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33" w:rsidRDefault="00A84C33">
      <w:pPr>
        <w:pStyle w:val="a3"/>
      </w:pPr>
      <w:r>
        <w:t>Доклад</w:t>
      </w:r>
    </w:p>
    <w:p w:rsidR="00A84C33" w:rsidRDefault="00A84C33">
      <w:pPr>
        <w:spacing w:line="360" w:lineRule="auto"/>
        <w:ind w:firstLine="709"/>
        <w:jc w:val="both"/>
        <w:rPr>
          <w:b/>
          <w:bCs/>
          <w:sz w:val="28"/>
        </w:rPr>
      </w:pPr>
    </w:p>
    <w:p w:rsidR="00A84C33" w:rsidRDefault="00A84C33">
      <w:pPr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Добрый вечер уважаемые аспиранты вашему вниманию я хотел бы представить мой реферат на тему «Развитие </w:t>
      </w:r>
      <w:r>
        <w:rPr>
          <w:b/>
          <w:bCs/>
          <w:sz w:val="28"/>
          <w:lang w:val="en-US"/>
        </w:rPr>
        <w:t>Internet</w:t>
      </w:r>
      <w:r>
        <w:rPr>
          <w:b/>
          <w:bCs/>
          <w:sz w:val="28"/>
        </w:rPr>
        <w:t xml:space="preserve">-банкинга». </w:t>
      </w:r>
    </w:p>
    <w:p w:rsidR="00A84C33" w:rsidRDefault="00A84C33">
      <w:pPr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Сегодня в борьбе за вкладчика банкам уже недостаточно лишь снижать стоимость обслуживания и повышать проценты по вкладам. Клиенты требуют большего. На фоне бурного развития информационных технологий и крупные корпорации, и простые граждане хотят совершать как можно меньше действий для того, чтобы осуществлять свои финансовые операции.</w:t>
      </w:r>
    </w:p>
    <w:p w:rsidR="00A84C33" w:rsidRDefault="00A84C33">
      <w:pPr>
        <w:pStyle w:val="a5"/>
        <w:spacing w:line="360" w:lineRule="auto"/>
        <w:rPr>
          <w:sz w:val="24"/>
        </w:rPr>
      </w:pPr>
      <w:r>
        <w:t>“Хоум банкинг” (</w:t>
      </w:r>
      <w:r>
        <w:rPr>
          <w:lang w:val="en-US"/>
        </w:rPr>
        <w:t>home</w:t>
      </w:r>
      <w:r>
        <w:t xml:space="preserve"> </w:t>
      </w:r>
      <w:r>
        <w:rPr>
          <w:lang w:val="en-US"/>
        </w:rPr>
        <w:t>banking</w:t>
      </w:r>
      <w:r>
        <w:t>), или удаленный банкинг (</w:t>
      </w:r>
      <w:r>
        <w:rPr>
          <w:lang w:val="en-US"/>
        </w:rPr>
        <w:t>remote</w:t>
      </w:r>
      <w:r>
        <w:t xml:space="preserve"> </w:t>
      </w:r>
      <w:r>
        <w:rPr>
          <w:lang w:val="en-US"/>
        </w:rPr>
        <w:t>banking</w:t>
      </w:r>
      <w:r>
        <w:t xml:space="preserve">), появился не сегодня и даже не вчера. Сейчас это понятие часто напрямую ассоциируется с Интернетом, хотя на самом деле это совсем не так. Удаленный банкинг существует уже около двадцати лет, и на момент его появления о широком использовании Интернета в коммерческих целях и речи не было. Впервые услуга стала применяться в 1983 году - это была система </w:t>
      </w:r>
      <w:r>
        <w:rPr>
          <w:lang w:val="en-US"/>
        </w:rPr>
        <w:t>Homelink</w:t>
      </w:r>
      <w:r>
        <w:t xml:space="preserve">, созданная совместно банком Шотландии и телефонной компанией </w:t>
      </w:r>
      <w:r>
        <w:rPr>
          <w:lang w:val="en-US"/>
        </w:rPr>
        <w:t>British</w:t>
      </w:r>
      <w:r>
        <w:t xml:space="preserve"> </w:t>
      </w:r>
      <w:r>
        <w:rPr>
          <w:lang w:val="en-US"/>
        </w:rPr>
        <w:t>Telecom</w:t>
      </w:r>
      <w:r>
        <w:t xml:space="preserve">. Внедрило ее строительное общество </w:t>
      </w:r>
      <w:r>
        <w:rPr>
          <w:lang w:val="en-US"/>
        </w:rPr>
        <w:t>Nottingham</w:t>
      </w:r>
      <w:r>
        <w:t xml:space="preserve"> </w:t>
      </w:r>
      <w:r>
        <w:rPr>
          <w:lang w:val="en-US"/>
        </w:rPr>
        <w:t>Building</w:t>
      </w:r>
      <w:r>
        <w:t xml:space="preserve"> </w:t>
      </w:r>
      <w:r>
        <w:rPr>
          <w:lang w:val="en-US"/>
        </w:rPr>
        <w:t>Society</w:t>
      </w:r>
      <w:r>
        <w:t>.</w:t>
      </w:r>
    </w:p>
    <w:p w:rsidR="00A84C33" w:rsidRDefault="00A84C33">
      <w:pPr>
        <w:pStyle w:val="a5"/>
        <w:spacing w:line="360" w:lineRule="auto"/>
        <w:rPr>
          <w:lang w:val="en-US"/>
        </w:rPr>
      </w:pPr>
      <w:r>
        <w:t xml:space="preserve">В общем смысле, как это и следует из названия, удаленный банкинг - это предоставление банковских услуг не в банковском офисе, при непосредственном контакте клиента и банковского служащего, а на дому, в офисе клиента, короче - везде, где это удобно клиенту. </w:t>
      </w:r>
    </w:p>
    <w:p w:rsidR="00A84C33" w:rsidRDefault="00A84C33">
      <w:pPr>
        <w:pStyle w:val="a5"/>
        <w:spacing w:line="360" w:lineRule="auto"/>
        <w:rPr>
          <w:b/>
          <w:bCs/>
        </w:rPr>
      </w:pPr>
      <w:r>
        <w:rPr>
          <w:b/>
          <w:bCs/>
        </w:rPr>
        <w:t>В России Удаленный банкинг получил название Дистанционное банковское обслуживание и впервые был применен «Гута-банком» в 1997г.</w:t>
      </w:r>
    </w:p>
    <w:p w:rsidR="00A84C33" w:rsidRDefault="00A84C33">
      <w:pPr>
        <w:pStyle w:val="a5"/>
        <w:spacing w:line="360" w:lineRule="auto"/>
        <w:rPr>
          <w:b/>
          <w:bCs/>
        </w:rPr>
      </w:pPr>
      <w:r>
        <w:t xml:space="preserve">Можно выделить четыре основные разновидности удаленного банкинга: </w:t>
      </w:r>
      <w:r>
        <w:rPr>
          <w:b/>
          <w:bCs/>
        </w:rPr>
        <w:t xml:space="preserve">Internet banking, PC banking, telephone banking и video banking. </w:t>
      </w:r>
    </w:p>
    <w:p w:rsidR="00A84C33" w:rsidRDefault="00A84C33">
      <w:pPr>
        <w:pStyle w:val="a5"/>
        <w:spacing w:line="360" w:lineRule="auto"/>
      </w:pPr>
      <w:r>
        <w:t xml:space="preserve">Под </w:t>
      </w:r>
      <w:r>
        <w:rPr>
          <w:b/>
          <w:bCs/>
        </w:rPr>
        <w:t>PC-банкингом</w:t>
      </w:r>
      <w:r>
        <w:t xml:space="preserve">, как правило, подразумевают доступ к счету с помощью персонального компьютера, осуществляемый при этом </w:t>
      </w:r>
      <w:r>
        <w:lastRenderedPageBreak/>
        <w:t xml:space="preserve">посредством прямого модемного соединения с банковской сетью, а не через Интернет. Клиенту при этом предоставляется (за деньги или бесплатно) специальное программное обеспечение для работы со счетом, или, как вариант, это может быть продукт, интегрированный с одной из популярных программ для управления личными финансами – </w:t>
      </w:r>
      <w:r>
        <w:rPr>
          <w:lang w:val="en-US"/>
        </w:rPr>
        <w:t>Intuit</w:t>
      </w:r>
      <w:r>
        <w:t xml:space="preserve"> </w:t>
      </w:r>
      <w:r>
        <w:rPr>
          <w:lang w:val="en-US"/>
        </w:rPr>
        <w:t>Quicken</w:t>
      </w:r>
      <w:r>
        <w:t xml:space="preserve"> или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Money</w:t>
      </w:r>
      <w:r>
        <w:t xml:space="preserve"> .</w:t>
      </w:r>
    </w:p>
    <w:p w:rsidR="00A84C33" w:rsidRDefault="00A84C33">
      <w:pPr>
        <w:pStyle w:val="a5"/>
        <w:spacing w:line="360" w:lineRule="auto"/>
      </w:pPr>
      <w:r>
        <w:rPr>
          <w:b/>
          <w:bCs/>
        </w:rPr>
        <w:t>Видеобанкинг</w:t>
      </w:r>
      <w:r>
        <w:t xml:space="preserve"> - это, по сути, система интерактивного общения клиента с персоналом в банке, своего рода видеоконференция. Обычно для видеобанкинга используются устройства, называемые "киосками" (kiosk). Это аппараты с сенсорным экраном, позволяющие клиенту получить доступ к различной информации, а также "вживую" пообщаться со служащим в банке и провести с его помощью практически любые операции. Эти устройства устанавливаются, разумеется, не дома, а в супермаркетах, университетах или других людных местах. Часто "киоски" совмещаются с банкоматами (ATM - automatic teller machine).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b/>
          <w:bCs/>
          <w:sz w:val="28"/>
        </w:rPr>
        <w:t>Самой популярной разновидностью удаленного банкинга на сегодня остается обслуживание по телефону - в силу распространенности и доступности телефонных терминалов</w:t>
      </w:r>
      <w:r>
        <w:rPr>
          <w:sz w:val="28"/>
        </w:rPr>
        <w:t xml:space="preserve">. С другой стороны, телефон - это изначально средство устного общения, и для совершения банковских операций приспособлен плохо, поэтому количество банков, работающих с Интернетом, и их клиентов постоянно растет. Если же учитывать один из основополагающих факторов при осуществлении дистанционного банковского обслуживания как безопасность, то система telephone banking далека от идеала и используется клиентами коммерческих банков исключительно как справочная. 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В настоящее время в мире существуют следующие модели онлайнового бизнеса: </w:t>
      </w:r>
    </w:p>
    <w:p w:rsidR="00A84C33" w:rsidRDefault="00A84C3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интернет-подразделение традиционного (офлайнового) банка, дополняющее сеть филиалов и телефонных центров; </w:t>
      </w:r>
    </w:p>
    <w:p w:rsidR="00A84C33" w:rsidRDefault="00A84C3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интернет-банк, учрежденный офлайновым банком в виде самостоятельного юридического лица со своей торговой маркой; </w:t>
      </w:r>
    </w:p>
    <w:p w:rsidR="00A84C33" w:rsidRDefault="00A84C3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виртуальный банк (аналог интернет-банка, организованный небанковской компанией – чаще всего страховой или технологической); </w:t>
      </w:r>
    </w:p>
    <w:p w:rsidR="00A84C33" w:rsidRDefault="00A84C3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>агрегатор электронного финансового супермаркета (банк, осуществляющий web-продажи как своих, так и предлагаемых другими финансовыми институтами услуг).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</w:pPr>
      <w:r>
        <w:rPr>
          <w:sz w:val="28"/>
        </w:rPr>
        <w:t xml:space="preserve">Интернет-банкинг имеет 2 основные формы: </w:t>
      </w:r>
      <w:r>
        <w:rPr>
          <w:b/>
          <w:bCs/>
          <w:sz w:val="28"/>
        </w:rPr>
        <w:t>пассивное информирование и активное управление</w:t>
      </w:r>
      <w:r>
        <w:rPr>
          <w:sz w:val="28"/>
        </w:rPr>
        <w:t>. В первом случае клиент получает ту или иную информацию о банковских счетах, но не может ими управлять. Активное управление подразумевает совершение операций по счету в режиме реального времени.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Чем же так привлекателен интернет-банкинг для самого банка, а так же для физического или юридического лица?????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</w:rPr>
      </w:pP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Экономия издержек и оптимизация расходов: </w:t>
      </w:r>
    </w:p>
    <w:p w:rsidR="00A84C33" w:rsidRPr="00A84C33" w:rsidRDefault="00A84C3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sz w:val="28"/>
        </w:rPr>
      </w:pPr>
      <w:r w:rsidRPr="00A84C33">
        <w:rPr>
          <w:bCs/>
          <w:sz w:val="28"/>
        </w:rPr>
        <w:t>консолидация всех клиентов (как головного банка, так и всех филиалов) в рамках единой системы интернет-банкинга, установленной, как правило, в головном банке, снижает затраты на оборудование, системное ПО, средства IP-безопасности, каналы в Интернет, администрирование и техническое обслуживание;</w:t>
      </w:r>
    </w:p>
    <w:p w:rsidR="00A84C33" w:rsidRPr="00A84C33" w:rsidRDefault="00A84C3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sz w:val="28"/>
        </w:rPr>
      </w:pPr>
      <w:r w:rsidRPr="00A84C33">
        <w:rPr>
          <w:bCs/>
          <w:sz w:val="28"/>
        </w:rPr>
        <w:t>уменьшение себестоимости розничных операций в 5—10 раз: расходы на транзакцию через отделение составляют порядка 3—4$, а в онлайновом режиме — не больше 0,5$;</w:t>
      </w:r>
    </w:p>
    <w:p w:rsidR="00A84C33" w:rsidRPr="00A84C33" w:rsidRDefault="00A84C3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sz w:val="28"/>
        </w:rPr>
      </w:pPr>
      <w:r w:rsidRPr="00A84C33">
        <w:rPr>
          <w:bCs/>
          <w:sz w:val="28"/>
        </w:rPr>
        <w:t>снижение расходов, связанных с охраной и инкассацией наличных средств, арендой и содержанием помещений, сама необходимость в которых исчезает;</w:t>
      </w:r>
    </w:p>
    <w:p w:rsidR="00A84C33" w:rsidRPr="00A84C33" w:rsidRDefault="00A84C3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sz w:val="28"/>
        </w:rPr>
      </w:pPr>
      <w:r w:rsidRPr="00A84C33">
        <w:rPr>
          <w:bCs/>
          <w:sz w:val="28"/>
        </w:rPr>
        <w:t>проведение платежей банком в пользу сторонних провайдеров компенсируются ими в размере 2 - 3% от объема каждой транзакции.</w:t>
      </w:r>
    </w:p>
    <w:p w:rsidR="00A84C33" w:rsidRPr="00A84C33" w:rsidRDefault="00A84C3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sz w:val="28"/>
        </w:rPr>
      </w:pPr>
      <w:r w:rsidRPr="00A84C33">
        <w:rPr>
          <w:bCs/>
          <w:sz w:val="28"/>
        </w:rPr>
        <w:t>рост комиссионных доходов, которые складываются из сборов за денежные переводы в адрес третьих лиц за пределы банка и за внутренние переводы, платы за подключение к системе и поддержание счета, за выпуск карт с одноразовыми ключами;</w:t>
      </w:r>
    </w:p>
    <w:p w:rsidR="00A84C33" w:rsidRPr="00A84C33" w:rsidRDefault="00A84C3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</w:rPr>
      </w:pPr>
      <w:r w:rsidRPr="00A84C33">
        <w:rPr>
          <w:bCs/>
          <w:sz w:val="28"/>
        </w:rPr>
        <w:t>сокращение времени, необходимого на обработку документа операционистом в режиме он-лайн. Вместо 8 минут, затраченных операционистом – около 1 минуты через интернет-банкинг.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Рост числа пользователей интернет-банкинга приводит к увеличению средних остатков на счетах клиентов 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Онлайновые пользователи гораздо лояльнее “классических” клиентов 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4. Молодому и динамично развивающемуся банку эта услуга дает возможность даже без создания разветвленной филиальной сети осуществлять операции по поручению клиента и этим расширить как клиентскую базу, так и перечень предоставляемых услуг.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A84C33" w:rsidRDefault="00A84C33">
      <w:pPr>
        <w:pStyle w:val="3"/>
        <w:spacing w:line="360" w:lineRule="auto"/>
        <w:rPr>
          <w:sz w:val="28"/>
          <w:lang w:val="ru-RU"/>
        </w:rPr>
      </w:pPr>
      <w:bookmarkStart w:id="0" w:name="_Toc216611806"/>
      <w:r>
        <w:rPr>
          <w:rStyle w:val="a6"/>
          <w:i w:val="0"/>
          <w:iCs w:val="0"/>
          <w:sz w:val="28"/>
          <w:lang w:val="ru-RU"/>
        </w:rPr>
        <w:t>1.2. Преимущества</w:t>
      </w:r>
      <w:r>
        <w:rPr>
          <w:i/>
          <w:iCs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интернет-банкинга </w:t>
      </w:r>
      <w:r>
        <w:rPr>
          <w:rStyle w:val="a6"/>
          <w:i w:val="0"/>
          <w:iCs w:val="0"/>
          <w:sz w:val="28"/>
          <w:lang w:val="ru-RU"/>
        </w:rPr>
        <w:t>для физических лиц</w:t>
      </w:r>
      <w:r>
        <w:rPr>
          <w:sz w:val="28"/>
          <w:lang w:val="ru-RU"/>
        </w:rPr>
        <w:t>:</w:t>
      </w:r>
      <w:bookmarkEnd w:id="0"/>
    </w:p>
    <w:p w:rsidR="00A84C33" w:rsidRDefault="00A84C33">
      <w:pPr>
        <w:pStyle w:val="a4"/>
        <w:spacing w:before="0" w:beforeAutospacing="0" w:after="0" w:afterAutospacing="0" w:line="360" w:lineRule="auto"/>
        <w:jc w:val="both"/>
        <w:rPr>
          <w:b/>
          <w:bCs/>
          <w:sz w:val="28"/>
        </w:rPr>
      </w:pP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1.  Возможность круглосуточной работы со счетами;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2. Полностью автоматизированные, стандартные операции Причины использования интернет-банкинга представлены на рис. 1.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 </w:t>
      </w:r>
      <w:r w:rsidR="00560CA3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ерспективы развития интернет-банкинга" style="width:267pt;height:189pt;mso-wrap-distance-left:6pt;mso-wrap-distance-top:6pt;mso-wrap-distance-right:6pt;mso-wrap-distance-bottom:6pt;mso-position-vertical-relative:line" o:allowoverlap="f">
            <v:imagedata r:id="rId5" o:title="internet_banking"/>
          </v:shape>
        </w:pic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i/>
          <w:iCs/>
          <w:sz w:val="28"/>
        </w:rPr>
      </w:pPr>
      <w:r>
        <w:rPr>
          <w:rStyle w:val="a6"/>
          <w:b/>
          <w:bCs/>
          <w:i w:val="0"/>
          <w:iCs w:val="0"/>
          <w:sz w:val="28"/>
        </w:rPr>
        <w:t>Рис. 1. Мотивы пользователей интернет-банкинга, %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Экономия времени 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Удобство отслеживания операций с банковскими карточками 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5. Отсутствие территориального ограничения </w:t>
      </w:r>
    </w:p>
    <w:p w:rsidR="00A84C33" w:rsidRP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 Невысокая плата: </w:t>
      </w:r>
      <w:r w:rsidRPr="00A84C33">
        <w:rPr>
          <w:bCs/>
          <w:sz w:val="28"/>
        </w:rPr>
        <w:t>подключение к интернет-сервису осуществляется бесплатно. В некоторых случаях банки взимают оплату за средства подключения (USB-ключ, карта переменных кодов), но, как правило, их цена невелика. Абонентская плата либо отсутствует, либо представляет собой символическую сумму. Комиссия за некоторые услуги (коммунальные платежи, предоставление связи) также может не взиматься;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7. Возможность пользоваться услугами интернет-магазинов как в России, так и за рубежом на абсолютно безопасном уровне: </w:t>
      </w:r>
      <w:r w:rsidRPr="00A84C33">
        <w:rPr>
          <w:bCs/>
          <w:sz w:val="28"/>
        </w:rPr>
        <w:t>достаточно перевести с помощью системы интернет-банкинга требуемую сумму средств на карточку, а затем с помощью этой карточки оплатить какую-либо услугу или товар в интернет-магазине;</w:t>
      </w:r>
    </w:p>
    <w:p w:rsidR="00A84C33" w:rsidRDefault="00A84C3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8. Безопасность операций: </w:t>
      </w:r>
    </w:p>
    <w:p w:rsidR="00A84C33" w:rsidRPr="00A84C33" w:rsidRDefault="00A84C33" w:rsidP="00A84C33">
      <w:pPr>
        <w:pStyle w:val="tablesign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C33">
        <w:rPr>
          <w:sz w:val="28"/>
          <w:szCs w:val="28"/>
        </w:rPr>
        <w:t xml:space="preserve"> </w:t>
      </w:r>
      <w:r w:rsidRPr="00A84C33">
        <w:rPr>
          <w:rFonts w:ascii="Times New Roman" w:hAnsi="Times New Roman" w:hint="eastAsia"/>
          <w:b/>
          <w:bCs/>
          <w:sz w:val="28"/>
          <w:szCs w:val="28"/>
        </w:rPr>
        <w:t>Обеспечение</w:t>
      </w:r>
      <w:r w:rsidRPr="00A84C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4C33">
        <w:rPr>
          <w:rFonts w:ascii="Times New Roman" w:hAnsi="Times New Roman" w:hint="eastAsia"/>
          <w:b/>
          <w:bCs/>
          <w:sz w:val="28"/>
          <w:szCs w:val="28"/>
        </w:rPr>
        <w:t>безопасности</w:t>
      </w:r>
      <w:r w:rsidRPr="00A84C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4C33">
        <w:rPr>
          <w:rFonts w:ascii="Times New Roman" w:hAnsi="Times New Roman" w:hint="eastAsia"/>
          <w:b/>
          <w:bCs/>
          <w:sz w:val="28"/>
          <w:szCs w:val="28"/>
        </w:rPr>
        <w:t>Интернет</w:t>
      </w:r>
      <w:r w:rsidRPr="00A84C33">
        <w:rPr>
          <w:rFonts w:ascii="Times New Roman" w:hAnsi="Times New Roman"/>
          <w:b/>
          <w:bCs/>
          <w:sz w:val="28"/>
          <w:szCs w:val="28"/>
        </w:rPr>
        <w:t>-</w:t>
      </w:r>
      <w:r w:rsidRPr="00A84C33">
        <w:rPr>
          <w:rFonts w:ascii="Times New Roman" w:hAnsi="Times New Roman" w:hint="eastAsia"/>
          <w:b/>
          <w:bCs/>
          <w:sz w:val="28"/>
          <w:szCs w:val="28"/>
        </w:rPr>
        <w:t>транзакций</w:t>
      </w:r>
      <w:r w:rsidRPr="00A84C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4C33">
        <w:rPr>
          <w:rFonts w:ascii="Times New Roman" w:hAnsi="Times New Roman" w:hint="eastAsia"/>
          <w:b/>
          <w:bCs/>
          <w:sz w:val="28"/>
          <w:szCs w:val="28"/>
        </w:rPr>
        <w:t>российскими</w:t>
      </w:r>
      <w:r w:rsidRPr="00A84C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84C33">
        <w:rPr>
          <w:rFonts w:ascii="Times New Roman" w:hAnsi="Times New Roman" w:hint="eastAsia"/>
          <w:b/>
          <w:bCs/>
          <w:sz w:val="28"/>
          <w:szCs w:val="28"/>
        </w:rPr>
        <w:t>банками</w:t>
      </w:r>
    </w:p>
    <w:p w:rsidR="00A84C33" w:rsidRPr="00A84C33" w:rsidRDefault="00A84C33" w:rsidP="00A84C33">
      <w:pPr>
        <w:pStyle w:val="tablesign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70"/>
        <w:gridCol w:w="1895"/>
        <w:gridCol w:w="4900"/>
      </w:tblGrid>
      <w:tr w:rsidR="00A84C33" w:rsidRPr="00A84C33">
        <w:trPr>
          <w:tblCellSpacing w:w="15" w:type="dxa"/>
        </w:trPr>
        <w:tc>
          <w:tcPr>
            <w:tcW w:w="0" w:type="auto"/>
            <w:vAlign w:val="center"/>
          </w:tcPr>
          <w:p w:rsidR="00A84C33" w:rsidRPr="00A84C33" w:rsidRDefault="00A84C33" w:rsidP="00A84C33">
            <w:pPr>
              <w:jc w:val="center"/>
              <w:rPr>
                <w:b/>
                <w:bCs/>
                <w:sz w:val="28"/>
                <w:szCs w:val="28"/>
              </w:rPr>
            </w:pPr>
            <w:r w:rsidRPr="00A84C33">
              <w:rPr>
                <w:rFonts w:hint="eastAsia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jc w:val="center"/>
              <w:rPr>
                <w:b/>
                <w:bCs/>
                <w:sz w:val="28"/>
                <w:szCs w:val="28"/>
              </w:rPr>
            </w:pPr>
            <w:r w:rsidRPr="00A84C33">
              <w:rPr>
                <w:rFonts w:hint="eastAsia"/>
                <w:b/>
                <w:bCs/>
                <w:sz w:val="28"/>
                <w:szCs w:val="28"/>
              </w:rPr>
              <w:t>Система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jc w:val="center"/>
              <w:rPr>
                <w:b/>
                <w:bCs/>
                <w:sz w:val="28"/>
                <w:szCs w:val="28"/>
              </w:rPr>
            </w:pPr>
            <w:r w:rsidRPr="00A84C33">
              <w:rPr>
                <w:rFonts w:hint="eastAsia"/>
                <w:b/>
                <w:bCs/>
                <w:sz w:val="28"/>
                <w:szCs w:val="28"/>
              </w:rPr>
              <w:t>Организация</w:t>
            </w:r>
            <w:r w:rsidRPr="00A84C33">
              <w:rPr>
                <w:b/>
                <w:bCs/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b/>
                <w:bCs/>
                <w:sz w:val="28"/>
                <w:szCs w:val="28"/>
              </w:rPr>
              <w:t>безопасности</w:t>
            </w:r>
          </w:p>
        </w:tc>
      </w:tr>
      <w:tr w:rsidR="00A84C33" w:rsidRPr="00A84C33">
        <w:trPr>
          <w:trHeight w:val="979"/>
          <w:tblCellSpacing w:w="15" w:type="dxa"/>
        </w:trPr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Автобанк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Домашний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банк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sz w:val="28"/>
                <w:szCs w:val="28"/>
              </w:rPr>
              <w:t xml:space="preserve">SSL + </w:t>
            </w:r>
            <w:r w:rsidRPr="00A84C33">
              <w:rPr>
                <w:rFonts w:hint="eastAsia"/>
                <w:sz w:val="28"/>
                <w:szCs w:val="28"/>
              </w:rPr>
              <w:t>ЭЦП</w:t>
            </w:r>
            <w:r w:rsidRPr="00A84C33">
              <w:rPr>
                <w:sz w:val="28"/>
                <w:szCs w:val="28"/>
              </w:rPr>
              <w:t xml:space="preserve"> + </w:t>
            </w:r>
            <w:r w:rsidRPr="00A84C33">
              <w:rPr>
                <w:rFonts w:hint="eastAsia"/>
                <w:sz w:val="28"/>
                <w:szCs w:val="28"/>
              </w:rPr>
              <w:t>аппаратное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устройство</w:t>
            </w:r>
            <w:r w:rsidRPr="00A84C33">
              <w:rPr>
                <w:sz w:val="28"/>
                <w:szCs w:val="28"/>
              </w:rPr>
              <w:t xml:space="preserve"> Touch Memory </w:t>
            </w:r>
            <w:r w:rsidRPr="00A84C33">
              <w:rPr>
                <w:rFonts w:hint="eastAsia"/>
                <w:sz w:val="28"/>
                <w:szCs w:val="28"/>
              </w:rPr>
              <w:t>для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хранения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информации</w:t>
            </w:r>
            <w:r w:rsidRPr="00A84C33">
              <w:rPr>
                <w:sz w:val="28"/>
                <w:szCs w:val="28"/>
              </w:rPr>
              <w:t xml:space="preserve"> </w:t>
            </w:r>
          </w:p>
        </w:tc>
      </w:tr>
      <w:tr w:rsidR="00A84C33" w:rsidRPr="00A84C33">
        <w:trPr>
          <w:tblCellSpacing w:w="15" w:type="dxa"/>
        </w:trPr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АКБ</w:t>
            </w:r>
            <w:r w:rsidRPr="00A84C33">
              <w:rPr>
                <w:sz w:val="28"/>
                <w:szCs w:val="28"/>
              </w:rPr>
              <w:t xml:space="preserve"> «</w:t>
            </w:r>
            <w:r w:rsidRPr="00A84C33">
              <w:rPr>
                <w:rFonts w:hint="eastAsia"/>
                <w:sz w:val="28"/>
                <w:szCs w:val="28"/>
              </w:rPr>
              <w:t>БИН»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КОРТИС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sz w:val="28"/>
                <w:szCs w:val="28"/>
              </w:rPr>
              <w:t xml:space="preserve">SSL + </w:t>
            </w:r>
            <w:r w:rsidRPr="00A84C33">
              <w:rPr>
                <w:rFonts w:hint="eastAsia"/>
                <w:sz w:val="28"/>
                <w:szCs w:val="28"/>
              </w:rPr>
              <w:t>ЭЦП</w:t>
            </w:r>
            <w:r w:rsidRPr="00A84C33">
              <w:rPr>
                <w:sz w:val="28"/>
                <w:szCs w:val="28"/>
              </w:rPr>
              <w:t xml:space="preserve"> + </w:t>
            </w:r>
            <w:r w:rsidRPr="00A84C33">
              <w:rPr>
                <w:rFonts w:hint="eastAsia"/>
                <w:sz w:val="28"/>
                <w:szCs w:val="28"/>
              </w:rPr>
              <w:t>ридер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и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смарт</w:t>
            </w:r>
            <w:r w:rsidRPr="00A84C33">
              <w:rPr>
                <w:sz w:val="28"/>
                <w:szCs w:val="28"/>
              </w:rPr>
              <w:t>-</w:t>
            </w:r>
            <w:r w:rsidRPr="00A84C33">
              <w:rPr>
                <w:rFonts w:hint="eastAsia"/>
                <w:sz w:val="28"/>
                <w:szCs w:val="28"/>
              </w:rPr>
              <w:t>карта</w:t>
            </w:r>
          </w:p>
        </w:tc>
      </w:tr>
      <w:tr w:rsidR="00A84C33" w:rsidRPr="00A84C33">
        <w:trPr>
          <w:tblCellSpacing w:w="15" w:type="dxa"/>
        </w:trPr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Банк</w:t>
            </w:r>
            <w:r w:rsidRPr="00A84C33">
              <w:rPr>
                <w:sz w:val="28"/>
                <w:szCs w:val="28"/>
              </w:rPr>
              <w:t xml:space="preserve"> «</w:t>
            </w:r>
            <w:r w:rsidRPr="00A84C33">
              <w:rPr>
                <w:rFonts w:hint="eastAsia"/>
                <w:sz w:val="28"/>
                <w:szCs w:val="28"/>
              </w:rPr>
              <w:t>НОМОС»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Интернет</w:t>
            </w:r>
            <w:r w:rsidRPr="00A84C33">
              <w:rPr>
                <w:sz w:val="28"/>
                <w:szCs w:val="28"/>
              </w:rPr>
              <w:t>-</w:t>
            </w:r>
            <w:r w:rsidRPr="00A84C33">
              <w:rPr>
                <w:rFonts w:hint="eastAsia"/>
                <w:sz w:val="28"/>
                <w:szCs w:val="28"/>
              </w:rPr>
              <w:t>Клиент</w:t>
            </w:r>
            <w:r w:rsidRPr="00A84C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  <w:lang w:val="en-US"/>
              </w:rPr>
            </w:pPr>
            <w:r w:rsidRPr="00A84C33">
              <w:rPr>
                <w:sz w:val="28"/>
                <w:szCs w:val="28"/>
                <w:lang w:val="en-US"/>
              </w:rPr>
              <w:t xml:space="preserve">Excellence, Lan Crypto + BS-Defender </w:t>
            </w:r>
            <w:r w:rsidRPr="00A84C33">
              <w:rPr>
                <w:rFonts w:hint="eastAsia"/>
                <w:sz w:val="28"/>
                <w:szCs w:val="28"/>
              </w:rPr>
              <w:t>для</w:t>
            </w:r>
            <w:r w:rsidRPr="00A84C33">
              <w:rPr>
                <w:sz w:val="28"/>
                <w:szCs w:val="28"/>
                <w:lang w:val="en-US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наложения</w:t>
            </w:r>
            <w:r w:rsidRPr="00A84C33">
              <w:rPr>
                <w:sz w:val="28"/>
                <w:szCs w:val="28"/>
                <w:lang w:val="en-US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ЭЦП</w:t>
            </w:r>
          </w:p>
        </w:tc>
      </w:tr>
      <w:tr w:rsidR="00A84C33" w:rsidRPr="00A84C33">
        <w:trPr>
          <w:tblCellSpacing w:w="15" w:type="dxa"/>
        </w:trPr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Банк</w:t>
            </w:r>
            <w:r w:rsidRPr="00A84C33">
              <w:rPr>
                <w:sz w:val="28"/>
                <w:szCs w:val="28"/>
              </w:rPr>
              <w:t xml:space="preserve"> «</w:t>
            </w:r>
            <w:r w:rsidRPr="00A84C33">
              <w:rPr>
                <w:rFonts w:hint="eastAsia"/>
                <w:sz w:val="28"/>
                <w:szCs w:val="28"/>
              </w:rPr>
              <w:t>Северная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Казна»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Интернет</w:t>
            </w:r>
            <w:r w:rsidRPr="00A84C33">
              <w:rPr>
                <w:sz w:val="28"/>
                <w:szCs w:val="28"/>
              </w:rPr>
              <w:t>-</w:t>
            </w:r>
            <w:r w:rsidRPr="00A84C33">
              <w:rPr>
                <w:rFonts w:hint="eastAsia"/>
                <w:sz w:val="28"/>
                <w:szCs w:val="28"/>
              </w:rPr>
              <w:t>банк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Использование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ПО</w:t>
            </w:r>
            <w:r w:rsidRPr="00A84C33">
              <w:rPr>
                <w:sz w:val="28"/>
                <w:szCs w:val="28"/>
              </w:rPr>
              <w:t xml:space="preserve"> Inter-Pro — </w:t>
            </w:r>
            <w:r w:rsidRPr="00A84C33">
              <w:rPr>
                <w:rFonts w:hint="eastAsia"/>
                <w:sz w:val="28"/>
                <w:szCs w:val="28"/>
              </w:rPr>
              <w:t>усовершенствует</w:t>
            </w:r>
            <w:r w:rsidRPr="00A84C33">
              <w:rPr>
                <w:sz w:val="28"/>
                <w:szCs w:val="28"/>
              </w:rPr>
              <w:t xml:space="preserve"> SSL </w:t>
            </w:r>
            <w:r w:rsidRPr="00A84C33">
              <w:rPr>
                <w:rFonts w:hint="eastAsia"/>
                <w:sz w:val="28"/>
                <w:szCs w:val="28"/>
              </w:rPr>
              <w:t>и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позволяет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создавать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ЭЦП</w:t>
            </w:r>
          </w:p>
        </w:tc>
      </w:tr>
      <w:tr w:rsidR="00A84C33" w:rsidRPr="00A84C33">
        <w:trPr>
          <w:tblCellSpacing w:w="15" w:type="dxa"/>
        </w:trPr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Банк</w:t>
            </w:r>
            <w:r w:rsidRPr="00A84C33">
              <w:rPr>
                <w:sz w:val="28"/>
                <w:szCs w:val="28"/>
              </w:rPr>
              <w:t xml:space="preserve"> «</w:t>
            </w:r>
            <w:r w:rsidRPr="00A84C33">
              <w:rPr>
                <w:rFonts w:hint="eastAsia"/>
                <w:sz w:val="28"/>
                <w:szCs w:val="28"/>
              </w:rPr>
              <w:t>Югра»</w:t>
            </w:r>
            <w:r w:rsidRPr="00A84C33">
              <w:rPr>
                <w:sz w:val="28"/>
                <w:szCs w:val="28"/>
              </w:rPr>
              <w:t xml:space="preserve"> (</w:t>
            </w:r>
            <w:r w:rsidRPr="00A84C33">
              <w:rPr>
                <w:rFonts w:hint="eastAsia"/>
                <w:sz w:val="28"/>
                <w:szCs w:val="28"/>
              </w:rPr>
              <w:t>С</w:t>
            </w:r>
            <w:r w:rsidRPr="00A84C33">
              <w:rPr>
                <w:sz w:val="28"/>
                <w:szCs w:val="28"/>
              </w:rPr>
              <w:t>.-</w:t>
            </w:r>
            <w:r w:rsidRPr="00A84C33">
              <w:rPr>
                <w:rFonts w:hint="eastAsia"/>
                <w:sz w:val="28"/>
                <w:szCs w:val="28"/>
              </w:rPr>
              <w:t>Пб</w:t>
            </w:r>
            <w:r w:rsidRPr="00A84C33">
              <w:rPr>
                <w:sz w:val="28"/>
                <w:szCs w:val="28"/>
              </w:rPr>
              <w:t xml:space="preserve">. </w:t>
            </w:r>
            <w:r w:rsidRPr="00A84C33">
              <w:rPr>
                <w:rFonts w:hint="eastAsia"/>
                <w:sz w:val="28"/>
                <w:szCs w:val="28"/>
              </w:rPr>
              <w:t>ф</w:t>
            </w:r>
            <w:r w:rsidRPr="00A84C33">
              <w:rPr>
                <w:sz w:val="28"/>
                <w:szCs w:val="28"/>
              </w:rPr>
              <w:t>-</w:t>
            </w:r>
            <w:r w:rsidRPr="00A84C33">
              <w:rPr>
                <w:rFonts w:hint="eastAsia"/>
                <w:sz w:val="28"/>
                <w:szCs w:val="28"/>
              </w:rPr>
              <w:t>л</w:t>
            </w:r>
            <w:r w:rsidRPr="00A84C33">
              <w:rPr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sz w:val="28"/>
                <w:szCs w:val="28"/>
              </w:rPr>
              <w:t xml:space="preserve">IBank, </w:t>
            </w:r>
            <w:r w:rsidRPr="00A84C33">
              <w:rPr>
                <w:rFonts w:hint="eastAsia"/>
                <w:sz w:val="28"/>
                <w:szCs w:val="28"/>
              </w:rPr>
              <w:t>Домашний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банк</w:t>
            </w:r>
            <w:r w:rsidRPr="00A84C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sz w:val="28"/>
                <w:szCs w:val="28"/>
              </w:rPr>
              <w:t xml:space="preserve">SSL + </w:t>
            </w:r>
            <w:r w:rsidRPr="00A84C33">
              <w:rPr>
                <w:rFonts w:hint="eastAsia"/>
                <w:sz w:val="28"/>
                <w:szCs w:val="28"/>
              </w:rPr>
              <w:t>ЭЦП</w:t>
            </w:r>
            <w:r w:rsidRPr="00A84C33">
              <w:rPr>
                <w:sz w:val="28"/>
                <w:szCs w:val="28"/>
              </w:rPr>
              <w:t xml:space="preserve">, </w:t>
            </w:r>
            <w:r w:rsidRPr="00A84C33">
              <w:rPr>
                <w:rFonts w:hint="eastAsia"/>
                <w:sz w:val="28"/>
                <w:szCs w:val="28"/>
              </w:rPr>
              <w:t>используется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ключевая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дискета</w:t>
            </w:r>
          </w:p>
        </w:tc>
      </w:tr>
      <w:tr w:rsidR="00A84C33" w:rsidRPr="00A84C33">
        <w:trPr>
          <w:tblCellSpacing w:w="15" w:type="dxa"/>
        </w:trPr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Гута</w:t>
            </w:r>
            <w:r w:rsidRPr="00A84C33">
              <w:rPr>
                <w:sz w:val="28"/>
                <w:szCs w:val="28"/>
              </w:rPr>
              <w:t>-</w:t>
            </w:r>
            <w:r w:rsidRPr="00A84C33">
              <w:rPr>
                <w:rFonts w:hint="eastAsia"/>
                <w:sz w:val="28"/>
                <w:szCs w:val="28"/>
              </w:rPr>
              <w:t>Банк</w:t>
            </w:r>
            <w:r w:rsidRPr="00A84C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Телебанк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Использование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ПО</w:t>
            </w:r>
            <w:r w:rsidRPr="00A84C33">
              <w:rPr>
                <w:sz w:val="28"/>
                <w:szCs w:val="28"/>
              </w:rPr>
              <w:t xml:space="preserve"> Inter-Pro — </w:t>
            </w:r>
            <w:r w:rsidRPr="00A84C33">
              <w:rPr>
                <w:rFonts w:hint="eastAsia"/>
                <w:sz w:val="28"/>
                <w:szCs w:val="28"/>
              </w:rPr>
              <w:t>усовершенствует</w:t>
            </w:r>
            <w:r w:rsidRPr="00A84C33">
              <w:rPr>
                <w:sz w:val="28"/>
                <w:szCs w:val="28"/>
              </w:rPr>
              <w:t xml:space="preserve"> SSL </w:t>
            </w:r>
            <w:r w:rsidRPr="00A84C33">
              <w:rPr>
                <w:rFonts w:hint="eastAsia"/>
                <w:sz w:val="28"/>
                <w:szCs w:val="28"/>
              </w:rPr>
              <w:t>и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позволяет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создавать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ЭЦП</w:t>
            </w:r>
          </w:p>
        </w:tc>
      </w:tr>
      <w:tr w:rsidR="00A84C33" w:rsidRPr="00A84C33">
        <w:trPr>
          <w:tblCellSpacing w:w="15" w:type="dxa"/>
        </w:trPr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КБ</w:t>
            </w:r>
            <w:r w:rsidRPr="00A84C33">
              <w:rPr>
                <w:sz w:val="28"/>
                <w:szCs w:val="28"/>
              </w:rPr>
              <w:t xml:space="preserve"> «</w:t>
            </w:r>
            <w:r w:rsidRPr="00A84C33">
              <w:rPr>
                <w:rFonts w:hint="eastAsia"/>
                <w:sz w:val="28"/>
                <w:szCs w:val="28"/>
              </w:rPr>
              <w:t>Эллипс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Банк»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Телебанк</w:t>
            </w:r>
            <w:r w:rsidRPr="00A84C33">
              <w:rPr>
                <w:sz w:val="28"/>
                <w:szCs w:val="28"/>
              </w:rPr>
              <w:t>-</w:t>
            </w:r>
            <w:r w:rsidRPr="00A84C33">
              <w:rPr>
                <w:rFonts w:hint="eastAsia"/>
                <w:sz w:val="28"/>
                <w:szCs w:val="28"/>
              </w:rPr>
              <w:t>НН</w:t>
            </w:r>
            <w:r w:rsidRPr="00A84C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Использование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ПО</w:t>
            </w:r>
            <w:r w:rsidRPr="00A84C33">
              <w:rPr>
                <w:sz w:val="28"/>
                <w:szCs w:val="28"/>
              </w:rPr>
              <w:t xml:space="preserve"> Inter-Pro — </w:t>
            </w:r>
            <w:r w:rsidRPr="00A84C33">
              <w:rPr>
                <w:rFonts w:hint="eastAsia"/>
                <w:sz w:val="28"/>
                <w:szCs w:val="28"/>
              </w:rPr>
              <w:t>усовершенствует</w:t>
            </w:r>
            <w:r w:rsidRPr="00A84C33">
              <w:rPr>
                <w:sz w:val="28"/>
                <w:szCs w:val="28"/>
              </w:rPr>
              <w:t xml:space="preserve"> SSL </w:t>
            </w:r>
            <w:r w:rsidRPr="00A84C33">
              <w:rPr>
                <w:rFonts w:hint="eastAsia"/>
                <w:sz w:val="28"/>
                <w:szCs w:val="28"/>
              </w:rPr>
              <w:t>и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позволяет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создавать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ЭЦП</w:t>
            </w:r>
          </w:p>
        </w:tc>
      </w:tr>
      <w:tr w:rsidR="00A84C33" w:rsidRPr="00A84C33">
        <w:trPr>
          <w:tblCellSpacing w:w="15" w:type="dxa"/>
        </w:trPr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Судостроительный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банк</w:t>
            </w:r>
            <w:r w:rsidRPr="00A84C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sz w:val="28"/>
                <w:szCs w:val="28"/>
              </w:rPr>
              <w:t>Sbank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При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соединении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с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сервером</w:t>
            </w:r>
            <w:r w:rsidRPr="00A84C33">
              <w:rPr>
                <w:sz w:val="28"/>
                <w:szCs w:val="28"/>
              </w:rPr>
              <w:t xml:space="preserve"> — SSL, </w:t>
            </w:r>
            <w:r w:rsidRPr="00A84C33">
              <w:rPr>
                <w:rFonts w:hint="eastAsia"/>
                <w:sz w:val="28"/>
                <w:szCs w:val="28"/>
              </w:rPr>
              <w:t>в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системе</w:t>
            </w:r>
            <w:r w:rsidRPr="00A84C33">
              <w:rPr>
                <w:sz w:val="28"/>
                <w:szCs w:val="28"/>
              </w:rPr>
              <w:t xml:space="preserve"> RSA 1024 </w:t>
            </w:r>
            <w:r w:rsidRPr="00A84C33">
              <w:rPr>
                <w:rFonts w:hint="eastAsia"/>
                <w:sz w:val="28"/>
                <w:szCs w:val="28"/>
              </w:rPr>
              <w:t>бит</w:t>
            </w:r>
            <w:r w:rsidRPr="00A84C33">
              <w:rPr>
                <w:sz w:val="28"/>
                <w:szCs w:val="28"/>
              </w:rPr>
              <w:t xml:space="preserve"> + </w:t>
            </w:r>
            <w:r w:rsidRPr="00A84C33">
              <w:rPr>
                <w:rFonts w:hint="eastAsia"/>
                <w:sz w:val="28"/>
                <w:szCs w:val="28"/>
              </w:rPr>
              <w:t>ЭЦП</w:t>
            </w:r>
            <w:r w:rsidRPr="00A84C33">
              <w:rPr>
                <w:sz w:val="28"/>
                <w:szCs w:val="28"/>
              </w:rPr>
              <w:t xml:space="preserve"> 2048 </w:t>
            </w:r>
            <w:r w:rsidRPr="00A84C33">
              <w:rPr>
                <w:rFonts w:hint="eastAsia"/>
                <w:sz w:val="28"/>
                <w:szCs w:val="28"/>
              </w:rPr>
              <w:t>бит</w:t>
            </w:r>
          </w:p>
        </w:tc>
      </w:tr>
      <w:tr w:rsidR="00A84C33" w:rsidRPr="00A84C33">
        <w:trPr>
          <w:tblCellSpacing w:w="15" w:type="dxa"/>
        </w:trPr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Юниаструм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Банк</w:t>
            </w:r>
            <w:r w:rsidRPr="00A84C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rFonts w:hint="eastAsia"/>
                <w:sz w:val="28"/>
                <w:szCs w:val="28"/>
              </w:rPr>
              <w:t>Интернет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Банк</w:t>
            </w:r>
            <w:r w:rsidRPr="00A84C33">
              <w:rPr>
                <w:sz w:val="28"/>
                <w:szCs w:val="28"/>
              </w:rPr>
              <w:t>-</w:t>
            </w:r>
            <w:r w:rsidRPr="00A84C33">
              <w:rPr>
                <w:rFonts w:hint="eastAsia"/>
                <w:sz w:val="28"/>
                <w:szCs w:val="28"/>
              </w:rPr>
              <w:t>Клиент</w:t>
            </w:r>
          </w:p>
        </w:tc>
        <w:tc>
          <w:tcPr>
            <w:tcW w:w="0" w:type="auto"/>
            <w:vAlign w:val="center"/>
          </w:tcPr>
          <w:p w:rsidR="00A84C33" w:rsidRPr="00A84C33" w:rsidRDefault="00A84C33" w:rsidP="00A84C33">
            <w:pPr>
              <w:rPr>
                <w:sz w:val="28"/>
                <w:szCs w:val="28"/>
              </w:rPr>
            </w:pPr>
            <w:r w:rsidRPr="00A84C33">
              <w:rPr>
                <w:sz w:val="28"/>
                <w:szCs w:val="28"/>
              </w:rPr>
              <w:t xml:space="preserve">SSL, TLS + </w:t>
            </w:r>
            <w:r w:rsidRPr="00A84C33">
              <w:rPr>
                <w:rFonts w:hint="eastAsia"/>
                <w:sz w:val="28"/>
                <w:szCs w:val="28"/>
              </w:rPr>
              <w:t>ЭЦП</w:t>
            </w:r>
            <w:r w:rsidRPr="00A84C33">
              <w:rPr>
                <w:sz w:val="28"/>
                <w:szCs w:val="28"/>
              </w:rPr>
              <w:t xml:space="preserve">, </w:t>
            </w:r>
            <w:r w:rsidRPr="00A84C33">
              <w:rPr>
                <w:rFonts w:hint="eastAsia"/>
                <w:sz w:val="28"/>
                <w:szCs w:val="28"/>
              </w:rPr>
              <w:t>используется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ключевая</w:t>
            </w:r>
            <w:r w:rsidRPr="00A84C33">
              <w:rPr>
                <w:sz w:val="28"/>
                <w:szCs w:val="28"/>
              </w:rPr>
              <w:t xml:space="preserve"> </w:t>
            </w:r>
            <w:r w:rsidRPr="00A84C33">
              <w:rPr>
                <w:rFonts w:hint="eastAsia"/>
                <w:sz w:val="28"/>
                <w:szCs w:val="28"/>
              </w:rPr>
              <w:t>дискета</w:t>
            </w:r>
          </w:p>
        </w:tc>
      </w:tr>
    </w:tbl>
    <w:p w:rsidR="00A84C33" w:rsidRPr="00A84C33" w:rsidRDefault="00A84C33" w:rsidP="00A84C33">
      <w:pPr>
        <w:rPr>
          <w:sz w:val="28"/>
          <w:szCs w:val="28"/>
        </w:rPr>
      </w:pPr>
    </w:p>
    <w:p w:rsidR="00A84C33" w:rsidRDefault="00A84C33">
      <w:pPr>
        <w:pStyle w:val="a4"/>
        <w:spacing w:before="0" w:beforeAutospacing="0" w:after="0" w:afterAutospacing="0" w:line="360" w:lineRule="auto"/>
        <w:ind w:left="360"/>
        <w:jc w:val="both"/>
      </w:pPr>
    </w:p>
    <w:p w:rsidR="00A84C33" w:rsidRPr="00A84C33" w:rsidRDefault="00A84C33">
      <w:pPr>
        <w:pStyle w:val="a4"/>
        <w:spacing w:before="0" w:beforeAutospacing="0" w:after="0" w:afterAutospacing="0" w:line="360" w:lineRule="auto"/>
        <w:ind w:left="357" w:firstLine="709"/>
        <w:jc w:val="both"/>
        <w:rPr>
          <w:b/>
          <w:bCs/>
          <w:sz w:val="28"/>
        </w:rPr>
      </w:pPr>
      <w:r w:rsidRPr="00A84C33">
        <w:rPr>
          <w:b/>
          <w:bCs/>
          <w:sz w:val="28"/>
        </w:rPr>
        <w:t>Да и еще одно из очень на мой взгляд важных преимуществ использования интернет-банкинга – это то что владельцы банковских счетов могут совершать безналичную оплату товаров и услуг без налога с продаж.</w:t>
      </w:r>
    </w:p>
    <w:p w:rsidR="00A84C33" w:rsidRDefault="00A84C33">
      <w:pPr>
        <w:pStyle w:val="a4"/>
        <w:spacing w:before="0" w:beforeAutospacing="0" w:after="0" w:afterAutospacing="0" w:line="360" w:lineRule="auto"/>
        <w:ind w:left="357"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Не нужно думать что интернет-банкинг существует исключительно только как отдельный финансовый институт, он также как и все финансовые институты постоянно совершенствуется и увеличивает пакет оказываемых услуг.</w:t>
      </w:r>
    </w:p>
    <w:p w:rsidR="00A84C33" w:rsidRDefault="00A84C33">
      <w:pPr>
        <w:pStyle w:val="a4"/>
        <w:spacing w:before="0" w:beforeAutospacing="0" w:after="0" w:afterAutospacing="0" w:line="360" w:lineRule="auto"/>
        <w:ind w:left="357" w:firstLine="709"/>
        <w:jc w:val="both"/>
        <w:rPr>
          <w:b/>
          <w:bCs/>
          <w:sz w:val="28"/>
        </w:rPr>
      </w:pPr>
      <w:r>
        <w:rPr>
          <w:sz w:val="28"/>
        </w:rPr>
        <w:t xml:space="preserve">В  конце  июля 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</w:rPr>
          <w:t>2000 г</w:t>
        </w:r>
      </w:smartTag>
      <w:r>
        <w:rPr>
          <w:sz w:val="28"/>
        </w:rPr>
        <w:t xml:space="preserve">.  </w:t>
      </w:r>
      <w:r>
        <w:rPr>
          <w:sz w:val="28"/>
          <w:lang w:val="en-US"/>
        </w:rPr>
        <w:t>CYBERPLAT</w:t>
      </w:r>
      <w:r>
        <w:rPr>
          <w:sz w:val="28"/>
        </w:rPr>
        <w:t>.</w:t>
      </w:r>
      <w:r>
        <w:rPr>
          <w:sz w:val="28"/>
          <w:lang w:val="en-US"/>
        </w:rPr>
        <w:t>COM</w:t>
      </w:r>
      <w:r>
        <w:rPr>
          <w:sz w:val="28"/>
        </w:rPr>
        <w:t xml:space="preserve">,  банк  «Платина»  и  процессинговая  компания  «Юнион  Кард»  заключили  договор  о  сотрудничестве.  В  соответствии  с  соглашением  </w:t>
      </w:r>
      <w:r>
        <w:rPr>
          <w:sz w:val="28"/>
          <w:lang w:val="en-US"/>
        </w:rPr>
        <w:t>CyberPlat</w:t>
      </w:r>
      <w:r>
        <w:rPr>
          <w:sz w:val="28"/>
        </w:rPr>
        <w:t xml:space="preserve">  приобрела  статус  сервисного  центра  платёжной  системы  Юнион  Кард  и  обязательство  обеспечить  электронным  магазинам,  зарегистрированным  в  системе  </w:t>
      </w:r>
      <w:r>
        <w:rPr>
          <w:sz w:val="28"/>
          <w:lang w:val="en-US"/>
        </w:rPr>
        <w:t>CyberPlat</w:t>
      </w:r>
      <w:r>
        <w:rPr>
          <w:sz w:val="28"/>
        </w:rPr>
        <w:t xml:space="preserve">,  возможность  приёма  пластиковых  карт  Юнион  Кард.  Компания  </w:t>
      </w:r>
      <w:r>
        <w:rPr>
          <w:sz w:val="28"/>
          <w:lang w:val="en-US"/>
        </w:rPr>
        <w:t>CYBERPLAT</w:t>
      </w:r>
      <w:r>
        <w:rPr>
          <w:sz w:val="28"/>
        </w:rPr>
        <w:t>.</w:t>
      </w:r>
      <w:r>
        <w:rPr>
          <w:sz w:val="28"/>
          <w:lang w:val="en-US"/>
        </w:rPr>
        <w:t>COM</w:t>
      </w:r>
      <w:r>
        <w:rPr>
          <w:sz w:val="28"/>
        </w:rPr>
        <w:t xml:space="preserve">  получила  право  процессинга  транзакций  по  карточкам  Юнион  Кард  через  Интернет,  а  также  возможность  использовать  сеть  системы,  состоящую  сегодня  из  150  региональных  процессинговых  центров  и  более  чем  450  банков  в  качестве  возможных  участников  Интернет-расчётов  в  рамках  платёжной  системы  </w:t>
      </w:r>
      <w:r>
        <w:rPr>
          <w:sz w:val="28"/>
          <w:lang w:val="en-US"/>
        </w:rPr>
        <w:t>CyberPlat</w:t>
      </w:r>
      <w:r>
        <w:rPr>
          <w:sz w:val="28"/>
        </w:rPr>
        <w:t xml:space="preserve"> </w:t>
      </w:r>
      <w:r>
        <w:rPr>
          <w:rStyle w:val="FontStyle40"/>
          <w:sz w:val="28"/>
        </w:rPr>
        <w:t>а количество клиентов системы превыша</w:t>
      </w:r>
      <w:r>
        <w:rPr>
          <w:rStyle w:val="FontStyle40"/>
          <w:sz w:val="28"/>
        </w:rPr>
        <w:softHyphen/>
        <w:t xml:space="preserve">ет 1,5 миллионов. Оборот системы за 2008 год составил </w:t>
      </w:r>
      <w:r>
        <w:rPr>
          <w:rStyle w:val="FontStyle40"/>
          <w:b/>
          <w:bCs/>
          <w:sz w:val="28"/>
        </w:rPr>
        <w:t>132</w:t>
      </w:r>
      <w:r>
        <w:rPr>
          <w:rStyle w:val="FontStyle40"/>
          <w:sz w:val="28"/>
        </w:rPr>
        <w:t xml:space="preserve"> млрд. руб. (4,74 млрд. долларов).</w:t>
      </w:r>
      <w:r>
        <w:rPr>
          <w:b/>
          <w:bCs/>
          <w:sz w:val="28"/>
        </w:rPr>
        <w:t xml:space="preserve"> </w:t>
      </w:r>
    </w:p>
    <w:p w:rsidR="00A84C33" w:rsidRDefault="00A84C33">
      <w:pPr>
        <w:pStyle w:val="a4"/>
        <w:spacing w:before="0" w:beforeAutospacing="0" w:after="0" w:afterAutospacing="0" w:line="360" w:lineRule="auto"/>
        <w:ind w:left="357" w:firstLine="709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CyberPlat</w:t>
      </w:r>
      <w:r>
        <w:rPr>
          <w:b/>
          <w:bCs/>
          <w:sz w:val="28"/>
        </w:rPr>
        <w:t xml:space="preserve"> состоит из трех подсистем:</w:t>
      </w:r>
    </w:p>
    <w:p w:rsidR="00A84C33" w:rsidRDefault="00A84C33">
      <w:pPr>
        <w:pStyle w:val="Style35"/>
        <w:widowControl/>
        <w:numPr>
          <w:ilvl w:val="0"/>
          <w:numId w:val="10"/>
        </w:numPr>
        <w:tabs>
          <w:tab w:val="left" w:pos="533"/>
        </w:tabs>
        <w:spacing w:line="360" w:lineRule="auto"/>
        <w:rPr>
          <w:rStyle w:val="FontStyle40"/>
          <w:sz w:val="28"/>
        </w:rPr>
      </w:pPr>
      <w:r>
        <w:rPr>
          <w:rStyle w:val="FontStyle40"/>
          <w:b/>
          <w:bCs/>
          <w:sz w:val="28"/>
          <w:lang w:val="en-US" w:eastAsia="en-US"/>
        </w:rPr>
        <w:t>CyberCheck</w:t>
      </w:r>
      <w:r>
        <w:rPr>
          <w:rStyle w:val="FontStyle40"/>
          <w:sz w:val="28"/>
          <w:lang w:eastAsia="en-US"/>
        </w:rPr>
        <w:t xml:space="preserve"> — подсистема обслуживания транзакций класса В2В;</w:t>
      </w:r>
    </w:p>
    <w:p w:rsidR="00A84C33" w:rsidRDefault="00A84C33">
      <w:pPr>
        <w:pStyle w:val="Style35"/>
        <w:widowControl/>
        <w:numPr>
          <w:ilvl w:val="0"/>
          <w:numId w:val="10"/>
        </w:numPr>
        <w:tabs>
          <w:tab w:val="left" w:pos="533"/>
        </w:tabs>
        <w:spacing w:line="360" w:lineRule="auto"/>
        <w:jc w:val="both"/>
        <w:rPr>
          <w:rStyle w:val="FontStyle40"/>
          <w:sz w:val="28"/>
        </w:rPr>
      </w:pPr>
      <w:r>
        <w:rPr>
          <w:rStyle w:val="FontStyle40"/>
          <w:b/>
          <w:bCs/>
          <w:sz w:val="28"/>
          <w:lang w:val="en-US" w:eastAsia="en-US"/>
        </w:rPr>
        <w:t>CyberPOS</w:t>
      </w:r>
      <w:r>
        <w:rPr>
          <w:rStyle w:val="FontStyle40"/>
          <w:sz w:val="28"/>
          <w:lang w:eastAsia="en-US"/>
        </w:rPr>
        <w:t xml:space="preserve"> — подсистема обслуживания транзакций класса В2С для платежей по пластиковым картам международных и рос</w:t>
      </w:r>
      <w:r>
        <w:rPr>
          <w:rStyle w:val="FontStyle40"/>
          <w:sz w:val="28"/>
          <w:lang w:eastAsia="en-US"/>
        </w:rPr>
        <w:softHyphen/>
        <w:t>сийских платежных систем;</w:t>
      </w:r>
    </w:p>
    <w:p w:rsidR="00A84C33" w:rsidRDefault="00A84C33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/>
          <w:bCs/>
          <w:sz w:val="28"/>
        </w:rPr>
      </w:pPr>
      <w:r>
        <w:rPr>
          <w:rStyle w:val="FontStyle40"/>
          <w:b/>
          <w:bCs/>
          <w:sz w:val="28"/>
          <w:lang w:val="en-US" w:eastAsia="en-US"/>
        </w:rPr>
        <w:t>Inetnet</w:t>
      </w:r>
      <w:r>
        <w:rPr>
          <w:rStyle w:val="FontStyle40"/>
          <w:b/>
          <w:bCs/>
          <w:sz w:val="28"/>
          <w:lang w:eastAsia="en-US"/>
        </w:rPr>
        <w:t>-</w:t>
      </w:r>
      <w:r>
        <w:rPr>
          <w:rStyle w:val="FontStyle40"/>
          <w:b/>
          <w:bCs/>
          <w:sz w:val="28"/>
          <w:lang w:val="en-US" w:eastAsia="en-US"/>
        </w:rPr>
        <w:t>Banking</w:t>
      </w:r>
      <w:r>
        <w:rPr>
          <w:rStyle w:val="FontStyle40"/>
          <w:sz w:val="28"/>
          <w:lang w:eastAsia="en-US"/>
        </w:rPr>
        <w:t xml:space="preserve"> — подсистема управления счетом в банке-участ</w:t>
      </w:r>
      <w:r>
        <w:rPr>
          <w:rStyle w:val="FontStyle40"/>
          <w:sz w:val="28"/>
          <w:lang w:eastAsia="en-US"/>
        </w:rPr>
        <w:softHyphen/>
        <w:t>нике системы через Интернет.</w:t>
      </w:r>
    </w:p>
    <w:p w:rsidR="00A84C33" w:rsidRDefault="00A84C33">
      <w:pPr>
        <w:pStyle w:val="a4"/>
        <w:spacing w:before="0" w:beforeAutospacing="0" w:after="0" w:afterAutospacing="0" w:line="360" w:lineRule="auto"/>
        <w:ind w:left="357"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Давайте рассмотрим на примере процесс совершения покупки клиентом данной системы в одном из интернет-магазинов:</w:t>
      </w:r>
    </w:p>
    <w:p w:rsidR="00A84C33" w:rsidRDefault="00A84C33">
      <w:pPr>
        <w:pStyle w:val="Style9"/>
        <w:widowControl/>
        <w:numPr>
          <w:ilvl w:val="0"/>
          <w:numId w:val="4"/>
        </w:numPr>
        <w:tabs>
          <w:tab w:val="left" w:pos="269"/>
        </w:tabs>
        <w:spacing w:line="360" w:lineRule="auto"/>
        <w:ind w:left="269" w:firstLine="709"/>
        <w:rPr>
          <w:rStyle w:val="FontStyle40"/>
          <w:sz w:val="28"/>
        </w:rPr>
      </w:pPr>
      <w:r>
        <w:rPr>
          <w:rStyle w:val="FontStyle40"/>
          <w:sz w:val="28"/>
        </w:rPr>
        <w:t xml:space="preserve">Покупатель через Интернет подключается к </w:t>
      </w:r>
      <w:r>
        <w:rPr>
          <w:rStyle w:val="FontStyle40"/>
          <w:sz w:val="28"/>
          <w:lang w:val="en-US"/>
        </w:rPr>
        <w:t>Web</w:t>
      </w:r>
      <w:r>
        <w:rPr>
          <w:rStyle w:val="FontStyle40"/>
          <w:sz w:val="28"/>
        </w:rPr>
        <w:t>-серверу магази</w:t>
      </w:r>
      <w:r>
        <w:rPr>
          <w:rStyle w:val="FontStyle40"/>
          <w:sz w:val="28"/>
        </w:rPr>
        <w:softHyphen/>
        <w:t>на, формирует корзину товаров и направляет магазину запрос на выставление счета.</w:t>
      </w:r>
    </w:p>
    <w:p w:rsidR="00A84C33" w:rsidRDefault="00A84C33">
      <w:pPr>
        <w:pStyle w:val="Style9"/>
        <w:widowControl/>
        <w:numPr>
          <w:ilvl w:val="0"/>
          <w:numId w:val="4"/>
        </w:numPr>
        <w:tabs>
          <w:tab w:val="left" w:pos="269"/>
        </w:tabs>
        <w:spacing w:line="360" w:lineRule="auto"/>
        <w:ind w:left="269" w:firstLine="709"/>
        <w:rPr>
          <w:rStyle w:val="FontStyle40"/>
          <w:sz w:val="28"/>
        </w:rPr>
      </w:pPr>
      <w:r>
        <w:rPr>
          <w:rStyle w:val="FontStyle40"/>
          <w:sz w:val="28"/>
        </w:rPr>
        <w:t>Магазин в ответ на запрос покупателя направляет ему подписан</w:t>
      </w:r>
      <w:r>
        <w:rPr>
          <w:rStyle w:val="FontStyle40"/>
          <w:sz w:val="28"/>
        </w:rPr>
        <w:softHyphen/>
        <w:t>ный своей электронной цифровой подписью (ЭЦП) счет. С граж</w:t>
      </w:r>
      <w:r>
        <w:rPr>
          <w:rStyle w:val="FontStyle40"/>
          <w:sz w:val="28"/>
        </w:rPr>
        <w:softHyphen/>
        <w:t>данско-правовой точки зрения этот счет является предложением заключить договор (офертой), в котором указывает:</w:t>
      </w:r>
    </w:p>
    <w:p w:rsidR="00A84C33" w:rsidRDefault="00A84C33">
      <w:pPr>
        <w:pStyle w:val="Style10"/>
        <w:widowControl/>
        <w:numPr>
          <w:ilvl w:val="0"/>
          <w:numId w:val="8"/>
        </w:numPr>
        <w:tabs>
          <w:tab w:val="left" w:pos="614"/>
        </w:tabs>
        <w:spacing w:line="360" w:lineRule="auto"/>
        <w:rPr>
          <w:rStyle w:val="FontStyle40"/>
          <w:sz w:val="28"/>
        </w:rPr>
      </w:pPr>
      <w:r>
        <w:rPr>
          <w:rStyle w:val="FontStyle40"/>
          <w:sz w:val="28"/>
        </w:rPr>
        <w:t>наименование товара (услуги);</w:t>
      </w:r>
    </w:p>
    <w:p w:rsidR="00A84C33" w:rsidRDefault="00A84C33">
      <w:pPr>
        <w:pStyle w:val="Style10"/>
        <w:widowControl/>
        <w:numPr>
          <w:ilvl w:val="0"/>
          <w:numId w:val="8"/>
        </w:numPr>
        <w:tabs>
          <w:tab w:val="left" w:pos="614"/>
        </w:tabs>
        <w:spacing w:line="360" w:lineRule="auto"/>
        <w:rPr>
          <w:rStyle w:val="FontStyle40"/>
          <w:sz w:val="28"/>
        </w:rPr>
      </w:pPr>
      <w:r>
        <w:rPr>
          <w:rStyle w:val="FontStyle40"/>
          <w:sz w:val="28"/>
        </w:rPr>
        <w:t>стоимость товара (услуги);</w:t>
      </w:r>
    </w:p>
    <w:p w:rsidR="00A84C33" w:rsidRDefault="00A84C33">
      <w:pPr>
        <w:pStyle w:val="Style10"/>
        <w:widowControl/>
        <w:numPr>
          <w:ilvl w:val="0"/>
          <w:numId w:val="8"/>
        </w:numPr>
        <w:tabs>
          <w:tab w:val="left" w:pos="614"/>
        </w:tabs>
        <w:spacing w:line="360" w:lineRule="auto"/>
        <w:rPr>
          <w:rStyle w:val="FontStyle40"/>
          <w:sz w:val="28"/>
        </w:rPr>
      </w:pPr>
      <w:r>
        <w:rPr>
          <w:rStyle w:val="FontStyle40"/>
          <w:sz w:val="28"/>
        </w:rPr>
        <w:t>код магазина;</w:t>
      </w:r>
    </w:p>
    <w:p w:rsidR="00A84C33" w:rsidRDefault="00A84C33">
      <w:pPr>
        <w:pStyle w:val="Style10"/>
        <w:widowControl/>
        <w:numPr>
          <w:ilvl w:val="0"/>
          <w:numId w:val="8"/>
        </w:numPr>
        <w:tabs>
          <w:tab w:val="left" w:pos="614"/>
        </w:tabs>
        <w:spacing w:line="360" w:lineRule="auto"/>
        <w:rPr>
          <w:rStyle w:val="FontStyle40"/>
          <w:sz w:val="28"/>
        </w:rPr>
      </w:pPr>
      <w:r>
        <w:rPr>
          <w:rStyle w:val="FontStyle40"/>
          <w:sz w:val="28"/>
        </w:rPr>
        <w:t>время и дату совершения операции.</w:t>
      </w:r>
    </w:p>
    <w:p w:rsidR="00A84C33" w:rsidRDefault="00A84C33">
      <w:pPr>
        <w:pStyle w:val="Style26"/>
        <w:widowControl/>
        <w:numPr>
          <w:ilvl w:val="0"/>
          <w:numId w:val="5"/>
        </w:numPr>
        <w:tabs>
          <w:tab w:val="left" w:pos="274"/>
        </w:tabs>
        <w:spacing w:line="360" w:lineRule="auto"/>
        <w:ind w:left="274" w:firstLine="709"/>
        <w:rPr>
          <w:rStyle w:val="FontStyle40"/>
          <w:sz w:val="28"/>
        </w:rPr>
      </w:pPr>
      <w:r>
        <w:rPr>
          <w:rStyle w:val="FontStyle40"/>
          <w:sz w:val="28"/>
        </w:rPr>
        <w:t>Покупатель подписывает своей ЭЦП предъявленный ему счет и отправляет его обратно в магазин, совершая тем самым акцепт. До</w:t>
      </w:r>
      <w:r>
        <w:rPr>
          <w:rStyle w:val="FontStyle40"/>
          <w:sz w:val="28"/>
        </w:rPr>
        <w:softHyphen/>
        <w:t>говор считается заключенным с момента подписания покупателем выставленного ему счета. В системе счет, подписанный покупате</w:t>
      </w:r>
      <w:r>
        <w:rPr>
          <w:rStyle w:val="FontStyle40"/>
          <w:sz w:val="28"/>
        </w:rPr>
        <w:softHyphen/>
        <w:t>лем, становится чеком.</w:t>
      </w:r>
    </w:p>
    <w:p w:rsidR="00A84C33" w:rsidRDefault="00A84C33">
      <w:pPr>
        <w:pStyle w:val="Style26"/>
        <w:widowControl/>
        <w:numPr>
          <w:ilvl w:val="0"/>
          <w:numId w:val="5"/>
        </w:numPr>
        <w:tabs>
          <w:tab w:val="left" w:pos="274"/>
        </w:tabs>
        <w:spacing w:line="360" w:lineRule="auto"/>
        <w:ind w:left="274" w:firstLine="709"/>
        <w:rPr>
          <w:rStyle w:val="FontStyle47"/>
          <w:b w:val="0"/>
          <w:bCs w:val="0"/>
          <w:sz w:val="28"/>
        </w:rPr>
      </w:pPr>
      <w:r>
        <w:rPr>
          <w:rStyle w:val="FontStyle40"/>
          <w:sz w:val="28"/>
        </w:rPr>
        <w:t>Подписанный двумя ЭЦП (магазином и покупателем) чек направля</w:t>
      </w:r>
      <w:r>
        <w:rPr>
          <w:rStyle w:val="FontStyle40"/>
          <w:sz w:val="28"/>
        </w:rPr>
        <w:softHyphen/>
        <w:t xml:space="preserve">ется магазином на авторизационный сервер компании </w:t>
      </w:r>
      <w:r>
        <w:rPr>
          <w:rStyle w:val="FontStyle40"/>
          <w:sz w:val="28"/>
          <w:lang w:val="en-US"/>
        </w:rPr>
        <w:t>CYBERPLAT</w:t>
      </w:r>
      <w:r>
        <w:rPr>
          <w:rStyle w:val="FontStyle40"/>
          <w:sz w:val="28"/>
        </w:rPr>
        <w:t>. СОМ для авторизации.</w:t>
      </w:r>
    </w:p>
    <w:p w:rsidR="00A84C33" w:rsidRDefault="00A84C33">
      <w:pPr>
        <w:pStyle w:val="Style26"/>
        <w:widowControl/>
        <w:numPr>
          <w:ilvl w:val="0"/>
          <w:numId w:val="5"/>
        </w:numPr>
        <w:tabs>
          <w:tab w:val="left" w:pos="274"/>
        </w:tabs>
        <w:spacing w:line="360" w:lineRule="auto"/>
        <w:ind w:firstLine="900"/>
        <w:rPr>
          <w:rStyle w:val="FontStyle40"/>
          <w:sz w:val="28"/>
        </w:rPr>
      </w:pPr>
      <w:r>
        <w:rPr>
          <w:rStyle w:val="FontStyle40"/>
          <w:sz w:val="28"/>
        </w:rPr>
        <w:t>Авторизационный сервер производит проверку подписанного чека:</w:t>
      </w:r>
    </w:p>
    <w:p w:rsidR="00A84C33" w:rsidRDefault="00A84C33">
      <w:pPr>
        <w:pStyle w:val="Style27"/>
        <w:widowControl/>
        <w:numPr>
          <w:ilvl w:val="0"/>
          <w:numId w:val="9"/>
        </w:numPr>
        <w:tabs>
          <w:tab w:val="left" w:pos="566"/>
        </w:tabs>
        <w:spacing w:line="360" w:lineRule="auto"/>
        <w:rPr>
          <w:rStyle w:val="FontStyle40"/>
          <w:sz w:val="28"/>
        </w:rPr>
      </w:pPr>
      <w:r>
        <w:rPr>
          <w:rStyle w:val="FontStyle40"/>
          <w:sz w:val="28"/>
        </w:rPr>
        <w:t>проверяет наличие в системе магазина и покупателя;</w:t>
      </w:r>
    </w:p>
    <w:p w:rsidR="00A84C33" w:rsidRDefault="00A84C33">
      <w:pPr>
        <w:pStyle w:val="Style27"/>
        <w:widowControl/>
        <w:numPr>
          <w:ilvl w:val="0"/>
          <w:numId w:val="9"/>
        </w:numPr>
        <w:tabs>
          <w:tab w:val="left" w:pos="566"/>
        </w:tabs>
        <w:spacing w:line="360" w:lineRule="auto"/>
        <w:rPr>
          <w:rStyle w:val="FontStyle40"/>
          <w:sz w:val="28"/>
        </w:rPr>
      </w:pPr>
      <w:r>
        <w:rPr>
          <w:rStyle w:val="FontStyle40"/>
          <w:sz w:val="28"/>
        </w:rPr>
        <w:t>проверяет ЭЦП покупателя и магазина;</w:t>
      </w:r>
    </w:p>
    <w:p w:rsidR="00A84C33" w:rsidRDefault="00A84C33">
      <w:pPr>
        <w:pStyle w:val="Style27"/>
        <w:widowControl/>
        <w:numPr>
          <w:ilvl w:val="0"/>
          <w:numId w:val="9"/>
        </w:numPr>
        <w:tabs>
          <w:tab w:val="left" w:pos="566"/>
        </w:tabs>
        <w:spacing w:line="360" w:lineRule="auto"/>
        <w:rPr>
          <w:rStyle w:val="FontStyle40"/>
          <w:sz w:val="28"/>
        </w:rPr>
      </w:pPr>
      <w:r>
        <w:rPr>
          <w:rStyle w:val="FontStyle40"/>
          <w:sz w:val="28"/>
        </w:rPr>
        <w:t>сохраняет копию чека в базе данных авторизационного сервера.</w:t>
      </w:r>
    </w:p>
    <w:p w:rsidR="00A84C33" w:rsidRDefault="00A84C33">
      <w:pPr>
        <w:pStyle w:val="Style26"/>
        <w:widowControl/>
        <w:tabs>
          <w:tab w:val="left" w:pos="274"/>
        </w:tabs>
        <w:spacing w:line="360" w:lineRule="auto"/>
        <w:ind w:left="274" w:firstLine="709"/>
        <w:jc w:val="left"/>
        <w:rPr>
          <w:rStyle w:val="FontStyle40"/>
          <w:sz w:val="28"/>
        </w:rPr>
      </w:pPr>
      <w:r>
        <w:rPr>
          <w:rStyle w:val="FontStyle40"/>
          <w:sz w:val="28"/>
        </w:rPr>
        <w:t>6.</w:t>
      </w:r>
      <w:r>
        <w:rPr>
          <w:rStyle w:val="FontStyle40"/>
          <w:sz w:val="28"/>
        </w:rPr>
        <w:tab/>
        <w:t xml:space="preserve">В случае положительного результата проверки чек отправляется в банк покупателя (банк-участник системы, в котором ведется счет клиента-покупателя в системе </w:t>
      </w:r>
      <w:r>
        <w:rPr>
          <w:rStyle w:val="FontStyle40"/>
          <w:sz w:val="28"/>
          <w:lang w:val="en-US"/>
        </w:rPr>
        <w:t>CyberPlat</w:t>
      </w:r>
      <w:r>
        <w:rPr>
          <w:rStyle w:val="FontStyle40"/>
          <w:sz w:val="28"/>
        </w:rPr>
        <w:t>) для проведения платежа.</w:t>
      </w:r>
    </w:p>
    <w:p w:rsidR="00A84C33" w:rsidRDefault="00A84C33">
      <w:pPr>
        <w:pStyle w:val="Style9"/>
        <w:widowControl/>
        <w:numPr>
          <w:ilvl w:val="0"/>
          <w:numId w:val="6"/>
        </w:numPr>
        <w:tabs>
          <w:tab w:val="left" w:pos="274"/>
        </w:tabs>
        <w:spacing w:line="360" w:lineRule="auto"/>
        <w:ind w:left="274" w:firstLine="709"/>
        <w:rPr>
          <w:rStyle w:val="FontStyle40"/>
          <w:sz w:val="28"/>
        </w:rPr>
      </w:pPr>
      <w:r>
        <w:rPr>
          <w:rStyle w:val="FontStyle40"/>
          <w:sz w:val="28"/>
        </w:rPr>
        <w:t>Банк покупателя проверяет остаток и лимиты средств на счете покупателя. В результате проверки формируется разрешение или запрет проведения платежа. Банк покупателя передает результат авторизации авторизационному серверу. При запрете платежа авторизационный сервер передает магазину отказ от проведения платежа, покупатель получает отказ с описанием причины, и про</w:t>
      </w:r>
      <w:r>
        <w:rPr>
          <w:rStyle w:val="FontStyle40"/>
          <w:sz w:val="28"/>
        </w:rPr>
        <w:softHyphen/>
        <w:t>цедура на этом заканчивается.</w:t>
      </w:r>
    </w:p>
    <w:p w:rsidR="00A84C33" w:rsidRDefault="00A84C33">
      <w:pPr>
        <w:pStyle w:val="Style9"/>
        <w:widowControl/>
        <w:numPr>
          <w:ilvl w:val="0"/>
          <w:numId w:val="6"/>
        </w:numPr>
        <w:tabs>
          <w:tab w:val="left" w:pos="274"/>
        </w:tabs>
        <w:spacing w:line="360" w:lineRule="auto"/>
        <w:ind w:left="274" w:firstLine="709"/>
        <w:rPr>
          <w:rStyle w:val="FontStyle40"/>
          <w:sz w:val="28"/>
        </w:rPr>
      </w:pPr>
      <w:r>
        <w:rPr>
          <w:rStyle w:val="FontStyle40"/>
          <w:sz w:val="28"/>
        </w:rPr>
        <w:t>При разрешении платежа авторизационный сервер передает мага</w:t>
      </w:r>
      <w:r>
        <w:rPr>
          <w:rStyle w:val="FontStyle40"/>
          <w:sz w:val="28"/>
        </w:rPr>
        <w:softHyphen/>
        <w:t>зину разрешение на оказание услуги (отпуск товара).</w:t>
      </w:r>
    </w:p>
    <w:p w:rsidR="00A84C33" w:rsidRDefault="00A84C33">
      <w:pPr>
        <w:pStyle w:val="Style9"/>
        <w:widowControl/>
        <w:numPr>
          <w:ilvl w:val="0"/>
          <w:numId w:val="6"/>
        </w:numPr>
        <w:tabs>
          <w:tab w:val="left" w:pos="274"/>
        </w:tabs>
        <w:spacing w:line="360" w:lineRule="auto"/>
        <w:ind w:left="274" w:firstLine="709"/>
        <w:rPr>
          <w:rStyle w:val="FontStyle40"/>
          <w:sz w:val="28"/>
        </w:rPr>
      </w:pPr>
      <w:r>
        <w:rPr>
          <w:rStyle w:val="FontStyle40"/>
          <w:sz w:val="28"/>
        </w:rPr>
        <w:t>Банк покупателя переводит денежные средства со счета покупате</w:t>
      </w:r>
      <w:r>
        <w:rPr>
          <w:rStyle w:val="FontStyle40"/>
          <w:sz w:val="28"/>
        </w:rPr>
        <w:softHyphen/>
        <w:t>ля в банк магазина.</w:t>
      </w:r>
    </w:p>
    <w:p w:rsidR="00A84C33" w:rsidRDefault="00A84C33">
      <w:pPr>
        <w:pStyle w:val="Style9"/>
        <w:widowControl/>
        <w:numPr>
          <w:ilvl w:val="0"/>
          <w:numId w:val="7"/>
        </w:numPr>
        <w:tabs>
          <w:tab w:val="left" w:pos="365"/>
        </w:tabs>
        <w:spacing w:line="360" w:lineRule="auto"/>
        <w:ind w:firstLine="709"/>
        <w:jc w:val="left"/>
        <w:rPr>
          <w:rStyle w:val="FontStyle40"/>
          <w:sz w:val="28"/>
        </w:rPr>
      </w:pPr>
      <w:r>
        <w:rPr>
          <w:rStyle w:val="FontStyle40"/>
          <w:sz w:val="28"/>
        </w:rPr>
        <w:t>Банк магазина зачисляет денежные средства на счет магазина.</w:t>
      </w:r>
    </w:p>
    <w:p w:rsidR="00A84C33" w:rsidRDefault="00A84C33">
      <w:pPr>
        <w:pStyle w:val="Style9"/>
        <w:widowControl/>
        <w:numPr>
          <w:ilvl w:val="0"/>
          <w:numId w:val="7"/>
        </w:numPr>
        <w:tabs>
          <w:tab w:val="left" w:pos="365"/>
        </w:tabs>
        <w:spacing w:line="360" w:lineRule="auto"/>
        <w:ind w:firstLine="709"/>
        <w:jc w:val="left"/>
        <w:rPr>
          <w:rStyle w:val="FontStyle40"/>
          <w:sz w:val="28"/>
        </w:rPr>
      </w:pPr>
      <w:r>
        <w:rPr>
          <w:rStyle w:val="FontStyle40"/>
          <w:sz w:val="28"/>
        </w:rPr>
        <w:t>Магазин оказывает услугу (отпускает товар).</w:t>
      </w:r>
    </w:p>
    <w:p w:rsidR="00A84C33" w:rsidRDefault="00560CA3">
      <w:pPr>
        <w:pStyle w:val="a4"/>
        <w:spacing w:before="0" w:beforeAutospacing="0" w:after="0" w:afterAutospacing="0" w:line="360" w:lineRule="auto"/>
        <w:ind w:left="357" w:firstLine="709"/>
        <w:jc w:val="both"/>
        <w:rPr>
          <w:b/>
          <w:bCs/>
          <w:sz w:val="28"/>
        </w:rPr>
      </w:pPr>
      <w:r>
        <w:rPr>
          <w:noProof/>
          <w:sz w:val="28"/>
          <w:szCs w:val="20"/>
        </w:rPr>
        <w:object w:dxaOrig="1440" w:dyaOrig="1440">
          <v:shape id="_x0000_s1029" type="#_x0000_t75" style="position:absolute;left:0;text-align:left;margin-left:54pt;margin-top:53.1pt;width:404.95pt;height:385.85pt;z-index:251657728;mso-wrap-edited:f" wrapcoords="-41 0 -41 21549 21600 21549 21600 0 -41 0">
            <v:imagedata r:id="rId6" o:title=""/>
            <w10:wrap type="tight"/>
          </v:shape>
          <o:OLEObject Type="Embed" ProgID="PBrush" ShapeID="_x0000_s1029" DrawAspect="Content" ObjectID="_1468324463" r:id="rId7"/>
        </w:object>
      </w:r>
      <w:r w:rsidR="00A84C33">
        <w:rPr>
          <w:rStyle w:val="FontStyle40"/>
          <w:sz w:val="28"/>
        </w:rPr>
        <w:t>В данной схеме покупатель полностью контролирует процесс соверше</w:t>
      </w:r>
      <w:r w:rsidR="00A84C33">
        <w:rPr>
          <w:rStyle w:val="FontStyle40"/>
          <w:sz w:val="28"/>
        </w:rPr>
        <w:softHyphen/>
        <w:t>ния покупки. В качестве документального подтверждения совершенной сделки у каждой стороны остаются подписанные чеки ЭЦП, удостове</w:t>
      </w:r>
      <w:r w:rsidR="00A84C33">
        <w:rPr>
          <w:rStyle w:val="FontStyle40"/>
          <w:sz w:val="28"/>
        </w:rPr>
        <w:softHyphen/>
        <w:t>ряющие факт совершения сделки и имеющие юридическую силу. Убедиться в простоте, скорости и удобстве описанной технологии мож</w:t>
      </w:r>
      <w:r w:rsidR="00A84C33">
        <w:rPr>
          <w:rStyle w:val="FontStyle40"/>
          <w:sz w:val="28"/>
        </w:rPr>
        <w:softHyphen/>
        <w:t xml:space="preserve">но, зарегистрировавшись в тестовом режиме системы </w:t>
      </w:r>
      <w:r w:rsidR="00A84C33">
        <w:rPr>
          <w:rStyle w:val="FontStyle40"/>
          <w:sz w:val="28"/>
          <w:lang w:val="en-US"/>
        </w:rPr>
        <w:t>CyberPlat</w:t>
      </w:r>
      <w:r w:rsidR="00A84C33">
        <w:rPr>
          <w:rStyle w:val="FontStyle40"/>
          <w:sz w:val="28"/>
        </w:rPr>
        <w:t>.</w:t>
      </w:r>
    </w:p>
    <w:p w:rsidR="00A84C33" w:rsidRDefault="00A84C33">
      <w:pPr>
        <w:pStyle w:val="a7"/>
      </w:pPr>
      <w:r>
        <w:t>В заключение хочется подытожить следующее: Российский потребитель сегодня имеет возможность сравнивать, самостоятельно выбирать и пользоваться услугами интернет-банкинга, тем более что преимущество его над традиционными финансовыми механизмами для многих очевидно!!!</w:t>
      </w:r>
    </w:p>
    <w:p w:rsidR="00A84C33" w:rsidRDefault="00A84C33">
      <w:pPr>
        <w:spacing w:line="360" w:lineRule="auto"/>
        <w:ind w:firstLine="709"/>
        <w:jc w:val="both"/>
        <w:rPr>
          <w:b/>
          <w:bCs/>
          <w:sz w:val="28"/>
        </w:rPr>
      </w:pPr>
    </w:p>
    <w:p w:rsidR="00A84C33" w:rsidRDefault="00A84C33">
      <w:pPr>
        <w:spacing w:line="360" w:lineRule="auto"/>
        <w:ind w:firstLine="709"/>
        <w:jc w:val="both"/>
        <w:rPr>
          <w:b/>
          <w:bCs/>
          <w:sz w:val="28"/>
        </w:rPr>
      </w:pPr>
      <w:bookmarkStart w:id="1" w:name="_GoBack"/>
      <w:bookmarkEnd w:id="1"/>
    </w:p>
    <w:sectPr w:rsidR="00A8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52A8"/>
    <w:multiLevelType w:val="hybridMultilevel"/>
    <w:tmpl w:val="72300E5A"/>
    <w:lvl w:ilvl="0" w:tplc="EB5826F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14B2CAE"/>
    <w:multiLevelType w:val="multilevel"/>
    <w:tmpl w:val="8402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128B1"/>
    <w:multiLevelType w:val="hybridMultilevel"/>
    <w:tmpl w:val="7096985A"/>
    <w:lvl w:ilvl="0" w:tplc="EB5826F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3">
    <w:nsid w:val="1D410364"/>
    <w:multiLevelType w:val="singleLevel"/>
    <w:tmpl w:val="A00A0DCC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4">
    <w:nsid w:val="2A8727C7"/>
    <w:multiLevelType w:val="singleLevel"/>
    <w:tmpl w:val="EAC08A5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5">
    <w:nsid w:val="41034638"/>
    <w:multiLevelType w:val="singleLevel"/>
    <w:tmpl w:val="278C685C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6">
    <w:nsid w:val="43F2512E"/>
    <w:multiLevelType w:val="hybridMultilevel"/>
    <w:tmpl w:val="208E27B4"/>
    <w:lvl w:ilvl="0" w:tplc="EB5826F6">
      <w:start w:val="1"/>
      <w:numFmt w:val="bullet"/>
      <w:lvlText w:val=""/>
      <w:lvlJc w:val="left"/>
      <w:pPr>
        <w:tabs>
          <w:tab w:val="num" w:pos="614"/>
        </w:tabs>
        <w:ind w:left="614" w:hanging="360"/>
      </w:pPr>
      <w:rPr>
        <w:rFonts w:ascii="Symbol" w:hAnsi="Symbol" w:hint="default"/>
        <w:color w:val="auto"/>
      </w:rPr>
    </w:lvl>
    <w:lvl w:ilvl="1" w:tplc="E4589E8E">
      <w:start w:val="1"/>
      <w:numFmt w:val="bullet"/>
      <w:lvlText w:val=""/>
      <w:lvlJc w:val="left"/>
      <w:pPr>
        <w:tabs>
          <w:tab w:val="num" w:pos="1694"/>
        </w:tabs>
        <w:ind w:left="1694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hint="default"/>
      </w:rPr>
    </w:lvl>
  </w:abstractNum>
  <w:abstractNum w:abstractNumId="7">
    <w:nsid w:val="6427692B"/>
    <w:multiLevelType w:val="hybridMultilevel"/>
    <w:tmpl w:val="C5142E0E"/>
    <w:lvl w:ilvl="0" w:tplc="EB5826F6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8">
    <w:nsid w:val="689C796B"/>
    <w:multiLevelType w:val="multilevel"/>
    <w:tmpl w:val="C470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009C1"/>
    <w:multiLevelType w:val="singleLevel"/>
    <w:tmpl w:val="C804CC4C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C33"/>
    <w:rsid w:val="00560CA3"/>
    <w:rsid w:val="0070228B"/>
    <w:rsid w:val="00A8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E374B31-5489-4020-B2C4-6DDF91B7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50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customStyle="1" w:styleId="a5">
    <w:name w:val="Рефератный стиль"/>
    <w:pPr>
      <w:ind w:firstLine="567"/>
      <w:jc w:val="both"/>
    </w:pPr>
    <w:rPr>
      <w:sz w:val="28"/>
    </w:rPr>
  </w:style>
  <w:style w:type="character" w:styleId="a6">
    <w:name w:val="Emphasis"/>
    <w:basedOn w:val="a0"/>
    <w:qFormat/>
    <w:rPr>
      <w:i/>
      <w:iCs/>
    </w:rPr>
  </w:style>
  <w:style w:type="paragraph" w:styleId="a7">
    <w:name w:val="Body Text Indent"/>
    <w:basedOn w:val="a"/>
    <w:pPr>
      <w:spacing w:line="360" w:lineRule="auto"/>
      <w:ind w:firstLine="709"/>
      <w:jc w:val="both"/>
    </w:pPr>
    <w:rPr>
      <w:b/>
      <w:bCs/>
      <w:sz w:val="28"/>
    </w:rPr>
  </w:style>
  <w:style w:type="character" w:customStyle="1" w:styleId="FontStyle40">
    <w:name w:val="Font Style40"/>
    <w:basedOn w:val="a0"/>
    <w:rPr>
      <w:rFonts w:ascii="Times New Roman" w:hAnsi="Times New Roman" w:cs="Times New Roman"/>
      <w:sz w:val="20"/>
      <w:szCs w:val="20"/>
    </w:rPr>
  </w:style>
  <w:style w:type="character" w:customStyle="1" w:styleId="small">
    <w:name w:val="small"/>
    <w:basedOn w:val="a0"/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278" w:lineRule="exact"/>
      <w:ind w:hanging="278"/>
      <w:jc w:val="both"/>
    </w:pPr>
    <w:rPr>
      <w:rFonts w:ascii="Franklin Gothic Medium" w:hAnsi="Franklin Gothic Medium"/>
      <w:sz w:val="20"/>
    </w:r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02" w:lineRule="exact"/>
    </w:pPr>
    <w:rPr>
      <w:rFonts w:ascii="Franklin Gothic Medium" w:hAnsi="Franklin Gothic Medium"/>
      <w:sz w:val="20"/>
    </w:rPr>
  </w:style>
  <w:style w:type="paragraph" w:customStyle="1" w:styleId="Style26">
    <w:name w:val="Style26"/>
    <w:basedOn w:val="a"/>
    <w:pPr>
      <w:widowControl w:val="0"/>
      <w:autoSpaceDE w:val="0"/>
      <w:autoSpaceDN w:val="0"/>
      <w:adjustRightInd w:val="0"/>
      <w:spacing w:line="211" w:lineRule="exact"/>
      <w:ind w:hanging="274"/>
      <w:jc w:val="both"/>
    </w:pPr>
    <w:rPr>
      <w:rFonts w:ascii="Franklin Gothic Medium" w:hAnsi="Franklin Gothic Medium"/>
      <w:sz w:val="20"/>
    </w:rPr>
  </w:style>
  <w:style w:type="paragraph" w:customStyle="1" w:styleId="Style27">
    <w:name w:val="Style27"/>
    <w:basedOn w:val="a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0"/>
    </w:rPr>
  </w:style>
  <w:style w:type="character" w:customStyle="1" w:styleId="FontStyle47">
    <w:name w:val="Font Style47"/>
    <w:basedOn w:val="a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5">
    <w:name w:val="Style35"/>
    <w:basedOn w:val="a"/>
    <w:pPr>
      <w:widowControl w:val="0"/>
      <w:autoSpaceDE w:val="0"/>
      <w:autoSpaceDN w:val="0"/>
      <w:adjustRightInd w:val="0"/>
      <w:spacing w:line="240" w:lineRule="exact"/>
      <w:ind w:hanging="278"/>
    </w:pPr>
    <w:rPr>
      <w:rFonts w:ascii="Franklin Gothic Medium" w:hAnsi="Franklin Gothic Medium"/>
      <w:sz w:val="20"/>
    </w:rPr>
  </w:style>
  <w:style w:type="paragraph" w:customStyle="1" w:styleId="tablesign">
    <w:name w:val="tablesign"/>
    <w:basedOn w:val="a"/>
    <w:rsid w:val="00A84C33"/>
    <w:pPr>
      <w:spacing w:before="100" w:beforeAutospacing="1" w:after="100" w:afterAutospacing="1"/>
    </w:pPr>
    <w:rPr>
      <w:rFonts w:ascii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</Company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</dc:creator>
  <cp:keywords/>
  <dc:description/>
  <cp:lastModifiedBy>Irina</cp:lastModifiedBy>
  <cp:revision>2</cp:revision>
  <cp:lastPrinted>2008-12-12T14:41:00Z</cp:lastPrinted>
  <dcterms:created xsi:type="dcterms:W3CDTF">2014-07-31T12:08:00Z</dcterms:created>
  <dcterms:modified xsi:type="dcterms:W3CDTF">2014-07-31T12:08:00Z</dcterms:modified>
</cp:coreProperties>
</file>