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7FF" w:rsidRPr="000C3196" w:rsidRDefault="008347FF" w:rsidP="000C3196">
      <w:pPr>
        <w:pStyle w:val="11"/>
        <w:rPr>
          <w:lang w:val="en-US"/>
        </w:rPr>
      </w:pPr>
      <w:r w:rsidRPr="000C3196">
        <w:t>Содержание</w:t>
      </w:r>
    </w:p>
    <w:p w:rsidR="000C3196" w:rsidRPr="000C3196" w:rsidRDefault="000C3196" w:rsidP="000C319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347FF" w:rsidRPr="00155F4A" w:rsidRDefault="008347FF" w:rsidP="000C3196">
      <w:pPr>
        <w:widowControl/>
        <w:suppressAutoHyphens/>
        <w:spacing w:line="360" w:lineRule="auto"/>
        <w:rPr>
          <w:rFonts w:ascii="Times New Roman" w:hAnsi="Times New Roman" w:cs="Times New Roman"/>
          <w:color w:val="000000"/>
          <w:sz w:val="28"/>
        </w:rPr>
      </w:pPr>
      <w:r w:rsidRPr="00155F4A">
        <w:rPr>
          <w:rFonts w:ascii="Times New Roman" w:hAnsi="Times New Roman" w:cs="Times New Roman"/>
          <w:color w:val="000000"/>
          <w:sz w:val="28"/>
        </w:rPr>
        <w:t>Введение</w:t>
      </w:r>
    </w:p>
    <w:p w:rsidR="00BC37AF" w:rsidRPr="00155F4A" w:rsidRDefault="00BC37AF" w:rsidP="000C3196">
      <w:pPr>
        <w:widowControl/>
        <w:numPr>
          <w:ilvl w:val="0"/>
          <w:numId w:val="2"/>
        </w:numPr>
        <w:suppressAutoHyphens/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</w:rPr>
      </w:pPr>
      <w:r w:rsidRPr="00155F4A">
        <w:rPr>
          <w:rFonts w:ascii="Times New Roman" w:hAnsi="Times New Roman" w:cs="Times New Roman"/>
          <w:color w:val="000000"/>
          <w:sz w:val="28"/>
        </w:rPr>
        <w:t>История образования и особенности развития Елыкаевской территории</w:t>
      </w:r>
    </w:p>
    <w:p w:rsidR="00BC37AF" w:rsidRPr="00155F4A" w:rsidRDefault="00BC37AF" w:rsidP="000C3196">
      <w:pPr>
        <w:widowControl/>
        <w:numPr>
          <w:ilvl w:val="0"/>
          <w:numId w:val="2"/>
        </w:numPr>
        <w:suppressAutoHyphens/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</w:rPr>
      </w:pPr>
      <w:r w:rsidRPr="00155F4A">
        <w:rPr>
          <w:rFonts w:ascii="Times New Roman" w:hAnsi="Times New Roman" w:cs="Times New Roman"/>
          <w:color w:val="000000"/>
          <w:sz w:val="28"/>
        </w:rPr>
        <w:t>Миссия, задачи и виды экономической деятельности муниципального образования</w:t>
      </w:r>
    </w:p>
    <w:p w:rsidR="00BC37AF" w:rsidRPr="00155F4A" w:rsidRDefault="00BC37AF" w:rsidP="000C3196">
      <w:pPr>
        <w:widowControl/>
        <w:numPr>
          <w:ilvl w:val="0"/>
          <w:numId w:val="2"/>
        </w:numPr>
        <w:suppressAutoHyphens/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</w:rPr>
      </w:pPr>
      <w:r w:rsidRPr="00155F4A">
        <w:rPr>
          <w:rFonts w:ascii="Times New Roman" w:hAnsi="Times New Roman" w:cs="Times New Roman"/>
          <w:color w:val="000000"/>
          <w:sz w:val="28"/>
        </w:rPr>
        <w:t>Организационная структура управления</w:t>
      </w:r>
    </w:p>
    <w:p w:rsidR="00BC37AF" w:rsidRPr="00155F4A" w:rsidRDefault="00BC37AF" w:rsidP="000C3196">
      <w:pPr>
        <w:widowControl/>
        <w:numPr>
          <w:ilvl w:val="0"/>
          <w:numId w:val="2"/>
        </w:numPr>
        <w:suppressAutoHyphens/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</w:rPr>
      </w:pPr>
      <w:r w:rsidRPr="00155F4A">
        <w:rPr>
          <w:rFonts w:ascii="Times New Roman" w:hAnsi="Times New Roman" w:cs="Times New Roman"/>
          <w:color w:val="000000"/>
          <w:sz w:val="28"/>
        </w:rPr>
        <w:t>Перспективы развития МО «Елыкаевское сельское поселение»</w:t>
      </w:r>
    </w:p>
    <w:p w:rsidR="00BC37AF" w:rsidRPr="00155F4A" w:rsidRDefault="00BC37AF" w:rsidP="000C3196">
      <w:pPr>
        <w:widowControl/>
        <w:numPr>
          <w:ilvl w:val="0"/>
          <w:numId w:val="2"/>
        </w:numPr>
        <w:suppressAutoHyphens/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</w:rPr>
      </w:pPr>
      <w:r w:rsidRPr="00155F4A">
        <w:rPr>
          <w:rFonts w:ascii="Times New Roman" w:hAnsi="Times New Roman" w:cs="Times New Roman"/>
          <w:color w:val="000000"/>
          <w:sz w:val="28"/>
        </w:rPr>
        <w:t>Структура и динамика кадрового состава</w:t>
      </w:r>
    </w:p>
    <w:p w:rsidR="00BC37AF" w:rsidRPr="00155F4A" w:rsidRDefault="00BC37AF" w:rsidP="000C3196">
      <w:pPr>
        <w:widowControl/>
        <w:numPr>
          <w:ilvl w:val="0"/>
          <w:numId w:val="2"/>
        </w:numPr>
        <w:suppressAutoHyphens/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</w:rPr>
      </w:pPr>
      <w:r w:rsidRPr="00155F4A">
        <w:rPr>
          <w:rFonts w:ascii="Times New Roman" w:hAnsi="Times New Roman" w:cs="Times New Roman"/>
          <w:color w:val="000000"/>
          <w:sz w:val="28"/>
        </w:rPr>
        <w:t>Основные мероприятия среднесрочного плана социально-экономического развития муниципального образования «Елыкаевское сельское по</w:t>
      </w:r>
      <w:r w:rsidR="000C3196" w:rsidRPr="00155F4A">
        <w:rPr>
          <w:rFonts w:ascii="Times New Roman" w:hAnsi="Times New Roman" w:cs="Times New Roman"/>
          <w:color w:val="000000"/>
          <w:sz w:val="28"/>
        </w:rPr>
        <w:t>селение</w:t>
      </w:r>
    </w:p>
    <w:p w:rsidR="000C3196" w:rsidRPr="00155F4A" w:rsidRDefault="00BC37AF" w:rsidP="000C3196">
      <w:pPr>
        <w:widowControl/>
        <w:suppressAutoHyphens/>
        <w:spacing w:line="360" w:lineRule="auto"/>
        <w:rPr>
          <w:rFonts w:ascii="Times New Roman" w:hAnsi="Times New Roman" w:cs="Times New Roman"/>
          <w:color w:val="000000"/>
          <w:sz w:val="28"/>
        </w:rPr>
      </w:pPr>
      <w:r w:rsidRPr="00155F4A">
        <w:rPr>
          <w:rFonts w:ascii="Times New Roman" w:hAnsi="Times New Roman" w:cs="Times New Roman"/>
          <w:color w:val="000000"/>
          <w:sz w:val="28"/>
        </w:rPr>
        <w:t>Приложение 1</w:t>
      </w:r>
    </w:p>
    <w:p w:rsidR="00BC37AF" w:rsidRPr="00155F4A" w:rsidRDefault="00BC37AF" w:rsidP="000C3196">
      <w:pPr>
        <w:widowControl/>
        <w:suppressAutoHyphens/>
        <w:spacing w:line="360" w:lineRule="auto"/>
        <w:rPr>
          <w:rFonts w:ascii="Times New Roman" w:hAnsi="Times New Roman" w:cs="Times New Roman"/>
          <w:color w:val="000000"/>
          <w:sz w:val="28"/>
        </w:rPr>
      </w:pPr>
      <w:r w:rsidRPr="00155F4A">
        <w:rPr>
          <w:rFonts w:ascii="Times New Roman" w:hAnsi="Times New Roman" w:cs="Times New Roman"/>
          <w:color w:val="000000"/>
          <w:sz w:val="28"/>
        </w:rPr>
        <w:t>Приложение 2</w:t>
      </w:r>
    </w:p>
    <w:p w:rsidR="00BC37AF" w:rsidRPr="00155F4A" w:rsidRDefault="00BC37AF" w:rsidP="000C3196">
      <w:pPr>
        <w:widowControl/>
        <w:suppressAutoHyphens/>
        <w:spacing w:line="360" w:lineRule="auto"/>
        <w:rPr>
          <w:rFonts w:ascii="Times New Roman" w:hAnsi="Times New Roman" w:cs="Times New Roman"/>
          <w:color w:val="000000"/>
          <w:sz w:val="28"/>
        </w:rPr>
      </w:pPr>
      <w:r w:rsidRPr="00155F4A">
        <w:rPr>
          <w:rFonts w:ascii="Times New Roman" w:hAnsi="Times New Roman" w:cs="Times New Roman"/>
          <w:color w:val="000000"/>
          <w:sz w:val="28"/>
        </w:rPr>
        <w:t>Приложение 3</w:t>
      </w:r>
    </w:p>
    <w:p w:rsidR="00BC37AF" w:rsidRPr="00155F4A" w:rsidRDefault="00BC37AF" w:rsidP="000C3196">
      <w:pPr>
        <w:widowControl/>
        <w:suppressAutoHyphens/>
        <w:spacing w:line="360" w:lineRule="auto"/>
        <w:rPr>
          <w:rFonts w:ascii="Times New Roman" w:hAnsi="Times New Roman" w:cs="Times New Roman"/>
          <w:color w:val="000000"/>
          <w:sz w:val="28"/>
        </w:rPr>
      </w:pPr>
      <w:r w:rsidRPr="00155F4A">
        <w:rPr>
          <w:rFonts w:ascii="Times New Roman" w:hAnsi="Times New Roman" w:cs="Times New Roman"/>
          <w:color w:val="000000"/>
          <w:sz w:val="28"/>
        </w:rPr>
        <w:t>Заключение</w:t>
      </w:r>
    </w:p>
    <w:p w:rsidR="008347FF" w:rsidRPr="00155F4A" w:rsidRDefault="008347FF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4A49D9" w:rsidRPr="00155F4A" w:rsidRDefault="007A2BAD" w:rsidP="004A49D9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</w:rPr>
        <w:br w:type="page"/>
      </w:r>
      <w:bookmarkStart w:id="0" w:name="_Toc270946588"/>
      <w:r w:rsidR="004A49D9" w:rsidRPr="00155F4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Введение</w:t>
      </w:r>
    </w:p>
    <w:p w:rsidR="004A49D9" w:rsidRPr="00155F4A" w:rsidRDefault="004A49D9" w:rsidP="004A49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49D9" w:rsidRPr="00155F4A" w:rsidRDefault="004A49D9" w:rsidP="004A49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Отчет составлен на основании прохождения практики студенткой группы МУ-071 в администрации Кемеровского района в период с 28 июня по 18 июля 2010 года.</w:t>
      </w:r>
    </w:p>
    <w:p w:rsidR="004A49D9" w:rsidRPr="00155F4A" w:rsidRDefault="004A49D9" w:rsidP="004A49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Основная работа заключалась в проведении инвентаризации земельных участков и домов.</w:t>
      </w:r>
    </w:p>
    <w:p w:rsidR="004A49D9" w:rsidRPr="00155F4A" w:rsidRDefault="004A49D9" w:rsidP="004A49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Целью прохождения экономической практики является овладение практическими навыками анализа экономической деятельности организации.</w:t>
      </w:r>
    </w:p>
    <w:p w:rsidR="004A49D9" w:rsidRPr="00155F4A" w:rsidRDefault="004A49D9" w:rsidP="004A49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Основные задачи:</w:t>
      </w:r>
    </w:p>
    <w:p w:rsidR="004A49D9" w:rsidRPr="00155F4A" w:rsidRDefault="004A49D9" w:rsidP="004A49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- закрепить теоретические знания по дисциплинам: «Статистика», «Теория управления», «Теория организации», «Управление персоналом»;</w:t>
      </w:r>
    </w:p>
    <w:p w:rsidR="004A49D9" w:rsidRPr="00155F4A" w:rsidRDefault="004A49D9" w:rsidP="004A49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- изучить первичные документы, характеризующие конкретный объект прохождения практики;</w:t>
      </w:r>
    </w:p>
    <w:p w:rsidR="004A49D9" w:rsidRPr="00155F4A" w:rsidRDefault="004A49D9" w:rsidP="004A49D9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- научиться диагностировать экономическое состояние организации на основе анализа технико-экономических показателей, финансовой, трудовой, бухгалтерской отчетности, исполнения бюджета на региональном и муниципальном уровнях.</w:t>
      </w:r>
    </w:p>
    <w:p w:rsidR="004A49D9" w:rsidRPr="00155F4A" w:rsidRDefault="004A49D9" w:rsidP="000C3196">
      <w:pPr>
        <w:widowControl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lang w:val="en-US"/>
        </w:rPr>
      </w:pPr>
    </w:p>
    <w:p w:rsidR="000F4C8A" w:rsidRPr="00155F4A" w:rsidRDefault="004A49D9" w:rsidP="000C3196">
      <w:pPr>
        <w:widowControl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155F4A">
        <w:rPr>
          <w:rFonts w:ascii="Times New Roman" w:hAnsi="Times New Roman" w:cs="Times New Roman"/>
          <w:color w:val="000000"/>
          <w:sz w:val="28"/>
        </w:rPr>
        <w:br w:type="page"/>
      </w:r>
      <w:r w:rsidR="00DD345B" w:rsidRPr="00155F4A">
        <w:rPr>
          <w:rFonts w:ascii="Times New Roman" w:hAnsi="Times New Roman" w:cs="Times New Roman"/>
          <w:b/>
          <w:color w:val="000000"/>
          <w:sz w:val="28"/>
        </w:rPr>
        <w:t xml:space="preserve">1. </w:t>
      </w:r>
      <w:r w:rsidR="00011AC9" w:rsidRPr="00155F4A">
        <w:rPr>
          <w:rFonts w:ascii="Times New Roman" w:hAnsi="Times New Roman" w:cs="Times New Roman"/>
          <w:b/>
          <w:color w:val="000000"/>
          <w:sz w:val="28"/>
        </w:rPr>
        <w:t xml:space="preserve">История образования и особенности </w:t>
      </w:r>
      <w:r w:rsidR="000105B4" w:rsidRPr="00155F4A">
        <w:rPr>
          <w:rFonts w:ascii="Times New Roman" w:hAnsi="Times New Roman" w:cs="Times New Roman"/>
          <w:b/>
          <w:color w:val="000000"/>
          <w:sz w:val="28"/>
        </w:rPr>
        <w:t xml:space="preserve">развития </w:t>
      </w:r>
      <w:r w:rsidR="000F4C8A" w:rsidRPr="00155F4A">
        <w:rPr>
          <w:rFonts w:ascii="Times New Roman" w:hAnsi="Times New Roman" w:cs="Times New Roman"/>
          <w:b/>
          <w:color w:val="000000"/>
          <w:sz w:val="28"/>
        </w:rPr>
        <w:t>Е</w:t>
      </w:r>
      <w:r w:rsidR="000105B4" w:rsidRPr="00155F4A">
        <w:rPr>
          <w:rFonts w:ascii="Times New Roman" w:hAnsi="Times New Roman" w:cs="Times New Roman"/>
          <w:b/>
          <w:color w:val="000000"/>
          <w:sz w:val="28"/>
        </w:rPr>
        <w:t>лыкаевской территории</w:t>
      </w:r>
      <w:bookmarkEnd w:id="0"/>
    </w:p>
    <w:p w:rsidR="000C3196" w:rsidRPr="00155F4A" w:rsidRDefault="000C3196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Как самостоятельная административная единица была образована в </w:t>
      </w:r>
      <w:smartTag w:uri="urn:schemas-microsoft-com:office:smarttags" w:element="metricconverter">
        <w:smartTagPr>
          <w:attr w:name="ProductID" w:val="1962 г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1962 г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. решением ОИК № 410 от 26 мая </w:t>
      </w:r>
      <w:smartTag w:uri="urn:schemas-microsoft-com:office:smarttags" w:element="metricconverter">
        <w:smartTagPr>
          <w:attr w:name="ProductID" w:val="1962 г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1962 г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>., когда Осиновский и Силинскнй сельсоветы объединялись в один — Елыкаевский, в состав которого, кроме села Елыкаева, деревень Александровки, Вознесенки, Журавлево, Жургавань, Малиновки, Осиновки, Тебенькова, пос. Панинска, были включены населенные пункты Упоровка, Поперечка, Чинша Воскресенского сельсовета.</w:t>
      </w:r>
    </w:p>
    <w:p w:rsidR="00FB4697" w:rsidRPr="00155F4A" w:rsidRDefault="00FB469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Елыкаевская сельская территория входит в состав Кемеровского района и охватывает центральную и южную часть района. С 01 января 2006 в состав МО «Елыкаевская сельская территория» вошло 20 населенных пунктов, представленных ранее четырьмя сельскими территориями: Андреевской, Елыкаевской, Силинской, Старочервовской. Административным центром является с. Елыкаево.</w:t>
      </w:r>
    </w:p>
    <w:p w:rsidR="00FB4697" w:rsidRPr="00155F4A" w:rsidRDefault="00FB4697" w:rsidP="000C3196">
      <w:pPr>
        <w:widowControl/>
        <w:shd w:val="clear" w:color="auto" w:fill="FFFFFF"/>
        <w:tabs>
          <w:tab w:val="left" w:pos="7210"/>
          <w:tab w:val="left" w:pos="952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Андреевкая территория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как самостоятельная административная единица Андреевский сельский совет образовалась после административной реформы 1924 года. В 2004 году площадь территории составляла </w:t>
      </w:r>
      <w:smartTag w:uri="urn:schemas-microsoft-com:office:smarttags" w:element="metricconverter">
        <w:smartTagPr>
          <w:attr w:name="ProductID" w:val="1280 га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1280 га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с населением 1408 человек, с тремя населенными пунктами: с. Андреевка, пос. Привольный, д.Солонечная. Центром территории являлось село Андреевка. По данным краеведов и «Списка населенных мест Сибкрая», с. Андреевка основано на реке Осиновке переселенцами в 1891г.</w:t>
      </w:r>
    </w:p>
    <w:p w:rsidR="00FB4697" w:rsidRPr="00155F4A" w:rsidRDefault="00FB469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Елыкаевская территория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как самостоятельная административная единица была образована в </w:t>
      </w:r>
      <w:smartTag w:uri="urn:schemas-microsoft-com:office:smarttags" w:element="metricconverter">
        <w:smartTagPr>
          <w:attr w:name="ProductID" w:val="1962 г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1962 г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ОИК № 410 от 26 мая 1962 года, когда Осиновкий и Силинский сельсоветы объединились в один - Елыкаевский. В 2004 году площадь территории составляла </w:t>
      </w:r>
      <w:smartTag w:uri="urn:schemas-microsoft-com:office:smarttags" w:element="metricconverter">
        <w:smartTagPr>
          <w:attr w:name="ProductID" w:val="1534,4 га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1534,4 га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с населением 3030 человек и 10 населенными пунктами: с. Елыкаево, д. Осиновка, д.Тебеньковка, д. Жургавань, д. Журавлево, д. Панинск, д. Илиндеевка, д. Вознесенка, д. Малиновка, д. Александровка. Центром территории являлось село Елыкаево, основанное, по утверждению В.М. Шабалина, на рубеже 18-19 вв, по данным «Списка населенных мест Сибкрая» в </w:t>
      </w:r>
      <w:smartTag w:uri="urn:schemas-microsoft-com:office:smarttags" w:element="metricconverter">
        <w:smartTagPr>
          <w:attr w:name="ProductID" w:val="1800 г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1800 г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деревня Елыкаево, отмечена в 1743 г. С.П. Крашенинниковым. На карте конца 19 в на противоположном левом берегу реки Томи выше села Сухово отмечен населенный пункт - место бывшей деревни Алыкаевой, а на правом берегу улус - Бородинский (второе название - д. Ново-Алыкаево).</w:t>
      </w:r>
    </w:p>
    <w:p w:rsidR="00FB4697" w:rsidRPr="00155F4A" w:rsidRDefault="00FB469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Силинская территория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как самостоятельная административная территория Силинский сельсовет образовалась после административной реформы 1924 года и выделения нескольких населенных пунктов из Верхотомской волости Щегловского уезда. Решением ОИК № 410 от 26 мая </w:t>
      </w:r>
      <w:smartTag w:uri="urn:schemas-microsoft-com:office:smarttags" w:element="metricconverter">
        <w:smartTagPr>
          <w:attr w:name="ProductID" w:val="1962 г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1962 г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. Силинский и Осиновский сельсоветы были объединены в один Елыкаевский сельский Совет. Решением ОИК № 61 от 05 марта </w:t>
      </w:r>
      <w:smartTag w:uri="urn:schemas-microsoft-com:office:smarttags" w:element="metricconverter">
        <w:smartTagPr>
          <w:attr w:name="ProductID" w:val="1991 г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1991 г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с. Силино вновь становится центром восстановленного Силинского сельсовета. В 2004 году площадь территории составляла </w:t>
      </w:r>
      <w:smartTag w:uri="urn:schemas-microsoft-com:office:smarttags" w:element="metricconverter">
        <w:smartTagPr>
          <w:attr w:name="ProductID" w:val="1537 га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1537 га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с населением 1086 человек и 4 населенными пунктами: с. Силино, д.Упоровка, д. Урманай, п. Михайловский. Центром территории являлось село Силино (старые названия д. Силина, улус Промышленновский). По данным А.А. Мытарева и В.М. Шабалина, населенный пункт образован в 1791г., по данным «Списка населенных мест Сибкрая» в 1891г.</w:t>
      </w:r>
    </w:p>
    <w:p w:rsidR="00FB4697" w:rsidRPr="00155F4A" w:rsidRDefault="00FB469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b/>
          <w:color w:val="000000"/>
          <w:sz w:val="28"/>
          <w:szCs w:val="28"/>
        </w:rPr>
        <w:t>Старочервовская территория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как самостоятельная административная территория Старочервовский сельсовет организовался после административной реформы 1924 года, когда несколько населенных пунктов были выделены из состава Смолинской волости Щегловского уезда. В 2004 году площадь территории составляла </w:t>
      </w:r>
      <w:smartTag w:uri="urn:schemas-microsoft-com:office:smarttags" w:element="metricconverter">
        <w:smartTagPr>
          <w:attr w:name="ProductID" w:val="1913,8 га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1913,8 га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с населением 924 человека в 3 населенных пунктах: д. Старочервово, д. Ляпки, д. Воскресенка. Центром территории являлось село Старочервово. По запискам краеведа В.М. Шабалина, деревня основана в 17 в. беглым каторжником Червевым (Черевым). По данным А.А. Мытарева, это произошло в </w:t>
      </w:r>
      <w:smartTag w:uri="urn:schemas-microsoft-com:office:smarttags" w:element="metricconverter">
        <w:smartTagPr>
          <w:attr w:name="ProductID" w:val="1825 г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1825 г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., согласно «Списку населенных мест Сибкрая» - в </w:t>
      </w:r>
      <w:smartTag w:uri="urn:schemas-microsoft-com:office:smarttags" w:element="metricconverter">
        <w:smartTagPr>
          <w:attr w:name="ProductID" w:val="1726 г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1726 г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. впервые д. Червева упоминается в </w:t>
      </w:r>
      <w:smartTag w:uri="urn:schemas-microsoft-com:office:smarttags" w:element="metricconverter">
        <w:smartTagPr>
          <w:attr w:name="ProductID" w:val="1734 г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1734 г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>. у СП. Кращенникова.</w:t>
      </w:r>
    </w:p>
    <w:p w:rsidR="00FB4697" w:rsidRPr="00155F4A" w:rsidRDefault="00FB469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С 01.01 2006 года площадь Елыкаевской сельской территории составляет 807 кв.</w:t>
      </w:r>
      <w:r w:rsidR="000C3196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км, расстояние с. Елыкаево от города 23км.</w:t>
      </w:r>
    </w:p>
    <w:p w:rsidR="00FB4697" w:rsidRPr="00155F4A" w:rsidRDefault="00FB469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Природные ресурсы: хвойный лес для пиломатериала, нерудные полезные ископаемые, которые являются ресурсным потенциалом для строительства: песок, камень плетняк, торф, песчанно-гравийная смесь. Имеются два предприятия, начальная, средняя школы, Дом культуры, библиотека, дом-интернат для участников Великой Отечественной войны, участковая больница, три фельдшерских пункты, филиал аптеки, два отделение связи, 11 предприятий торговли, лыжный стадион, стрелковый тир, саяно-бобслейная трасса.</w:t>
      </w:r>
    </w:p>
    <w:p w:rsidR="00FB4697" w:rsidRPr="00155F4A" w:rsidRDefault="00FB469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Общая численность постоянного населения Елыкаевского сельского поселения на протяжении последних 3 лет имеет тенденцию к увеличению и по состоянию на 01.01.2007</w:t>
      </w:r>
      <w:r w:rsidR="00441328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г. составляет 6589 человек. Основным фактором увеличения численности населения является миграция.</w:t>
      </w:r>
    </w:p>
    <w:p w:rsidR="00EE24A4" w:rsidRPr="00155F4A" w:rsidRDefault="00EE24A4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B4697" w:rsidRPr="00155F4A" w:rsidRDefault="001C4C2B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53.75pt">
            <v:imagedata r:id="rId7" o:title=""/>
          </v:shape>
        </w:pict>
      </w:r>
    </w:p>
    <w:p w:rsidR="00FB4697" w:rsidRPr="00155F4A" w:rsidRDefault="001C4C2B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rect id="_x0000_s1026" style="position:absolute;left:0;text-align:left;margin-left:306pt;margin-top:5.2pt;width:6pt;height:8.55pt;z-index:251641344">
            <v:textbox style="mso-next-textbox:#_x0000_s1026">
              <w:txbxContent>
                <w:p w:rsidR="00202005" w:rsidRPr="00441328" w:rsidRDefault="00202005" w:rsidP="00441328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192pt;margin-top:5.2pt;width:6pt;height:8.55pt;z-index:251640320" fillcolor="silver">
            <v:fill color2="fill darken(118)" rotate="t" angle="-135" method="linear sigma" focus="100%" type="gradient"/>
            <v:textbox style="mso-next-textbox:#_x0000_s1027">
              <w:txbxContent>
                <w:p w:rsidR="00202005" w:rsidRPr="00441328" w:rsidRDefault="00202005" w:rsidP="00441328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24pt;margin-top:5.2pt;width:6pt;height:8.55pt;z-index:251639296" fillcolor="black">
            <v:textbox style="mso-next-textbox:#_x0000_s1028">
              <w:txbxContent>
                <w:p w:rsidR="00202005" w:rsidRPr="00441328" w:rsidRDefault="00202005" w:rsidP="00441328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FB4697" w:rsidRPr="00155F4A">
        <w:rPr>
          <w:rFonts w:ascii="Times New Roman" w:hAnsi="Times New Roman" w:cs="Times New Roman"/>
          <w:color w:val="000000"/>
          <w:sz w:val="28"/>
          <w:szCs w:val="28"/>
        </w:rPr>
        <w:t>моложе трудоспособного</w:t>
      </w:r>
      <w:r w:rsidR="000C3196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4697" w:rsidRPr="00155F4A">
        <w:rPr>
          <w:rFonts w:ascii="Times New Roman" w:hAnsi="Times New Roman" w:cs="Times New Roman"/>
          <w:color w:val="000000"/>
          <w:sz w:val="28"/>
          <w:szCs w:val="28"/>
        </w:rPr>
        <w:t>трудоспособном</w:t>
      </w:r>
      <w:r w:rsidR="000C3196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4697" w:rsidRPr="00155F4A">
        <w:rPr>
          <w:rFonts w:ascii="Times New Roman" w:hAnsi="Times New Roman" w:cs="Times New Roman"/>
          <w:color w:val="000000"/>
          <w:sz w:val="28"/>
          <w:szCs w:val="28"/>
        </w:rPr>
        <w:t>старше трудоспособного</w:t>
      </w:r>
    </w:p>
    <w:p w:rsidR="00FB4697" w:rsidRPr="00155F4A" w:rsidRDefault="00FB469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Рис. 1. Динамика возрастной структуры населения Елыкаевской сельской</w:t>
      </w:r>
      <w:r w:rsidR="00441328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территории за 2004-2006 гг.</w:t>
      </w:r>
    </w:p>
    <w:p w:rsidR="00EE24A4" w:rsidRPr="00155F4A" w:rsidRDefault="00EE24A4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B4697" w:rsidRPr="00155F4A" w:rsidRDefault="00EE24A4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FB4697" w:rsidRPr="00155F4A">
        <w:rPr>
          <w:rFonts w:ascii="Times New Roman" w:hAnsi="Times New Roman" w:cs="Times New Roman"/>
          <w:color w:val="000000"/>
          <w:sz w:val="28"/>
          <w:szCs w:val="28"/>
        </w:rPr>
        <w:t>За исследуемый период наблюдается увеличение численности лиц трудоспособного возраста, следовательно, напряжение на рынке труда усилилось.</w:t>
      </w:r>
    </w:p>
    <w:p w:rsidR="00FB4697" w:rsidRPr="00155F4A" w:rsidRDefault="00FB469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Из всего населения мужчин - 2952 человек и женщин - 3637 человек Удельный вес в численности района 15,5%. Плотность населения - 8,2 чел. на кв.км. Работающих на территории 2618 чел или 38,8 % от всего населения. По национальному составу территория представлена следующим образом 83% -русские, 10,7 % чуваши, 3,1 % татары.</w:t>
      </w:r>
    </w:p>
    <w:p w:rsidR="00FB4697" w:rsidRPr="00155F4A" w:rsidRDefault="00FB469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Доля численности населения в разрезе населенных пунктов МО «Елыкаевская сельская территория» представлена в приложении</w:t>
      </w:r>
      <w:r w:rsidR="00441328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</w:p>
    <w:p w:rsidR="00FB4697" w:rsidRPr="00155F4A" w:rsidRDefault="00FB469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51C2" w:rsidRPr="00155F4A" w:rsidRDefault="00DD345B" w:rsidP="00EE24A4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_Toc270946589"/>
      <w:r w:rsidRPr="00155F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4A3982" w:rsidRPr="00155F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Миссия, задачи и в</w:t>
      </w:r>
      <w:r w:rsidR="006951C2" w:rsidRPr="00155F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иды экон</w:t>
      </w:r>
      <w:r w:rsidR="004A3982" w:rsidRPr="00155F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омической деятельности муниципального образования</w:t>
      </w:r>
      <w:bookmarkEnd w:id="1"/>
    </w:p>
    <w:p w:rsidR="00EE24A4" w:rsidRPr="00155F4A" w:rsidRDefault="00EE24A4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824E7" w:rsidRPr="00155F4A" w:rsidRDefault="001824E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Мисси</w:t>
      </w:r>
      <w:r w:rsidR="002C09DF" w:rsidRPr="00155F4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2C09DF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заключается в следующем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: «Устойчивое повышение качества жизни населения, обеспечиваемое развитием экономического потенциала и социальной сферы, ростом вовлеченности населения в решение проблем муниципального образования и гармонизацией среды обитания».</w:t>
      </w:r>
    </w:p>
    <w:p w:rsidR="001824E7" w:rsidRPr="00155F4A" w:rsidRDefault="001824E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Сформулированная миссия Муниципального Образования позволяет выделить ряд стратегических задач, решение которых будет способствовать ее реализации:</w:t>
      </w:r>
    </w:p>
    <w:p w:rsidR="001824E7" w:rsidRPr="00155F4A" w:rsidRDefault="001824E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1. Повышение качества жизни населения МО.</w:t>
      </w:r>
    </w:p>
    <w:p w:rsidR="001824E7" w:rsidRPr="00155F4A" w:rsidRDefault="001824E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2. Развитие Экономического потенциала МО.</w:t>
      </w:r>
    </w:p>
    <w:p w:rsidR="001824E7" w:rsidRPr="00155F4A" w:rsidRDefault="001824E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C09DF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Развитие инфраструктуры МО.</w:t>
      </w:r>
    </w:p>
    <w:p w:rsidR="001824E7" w:rsidRPr="00155F4A" w:rsidRDefault="001824E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4. Повышение эффективности управления территориями и районом в целом.</w:t>
      </w:r>
    </w:p>
    <w:p w:rsidR="001824E7" w:rsidRPr="00155F4A" w:rsidRDefault="001824E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5. Повышение экономичности и качества работы муниципального хозяйства.</w:t>
      </w:r>
    </w:p>
    <w:p w:rsidR="001824E7" w:rsidRPr="00155F4A" w:rsidRDefault="001824E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6. Кардинальное улучшение состояния окружающей среды.</w:t>
      </w:r>
    </w:p>
    <w:p w:rsidR="006951C2" w:rsidRPr="00155F4A" w:rsidRDefault="006951C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Основными видами экономической деятельности на территории являются:</w:t>
      </w:r>
    </w:p>
    <w:p w:rsidR="006951C2" w:rsidRPr="00155F4A" w:rsidRDefault="006951C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i/>
          <w:color w:val="000000"/>
          <w:sz w:val="28"/>
          <w:szCs w:val="28"/>
        </w:rPr>
        <w:t>1. Сельское хозяйство (производство зерна, молока и мяса).</w:t>
      </w:r>
    </w:p>
    <w:p w:rsidR="006951C2" w:rsidRPr="00155F4A" w:rsidRDefault="006951C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Посевные площади - 17,1 тыс. га, в том числе 6,4 тыс. га занято зерновыми</w:t>
      </w:r>
      <w:r w:rsidR="004A3982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культурами, 4,2 тыс. га кормовыми культурами, 0,4 тыс. га картофелем, 0.4 тыс.</w:t>
      </w:r>
      <w:r w:rsidR="004A3982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га овощами. Поголовье крупного рогатого скота в хозяйствах всех категорий</w:t>
      </w:r>
      <w:r w:rsidR="004A3982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составляет 1800 (в том числе 1145 голов коровы), свиней 1199 голов. Поголовье</w:t>
      </w:r>
      <w:r w:rsidR="004A3982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птицы- 4,8 тыс. голов. На территории работает одно сельскохозяйственное</w:t>
      </w:r>
      <w:r w:rsidR="004A3982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предприятие ЗАО «Исток» в д. Старочервово, КФХ «Иванов» на базе совхоза</w:t>
      </w:r>
      <w:r w:rsidR="004A3982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«Елыкаевский», КФХ «Чурин» на базе совхоза «Силинский» и ИП «Акопян А.Г.».</w:t>
      </w:r>
    </w:p>
    <w:p w:rsidR="006951C2" w:rsidRPr="00155F4A" w:rsidRDefault="006951C2" w:rsidP="000C3196">
      <w:pPr>
        <w:widowControl/>
        <w:shd w:val="clear" w:color="auto" w:fill="FFFFFF"/>
        <w:tabs>
          <w:tab w:val="left" w:pos="102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155F4A">
        <w:rPr>
          <w:rFonts w:ascii="Times New Roman" w:hAnsi="Times New Roman" w:cs="Times New Roman"/>
          <w:i/>
          <w:color w:val="000000"/>
          <w:sz w:val="28"/>
          <w:szCs w:val="28"/>
        </w:rPr>
        <w:t>Развитие спорта и туризма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- наличие действующей в д. Тебеньковка</w:t>
      </w:r>
      <w:r w:rsidR="004A3982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санно-бобслейной трассы с пропускной способностью 60 чел/час и лыжного</w:t>
      </w:r>
      <w:r w:rsidR="004A3982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стадиона;</w:t>
      </w:r>
    </w:p>
    <w:p w:rsidR="006951C2" w:rsidRPr="00155F4A" w:rsidRDefault="006951C2" w:rsidP="000C3196">
      <w:pPr>
        <w:widowControl/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155F4A">
        <w:rPr>
          <w:rFonts w:ascii="Times New Roman" w:hAnsi="Times New Roman" w:cs="Times New Roman"/>
          <w:i/>
          <w:color w:val="000000"/>
          <w:sz w:val="28"/>
          <w:szCs w:val="28"/>
        </w:rPr>
        <w:t>Развитие малого бизнеса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. В настоящее время работают 22 индивидуальных предпринимателя.</w:t>
      </w:r>
    </w:p>
    <w:p w:rsidR="006951C2" w:rsidRPr="00155F4A" w:rsidRDefault="006951C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Создано новое предприятие ООО «Боровое» - это потребительский кооператив, который будет осуществлять закуп молока у населения.</w:t>
      </w:r>
    </w:p>
    <w:p w:rsidR="006951C2" w:rsidRPr="00155F4A" w:rsidRDefault="006951C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Широкий спектр производства: добыча ПГС, переработка леса, производство пива, гостиничные услуги.</w:t>
      </w:r>
    </w:p>
    <w:p w:rsidR="006951C2" w:rsidRPr="00155F4A" w:rsidRDefault="006951C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Социальная инфраструктура</w:t>
      </w:r>
      <w:r w:rsidR="004A3982" w:rsidRPr="00155F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включает в себя</w:t>
      </w:r>
      <w:r w:rsidRPr="00155F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951C2" w:rsidRPr="00155F4A" w:rsidRDefault="006951C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Три детских лагеря отдыха, 15 туристических баз отдыха, два санатория. Имеется пять школ, 4 детских сада, четыре сельских Дома культуры, один спортивный клуб, санно-бобслейная трасса Федерального значения. Участковая больница и поликлиника, восемь фельдшерско-акушерских пунктов, аптека. Работают пять почтовых отделений и отделение Сберегательного банка РФ.</w:t>
      </w:r>
    </w:p>
    <w:p w:rsidR="006951C2" w:rsidRPr="00155F4A" w:rsidRDefault="006951C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62AF" w:rsidRPr="00155F4A" w:rsidRDefault="00EE24A4" w:rsidP="00EE24A4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2" w:name="_Toc270946590"/>
      <w:r w:rsidRPr="00155F4A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="00DD345B" w:rsidRPr="00155F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B062AF" w:rsidRPr="00155F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Организационная структура управления</w:t>
      </w:r>
      <w:bookmarkEnd w:id="2"/>
    </w:p>
    <w:p w:rsidR="00EE24A4" w:rsidRPr="00155F4A" w:rsidRDefault="00EE24A4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C3196" w:rsidRPr="00155F4A" w:rsidRDefault="004A398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Организационная структура МО «Елыкаевская сельская территория» п</w:t>
      </w:r>
      <w:r w:rsidR="00B062AF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редставлена в приложении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D40EA8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«Елыкаевская сельская территория» имеет линейно-функциональную структуру управления.</w:t>
      </w:r>
    </w:p>
    <w:p w:rsidR="000C3196" w:rsidRPr="00155F4A" w:rsidRDefault="00D40EA8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Линейно-функциональная организационная структура управления имеет свои преимущества и недостатки.</w:t>
      </w:r>
    </w:p>
    <w:p w:rsidR="000C3196" w:rsidRPr="00155F4A" w:rsidRDefault="00D40EA8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Преимущества:</w:t>
      </w:r>
    </w:p>
    <w:p w:rsidR="000C3196" w:rsidRPr="00155F4A" w:rsidRDefault="00D40EA8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1) единство и четкость распорядительства;</w:t>
      </w:r>
    </w:p>
    <w:p w:rsidR="000C3196" w:rsidRPr="00155F4A" w:rsidRDefault="00D40EA8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2) согласованность действий исполнителей;</w:t>
      </w:r>
    </w:p>
    <w:p w:rsidR="000C3196" w:rsidRPr="00155F4A" w:rsidRDefault="00D40EA8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3) простота управления (один канал связи);</w:t>
      </w:r>
    </w:p>
    <w:p w:rsidR="000C3196" w:rsidRPr="00155F4A" w:rsidRDefault="00D40EA8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4) четко выраженная ответственность;</w:t>
      </w:r>
    </w:p>
    <w:p w:rsidR="000C3196" w:rsidRPr="00155F4A" w:rsidRDefault="00D40EA8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5) оперативность в принятии решений;</w:t>
      </w:r>
    </w:p>
    <w:p w:rsidR="00D40EA8" w:rsidRPr="00155F4A" w:rsidRDefault="00D40EA8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6) личная ответственность руководителя за конечные результаты деятельности своего подразделения.</w:t>
      </w:r>
    </w:p>
    <w:p w:rsidR="00D40EA8" w:rsidRPr="00155F4A" w:rsidRDefault="00D40EA8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Недостатки:</w:t>
      </w:r>
    </w:p>
    <w:p w:rsidR="000C3196" w:rsidRPr="00155F4A" w:rsidRDefault="00D40EA8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1) высокие требования к руководителю, который должен быть подготовлен всесторонне, чтобы обеспечивать эффективное руководство по всем функциям управления;</w:t>
      </w:r>
    </w:p>
    <w:p w:rsidR="000C3196" w:rsidRPr="00155F4A" w:rsidRDefault="00D40EA8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2) отсутствие звеньев по планированию и подготовке решений;</w:t>
      </w:r>
    </w:p>
    <w:p w:rsidR="000C3196" w:rsidRPr="00155F4A" w:rsidRDefault="00D40EA8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3) перегрузка информацией, множество контактов с подчиненными, вышестоящими и сменными структурами;</w:t>
      </w:r>
    </w:p>
    <w:p w:rsidR="000C3196" w:rsidRPr="00155F4A" w:rsidRDefault="00D40EA8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4) затруднительные связи между инстанциями;</w:t>
      </w:r>
    </w:p>
    <w:p w:rsidR="00D40EA8" w:rsidRPr="00155F4A" w:rsidRDefault="00D40EA8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5) концентрация власти в управляющей верхушке.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Структуру органов местного самоуправления муниципального образования «Елыкаевское сельское поселение» составляют: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- Совет народных депутатов Елыкаевского сельского поселения - представительный орган;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- глава Елыкаевского сельского поселения – высшее должностное лицо поселения;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- администрация Елыкаевского сельского поселения – исполнительно-распорядительный орган поселения;</w:t>
      </w:r>
    </w:p>
    <w:p w:rsidR="000C3196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- контрольный орган Елыкаевского сельского поселения.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Совет народных депутатов Елыкаевского сельского поселения - состоит из 10 (десяти) депутатов, избираемых населением поселения на муниципальных выборах на основе всеобщего, равного и прямого избирательного права при тайном голосовании.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В исключительной компетенции Совета народных депутатов Елыкаевского сельского поселения находятся следующие вопросы: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1) принятие устава муниципального образования и внесение в него изменений и дополнений;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2) утверждение местного бюджета и отчета о его исполнении;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3)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4) принятие планов и программ развития муниципального образования, утверждение отчетов об их исполнении;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5) определение порядка управления и распоряжения имуществом, находящимся в муниципальной собственности;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6) определение порядка принятия решений о создании, реорганизации и ликвидации муниципальных предприятий и учреждений, а также об установлении тарифов на услуги муниципальных предприятий и учреждений;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7) определение порядка участия муниципального образования в организациях межмуниципального сотрудничества;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8)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9) контроль за исполнением органами местного самоуправления и должностными лицами местного самоуправления Елыкаевского поселения полномочий по решению вопросов местного значения;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10) </w:t>
      </w:r>
      <w:r w:rsidRPr="00155F4A">
        <w:rPr>
          <w:rFonts w:ascii="Times New Roman" w:hAnsi="Times New Roman" w:cs="Times New Roman"/>
          <w:iCs/>
          <w:color w:val="000000"/>
          <w:sz w:val="28"/>
          <w:szCs w:val="28"/>
        </w:rPr>
        <w:t>принятие решения об удалении главы муниципального образования в отставку, а также другие полномочия, определенные Уставом.</w:t>
      </w:r>
    </w:p>
    <w:p w:rsidR="000C3196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Глава Елыкаевского сельского поселения является высшим должностным лицом поселения.</w:t>
      </w:r>
    </w:p>
    <w:p w:rsidR="00842C5E" w:rsidRPr="00155F4A" w:rsidRDefault="00842C5E" w:rsidP="000C3196">
      <w:pPr>
        <w:pStyle w:val="text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Глава Елыкаевского сельского поселения в пределах своих полномочий:</w:t>
      </w:r>
    </w:p>
    <w:p w:rsidR="00842C5E" w:rsidRPr="00155F4A" w:rsidRDefault="00842C5E" w:rsidP="000C3196">
      <w:pPr>
        <w:pStyle w:val="text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1) представляет Елыкаевское сельское поселение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Елыкаевского сельского поселения;</w:t>
      </w:r>
    </w:p>
    <w:p w:rsidR="00842C5E" w:rsidRPr="00155F4A" w:rsidRDefault="00842C5E" w:rsidP="000C3196">
      <w:pPr>
        <w:pStyle w:val="text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2) подписывает и обнародует в порядке, установленном настоящим Уставом, нормативные правовые акты, принятые Советом народных депутатов Елыкаевского сельского поселения;</w:t>
      </w:r>
    </w:p>
    <w:p w:rsidR="00842C5E" w:rsidRPr="00155F4A" w:rsidRDefault="00842C5E" w:rsidP="000C3196">
      <w:pPr>
        <w:pStyle w:val="text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3) издает в пределах своих полномочий правовые акты;</w:t>
      </w:r>
    </w:p>
    <w:p w:rsidR="00842C5E" w:rsidRPr="00155F4A" w:rsidRDefault="00842C5E" w:rsidP="000C3196">
      <w:pPr>
        <w:pStyle w:val="text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4) вправе требовать созыва внеочередного заседания Совета народных депутатов Елыкаевского сельского поселения;</w:t>
      </w:r>
    </w:p>
    <w:p w:rsidR="00842C5E" w:rsidRPr="00155F4A" w:rsidRDefault="00842C5E" w:rsidP="000C3196">
      <w:pPr>
        <w:pStyle w:val="text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5)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Кемеровской области;</w:t>
      </w:r>
    </w:p>
    <w:p w:rsidR="00842C5E" w:rsidRPr="00155F4A" w:rsidRDefault="00842C5E" w:rsidP="000C3196">
      <w:pPr>
        <w:pStyle w:val="text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6) обладает правом внесения в Совет народных депутатов Елыкаевского сельского поселения проектов муниципальных правовых актов;</w:t>
      </w:r>
    </w:p>
    <w:p w:rsidR="00842C5E" w:rsidRPr="00155F4A" w:rsidRDefault="00842C5E" w:rsidP="000C3196">
      <w:pPr>
        <w:pStyle w:val="text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7) представляет на рассмотрение и утверждение Советом народных депутатов Елыкаевского сельского поселения проект бюджета Елыкаевского сельского поселения и отчет об исполнении бюджета Елыкаевского сельского поселения;</w:t>
      </w:r>
    </w:p>
    <w:p w:rsidR="00842C5E" w:rsidRPr="00155F4A" w:rsidRDefault="00842C5E" w:rsidP="000C3196">
      <w:pPr>
        <w:pStyle w:val="text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8) представляет на рассмотрение Совета народных депутатов Елыкаевского сельского поселения проекты нормативных правовых актов о введении или отмене местных налогов и сборов, а также других правовых актов, предусматривающих расходование средств бюджета Елыкаевского сельского поселения;</w:t>
      </w:r>
    </w:p>
    <w:p w:rsidR="00842C5E" w:rsidRPr="00155F4A" w:rsidRDefault="00842C5E" w:rsidP="000C3196">
      <w:pPr>
        <w:pStyle w:val="text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9) представляет на рассмотрение и утверждение Советом народных депутатов Елыкаевского сельского поселения планы и программы развития Елыкаевского сельского поселения, отчеты об их исполнении;</w:t>
      </w:r>
    </w:p>
    <w:p w:rsidR="00842C5E" w:rsidRPr="00155F4A" w:rsidRDefault="00842C5E" w:rsidP="000C3196">
      <w:pPr>
        <w:pStyle w:val="text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10) руководит деятельностью администрации Елыкаевского сельского поселения а также обладает другими полномочиями, предусмотренными Уставом МО.</w:t>
      </w:r>
    </w:p>
    <w:p w:rsidR="00842C5E" w:rsidRPr="00155F4A" w:rsidRDefault="00842C5E" w:rsidP="000C3196">
      <w:pPr>
        <w:pStyle w:val="2"/>
        <w:widowControl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Администрация Елыкаевского сельского поселения (местная администрация) – исполнительно-распорядительный орган местного самоуправления поселения. Администрация поселения обладает правами юридического лица и является муниципальным учреждением.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Администрация Елыкаевского сельского поселения осуществляет следующие полномочия: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1) разрабатывает проект бюджета поселения;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2) разрабатывает проекты планов социально-экономического развития поселения;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3) исполняет бюджет поселения;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4) исполняет принятые представительным органом планы социально-экономического развития поселения;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5) управляет муниципальной собственностью поселения, включая управление муниципальными учреждениями, предприятиями, а также учреждениями, предприятиями, переданными в хозяйственное ведение и оперативное управление поселения;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6) выступает заказчиком по муниципальным заказам;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7) осуществляет отдельные государственные полномочия, переданные органам местного самоуправления поселения, в случае принятия соответствующего федерального закона или закона Кемеровской области;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8) обслуживает местный бюджет, управляет средствами местного бюджета;</w:t>
      </w:r>
    </w:p>
    <w:p w:rsidR="00842C5E" w:rsidRPr="00155F4A" w:rsidRDefault="00842C5E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9) организует и осуществляет муниципальный контроль на территории муниципального образования, принимает административные регламенты проведения проверок при осуществлении муниципального контроля, организует и проводит мониторинг эффективности муниципального контроля в соответствующих сферах деятельности и осуществляет другие функции, указанные в Уставе МО.</w:t>
      </w:r>
    </w:p>
    <w:p w:rsidR="00842C5E" w:rsidRPr="00155F4A" w:rsidRDefault="00842C5E" w:rsidP="000C3196">
      <w:pPr>
        <w:pStyle w:val="text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Контрольный орган Елыкаевского сельского поселения</w:t>
      </w:r>
      <w:r w:rsidR="000C3196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образуется в целях контроля за исполнением бюджета Елыкаевского сельского поселения, соблюдением установленного порядка подготовки и рассмотрения проекта бюджета Елыкаевского сельского поселения, отчета о его исполнении, а также в целях контроля за соблюдением установленного порядка управления и распоряжения имуществом, находящимся в муниципальной собственности.</w:t>
      </w:r>
    </w:p>
    <w:p w:rsidR="00842C5E" w:rsidRPr="00155F4A" w:rsidRDefault="00842C5E" w:rsidP="000C3196">
      <w:pPr>
        <w:pStyle w:val="text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К полномочиям ревизионной комиссии Елыкаевского сельского поселения относятся:</w:t>
      </w:r>
    </w:p>
    <w:p w:rsidR="00842C5E" w:rsidRPr="00155F4A" w:rsidRDefault="00842C5E" w:rsidP="000C3196">
      <w:pPr>
        <w:pStyle w:val="text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1) контроль за соблюдением установленного порядка подготовки и рассмотрения проекта бюджета Елыкаевского сельского поселения, отчета его исполнении;</w:t>
      </w:r>
    </w:p>
    <w:p w:rsidR="00842C5E" w:rsidRPr="00155F4A" w:rsidRDefault="00842C5E" w:rsidP="000C3196">
      <w:pPr>
        <w:pStyle w:val="text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2) контроль за исполнением бюджета Елыкаевского сельского поселения;</w:t>
      </w:r>
    </w:p>
    <w:p w:rsidR="00842C5E" w:rsidRPr="00155F4A" w:rsidRDefault="00842C5E" w:rsidP="000C3196">
      <w:pPr>
        <w:pStyle w:val="text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3) контроль за соблюдением установленного порядка управления и распоряжения имуществом, находящимся в собственности Елыкаевского сельского поселения.</w:t>
      </w:r>
    </w:p>
    <w:p w:rsidR="00EE24A4" w:rsidRPr="00155F4A" w:rsidRDefault="00EE24A4" w:rsidP="000C3196">
      <w:pPr>
        <w:pStyle w:val="1"/>
        <w:widowControl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bookmarkStart w:id="3" w:name="_Toc270946591"/>
    </w:p>
    <w:p w:rsidR="00A12492" w:rsidRPr="00155F4A" w:rsidRDefault="00DD345B" w:rsidP="00EE24A4">
      <w:pPr>
        <w:pStyle w:val="1"/>
        <w:widowControl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0105B4" w:rsidRPr="00155F4A">
        <w:rPr>
          <w:rFonts w:ascii="Times New Roman" w:hAnsi="Times New Roman" w:cs="Times New Roman"/>
          <w:color w:val="000000"/>
          <w:sz w:val="28"/>
          <w:szCs w:val="28"/>
        </w:rPr>
        <w:t>Перспективы развития</w:t>
      </w:r>
      <w:r w:rsidR="000F4C8A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МО «</w:t>
      </w:r>
      <w:r w:rsidR="00A12492" w:rsidRPr="00155F4A">
        <w:rPr>
          <w:rFonts w:ascii="Times New Roman" w:hAnsi="Times New Roman" w:cs="Times New Roman"/>
          <w:color w:val="000000"/>
          <w:sz w:val="28"/>
          <w:szCs w:val="28"/>
        </w:rPr>
        <w:t>Елыкаевское сельское поселение</w:t>
      </w:r>
      <w:r w:rsidR="000F4C8A" w:rsidRPr="00155F4A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3"/>
    </w:p>
    <w:p w:rsidR="00EE24A4" w:rsidRPr="00155F4A" w:rsidRDefault="00EE24A4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i/>
          <w:color w:val="000000"/>
          <w:sz w:val="28"/>
          <w:szCs w:val="28"/>
        </w:rPr>
        <w:t>Сельское хозяйство</w:t>
      </w:r>
    </w:p>
    <w:p w:rsidR="000F4C8A" w:rsidRPr="00155F4A" w:rsidRDefault="000F4C8A" w:rsidP="000C3196">
      <w:pPr>
        <w:widowControl/>
        <w:shd w:val="clear" w:color="auto" w:fill="FFFFFF"/>
        <w:tabs>
          <w:tab w:val="left" w:pos="96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  <w:u w:val="single"/>
        </w:rPr>
        <w:t>1.Развитие животноводческого комплекса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ООО «ЛеССНик» создает животноводческий комплекс, который будет включать: свиноферму на 600 голов, телятник на 250 голов, овчарню на 300 голов и производство товарной свинины, телятины, баранины.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В настоящее время ООО «ЛеССНик» имеет: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- цех по переработке круглого леса и производства пиломатериалов, цех по изготовлению металлических изделий, автостоянку, деляну леса село Воскресенка.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Планируемый годовой объем производства:</w:t>
      </w:r>
      <w:r w:rsidR="00A12492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год - 5320 тыс. руб.,</w:t>
      </w:r>
      <w:r w:rsidR="00A12492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год - 14050 тыс. руб.,</w:t>
      </w:r>
      <w:r w:rsidR="00A12492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год - 18800 тыс. руб.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В результате планируется создание 35 рабочих мест, средняя заработная плата свинарки - 5000 руб., специалистов (ветеринара, зоотехника) - 7000 руб.</w:t>
      </w:r>
    </w:p>
    <w:p w:rsidR="000F4C8A" w:rsidRPr="00155F4A" w:rsidRDefault="000F4C8A" w:rsidP="000C3196">
      <w:pPr>
        <w:widowControl/>
        <w:shd w:val="clear" w:color="auto" w:fill="FFFFFF"/>
        <w:tabs>
          <w:tab w:val="left" w:pos="96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  <w:u w:val="single"/>
        </w:rPr>
        <w:t>2.Развитие тепличного хозяйства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В Елыкаевском сельском поселении в среднесрочной перспективе планируется строительство 10 теплиц общей площадью 6000 кв.м., эффективной площадью 5000 кв.м. Проект инновационный, будут использоваться современные тепличные конструкции и полимерные покрытия.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Цель проекта: обеспечение населения Елыкаевской сельской территории и г. Кемерово овощной продукцией: огурцами, салатом, зеленью укропа, укропом сушеным. Объемы продукции составят 284 тонн в год на сумму 38760 тыс. рублей. Создается 60 рабочих мест, со средней заработной платой 4,5 тыс. руб.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Промышленность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  <w:u w:val="single"/>
        </w:rPr>
        <w:t>1. Переработка леса - ЧП «Никифоров»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Предусмотрена установка 2 пилорам в с. Елыкаево. Стоимость одной передвижной пилорамы со всеми комплектующими составляет 540 тыс. рублей.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Источником финансирования проектов являются заемные средств из фонда поддержки малого предпринимательства Кемеровского района. Создается 14 рабочих мест. В первые годы плановые показатели выпуска продукции из местного сырья в год составляют:</w:t>
      </w:r>
      <w:r w:rsidR="00A12492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брус 300 куб.м., дока обрезная 250 куб.м., доска необрезная 20 куб.м., дрова 300 куб.м., штакетник 3 куб.м., сруб бани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2 шт.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Будет применяться упрощенная система налогообложения по методу «доходы-расходы» при ставке 15%.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Проект даст возможность решить основные социальные проблемы по сокращению безработицы, занятости населения, развитию малого бизнеса, по обеспечению населения жильем и продукцией местного производства. Производимая продукция будет использоваться на нужды Елыкаевской сельской территории, строительство жилья, благоустройство и отопление.</w:t>
      </w:r>
    </w:p>
    <w:p w:rsidR="000C3196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2. </w:t>
      </w:r>
      <w:r w:rsidRPr="00155F4A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O</w:t>
      </w:r>
      <w:r w:rsidRPr="00155F4A">
        <w:rPr>
          <w:rFonts w:ascii="Times New Roman" w:hAnsi="Times New Roman" w:cs="Times New Roman"/>
          <w:color w:val="000000"/>
          <w:sz w:val="28"/>
          <w:szCs w:val="28"/>
          <w:u w:val="single"/>
        </w:rPr>
        <w:t>О</w:t>
      </w:r>
      <w:r w:rsidRPr="00155F4A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O</w:t>
      </w:r>
      <w:r w:rsidRPr="00155F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«Сибгравий» - предприятие добычи песчано-гравийной смеси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На базе месторождения песчано-гравийной смеси в пос. Жургавань планируется создание промышленного предприятия, основным видом деятельности которого является добыча песчано-гравийной смеси для обеспечения сырьем строительного комплекса Кузбасса. Планируемая мощность предприятия </w:t>
      </w:r>
      <w:smartTag w:uri="urn:schemas-microsoft-com:office:smarttags" w:element="metricconverter">
        <w:smartTagPr>
          <w:attr w:name="ProductID" w:val="100 000 м3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100 000 м3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песчано-гравийной смеси.</w:t>
      </w:r>
    </w:p>
    <w:p w:rsidR="00EE24A4" w:rsidRPr="00155F4A" w:rsidRDefault="00EE24A4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F4C8A" w:rsidRPr="00155F4A" w:rsidRDefault="00A70D3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Таблица 1 - </w:t>
      </w:r>
      <w:r w:rsidR="000F4C8A" w:rsidRPr="00155F4A">
        <w:rPr>
          <w:rFonts w:ascii="Times New Roman" w:hAnsi="Times New Roman" w:cs="Times New Roman"/>
          <w:color w:val="000000"/>
          <w:sz w:val="28"/>
          <w:szCs w:val="28"/>
        </w:rPr>
        <w:t>Оборудование, необходимое для производства</w:t>
      </w:r>
    </w:p>
    <w:tbl>
      <w:tblPr>
        <w:tblW w:w="737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2126"/>
      </w:tblGrid>
      <w:tr w:rsidR="000F4C8A" w:rsidRPr="00155F4A" w:rsidTr="00EE24A4">
        <w:trPr>
          <w:trHeight w:hRule="exact" w:val="37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Наименование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Количество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Стоимость, тыс. руб.</w:t>
            </w:r>
          </w:p>
        </w:tc>
      </w:tr>
      <w:tr w:rsidR="000F4C8A" w:rsidRPr="00155F4A" w:rsidTr="00EE24A4">
        <w:trPr>
          <w:trHeight w:hRule="exact" w:val="34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1. Экскаватор марки ЕТ-18-60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A12492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2 477</w:t>
            </w:r>
          </w:p>
        </w:tc>
      </w:tr>
      <w:tr w:rsidR="000F4C8A" w:rsidRPr="00155F4A" w:rsidTr="00EE24A4">
        <w:trPr>
          <w:trHeight w:hRule="exact" w:val="33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2. Бульдозер марки Б10М.0001-ЕН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A12492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2 620</w:t>
            </w:r>
          </w:p>
        </w:tc>
      </w:tr>
      <w:tr w:rsidR="000F4C8A" w:rsidRPr="00155F4A" w:rsidTr="00EE24A4">
        <w:trPr>
          <w:trHeight w:hRule="exact" w:val="33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3. Фронтальный погрузчик марки ТО-28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A12492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1999</w:t>
            </w:r>
          </w:p>
        </w:tc>
      </w:tr>
      <w:tr w:rsidR="000F4C8A" w:rsidRPr="00155F4A" w:rsidTr="00EE24A4">
        <w:trPr>
          <w:trHeight w:hRule="exact" w:val="336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4. Земснаряд марки ЗДЭЕК 1400/40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A12492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5 540</w:t>
            </w:r>
          </w:p>
        </w:tc>
      </w:tr>
      <w:tr w:rsidR="000F4C8A" w:rsidRPr="00155F4A" w:rsidTr="00EE24A4">
        <w:trPr>
          <w:trHeight w:hRule="exact" w:val="35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5. Автосамосвал марки Камаз 65115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A12492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1 820</w:t>
            </w:r>
          </w:p>
        </w:tc>
      </w:tr>
    </w:tbl>
    <w:p w:rsidR="00A70D32" w:rsidRPr="00155F4A" w:rsidRDefault="00A70D3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4C8A" w:rsidRPr="00155F4A" w:rsidRDefault="00A70D3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Талица 2 - </w:t>
      </w:r>
      <w:r w:rsidR="000F4C8A" w:rsidRPr="00155F4A">
        <w:rPr>
          <w:rFonts w:ascii="Times New Roman" w:hAnsi="Times New Roman" w:cs="Times New Roman"/>
          <w:color w:val="000000"/>
          <w:sz w:val="28"/>
          <w:szCs w:val="28"/>
        </w:rPr>
        <w:t>Сооружения</w:t>
      </w:r>
    </w:p>
    <w:tbl>
      <w:tblPr>
        <w:tblW w:w="75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1276"/>
        <w:gridCol w:w="2126"/>
      </w:tblGrid>
      <w:tr w:rsidR="000F4C8A" w:rsidRPr="00155F4A" w:rsidTr="00EE24A4">
        <w:trPr>
          <w:trHeight w:hRule="exact" w:val="35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Количество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Стоимость, тыс. руб.</w:t>
            </w:r>
          </w:p>
        </w:tc>
      </w:tr>
      <w:tr w:rsidR="000F4C8A" w:rsidRPr="00155F4A" w:rsidTr="00EE24A4">
        <w:trPr>
          <w:trHeight w:hRule="exact" w:val="32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1. Гараж с ремонтной зоной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1 700</w:t>
            </w:r>
          </w:p>
        </w:tc>
      </w:tr>
      <w:tr w:rsidR="000F4C8A" w:rsidRPr="00155F4A" w:rsidTr="00EE24A4">
        <w:trPr>
          <w:trHeight w:hRule="exact" w:val="33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2. Склад ГСМ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500</w:t>
            </w:r>
          </w:p>
        </w:tc>
      </w:tr>
      <w:tr w:rsidR="000F4C8A" w:rsidRPr="00155F4A" w:rsidTr="00EE24A4">
        <w:trPr>
          <w:trHeight w:hRule="exact" w:val="32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3. Склад (неотапливамый)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150</w:t>
            </w:r>
          </w:p>
        </w:tc>
      </w:tr>
      <w:tr w:rsidR="000F4C8A" w:rsidRPr="00155F4A" w:rsidTr="00EE24A4">
        <w:trPr>
          <w:trHeight w:hRule="exact"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4. Административно-бытовой комплекс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2 100</w:t>
            </w:r>
          </w:p>
        </w:tc>
      </w:tr>
    </w:tbl>
    <w:p w:rsidR="00A70D32" w:rsidRPr="00155F4A" w:rsidRDefault="00A70D3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2492" w:rsidRPr="00155F4A" w:rsidRDefault="00A1249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Итого на капитальные затраты, необходимо 24 366 тыс. руб. Проект предусматривает создание 40 рабочих мест.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Развитие потребительского рынка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  <w:u w:val="single"/>
        </w:rPr>
        <w:t>1. Создание производственного кооператива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Производство молока в МО «Елыкаевская сельская территория» увеличивается на 3-5 % в год. В создаваемом сельскохозяйственном производственном кооперативе «Боровое» будет занято 3 работника, среднемесячная зарплата составит 5,5 тыс. рублей. При разработке бизнес-плана предусматривается: цена приемная </w:t>
      </w:r>
      <w:smartTag w:uri="urn:schemas-microsoft-com:office:smarttags" w:element="metricconverter">
        <w:smartTagPr>
          <w:attr w:name="ProductID" w:val="1 л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 л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молока - 7 руб., отпускная цена </w:t>
      </w:r>
      <w:smartTag w:uri="urn:schemas-microsoft-com:office:smarttags" w:element="metricconverter">
        <w:smartTagPr>
          <w:attr w:name="ProductID" w:val="1 л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 л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молока - 8 руб. Собранное молоко будет направляться для сдачи на рынки г. Кемерово.</w:t>
      </w:r>
    </w:p>
    <w:p w:rsidR="00A70D32" w:rsidRPr="00155F4A" w:rsidRDefault="00A70D3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4C8A" w:rsidRPr="00155F4A" w:rsidRDefault="00A70D3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Таблица 3 - Д</w:t>
      </w:r>
      <w:r w:rsidR="000F4C8A" w:rsidRPr="00155F4A">
        <w:rPr>
          <w:rFonts w:ascii="Times New Roman" w:hAnsi="Times New Roman" w:cs="Times New Roman"/>
          <w:color w:val="000000"/>
          <w:sz w:val="28"/>
          <w:szCs w:val="28"/>
        </w:rPr>
        <w:t>оходов и расходов</w:t>
      </w:r>
    </w:p>
    <w:tbl>
      <w:tblPr>
        <w:tblW w:w="8080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0"/>
        <w:gridCol w:w="828"/>
        <w:gridCol w:w="851"/>
        <w:gridCol w:w="850"/>
        <w:gridCol w:w="851"/>
        <w:gridCol w:w="850"/>
      </w:tblGrid>
      <w:tr w:rsidR="000F4C8A" w:rsidRPr="00155F4A" w:rsidTr="00EE24A4">
        <w:trPr>
          <w:trHeight w:hRule="exact" w:val="346"/>
        </w:trPr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Наименование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2006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2007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2008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2009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2010</w:t>
            </w:r>
          </w:p>
        </w:tc>
      </w:tr>
      <w:tr w:rsidR="000F4C8A" w:rsidRPr="00155F4A" w:rsidTr="00EE24A4">
        <w:trPr>
          <w:trHeight w:hRule="exact" w:val="336"/>
        </w:trPr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Производство, тн.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130</w:t>
            </w:r>
          </w:p>
        </w:tc>
      </w:tr>
      <w:tr w:rsidR="000F4C8A" w:rsidRPr="00155F4A" w:rsidTr="00EE24A4">
        <w:trPr>
          <w:trHeight w:hRule="exact" w:val="382"/>
        </w:trPr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Выручка от продажи молока, тыс. руб.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480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560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640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1040</w:t>
            </w:r>
          </w:p>
        </w:tc>
      </w:tr>
      <w:tr w:rsidR="000F4C8A" w:rsidRPr="00155F4A" w:rsidTr="00EE24A4">
        <w:trPr>
          <w:trHeight w:hRule="exact" w:val="417"/>
        </w:trPr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Себестоимость полная, тыс. руб.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420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490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560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700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4C8A" w:rsidRPr="00155F4A" w:rsidRDefault="000F4C8A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910</w:t>
            </w:r>
          </w:p>
        </w:tc>
      </w:tr>
    </w:tbl>
    <w:p w:rsidR="00A70D32" w:rsidRPr="00155F4A" w:rsidRDefault="00A70D3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  <w:u w:val="single"/>
        </w:rPr>
        <w:t>2. Развитие потребительских обществ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На базе предприятия потребительской кооперации ПО «Елыкаевское» будет организована закупка мяса, метл, ягоды, папоротника, овощей, меда. Заготовительный пункт создаст 2 новых рабочих мест со среднемесячной заработной платой в размере 5300 рублей.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Объем заготовок составит в 2010 году 6 млн. руб., что на 27 % больше объема заготовок планируемых в 2007 году.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Рост товарооборота составит 10% ежегодно.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Рекреационный комплекс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  <w:u w:val="single"/>
        </w:rPr>
        <w:t>1. Развитие спортивно-оздоровительного комплекса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В д. Тебеньковка действует санно-бобслейная трасса с пропускной способностью в настоящее время 60 чел./час. На территории России, включая санно-бобслейную трассу Кемеровского района, действует 4 санные трассы. Желоб трассы бетонный, что позволяет переоборудовать его под трассу с искусственным замораживанием льда с эксплуатацией с октября по июнь. В настоящее время на базе санно-бобслейной трассы работает СДЮШОР по санному спорту с количеством занимающихся 216 человек, проживающих в 6 сельских территориях. Из них 172 имеют спортивные разряды, в том числе 6 кандидатов в мастера спорта.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Рядом с санно-бобслейной трассой располагается лыжный стадион, включающий 5 лыжных трасс протяженностью от 1 до </w:t>
      </w:r>
      <w:smartTag w:uri="urn:schemas-microsoft-com:office:smarttags" w:element="metricconverter">
        <w:smartTagPr>
          <w:attr w:name="ProductID" w:val="10 км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10 км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>. Реконструкция лыжного стадиона позволит одновременно запускать 2000 спортсменов.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Оба объекта расположены в </w:t>
      </w:r>
      <w:smartTag w:uri="urn:schemas-microsoft-com:office:smarttags" w:element="metricconverter">
        <w:smartTagPr>
          <w:attr w:name="ProductID" w:val="20 км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20 км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от областного центра - г. Кемерово (наличие аэропорта, железной дороги, гостиницы). Рядом с этими объектами находится санаторий-профилакторий «Горячий ключ» с количеством мест для проживания 500 человек.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Объединение перечисленных объектов в спортивно-оздоровительный комплекс позволит использовать его как материальную базу для центра олимпийской подготовки для сборных команд России, проведения учебно-тренировочных сборов и соревнований различного уровня.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Этот комплекс также может служить местом для организованного досуга для взрослых и детей, что позволит поднять на более высокий уровень культурное воспитание подрастающего поколения, развитие физической культуры и спорта. Создание Центра санного и лыжного спорта даст возможность одаренным детям покорять спортивные вершины. Подобные комплексы, как показывает практика, являются привлекательным местом для проведения общественных мероприятий, профессиональных праздников, организации и проведения культурно-массовых мероприятий районного, городского и областного значения.</w:t>
      </w:r>
    </w:p>
    <w:p w:rsidR="000F4C8A" w:rsidRPr="00155F4A" w:rsidRDefault="001C4C2B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line id="_x0000_s1029" style="position:absolute;left:0;text-align:left;z-index:251636224;mso-position-horizontal-relative:margin" from="-47.05pt,560.15pt" to="-47.05pt,582.45pt" o:allowincell="f" strokeweight=".95pt">
            <w10:wrap anchorx="margin"/>
          </v:line>
        </w:pict>
      </w:r>
      <w:r>
        <w:rPr>
          <w:noProof/>
        </w:rPr>
        <w:pict>
          <v:line id="_x0000_s1030" style="position:absolute;left:0;text-align:left;z-index:251637248;mso-position-horizontal-relative:margin" from="508.55pt,557.75pt" to="508.55pt,603.1pt" o:allowincell="f" strokeweight=".25pt">
            <w10:wrap anchorx="margin"/>
          </v:line>
        </w:pict>
      </w:r>
      <w:r w:rsidR="000F4C8A" w:rsidRPr="00155F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2. Создание на базе экспозиций экомузея-заповедника «Тюльберский </w:t>
      </w:r>
      <w:r w:rsidR="000F4C8A" w:rsidRPr="00155F4A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0F4C8A" w:rsidRPr="00155F4A">
        <w:rPr>
          <w:rFonts w:ascii="Times New Roman" w:hAnsi="Times New Roman" w:cs="Times New Roman"/>
          <w:color w:val="000000"/>
          <w:sz w:val="28"/>
          <w:szCs w:val="28"/>
          <w:u w:val="single"/>
        </w:rPr>
        <w:t>родок» национально-культурного и природно-рекреационного центра населения Среднего Притомья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Наличие на территории уникального палеоэтнографического памятника -средневекового ритуального городища тюркоязычных притомских тюльбертов нач. 11 тыс. н.э. с хорошо сложившися валом, рвом, остатками сгоревших построек и культовым жертвенником является на сегодняшний день не реализованным потенциалом создания экомузея. Впервые памятник был открыт еще в </w:t>
      </w:r>
      <w:smartTag w:uri="urn:schemas-microsoft-com:office:smarttags" w:element="metricconverter">
        <w:smartTagPr>
          <w:attr w:name="ProductID" w:val="1910 г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1910 г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. землемером из г. Барнаула по фамилии Ринге и старочервовском крестьянином Н. Бурдиным, затем он неоднократно вновь «открывался», но до </w:t>
      </w:r>
      <w:smartTag w:uri="urn:schemas-microsoft-com:office:smarttags" w:element="metricconverter">
        <w:smartTagPr>
          <w:attr w:name="ProductID" w:val="1997 г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1997 г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>. не исследовался.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В настоящее время в Сибири нет ни одного музея, где была бы предпринята попытка полной реконструкции архитектурно-художественного образа казачьего острога 17-18 вв., включая оборонительные сооружения и весь комплекс административных и культовых зданий. Основными критериями для музеефикации городища являются: историческая значимость, хорошая степень сохранности и доступность памятника для посетителей, возможность сохранения памятника на длительный срок, достаточная пригодность объекта к экспонированию с инженерной и эстетической точки зрения, возможность благоустройства территории городища и примыкающих участков.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Пространственное моделирование изначальной структуры объекта позволяет включить в экспозиционную структуру экомузея, в которой объект представлен как часть природно-физического феномена, в которой объект представлен как часть природно-физического феномена измененной историко-культурной среды, что создаст уникальную визуально-пространственную модель на базе экспонируемого памятника. Часть городка подвергается «натурной консервации» для сохранения облика, предшествующего раскопкам. Такой «открытый» показ позволит представить городище как часть рекреационной системы историко-ландшафтного комплекса экомузея. Этнографические экспозиции экомузея «Тюльберский городок» разместятся в воссозданных по</w:t>
      </w:r>
      <w:r w:rsidR="000105B4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имеющимся аналогам оборонительных, общественных и жилых сооружений, создающих визуальный образ сибирского казачьего острога </w:t>
      </w:r>
      <w:r w:rsidRPr="00155F4A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55F4A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вв., вписанный в окружающий исторический ландшафт. Воссозданные в традиционных формах, общественные, жилые и хозяйственные постройки будут приспособлены под служебные помещения, жилье сотрудников экомузея и студентов учебно-научного центра во время прохождения практики. Территория музея может быть местом проведения национальных фестивалей, приуроченных как к тюльберскому народному календарю, так и к православным праздникам. Увеличение потока туристов и отдыхающих вызывает необходимость строительства сети гостиничного бизнеса и пищевой индустрии - кемпингов и прирайонных кафе.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Развитие строительного комплекса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  <w:u w:val="single"/>
        </w:rPr>
        <w:t>1. Проект строительства города - спутника «Лесная поляна»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Елыкаевского сельского поселения реализуется проект строительства города - спутника «Лесная поляна», который будет располагаться на правом берегу реки Томь в </w:t>
      </w:r>
      <w:smartTag w:uri="urn:schemas-microsoft-com:office:smarttags" w:element="metricconverter">
        <w:smartTagPr>
          <w:attr w:name="ProductID" w:val="12 километрах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12 километрах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от Кемерово, недалеко от деревни Андреевка.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Генподрядчиком выступила строительная ассоциация </w:t>
      </w:r>
      <w:r w:rsidR="00367B9D" w:rsidRPr="00155F4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Промстрой</w:t>
      </w:r>
      <w:r w:rsidR="00367B9D" w:rsidRPr="00155F4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. Стоимость строительства спутника на 25 тыс. жителей оценивается в 34,8 млрд. руб. Площадь его составит </w:t>
      </w:r>
      <w:smartTag w:uri="urn:schemas-microsoft-com:office:smarttags" w:element="metricconverter">
        <w:smartTagPr>
          <w:attr w:name="ProductID" w:val="1600 га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1600 га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, из них </w:t>
      </w:r>
      <w:smartTag w:uri="urn:schemas-microsoft-com:office:smarttags" w:element="metricconverter">
        <w:smartTagPr>
          <w:attr w:name="ProductID" w:val="700 га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700 га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будут отведены под строительство жилья, </w:t>
      </w:r>
      <w:smartTag w:uri="urn:schemas-microsoft-com:office:smarttags" w:element="metricconverter">
        <w:smartTagPr>
          <w:attr w:name="ProductID" w:val="900 га"/>
        </w:smartTagPr>
        <w:r w:rsidRPr="00155F4A">
          <w:rPr>
            <w:rFonts w:ascii="Times New Roman" w:hAnsi="Times New Roman" w:cs="Times New Roman"/>
            <w:color w:val="000000"/>
            <w:sz w:val="28"/>
            <w:szCs w:val="28"/>
          </w:rPr>
          <w:t>900 га</w:t>
        </w:r>
      </w:smartTag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- под природно-парковые зоны и спортивные объекты (лыжные трассы). По масштабам это можно сравнить с такими городами, как Топки, Полысаево или Березовский. Город-спутник будет включать в</w:t>
      </w:r>
      <w:r w:rsidRPr="00155F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себя центр более плотной застройки и 4 микрорайона коттеджной застройки (площадь земельных участков в них будет варьироваться от 3 до 12 «соток»). Общая площадь запланированного к строительству жилья - 1,2 млн. кв. метров.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Все строящиеся 10 типов жилых домов строятся с использованием разных технологий малоэтажного строительства, которые успешно применяются в мировой практике. Эти экспонаты позволят потенциальным потребителям</w:t>
      </w:r>
      <w:r w:rsidR="001C4C2B">
        <w:rPr>
          <w:noProof/>
        </w:rPr>
        <w:pict>
          <v:line id="_x0000_s1031" style="position:absolute;left:0;text-align:left;z-index:251638272;mso-position-horizontal-relative:margin;mso-position-vertical-relative:text" from="516.7pt,224.4pt" to="516.7pt,235.7pt" o:allowincell="f" strokeweight=".25pt">
            <w10:wrap anchorx="margin"/>
          </v:line>
        </w:pict>
      </w:r>
      <w:r w:rsidR="000105B4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оценить каждый тип строения в его «натуральном виде». Кроме того, технополигон - экспериментальная площадка, работа на которой позволит самим строителям познакомиться со всеми нюансами современных технологий и эксплуатации таких домов. Сейчас одновременно со строительством домов, ведутся работы по созданию инженерной инфраструктуры - линий электропередач, водо-</w:t>
      </w:r>
      <w:r w:rsidR="00367B9D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и газопроводов, дорог. Наряду с элитными коттеджами там будет строиться и современное «социальное» жилье для бюджетников и молодых семей.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Проект строительства города-спутника </w:t>
      </w:r>
      <w:r w:rsidR="00367B9D" w:rsidRPr="00155F4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Лесная поляна</w:t>
      </w:r>
      <w:r w:rsidR="00367B9D" w:rsidRPr="00155F4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предполагает системный комплексный подход к формированию доступного и комфортного жилья на муниципальном уровне. Ввод 1,2 млн. кв. м жилья, население 25 тыс. чел. Учреждения социальной сферы: 3 школы, 10 детских садов, фитнес-клуб, дом для престарелых районная политика, кинотеатр, развлекательные центры, пожарное депо, технопарк, кафе и магазины.</w:t>
      </w:r>
    </w:p>
    <w:p w:rsidR="000F4C8A" w:rsidRPr="00155F4A" w:rsidRDefault="000F4C8A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3982" w:rsidRPr="00155F4A" w:rsidRDefault="00DD345B" w:rsidP="00EE24A4">
      <w:pPr>
        <w:pStyle w:val="1"/>
        <w:widowControl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Toc270946592"/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4A3982" w:rsidRPr="00155F4A">
        <w:rPr>
          <w:rFonts w:ascii="Times New Roman" w:hAnsi="Times New Roman" w:cs="Times New Roman"/>
          <w:color w:val="000000"/>
          <w:sz w:val="28"/>
          <w:szCs w:val="28"/>
        </w:rPr>
        <w:t>Структура и динамика кадрового состава</w:t>
      </w:r>
      <w:bookmarkEnd w:id="4"/>
    </w:p>
    <w:p w:rsidR="00EE24A4" w:rsidRPr="00155F4A" w:rsidRDefault="00EE24A4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842C5E" w:rsidRPr="00155F4A" w:rsidRDefault="00842C5E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bCs/>
          <w:color w:val="000000"/>
          <w:sz w:val="28"/>
          <w:szCs w:val="28"/>
        </w:rPr>
        <w:t>Структура и динамика кадрового состава МО «Елыкаевская сельская территория» представлены в таблице</w:t>
      </w:r>
    </w:p>
    <w:p w:rsidR="00EE24A4" w:rsidRPr="00155F4A" w:rsidRDefault="00EE24A4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4A3982" w:rsidRPr="00155F4A" w:rsidRDefault="00A70D3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Таблица 4 - </w:t>
      </w:r>
      <w:r w:rsidR="004A3982" w:rsidRPr="00155F4A">
        <w:rPr>
          <w:rFonts w:ascii="Times New Roman" w:hAnsi="Times New Roman" w:cs="Times New Roman"/>
          <w:bCs/>
          <w:color w:val="000000"/>
          <w:sz w:val="28"/>
          <w:szCs w:val="28"/>
        </w:rPr>
        <w:t>Сведения о численности служащих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850"/>
        <w:gridCol w:w="708"/>
        <w:gridCol w:w="773"/>
        <w:gridCol w:w="1070"/>
        <w:gridCol w:w="992"/>
        <w:gridCol w:w="993"/>
        <w:gridCol w:w="993"/>
      </w:tblGrid>
      <w:tr w:rsidR="00842C5E" w:rsidRPr="00155F4A" w:rsidTr="005A6415">
        <w:trPr>
          <w:trHeight w:val="322"/>
        </w:trPr>
        <w:tc>
          <w:tcPr>
            <w:tcW w:w="2268" w:type="dxa"/>
            <w:vMerge w:val="restart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Наименование показателя, чел.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2008 год</w:t>
            </w:r>
          </w:p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факт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2009 год</w:t>
            </w:r>
          </w:p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план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2009 год</w:t>
            </w:r>
          </w:p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факт</w:t>
            </w:r>
          </w:p>
        </w:tc>
        <w:tc>
          <w:tcPr>
            <w:tcW w:w="773" w:type="dxa"/>
            <w:vMerge w:val="restart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2010</w:t>
            </w:r>
          </w:p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год</w:t>
            </w:r>
          </w:p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план</w:t>
            </w:r>
          </w:p>
        </w:tc>
        <w:tc>
          <w:tcPr>
            <w:tcW w:w="4048" w:type="dxa"/>
            <w:gridSpan w:val="4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Отклонение</w:t>
            </w:r>
          </w:p>
        </w:tc>
      </w:tr>
      <w:tr w:rsidR="00842C5E" w:rsidRPr="00155F4A" w:rsidTr="005A6415">
        <w:trPr>
          <w:trHeight w:val="585"/>
        </w:trPr>
        <w:tc>
          <w:tcPr>
            <w:tcW w:w="2268" w:type="dxa"/>
            <w:vMerge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773" w:type="dxa"/>
            <w:vMerge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факт 2008 г. к факту 2009 г.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план 2009 г. к факту 2009 г.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план 2010 г. к факту 2009 г.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план 2010 г. к плану 2009 г.</w:t>
            </w:r>
          </w:p>
        </w:tc>
      </w:tr>
      <w:tr w:rsidR="00842C5E" w:rsidRPr="00155F4A" w:rsidTr="005A6415">
        <w:trPr>
          <w:trHeight w:val="600"/>
        </w:trPr>
        <w:tc>
          <w:tcPr>
            <w:tcW w:w="2268" w:type="dxa"/>
            <w:shd w:val="clear" w:color="auto" w:fill="FFFFFF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Численность органов</w:t>
            </w:r>
          </w:p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местного самоуправления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34.75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32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34.75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842C5E" w:rsidRPr="00155F4A" w:rsidRDefault="005A6415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42C5E" w:rsidRPr="00155F4A" w:rsidRDefault="005A6415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2,75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42C5E" w:rsidRPr="00155F4A" w:rsidRDefault="005A6415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2,75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42C5E" w:rsidRPr="00155F4A" w:rsidRDefault="005A6415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</w:tr>
      <w:tr w:rsidR="00842C5E" w:rsidRPr="00155F4A" w:rsidTr="005A6415">
        <w:trPr>
          <w:trHeight w:hRule="exact" w:val="653"/>
        </w:trPr>
        <w:tc>
          <w:tcPr>
            <w:tcW w:w="2268" w:type="dxa"/>
            <w:shd w:val="clear" w:color="auto" w:fill="FFFFFF"/>
          </w:tcPr>
          <w:p w:rsidR="000C3196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Всего</w:t>
            </w:r>
          </w:p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в том числе: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773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842C5E" w:rsidRPr="00155F4A" w:rsidTr="005A6415">
        <w:trPr>
          <w:trHeight w:hRule="exact" w:val="700"/>
        </w:trPr>
        <w:tc>
          <w:tcPr>
            <w:tcW w:w="2268" w:type="dxa"/>
            <w:shd w:val="clear" w:color="auto" w:fill="FFFFFF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Муниципальных служащих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11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11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842C5E" w:rsidRPr="00155F4A" w:rsidRDefault="005A6415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42C5E" w:rsidRPr="00155F4A" w:rsidRDefault="005A6415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42C5E" w:rsidRPr="00155F4A" w:rsidRDefault="005A6415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42C5E" w:rsidRPr="00155F4A" w:rsidRDefault="005A6415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</w:tr>
      <w:tr w:rsidR="00842C5E" w:rsidRPr="00155F4A" w:rsidTr="005A6415">
        <w:trPr>
          <w:trHeight w:hRule="exact" w:val="981"/>
        </w:trPr>
        <w:tc>
          <w:tcPr>
            <w:tcW w:w="2268" w:type="dxa"/>
            <w:shd w:val="clear" w:color="auto" w:fill="FFFFFF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Лиц, технического персонала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842C5E" w:rsidRPr="00155F4A" w:rsidRDefault="005A6415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42C5E" w:rsidRPr="00155F4A" w:rsidRDefault="005A6415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42C5E" w:rsidRPr="00155F4A" w:rsidRDefault="005A6415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42C5E" w:rsidRPr="00155F4A" w:rsidRDefault="005A6415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</w:tr>
      <w:tr w:rsidR="00842C5E" w:rsidRPr="00155F4A" w:rsidTr="005A6415">
        <w:trPr>
          <w:trHeight w:hRule="exact" w:val="938"/>
        </w:trPr>
        <w:tc>
          <w:tcPr>
            <w:tcW w:w="2268" w:type="dxa"/>
            <w:shd w:val="clear" w:color="auto" w:fill="FFFFFF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Лиц, обслуживающего персонала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20.75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42C5E" w:rsidRPr="00155F4A" w:rsidRDefault="00842C5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18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842C5E" w:rsidRPr="00155F4A" w:rsidRDefault="005A6415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20,75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842C5E" w:rsidRPr="00155F4A" w:rsidRDefault="005A6415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42C5E" w:rsidRPr="00155F4A" w:rsidRDefault="005A6415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2,75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42C5E" w:rsidRPr="00155F4A" w:rsidRDefault="005A6415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2,75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42C5E" w:rsidRPr="00155F4A" w:rsidRDefault="005A6415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</w:tr>
    </w:tbl>
    <w:p w:rsidR="004A3982" w:rsidRPr="00155F4A" w:rsidRDefault="004A398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D0CB7" w:rsidRPr="00155F4A" w:rsidRDefault="00EE24A4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A70D32" w:rsidRPr="00155F4A">
        <w:rPr>
          <w:rFonts w:ascii="Times New Roman" w:hAnsi="Times New Roman" w:cs="Times New Roman"/>
          <w:color w:val="000000"/>
          <w:sz w:val="28"/>
          <w:szCs w:val="28"/>
        </w:rPr>
        <w:t>Структура кадрового состава представлена на диаграмме 2, 3</w:t>
      </w:r>
      <w:r w:rsidR="00BF4C13" w:rsidRPr="00155F4A">
        <w:rPr>
          <w:rFonts w:ascii="Times New Roman" w:hAnsi="Times New Roman" w:cs="Times New Roman"/>
          <w:color w:val="000000"/>
          <w:sz w:val="28"/>
          <w:szCs w:val="28"/>
        </w:rPr>
        <w:t>, 4</w:t>
      </w:r>
      <w:r w:rsidR="00A70D32" w:rsidRPr="00155F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24A4" w:rsidRPr="00155F4A" w:rsidRDefault="00EE24A4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A70D32" w:rsidRPr="00155F4A" w:rsidRDefault="001C4C2B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pict>
          <v:shape id="_x0000_i1026" type="#_x0000_t75" style="width:291pt;height:179.25pt">
            <v:imagedata r:id="rId8" o:title=""/>
          </v:shape>
        </w:pict>
      </w:r>
    </w:p>
    <w:p w:rsidR="00A70D32" w:rsidRPr="00155F4A" w:rsidRDefault="001C4C2B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pict>
          <v:shape id="_x0000_i1027" type="#_x0000_t75" style="width:297pt;height:186.75pt">
            <v:imagedata r:id="rId9" o:title=""/>
          </v:shape>
        </w:pict>
      </w:r>
    </w:p>
    <w:p w:rsidR="00BF4C13" w:rsidRPr="00155F4A" w:rsidRDefault="001C4C2B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pict>
          <v:shape id="_x0000_i1028" type="#_x0000_t75" style="width:300pt;height:180.75pt">
            <v:imagedata r:id="rId10" o:title=""/>
          </v:shape>
        </w:pict>
      </w:r>
    </w:p>
    <w:p w:rsidR="00A70D32" w:rsidRPr="00155F4A" w:rsidRDefault="00A70D3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A70D32" w:rsidRPr="00155F4A" w:rsidRDefault="00A70D3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таблице 4 </w:t>
      </w:r>
      <w:r w:rsidR="00BF4C13" w:rsidRPr="00155F4A">
        <w:rPr>
          <w:rFonts w:ascii="Times New Roman" w:hAnsi="Times New Roman" w:cs="Times New Roman"/>
          <w:color w:val="000000"/>
          <w:sz w:val="28"/>
          <w:szCs w:val="28"/>
        </w:rPr>
        <w:t>можно сделать вывод, что сильных изменений в структуре и динамике кадрового состава за 2008-2009 гг. не произошли. В 2009 г. произошло увеличение числа работников на 2 человека за счет увеличения числа обслуживающего персонала, на 2010 г. также планируется увеличить число обслуживающего персонала на 3 чел., как это и планировалось в 2009 г. Выполнение плана по увеличении численности персонала в 2009 г. было недовыполнено из-за того, что не произошло увеличение числа обслуживающего персонала до 21 чел., по факту число обслуживающего персонала увеличилось до 18 чел.</w:t>
      </w:r>
    </w:p>
    <w:p w:rsidR="00323D8B" w:rsidRPr="00155F4A" w:rsidRDefault="00323D8B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Состав сотрудников по полу, возрасту и образвонию представлен в таблице 5 и на диаграммах </w:t>
      </w:r>
      <w:r w:rsidR="00E55567" w:rsidRPr="00155F4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55567" w:rsidRPr="00155F4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24A4" w:rsidRPr="00155F4A" w:rsidRDefault="00EE24A4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133C1" w:rsidRPr="00155F4A" w:rsidRDefault="000133C1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323D8B" w:rsidRPr="00155F4A">
        <w:rPr>
          <w:rFonts w:ascii="Times New Roman" w:hAnsi="Times New Roman" w:cs="Times New Roman"/>
          <w:color w:val="000000"/>
          <w:sz w:val="28"/>
          <w:szCs w:val="28"/>
        </w:rPr>
        <w:t>5 – Половозрастной состав сотрудников МО «Елыкаевская сельская территория» на 2009 г.</w:t>
      </w:r>
    </w:p>
    <w:tbl>
      <w:tblPr>
        <w:tblW w:w="398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2675"/>
        <w:gridCol w:w="1954"/>
      </w:tblGrid>
      <w:tr w:rsidR="000133C1" w:rsidRPr="00155F4A" w:rsidTr="00EE24A4">
        <w:trPr>
          <w:trHeight w:val="645"/>
        </w:trPr>
        <w:tc>
          <w:tcPr>
            <w:tcW w:w="1965" w:type="pct"/>
            <w:vAlign w:val="center"/>
          </w:tcPr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Характеристики выборки</w:t>
            </w:r>
          </w:p>
        </w:tc>
        <w:tc>
          <w:tcPr>
            <w:tcW w:w="1754" w:type="pct"/>
            <w:vAlign w:val="center"/>
          </w:tcPr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Количество респондентов</w:t>
            </w:r>
          </w:p>
        </w:tc>
        <w:tc>
          <w:tcPr>
            <w:tcW w:w="1281" w:type="pct"/>
            <w:vAlign w:val="center"/>
          </w:tcPr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% от общего числа</w:t>
            </w:r>
          </w:p>
        </w:tc>
      </w:tr>
      <w:tr w:rsidR="000133C1" w:rsidRPr="00155F4A" w:rsidTr="00EE24A4">
        <w:trPr>
          <w:trHeight w:val="355"/>
        </w:trPr>
        <w:tc>
          <w:tcPr>
            <w:tcW w:w="1965" w:type="pct"/>
            <w:vAlign w:val="bottom"/>
          </w:tcPr>
          <w:p w:rsidR="000C3196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Пол, в т.ч.</w:t>
            </w:r>
          </w:p>
          <w:p w:rsidR="000C3196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- муж</w:t>
            </w: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- жен</w:t>
            </w:r>
          </w:p>
        </w:tc>
        <w:tc>
          <w:tcPr>
            <w:tcW w:w="1754" w:type="pct"/>
          </w:tcPr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10</w:t>
            </w: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22</w:t>
            </w:r>
          </w:p>
        </w:tc>
        <w:tc>
          <w:tcPr>
            <w:tcW w:w="1281" w:type="pct"/>
          </w:tcPr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31,25%</w:t>
            </w: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69,75%</w:t>
            </w:r>
          </w:p>
        </w:tc>
      </w:tr>
      <w:tr w:rsidR="000133C1" w:rsidRPr="00155F4A" w:rsidTr="00EE24A4">
        <w:trPr>
          <w:trHeight w:val="1635"/>
        </w:trPr>
        <w:tc>
          <w:tcPr>
            <w:tcW w:w="1965" w:type="pct"/>
          </w:tcPr>
          <w:p w:rsidR="000C3196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Возраст, в т.ч.</w:t>
            </w:r>
          </w:p>
          <w:p w:rsidR="000C3196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- 20-25 лет,</w:t>
            </w:r>
          </w:p>
          <w:p w:rsidR="000C3196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- 26-3</w:t>
            </w:r>
            <w:r w:rsidR="00323D8B" w:rsidRPr="00155F4A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 xml:space="preserve"> лет,</w:t>
            </w:r>
          </w:p>
          <w:p w:rsidR="000C3196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- 3</w:t>
            </w:r>
            <w:r w:rsidR="00323D8B" w:rsidRPr="00155F4A"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 w:rsidR="00323D8B" w:rsidRPr="00155F4A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5 лет</w:t>
            </w: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 xml:space="preserve">- </w:t>
            </w:r>
            <w:r w:rsidR="00323D8B" w:rsidRPr="00155F4A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  <w:r w:rsidR="00323D8B" w:rsidRPr="00155F4A">
              <w:rPr>
                <w:rFonts w:ascii="Times New Roman" w:hAnsi="Times New Roman" w:cs="Times New Roman"/>
                <w:color w:val="000000"/>
                <w:szCs w:val="28"/>
              </w:rPr>
              <w:t xml:space="preserve"> и старше</w:t>
            </w:r>
          </w:p>
        </w:tc>
        <w:tc>
          <w:tcPr>
            <w:tcW w:w="1754" w:type="pct"/>
          </w:tcPr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15</w:t>
            </w: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1281" w:type="pct"/>
          </w:tcPr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6,25%</w:t>
            </w: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18,75%</w:t>
            </w: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46,875%</w:t>
            </w: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28,125%</w:t>
            </w:r>
          </w:p>
        </w:tc>
      </w:tr>
      <w:tr w:rsidR="000133C1" w:rsidRPr="00155F4A" w:rsidTr="00EE24A4">
        <w:trPr>
          <w:trHeight w:val="1830"/>
        </w:trPr>
        <w:tc>
          <w:tcPr>
            <w:tcW w:w="1965" w:type="pct"/>
          </w:tcPr>
          <w:p w:rsidR="000C3196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Образование, в т.ч.</w:t>
            </w:r>
          </w:p>
          <w:p w:rsidR="000C3196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-среднее</w:t>
            </w:r>
          </w:p>
          <w:p w:rsidR="000C3196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- среднее специальное</w:t>
            </w:r>
          </w:p>
          <w:p w:rsidR="000C3196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- неоконченное высшее</w:t>
            </w:r>
          </w:p>
          <w:p w:rsidR="000C3196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-высшее, два высших образования</w:t>
            </w: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-имеют ученую степень</w:t>
            </w:r>
          </w:p>
        </w:tc>
        <w:tc>
          <w:tcPr>
            <w:tcW w:w="1754" w:type="pct"/>
          </w:tcPr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12</w:t>
            </w: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  <w:r w:rsidR="00323D8B" w:rsidRPr="00155F4A"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281" w:type="pct"/>
          </w:tcPr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6,25%</w:t>
            </w: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37,5%</w:t>
            </w: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  <w:r w:rsidR="00323D8B" w:rsidRPr="00155F4A">
              <w:rPr>
                <w:rFonts w:ascii="Times New Roman" w:hAnsi="Times New Roman" w:cs="Times New Roman"/>
                <w:color w:val="000000"/>
                <w:szCs w:val="28"/>
              </w:rPr>
              <w:t>6,25</w:t>
            </w: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%</w:t>
            </w: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0133C1" w:rsidRPr="00155F4A" w:rsidRDefault="000133C1" w:rsidP="00EE24A4">
            <w:pPr>
              <w:widowControl/>
              <w:tabs>
                <w:tab w:val="left" w:pos="1418"/>
                <w:tab w:val="left" w:pos="2268"/>
              </w:tabs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3,125</w:t>
            </w:r>
            <w:r w:rsidR="00323D8B" w:rsidRPr="00155F4A">
              <w:rPr>
                <w:rFonts w:ascii="Times New Roman" w:hAnsi="Times New Roman" w:cs="Times New Roman"/>
                <w:color w:val="000000"/>
                <w:szCs w:val="28"/>
              </w:rPr>
              <w:t>%</w:t>
            </w:r>
          </w:p>
        </w:tc>
      </w:tr>
    </w:tbl>
    <w:p w:rsidR="00323D8B" w:rsidRPr="00155F4A" w:rsidRDefault="00323D8B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33C1" w:rsidRPr="00155F4A" w:rsidRDefault="00323D8B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Согласно данным таблицы 5, большую долю в структуре сотрудников составляют женщины 69,75%. По возрастной категории преобладают сотрудники в возрасте 36-45 лет – 46,875%, меньшую долю сотрудники старше 46 лет – 28,125%. По уровню образования наибольшее значение имеют сотрудники с высшем и двумя высшими образованиями 56,25%, среднеспециальное образование - 37,5%, среднее - 6,25% и 1 человек имеет ученую степень.</w:t>
      </w:r>
    </w:p>
    <w:p w:rsidR="00EE24A4" w:rsidRPr="00155F4A" w:rsidRDefault="00EE24A4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133C1" w:rsidRPr="00155F4A" w:rsidRDefault="001C4C2B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pict>
          <v:shape id="_x0000_i1029" type="#_x0000_t75" style="width:276.75pt;height:166.5pt">
            <v:imagedata r:id="rId11" o:title=""/>
          </v:shape>
        </w:pict>
      </w:r>
    </w:p>
    <w:p w:rsidR="00A70D32" w:rsidRPr="00155F4A" w:rsidRDefault="001C4C2B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pict>
          <v:shape id="_x0000_i1030" type="#_x0000_t75" style="width:273.75pt;height:163.5pt">
            <v:imagedata r:id="rId12" o:title=""/>
          </v:shape>
        </w:pict>
      </w:r>
    </w:p>
    <w:p w:rsidR="00323D8B" w:rsidRPr="00155F4A" w:rsidRDefault="001C4C2B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pict>
          <v:shape id="_x0000_i1031" type="#_x0000_t75" style="width:270.75pt;height:186.75pt">
            <v:imagedata r:id="rId13" o:title=""/>
          </v:shape>
        </w:pict>
      </w:r>
    </w:p>
    <w:p w:rsidR="00323D8B" w:rsidRPr="00155F4A" w:rsidRDefault="00323D8B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415" w:rsidRPr="00155F4A" w:rsidRDefault="00085E90" w:rsidP="00EE24A4">
      <w:pPr>
        <w:pStyle w:val="1"/>
        <w:widowControl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bookmarkStart w:id="5" w:name="_Toc270946593"/>
      <w:r w:rsidR="00DD345B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7D0CB7" w:rsidRPr="00155F4A">
        <w:rPr>
          <w:rFonts w:ascii="Times New Roman" w:hAnsi="Times New Roman" w:cs="Times New Roman"/>
          <w:color w:val="000000"/>
          <w:sz w:val="28"/>
          <w:szCs w:val="28"/>
        </w:rPr>
        <w:t>Основные мероприятия среднесрочного плана социально-экономического развития муниципального образования «Елыкаевское сельское поселение»</w:t>
      </w:r>
      <w:bookmarkEnd w:id="5"/>
    </w:p>
    <w:p w:rsidR="00EE24A4" w:rsidRPr="00155F4A" w:rsidRDefault="00EE24A4" w:rsidP="00EE24A4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C3196" w:rsidRPr="00155F4A" w:rsidRDefault="00D3280E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мероприятия социально-экономического развития МО «Елыкаевская сельская территория» на 2007-2011 гг. представлены в </w:t>
      </w:r>
      <w:r w:rsidR="00DF09C5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приложении 3. Анализ расходов по программе социально-экономического развития отражен в 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таблице </w:t>
      </w:r>
      <w:r w:rsidR="000133C1" w:rsidRPr="00155F4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. Структура расходов на осуществление программы социально-экономического развития МО «Елыкаевская сельская территория» представлена на диаграмме </w:t>
      </w:r>
      <w:r w:rsidR="00E55567" w:rsidRPr="00155F4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24A4" w:rsidRPr="00155F4A" w:rsidRDefault="00EE24A4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D3280E" w:rsidRPr="00155F4A" w:rsidRDefault="001C4C2B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pict>
          <v:shape id="_x0000_i1032" type="#_x0000_t75" style="width:418.5pt;height:312.75pt">
            <v:imagedata r:id="rId14" o:title=""/>
          </v:shape>
        </w:pict>
      </w:r>
    </w:p>
    <w:p w:rsidR="00EE24A4" w:rsidRPr="00155F4A" w:rsidRDefault="00EE24A4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85E90" w:rsidRPr="00155F4A" w:rsidRDefault="00085E90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Согласно данным таблицы 6 и диаграммы 9 основная часть расходов по социально-экономическому развитию МО «Елыкаевская сельская территория» отнесена на развитие строительного комплекса, а именно строительство города-спутника «Лесная поляна» (96,84%). На сферу жизнедеятельности, коммунальную инфраструктуру, благоустройство будет направленно 284,124 млн. руб. или 1,77% от общих расходов. Остальные показатели в структуре расходов имеют незначительное значение (менее 1%).</w:t>
      </w:r>
    </w:p>
    <w:p w:rsidR="00EE24A4" w:rsidRPr="00155F4A" w:rsidRDefault="00EE24A4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D3280E" w:rsidRPr="00155F4A" w:rsidRDefault="00D3280E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0133C1" w:rsidRPr="00155F4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– Мероприятия социально-экономического развития МО «Елыкаевская сельская территория» на 2007-2011 гг.</w:t>
      </w:r>
    </w:p>
    <w:tbl>
      <w:tblPr>
        <w:tblW w:w="89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851"/>
        <w:gridCol w:w="850"/>
        <w:gridCol w:w="851"/>
        <w:gridCol w:w="850"/>
        <w:gridCol w:w="851"/>
      </w:tblGrid>
      <w:tr w:rsidR="00E53BA6" w:rsidRPr="00155F4A" w:rsidTr="00EE24A4">
        <w:trPr>
          <w:trHeight w:hRule="exact" w:val="95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BA6" w:rsidRPr="00155F4A" w:rsidRDefault="00E53BA6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Наименование мероприятия и исполнителя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BA6" w:rsidRPr="00155F4A" w:rsidRDefault="00E53BA6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ВСЕГО по</w:t>
            </w:r>
          </w:p>
          <w:p w:rsidR="00E53BA6" w:rsidRPr="00155F4A" w:rsidRDefault="00E53BA6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программе</w:t>
            </w:r>
          </w:p>
          <w:p w:rsidR="00E53BA6" w:rsidRPr="00155F4A" w:rsidRDefault="00E53BA6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млн.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BA6" w:rsidRPr="00155F4A" w:rsidRDefault="00E53BA6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155F4A">
                <w:rPr>
                  <w:rFonts w:ascii="Times New Roman" w:hAnsi="Times New Roman" w:cs="Times New Roman"/>
                  <w:color w:val="000000"/>
                  <w:szCs w:val="28"/>
                </w:rPr>
                <w:t>2007 г</w:t>
              </w:r>
            </w:smartTag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BA6" w:rsidRPr="00155F4A" w:rsidRDefault="00E53BA6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155F4A">
                <w:rPr>
                  <w:rFonts w:ascii="Times New Roman" w:hAnsi="Times New Roman" w:cs="Times New Roman"/>
                  <w:color w:val="000000"/>
                  <w:szCs w:val="28"/>
                </w:rPr>
                <w:t>2008 г</w:t>
              </w:r>
            </w:smartTag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BA6" w:rsidRPr="00155F4A" w:rsidRDefault="00E53BA6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155F4A">
                <w:rPr>
                  <w:rFonts w:ascii="Times New Roman" w:hAnsi="Times New Roman" w:cs="Times New Roman"/>
                  <w:color w:val="000000"/>
                  <w:szCs w:val="28"/>
                </w:rPr>
                <w:t>2009 г</w:t>
              </w:r>
            </w:smartTag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BA6" w:rsidRPr="00155F4A" w:rsidRDefault="00E53BA6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155F4A">
                <w:rPr>
                  <w:rFonts w:ascii="Times New Roman" w:hAnsi="Times New Roman" w:cs="Times New Roman"/>
                  <w:color w:val="000000"/>
                  <w:szCs w:val="28"/>
                </w:rPr>
                <w:t>2010 г</w:t>
              </w:r>
            </w:smartTag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BA6" w:rsidRPr="00155F4A" w:rsidRDefault="00E53BA6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155F4A">
                <w:rPr>
                  <w:rFonts w:ascii="Times New Roman" w:hAnsi="Times New Roman" w:cs="Times New Roman"/>
                  <w:color w:val="000000"/>
                  <w:szCs w:val="28"/>
                </w:rPr>
                <w:t>2011 г</w:t>
              </w:r>
            </w:smartTag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.</w:t>
            </w:r>
          </w:p>
        </w:tc>
      </w:tr>
      <w:tr w:rsidR="00D3280E" w:rsidRPr="00155F4A" w:rsidTr="00EE24A4">
        <w:trPr>
          <w:trHeight w:hRule="exact" w:val="32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0E" w:rsidRPr="00155F4A" w:rsidRDefault="00D3280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8"/>
              </w:rPr>
              <w:t>Развитие АПК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114,835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19,555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23,27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22,54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24,35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25,12</w:t>
            </w:r>
          </w:p>
        </w:tc>
      </w:tr>
      <w:tr w:rsidR="00D3280E" w:rsidRPr="00155F4A" w:rsidTr="00EE24A4">
        <w:trPr>
          <w:trHeight w:hRule="exact" w:val="32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0E" w:rsidRPr="00155F4A" w:rsidRDefault="00D3280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8"/>
              </w:rPr>
              <w:t>в % от 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2,56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1,09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0,52</w:t>
            </w:r>
          </w:p>
        </w:tc>
      </w:tr>
      <w:tr w:rsidR="00D3280E" w:rsidRPr="00155F4A" w:rsidTr="00EE24A4">
        <w:trPr>
          <w:trHeight w:hRule="exact" w:val="32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0E" w:rsidRPr="00155F4A" w:rsidRDefault="00D3280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8"/>
              </w:rPr>
              <w:t>Промышленность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20,886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5,44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5,54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3,45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2,756</w:t>
            </w:r>
          </w:p>
        </w:tc>
      </w:tr>
      <w:tr w:rsidR="00D3280E" w:rsidRPr="00155F4A" w:rsidTr="00EE24A4">
        <w:trPr>
          <w:trHeight w:hRule="exact" w:val="32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0E" w:rsidRPr="00155F4A" w:rsidRDefault="00D3280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8"/>
              </w:rPr>
              <w:t>в % от 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0,06</w:t>
            </w:r>
          </w:p>
        </w:tc>
      </w:tr>
      <w:tr w:rsidR="00D3280E" w:rsidRPr="00155F4A" w:rsidTr="00EE24A4">
        <w:trPr>
          <w:trHeight w:hRule="exact" w:val="44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0E" w:rsidRPr="00155F4A" w:rsidRDefault="00D3280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8"/>
              </w:rPr>
              <w:t>Развитие потребительских обществ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3,499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0,562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0,712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0,785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0,8</w:t>
            </w:r>
          </w:p>
        </w:tc>
      </w:tr>
      <w:tr w:rsidR="00D3280E" w:rsidRPr="00155F4A" w:rsidTr="00EE24A4">
        <w:trPr>
          <w:trHeight w:hRule="exact" w:val="36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0E" w:rsidRPr="00155F4A" w:rsidRDefault="00D3280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8"/>
              </w:rPr>
              <w:t>в % от 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0,074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0,017</w:t>
            </w:r>
          </w:p>
        </w:tc>
      </w:tr>
      <w:tr w:rsidR="00D3280E" w:rsidRPr="00155F4A" w:rsidTr="00EE24A4">
        <w:trPr>
          <w:trHeight w:hRule="exact" w:val="34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0E" w:rsidRPr="00155F4A" w:rsidRDefault="00D3280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8"/>
              </w:rPr>
              <w:t>Развитие строительного комплекса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15550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4000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4200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4750</w:t>
            </w:r>
          </w:p>
        </w:tc>
      </w:tr>
      <w:tr w:rsidR="00D3280E" w:rsidRPr="00155F4A" w:rsidTr="00EE24A4">
        <w:trPr>
          <w:trHeight w:hRule="exact" w:val="43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0E" w:rsidRPr="00155F4A" w:rsidRDefault="00D3280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8"/>
              </w:rPr>
              <w:t>в % от 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96,84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78,51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93,43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97,99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98,63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98,72</w:t>
            </w:r>
          </w:p>
        </w:tc>
      </w:tr>
      <w:tr w:rsidR="00D3280E" w:rsidRPr="00155F4A" w:rsidTr="00EE24A4">
        <w:trPr>
          <w:trHeight w:hRule="exact" w:val="70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0E" w:rsidRPr="00155F4A" w:rsidRDefault="00D3280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8"/>
              </w:rPr>
              <w:t>Развитие рекреационных комплексов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19,3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6,5</w:t>
            </w:r>
          </w:p>
        </w:tc>
      </w:tr>
      <w:tr w:rsidR="00D3280E" w:rsidRPr="00155F4A" w:rsidTr="00EE24A4">
        <w:trPr>
          <w:trHeight w:hRule="exact" w:val="43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0E" w:rsidRPr="00155F4A" w:rsidRDefault="00D3280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8"/>
              </w:rPr>
              <w:t>в % от 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0,14</w:t>
            </w:r>
          </w:p>
        </w:tc>
      </w:tr>
      <w:tr w:rsidR="00D3280E" w:rsidRPr="00155F4A" w:rsidTr="00EE24A4">
        <w:trPr>
          <w:trHeight w:hRule="exact" w:val="42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0E" w:rsidRPr="00155F4A" w:rsidRDefault="00D3280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8"/>
              </w:rPr>
              <w:t>Социальная сфера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64,384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23,9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9,186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9,783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10,419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11,096</w:t>
            </w:r>
          </w:p>
        </w:tc>
      </w:tr>
      <w:tr w:rsidR="00D3280E" w:rsidRPr="00155F4A" w:rsidTr="00EE24A4">
        <w:trPr>
          <w:trHeight w:hRule="exact" w:val="42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0E" w:rsidRPr="00155F4A" w:rsidRDefault="00D3280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8"/>
              </w:rPr>
              <w:t>в % от 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3,13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0,23</w:t>
            </w:r>
          </w:p>
        </w:tc>
      </w:tr>
      <w:tr w:rsidR="00D3280E" w:rsidRPr="00155F4A" w:rsidTr="00EE24A4">
        <w:trPr>
          <w:trHeight w:hRule="exact" w:val="9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0E" w:rsidRPr="00155F4A" w:rsidRDefault="00D3280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8"/>
              </w:rPr>
              <w:t>Сфера жизнедеятельности, коммунальная инфраструктура, благоустройство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284,124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113,491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99,0266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41,9896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15,2</w:t>
            </w:r>
          </w:p>
        </w:tc>
      </w:tr>
      <w:tr w:rsidR="00D3280E" w:rsidRPr="00155F4A" w:rsidTr="00EE24A4">
        <w:trPr>
          <w:trHeight w:hRule="exact" w:val="29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0E" w:rsidRPr="00155F4A" w:rsidRDefault="00D3280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8"/>
              </w:rPr>
              <w:t>в % от 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1,77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14,85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4,63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1,03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0,32</w:t>
            </w:r>
          </w:p>
        </w:tc>
      </w:tr>
      <w:tr w:rsidR="00D3280E" w:rsidRPr="00155F4A" w:rsidTr="00EE24A4">
        <w:trPr>
          <w:trHeight w:hRule="exact" w:val="28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80E" w:rsidRPr="00155F4A" w:rsidRDefault="00D3280E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16057,028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764,248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2140,66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4082,23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4258,43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280E" w:rsidRPr="00155F4A" w:rsidRDefault="00D3280E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4811,47</w:t>
            </w:r>
          </w:p>
        </w:tc>
      </w:tr>
    </w:tbl>
    <w:p w:rsidR="00E53BA6" w:rsidRPr="00155F4A" w:rsidRDefault="00E53BA6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DF09C5" w:rsidRPr="00155F4A" w:rsidRDefault="00DF09C5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Рассмотрим источники формирования плана социально-экономического развития (таблица </w:t>
      </w:r>
      <w:r w:rsidR="000133C1" w:rsidRPr="00155F4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5F3F34" w:rsidRPr="00155F4A">
        <w:rPr>
          <w:rFonts w:ascii="Times New Roman" w:hAnsi="Times New Roman" w:cs="Times New Roman"/>
          <w:color w:val="000000"/>
          <w:sz w:val="28"/>
          <w:szCs w:val="28"/>
        </w:rPr>
        <w:t>, диаграмма</w:t>
      </w:r>
      <w:r w:rsidR="00085E90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5567" w:rsidRPr="00155F4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C3196" w:rsidRPr="00155F4A" w:rsidRDefault="00085E90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Согласно таблице 7, основную долю поступлений по программе социально-экономического развития занимают поступления собственных средств предприятий 93,25%, из федерального бюджета 5,32%, незначительные доли из областного и местного бюджета 0,83% и 0,61% соответственно.</w:t>
      </w:r>
    </w:p>
    <w:p w:rsidR="00EE24A4" w:rsidRPr="00155F4A" w:rsidRDefault="00EE24A4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DF09C5" w:rsidRPr="00155F4A" w:rsidRDefault="00EE24A4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DF09C5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0133C1" w:rsidRPr="00155F4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F09C5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– Источники формирования плана социально-экономического развития</w:t>
      </w:r>
    </w:p>
    <w:tbl>
      <w:tblPr>
        <w:tblW w:w="9073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5"/>
        <w:gridCol w:w="1701"/>
        <w:gridCol w:w="1277"/>
      </w:tblGrid>
      <w:tr w:rsidR="00DF09C5" w:rsidRPr="00155F4A" w:rsidTr="001F749D">
        <w:trPr>
          <w:trHeight w:hRule="exact" w:val="1123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9C5" w:rsidRPr="00155F4A" w:rsidRDefault="00DF09C5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Наименование мероприятия и исполнителя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9C5" w:rsidRPr="00155F4A" w:rsidRDefault="00DF09C5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ВСЕГО по</w:t>
            </w:r>
            <w:r w:rsidR="001F749D" w:rsidRPr="00155F4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программе</w:t>
            </w:r>
            <w:r w:rsidR="001F749D" w:rsidRPr="00155F4A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млн. руб.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09C5" w:rsidRPr="00155F4A" w:rsidRDefault="00DF09C5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В % от всего</w:t>
            </w:r>
          </w:p>
        </w:tc>
      </w:tr>
      <w:tr w:rsidR="00021028" w:rsidRPr="00155F4A" w:rsidTr="001F749D">
        <w:trPr>
          <w:trHeight w:hRule="exact" w:val="326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4"/>
              </w:rPr>
              <w:t>Развитие АПК, 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114,835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100</w:t>
            </w:r>
          </w:p>
        </w:tc>
      </w:tr>
      <w:tr w:rsidR="00021028" w:rsidRPr="00155F4A" w:rsidTr="001F749D">
        <w:trPr>
          <w:trHeight w:hRule="exact" w:val="302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в том числе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 </w:t>
            </w:r>
          </w:p>
        </w:tc>
      </w:tr>
      <w:tr w:rsidR="00021028" w:rsidRPr="00155F4A" w:rsidTr="001F749D">
        <w:trPr>
          <w:trHeight w:hRule="exact" w:val="355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4,72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4,11</w:t>
            </w:r>
          </w:p>
        </w:tc>
      </w:tr>
      <w:tr w:rsidR="00021028" w:rsidRPr="00155F4A" w:rsidTr="001F749D">
        <w:trPr>
          <w:trHeight w:hRule="exact" w:val="336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17,86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15,55</w:t>
            </w:r>
          </w:p>
        </w:tc>
      </w:tr>
      <w:tr w:rsidR="00021028" w:rsidRPr="00155F4A" w:rsidTr="001F749D">
        <w:trPr>
          <w:trHeight w:hRule="exact" w:val="326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3,455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3,01</w:t>
            </w:r>
          </w:p>
        </w:tc>
      </w:tr>
      <w:tr w:rsidR="00021028" w:rsidRPr="00155F4A" w:rsidTr="001F749D">
        <w:trPr>
          <w:trHeight w:hRule="exact" w:val="326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Собственные средства предприятий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88,8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77,33</w:t>
            </w:r>
          </w:p>
        </w:tc>
      </w:tr>
      <w:tr w:rsidR="00021028" w:rsidRPr="00155F4A" w:rsidTr="001F749D">
        <w:trPr>
          <w:trHeight w:hRule="exact" w:val="322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4"/>
              </w:rPr>
              <w:t>Промышленность, 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20,886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100</w:t>
            </w:r>
          </w:p>
        </w:tc>
      </w:tr>
      <w:tr w:rsidR="00021028" w:rsidRPr="00155F4A" w:rsidTr="001F749D">
        <w:trPr>
          <w:trHeight w:hRule="exact" w:val="298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в том числе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 </w:t>
            </w:r>
          </w:p>
        </w:tc>
      </w:tr>
      <w:tr w:rsidR="00021028" w:rsidRPr="00155F4A" w:rsidTr="001F749D">
        <w:trPr>
          <w:trHeight w:hRule="exact" w:val="357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Собственные средства предприятий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20,886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100</w:t>
            </w:r>
          </w:p>
        </w:tc>
      </w:tr>
      <w:tr w:rsidR="00021028" w:rsidRPr="00155F4A" w:rsidTr="001F749D">
        <w:trPr>
          <w:trHeight w:hRule="exact" w:val="290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4"/>
              </w:rPr>
              <w:t>Развитие потребительских обществ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3,499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100</w:t>
            </w:r>
          </w:p>
        </w:tc>
      </w:tr>
      <w:tr w:rsidR="00021028" w:rsidRPr="00155F4A" w:rsidTr="001F749D">
        <w:trPr>
          <w:trHeight w:hRule="exact" w:val="326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в том числе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 </w:t>
            </w:r>
          </w:p>
        </w:tc>
      </w:tr>
      <w:tr w:rsidR="00021028" w:rsidRPr="00155F4A" w:rsidTr="001F749D">
        <w:trPr>
          <w:trHeight w:hRule="exact" w:val="384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собственные и заемные средства предприятия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3,499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100</w:t>
            </w:r>
          </w:p>
        </w:tc>
      </w:tr>
      <w:tr w:rsidR="00021028" w:rsidRPr="00155F4A" w:rsidTr="001F749D">
        <w:trPr>
          <w:trHeight w:hRule="exact" w:val="276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4"/>
              </w:rPr>
              <w:t>Развитие строительного комплекса, 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15550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100</w:t>
            </w:r>
          </w:p>
        </w:tc>
      </w:tr>
      <w:tr w:rsidR="00021028" w:rsidRPr="00155F4A" w:rsidTr="001F749D">
        <w:trPr>
          <w:trHeight w:hRule="exact" w:val="283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в том числе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 </w:t>
            </w:r>
          </w:p>
        </w:tc>
      </w:tr>
      <w:tr w:rsidR="00021028" w:rsidRPr="00155F4A" w:rsidTr="001F749D">
        <w:trPr>
          <w:trHeight w:hRule="exact" w:val="385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850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5,47</w:t>
            </w:r>
          </w:p>
        </w:tc>
      </w:tr>
      <w:tr w:rsidR="00021028" w:rsidRPr="00155F4A" w:rsidTr="001F749D">
        <w:trPr>
          <w:trHeight w:hRule="exact" w:val="364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93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0,60</w:t>
            </w:r>
          </w:p>
        </w:tc>
      </w:tr>
      <w:tr w:rsidR="00021028" w:rsidRPr="00155F4A" w:rsidTr="001F749D">
        <w:trPr>
          <w:trHeight w:hRule="exact" w:val="366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Собственные средства предприятий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14607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93,94</w:t>
            </w:r>
          </w:p>
        </w:tc>
      </w:tr>
      <w:tr w:rsidR="00021028" w:rsidRPr="00155F4A" w:rsidTr="001F749D">
        <w:trPr>
          <w:trHeight w:hRule="exact" w:val="263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4"/>
              </w:rPr>
              <w:t>Развитие рекреационных комплексов, 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19,3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100</w:t>
            </w:r>
          </w:p>
        </w:tc>
      </w:tr>
      <w:tr w:rsidR="00021028" w:rsidRPr="00155F4A" w:rsidTr="001F749D">
        <w:trPr>
          <w:trHeight w:hRule="exact" w:val="298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в том числе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 </w:t>
            </w:r>
          </w:p>
        </w:tc>
      </w:tr>
      <w:tr w:rsidR="00021028" w:rsidRPr="00155F4A" w:rsidTr="001F749D">
        <w:trPr>
          <w:trHeight w:hRule="exact" w:val="273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Собственные средства предприятий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19,3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100</w:t>
            </w:r>
          </w:p>
        </w:tc>
      </w:tr>
      <w:tr w:rsidR="00021028" w:rsidRPr="00155F4A" w:rsidTr="001F749D">
        <w:trPr>
          <w:trHeight w:hRule="exact" w:val="276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4"/>
              </w:rPr>
              <w:t>Социальная сфера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64,384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100</w:t>
            </w:r>
          </w:p>
        </w:tc>
      </w:tr>
      <w:tr w:rsidR="00021028" w:rsidRPr="00155F4A" w:rsidTr="001F749D">
        <w:trPr>
          <w:trHeight w:hRule="exact" w:val="355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в том числе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 </w:t>
            </w:r>
          </w:p>
        </w:tc>
      </w:tr>
      <w:tr w:rsidR="00021028" w:rsidRPr="00155F4A" w:rsidTr="001F749D">
        <w:trPr>
          <w:trHeight w:hRule="exact" w:val="332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64,384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100</w:t>
            </w:r>
          </w:p>
        </w:tc>
      </w:tr>
      <w:tr w:rsidR="00021028" w:rsidRPr="00155F4A" w:rsidTr="001F749D">
        <w:trPr>
          <w:trHeight w:hRule="exact" w:val="578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bCs/>
                <w:color w:val="000000"/>
                <w:szCs w:val="24"/>
              </w:rPr>
              <w:t>Сфера жизнедеятельности, коммунальная инфраструктура, благоустройство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284,124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100</w:t>
            </w:r>
          </w:p>
        </w:tc>
      </w:tr>
      <w:tr w:rsidR="00021028" w:rsidRPr="00155F4A" w:rsidTr="001F749D">
        <w:trPr>
          <w:trHeight w:hRule="exact" w:val="336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в том числе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 </w:t>
            </w:r>
          </w:p>
        </w:tc>
      </w:tr>
      <w:tr w:rsidR="00021028" w:rsidRPr="00155F4A" w:rsidTr="001F749D">
        <w:trPr>
          <w:trHeight w:hRule="exact" w:val="326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21,844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7,69</w:t>
            </w:r>
          </w:p>
        </w:tc>
      </w:tr>
      <w:tr w:rsidR="00021028" w:rsidRPr="00155F4A" w:rsidTr="001F749D">
        <w:trPr>
          <w:trHeight w:hRule="exact" w:val="326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29,332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10,32</w:t>
            </w:r>
          </w:p>
        </w:tc>
      </w:tr>
      <w:tr w:rsidR="00021028" w:rsidRPr="00155F4A" w:rsidTr="001F749D">
        <w:trPr>
          <w:trHeight w:hRule="exact" w:val="356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Собственные средства предприятий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232,9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81,97</w:t>
            </w:r>
          </w:p>
        </w:tc>
      </w:tr>
      <w:tr w:rsidR="00021028" w:rsidRPr="00155F4A" w:rsidTr="001F749D">
        <w:trPr>
          <w:trHeight w:hRule="exact" w:val="360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1</w:t>
            </w: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6057,028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100</w:t>
            </w:r>
          </w:p>
        </w:tc>
      </w:tr>
      <w:tr w:rsidR="00021028" w:rsidRPr="00155F4A" w:rsidTr="001F749D">
        <w:trPr>
          <w:trHeight w:hRule="exact" w:val="312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в том числе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 </w:t>
            </w:r>
          </w:p>
        </w:tc>
      </w:tr>
      <w:tr w:rsidR="00021028" w:rsidRPr="00155F4A" w:rsidTr="001F749D">
        <w:trPr>
          <w:trHeight w:hRule="exact" w:val="322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854,72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5,32</w:t>
            </w:r>
          </w:p>
        </w:tc>
      </w:tr>
      <w:tr w:rsidR="00021028" w:rsidRPr="00155F4A" w:rsidTr="001F749D">
        <w:trPr>
          <w:trHeight w:hRule="exact" w:val="317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132,704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0,83</w:t>
            </w:r>
          </w:p>
        </w:tc>
      </w:tr>
      <w:tr w:rsidR="00021028" w:rsidRPr="00155F4A" w:rsidTr="001F749D">
        <w:trPr>
          <w:trHeight w:hRule="exact" w:val="322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97,172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0,61</w:t>
            </w:r>
          </w:p>
        </w:tc>
      </w:tr>
      <w:tr w:rsidR="00021028" w:rsidRPr="00155F4A" w:rsidTr="001F749D">
        <w:trPr>
          <w:trHeight w:hRule="exact" w:val="378"/>
        </w:trPr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Собственные средства предприятий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1028" w:rsidRPr="00155F4A" w:rsidRDefault="00021028" w:rsidP="00EE24A4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4"/>
              </w:rPr>
              <w:t>14972,432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21028" w:rsidRPr="00155F4A" w:rsidRDefault="00021028" w:rsidP="00EE24A4"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93,25</w:t>
            </w:r>
          </w:p>
        </w:tc>
      </w:tr>
    </w:tbl>
    <w:p w:rsidR="00DF09C5" w:rsidRPr="00155F4A" w:rsidRDefault="00DF09C5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3F34" w:rsidRPr="00155F4A" w:rsidRDefault="001F749D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5F3F34" w:rsidRPr="00155F4A">
        <w:rPr>
          <w:rFonts w:ascii="Times New Roman" w:hAnsi="Times New Roman" w:cs="Times New Roman"/>
          <w:color w:val="000000"/>
          <w:sz w:val="28"/>
          <w:szCs w:val="28"/>
        </w:rPr>
        <w:t>Промышленность, развитие потребительских обществ и рекреационного комплекса на 100% финансируется за счет собственных средств предприятий, также в большей степени за счет собственных средств предприятия финансируется строительство - 93,94%, сфера жизнедеятельности, коммунальная инфраструктура, благоустройство – 81,97%, АПК - 77,33%. На 100% за счет средств местного бюджета финансируется социальная сфера.</w:t>
      </w:r>
    </w:p>
    <w:p w:rsidR="001F749D" w:rsidRPr="00155F4A" w:rsidRDefault="001F749D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85E90" w:rsidRPr="00155F4A" w:rsidRDefault="001C4C2B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pict>
          <v:shape id="_x0000_i1033" type="#_x0000_t75" style="width:411.75pt;height:249pt">
            <v:imagedata r:id="rId15" o:title=""/>
          </v:shape>
        </w:pict>
      </w:r>
    </w:p>
    <w:p w:rsidR="001F749D" w:rsidRPr="00155F4A" w:rsidRDefault="001F749D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02005" w:rsidRPr="00155F4A" w:rsidRDefault="00202005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В целом деятельность МО «Елыкаевская сельская территория» можно оценить положительно.</w:t>
      </w:r>
    </w:p>
    <w:p w:rsidR="001F749D" w:rsidRPr="00155F4A" w:rsidRDefault="001F749D" w:rsidP="000C3196">
      <w:pPr>
        <w:pStyle w:val="1"/>
        <w:widowControl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/>
        </w:rPr>
      </w:pPr>
    </w:p>
    <w:p w:rsidR="00255359" w:rsidRPr="00155F4A" w:rsidRDefault="00255359" w:rsidP="001F749D">
      <w:pPr>
        <w:pStyle w:val="1"/>
        <w:widowControl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  <w:br w:type="page"/>
      </w:r>
      <w:bookmarkStart w:id="6" w:name="_Toc270946594"/>
      <w:r w:rsidRPr="00155F4A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842C5E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bookmarkEnd w:id="6"/>
    </w:p>
    <w:p w:rsidR="00255359" w:rsidRPr="00155F4A" w:rsidRDefault="00255359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5359" w:rsidRPr="00155F4A" w:rsidRDefault="00255359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Доля численности населения в разрезе населенных пунктов МО «Елыкаевская сельская территория»:</w:t>
      </w: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1848"/>
      </w:tblGrid>
      <w:tr w:rsidR="001F749D" w:rsidRPr="00155F4A" w:rsidTr="001F749D">
        <w:trPr>
          <w:trHeight w:hRule="exact" w:val="3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49D" w:rsidRPr="00155F4A" w:rsidRDefault="004A49D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Наименование населенного пункта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49D" w:rsidRPr="00155F4A" w:rsidRDefault="004A49D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Численность населения, чел.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49D" w:rsidRPr="00155F4A" w:rsidRDefault="004A49D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Удельный вес, %</w:t>
            </w:r>
          </w:p>
        </w:tc>
      </w:tr>
      <w:tr w:rsidR="00255359" w:rsidRPr="00155F4A" w:rsidTr="001F749D">
        <w:trPr>
          <w:trHeight w:hRule="exact" w:val="3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1.</w:t>
            </w:r>
            <w:r w:rsidR="000C3196" w:rsidRPr="00155F4A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с. Елыкаево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2695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39,4%</w:t>
            </w:r>
          </w:p>
        </w:tc>
      </w:tr>
      <w:tr w:rsidR="00255359" w:rsidRPr="00155F4A" w:rsidTr="001F749D">
        <w:trPr>
          <w:trHeight w:hRule="exact" w:val="38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2.</w:t>
            </w:r>
            <w:r w:rsidR="000C3196" w:rsidRPr="00155F4A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с. Андреевка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1231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18,0%</w:t>
            </w:r>
          </w:p>
        </w:tc>
      </w:tr>
      <w:tr w:rsidR="00255359" w:rsidRPr="00155F4A" w:rsidTr="001F749D">
        <w:trPr>
          <w:trHeight w:hRule="exact" w:val="37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3. с. Силино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831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12,2%</w:t>
            </w:r>
          </w:p>
        </w:tc>
      </w:tr>
      <w:tr w:rsidR="00255359" w:rsidRPr="00155F4A" w:rsidTr="001F749D">
        <w:trPr>
          <w:trHeight w:hRule="exact" w:val="37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4. с. Старочервово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601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8,8%</w:t>
            </w:r>
          </w:p>
        </w:tc>
      </w:tr>
      <w:tr w:rsidR="00255359" w:rsidRPr="00155F4A" w:rsidTr="001F749D">
        <w:trPr>
          <w:trHeight w:hRule="exact" w:val="37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5. д. Упоровка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250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3,7%</w:t>
            </w:r>
          </w:p>
        </w:tc>
      </w:tr>
      <w:tr w:rsidR="00255359" w:rsidRPr="00155F4A" w:rsidTr="001F749D">
        <w:trPr>
          <w:trHeight w:hRule="exact" w:val="3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6. д. Осиновка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217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3,2%</w:t>
            </w:r>
          </w:p>
        </w:tc>
      </w:tr>
      <w:tr w:rsidR="00255359" w:rsidRPr="00155F4A" w:rsidTr="001F749D">
        <w:trPr>
          <w:trHeight w:hRule="exact" w:val="3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7. д. Тебеньковка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188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2,7%</w:t>
            </w:r>
          </w:p>
        </w:tc>
      </w:tr>
      <w:tr w:rsidR="00255359" w:rsidRPr="00155F4A" w:rsidTr="001F749D">
        <w:trPr>
          <w:trHeight w:hRule="exact" w:val="38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8. д. Журавлево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184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2,7%</w:t>
            </w:r>
          </w:p>
        </w:tc>
      </w:tr>
      <w:tr w:rsidR="00255359" w:rsidRPr="00155F4A" w:rsidTr="001F749D">
        <w:trPr>
          <w:trHeight w:hRule="exact" w:val="40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9. д. Воскресенка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153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2,2%</w:t>
            </w:r>
          </w:p>
        </w:tc>
      </w:tr>
      <w:tr w:rsidR="00255359" w:rsidRPr="00155F4A" w:rsidTr="001F749D">
        <w:trPr>
          <w:trHeight w:hRule="exact" w:val="38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10. д. Ляпки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148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2,2%</w:t>
            </w:r>
          </w:p>
        </w:tc>
      </w:tr>
      <w:tr w:rsidR="00255359" w:rsidRPr="00155F4A" w:rsidTr="001F749D">
        <w:trPr>
          <w:trHeight w:hRule="exact" w:val="37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11. д. Солонечная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128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1,9%</w:t>
            </w:r>
          </w:p>
        </w:tc>
      </w:tr>
      <w:tr w:rsidR="00255359" w:rsidRPr="00155F4A" w:rsidTr="001F749D">
        <w:trPr>
          <w:trHeight w:hRule="exact" w:val="38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12. пос. Привольный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114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1,7%</w:t>
            </w:r>
          </w:p>
        </w:tc>
      </w:tr>
      <w:tr w:rsidR="00255359" w:rsidRPr="00155F4A" w:rsidTr="001F749D">
        <w:trPr>
          <w:trHeight w:hRule="exact" w:val="37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13. д. Жургавань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84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1,2%</w:t>
            </w:r>
          </w:p>
        </w:tc>
      </w:tr>
      <w:tr w:rsidR="00255359" w:rsidRPr="00155F4A" w:rsidTr="001F749D">
        <w:trPr>
          <w:trHeight w:hRule="exact" w:val="38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14. д. Панинск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0,1%</w:t>
            </w:r>
          </w:p>
        </w:tc>
      </w:tr>
      <w:tr w:rsidR="00255359" w:rsidRPr="00155F4A" w:rsidTr="001F749D">
        <w:trPr>
          <w:trHeight w:hRule="exact" w:val="38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15. д. Илиндеевка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0,1%</w:t>
            </w:r>
          </w:p>
        </w:tc>
      </w:tr>
      <w:tr w:rsidR="00255359" w:rsidRPr="00155F4A" w:rsidTr="001F749D">
        <w:trPr>
          <w:trHeight w:hRule="exact" w:val="38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16. д. Вознесенка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0,0%</w:t>
            </w:r>
          </w:p>
        </w:tc>
      </w:tr>
      <w:tr w:rsidR="00255359" w:rsidRPr="00155F4A" w:rsidTr="001F749D">
        <w:trPr>
          <w:trHeight w:hRule="exact" w:val="38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17. д. Малиновка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0,0%</w:t>
            </w:r>
          </w:p>
        </w:tc>
      </w:tr>
      <w:tr w:rsidR="00255359" w:rsidRPr="00155F4A" w:rsidTr="001F749D">
        <w:trPr>
          <w:trHeight w:hRule="exact" w:val="38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18. д. Александровка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0,0%</w:t>
            </w:r>
          </w:p>
        </w:tc>
      </w:tr>
      <w:tr w:rsidR="00255359" w:rsidRPr="00155F4A" w:rsidTr="001F749D">
        <w:trPr>
          <w:trHeight w:hRule="exact" w:val="3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19. п. Михайловский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0,0%</w:t>
            </w:r>
          </w:p>
        </w:tc>
      </w:tr>
      <w:tr w:rsidR="00255359" w:rsidRPr="00155F4A" w:rsidTr="001F749D">
        <w:trPr>
          <w:trHeight w:hRule="exact" w:val="41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20. д. Урманай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359" w:rsidRPr="00155F4A" w:rsidRDefault="00255359" w:rsidP="001F749D">
            <w:pPr>
              <w:widowControl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5F4A">
              <w:rPr>
                <w:rFonts w:ascii="Times New Roman" w:hAnsi="Times New Roman" w:cs="Times New Roman"/>
                <w:color w:val="000000"/>
                <w:szCs w:val="28"/>
              </w:rPr>
              <w:t>0,0%</w:t>
            </w:r>
          </w:p>
        </w:tc>
      </w:tr>
    </w:tbl>
    <w:p w:rsidR="004A3982" w:rsidRPr="00155F4A" w:rsidRDefault="004A398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3982" w:rsidRPr="00155F4A" w:rsidRDefault="004A3982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4A3982" w:rsidRPr="00155F4A" w:rsidSect="000C3196">
          <w:footerReference w:type="even" r:id="rId16"/>
          <w:footerReference w:type="default" r:id="rId17"/>
          <w:pgSz w:w="11909" w:h="16834" w:code="9"/>
          <w:pgMar w:top="1134" w:right="850" w:bottom="1134" w:left="1701" w:header="709" w:footer="709" w:gutter="0"/>
          <w:pgNumType w:start="2"/>
          <w:cols w:space="60"/>
          <w:titlePg/>
          <w:docGrid w:linePitch="272"/>
        </w:sectPr>
      </w:pPr>
    </w:p>
    <w:p w:rsidR="00A12492" w:rsidRPr="00155F4A" w:rsidRDefault="00A12492" w:rsidP="000C3196">
      <w:pPr>
        <w:pStyle w:val="1"/>
        <w:widowControl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_Toc270946595"/>
      <w:r w:rsidRPr="00155F4A">
        <w:rPr>
          <w:rFonts w:ascii="Times New Roman" w:hAnsi="Times New Roman" w:cs="Times New Roman"/>
          <w:color w:val="000000"/>
          <w:sz w:val="28"/>
          <w:szCs w:val="28"/>
        </w:rPr>
        <w:t>Приложение 2</w:t>
      </w:r>
      <w:bookmarkEnd w:id="7"/>
    </w:p>
    <w:p w:rsidR="004A49D9" w:rsidRPr="00155F4A" w:rsidRDefault="004A49D9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</w:p>
    <w:p w:rsidR="004A3982" w:rsidRPr="00155F4A" w:rsidRDefault="004A3982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155F4A">
        <w:rPr>
          <w:rFonts w:ascii="Times New Roman" w:hAnsi="Times New Roman" w:cs="Times New Roman"/>
          <w:color w:val="000000"/>
          <w:sz w:val="28"/>
        </w:rPr>
        <w:t>Утверждаю</w:t>
      </w:r>
    </w:p>
    <w:p w:rsidR="004A3982" w:rsidRPr="00155F4A" w:rsidRDefault="004A3982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155F4A">
        <w:rPr>
          <w:rFonts w:ascii="Times New Roman" w:hAnsi="Times New Roman" w:cs="Times New Roman"/>
          <w:color w:val="000000"/>
          <w:sz w:val="28"/>
        </w:rPr>
        <w:t>Глава Елыкаевской сельской территории</w:t>
      </w:r>
    </w:p>
    <w:p w:rsidR="004A3982" w:rsidRPr="00155F4A" w:rsidRDefault="004A3982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155F4A">
        <w:rPr>
          <w:rFonts w:ascii="Times New Roman" w:hAnsi="Times New Roman" w:cs="Times New Roman"/>
          <w:color w:val="000000"/>
          <w:sz w:val="28"/>
        </w:rPr>
        <w:t>____________Зонова Л.И.</w:t>
      </w:r>
    </w:p>
    <w:p w:rsidR="004A3982" w:rsidRPr="00155F4A" w:rsidRDefault="004A3982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4A3982" w:rsidRPr="00155F4A" w:rsidRDefault="004A3982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155F4A">
        <w:rPr>
          <w:rFonts w:ascii="Times New Roman" w:hAnsi="Times New Roman" w:cs="Times New Roman"/>
          <w:color w:val="000000"/>
          <w:sz w:val="28"/>
        </w:rPr>
        <w:t>Организационная структура Елыкаевской сельской территории</w:t>
      </w:r>
    </w:p>
    <w:p w:rsidR="004A3982" w:rsidRPr="00155F4A" w:rsidRDefault="001C4C2B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noProof/>
        </w:rPr>
        <w:pict>
          <v:rect id="_x0000_s1032" style="position:absolute;left:0;text-align:left;margin-left:234.05pt;margin-top:10.2pt;width:225.35pt;height:28.2pt;z-index:251647488">
            <v:textbox style="mso-next-textbox:#_x0000_s1032">
              <w:txbxContent>
                <w:p w:rsidR="00202005" w:rsidRPr="004A3982" w:rsidRDefault="00202005" w:rsidP="004A39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администрации</w:t>
                  </w:r>
                </w:p>
              </w:txbxContent>
            </v:textbox>
          </v:rect>
        </w:pict>
      </w:r>
    </w:p>
    <w:p w:rsidR="004A3982" w:rsidRPr="00155F4A" w:rsidRDefault="001C4C2B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noProof/>
        </w:rPr>
        <w:pict>
          <v:line id="_x0000_s1033" style="position:absolute;left:0;text-align:left;z-index:251655680" from="342pt,14.25pt" to="342pt,27.35pt"/>
        </w:pict>
      </w:r>
    </w:p>
    <w:p w:rsidR="004A3982" w:rsidRPr="00155F4A" w:rsidRDefault="001C4C2B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noProof/>
        </w:rPr>
        <w:pict>
          <v:rect id="_x0000_s1034" style="position:absolute;left:0;text-align:left;margin-left:234pt;margin-top:-.9pt;width:225.35pt;height:28.2pt;z-index:251656704">
            <v:textbox style="mso-next-textbox:#_x0000_s1034">
              <w:txbxContent>
                <w:p w:rsidR="00202005" w:rsidRPr="004A3982" w:rsidRDefault="00202005" w:rsidP="004A39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Зам. главы администрации</w:t>
                  </w:r>
                </w:p>
              </w:txbxContent>
            </v:textbox>
          </v:rect>
        </w:pict>
      </w:r>
    </w:p>
    <w:p w:rsidR="004A3982" w:rsidRPr="00155F4A" w:rsidRDefault="001C4C2B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noProof/>
        </w:rPr>
        <w:pict>
          <v:line id="_x0000_s1035" style="position:absolute;left:0;text-align:left;z-index:251673088" from="594pt,19.95pt" to="594pt,145.95pt"/>
        </w:pict>
      </w:r>
      <w:r>
        <w:rPr>
          <w:noProof/>
        </w:rPr>
        <w:pict>
          <v:rect id="_x0000_s1036" style="position:absolute;left:0;text-align:left;margin-left:612pt;margin-top:28.95pt;width:2in;height:45pt;z-index:251674112">
            <v:textbox style="mso-next-textbox:#_x0000_s1036">
              <w:txbxContent>
                <w:p w:rsidR="00202005" w:rsidRPr="004A3982" w:rsidRDefault="00202005" w:rsidP="004A3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Андреевского ТОРО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7" style="position:absolute;left:0;text-align:left;z-index:251677184" from="594pt,55.95pt" to="612pt,55.95pt"/>
        </w:pict>
      </w:r>
      <w:r>
        <w:rPr>
          <w:noProof/>
        </w:rPr>
        <w:pict>
          <v:line id="_x0000_s1038" style="position:absolute;left:0;text-align:left;z-index:251678208" from="594pt,91.95pt" to="612pt,91.95pt"/>
        </w:pict>
      </w:r>
      <w:r>
        <w:rPr>
          <w:noProof/>
        </w:rPr>
        <w:pict>
          <v:rect id="_x0000_s1039" style="position:absolute;left:0;text-align:left;margin-left:612pt;margin-top:82.95pt;width:2in;height:26.55pt;z-index:251675136">
            <v:textbox style="mso-next-textbox:#_x0000_s1039">
              <w:txbxContent>
                <w:p w:rsidR="00202005" w:rsidRPr="004A3982" w:rsidRDefault="00202005" w:rsidP="004A3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Главный специалист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left:0;text-align:left;margin-left:612pt;margin-top:118.95pt;width:2in;height:54pt;z-index:251676160">
            <v:textbox style="mso-next-textbox:#_x0000_s1040">
              <w:txbxContent>
                <w:p w:rsidR="00202005" w:rsidRPr="004A3982" w:rsidRDefault="00202005" w:rsidP="004A3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Водитель</w:t>
                  </w:r>
                </w:p>
                <w:p w:rsidR="00202005" w:rsidRPr="004A3982" w:rsidRDefault="00202005" w:rsidP="004A3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Сторож</w:t>
                  </w:r>
                </w:p>
                <w:p w:rsidR="00202005" w:rsidRPr="004A3982" w:rsidRDefault="00202005" w:rsidP="004A3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Уборщица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1" style="position:absolute;left:0;text-align:left;z-index:251679232" from="594pt,145.95pt" to="612pt,145.95pt"/>
        </w:pict>
      </w:r>
      <w:r>
        <w:rPr>
          <w:noProof/>
        </w:rPr>
        <w:pict>
          <v:line id="_x0000_s1042" style="position:absolute;left:0;text-align:left;z-index:251648512" from="27pt,19.95pt" to="594pt,19.95pt"/>
        </w:pict>
      </w:r>
      <w:r>
        <w:rPr>
          <w:noProof/>
        </w:rPr>
        <w:pict>
          <v:line id="_x0000_s1043" style="position:absolute;left:0;text-align:left;z-index:251658752" from="90pt,19.95pt" to="90pt,190.95pt"/>
        </w:pict>
      </w:r>
      <w:r>
        <w:rPr>
          <w:noProof/>
        </w:rPr>
        <w:pict>
          <v:line id="_x0000_s1044" style="position:absolute;left:0;text-align:left;z-index:251651584" from="2in,19.95pt" to="2in,38.4pt"/>
        </w:pict>
      </w:r>
      <w:r>
        <w:rPr>
          <w:noProof/>
        </w:rPr>
        <w:pict>
          <v:rect id="_x0000_s1045" style="position:absolute;left:0;text-align:left;margin-left:99pt;margin-top:37.95pt;width:90pt;height:45pt;z-index:251643392">
            <v:textbox style="mso-next-textbox:#_x0000_s1045">
              <w:txbxContent>
                <w:p w:rsidR="00202005" w:rsidRPr="004A3982" w:rsidRDefault="00202005" w:rsidP="004A3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Главный бухгалтер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6" style="position:absolute;left:0;text-align:left;z-index:251654656" from="2in,82.95pt" to="2in,100.95pt"/>
        </w:pict>
      </w:r>
      <w:r>
        <w:rPr>
          <w:noProof/>
        </w:rPr>
        <w:pict>
          <v:rect id="_x0000_s1047" style="position:absolute;left:0;text-align:left;margin-left:99pt;margin-top:100.95pt;width:90pt;height:27pt;z-index:251645440">
            <v:textbox style="mso-next-textbox:#_x0000_s1047">
              <w:txbxContent>
                <w:p w:rsidR="00202005" w:rsidRPr="004A3982" w:rsidRDefault="00202005" w:rsidP="004A39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Бухгалтерия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8" style="position:absolute;left:0;text-align:left;z-index:251652608" from="207pt,19.95pt" to="207pt,145.95pt"/>
        </w:pict>
      </w:r>
      <w:r>
        <w:rPr>
          <w:noProof/>
        </w:rPr>
        <w:pict>
          <v:line id="_x0000_s1049" style="position:absolute;left:0;text-align:left;z-index:251665920" from="387pt,19.95pt" to="387pt,145.95pt"/>
        </w:pict>
      </w:r>
      <w:r>
        <w:rPr>
          <w:noProof/>
        </w:rPr>
        <w:pict>
          <v:line id="_x0000_s1050" style="position:absolute;left:0;text-align:left;z-index:251649536" from="27pt,19.95pt" to="27pt,37.95pt"/>
        </w:pict>
      </w:r>
      <w:r>
        <w:rPr>
          <w:noProof/>
        </w:rPr>
        <w:pict>
          <v:line id="_x0000_s1051" style="position:absolute;left:0;text-align:left;z-index:251650560" from="342pt,1.95pt" to="342pt,19.95pt"/>
        </w:pict>
      </w:r>
    </w:p>
    <w:p w:rsidR="004A3982" w:rsidRPr="00155F4A" w:rsidRDefault="001C4C2B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noProof/>
        </w:rPr>
        <w:pict>
          <v:rect id="_x0000_s1052" style="position:absolute;left:0;text-align:left;margin-left:405pt;margin-top:4.8pt;width:171pt;height:45pt;z-index:251666944">
            <v:textbox style="mso-next-textbox:#_x0000_s1052">
              <w:txbxContent>
                <w:p w:rsidR="00202005" w:rsidRPr="004A3982" w:rsidRDefault="00202005" w:rsidP="004A3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Старочервовского ТОРО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225pt;margin-top:4.8pt;width:2in;height:45pt;z-index:251659776">
            <v:textbox style="mso-next-textbox:#_x0000_s1053">
              <w:txbxContent>
                <w:p w:rsidR="00202005" w:rsidRPr="004A3982" w:rsidRDefault="00202005" w:rsidP="004A3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Силинского ТОРО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4" style="position:absolute;left:0;text-align:left;margin-left:-27pt;margin-top:13.8pt;width:99pt;height:1in;z-index:251642368">
            <v:textbox style="mso-next-textbox:#_x0000_s1054">
              <w:txbxContent>
                <w:p w:rsidR="00202005" w:rsidRPr="004A3982" w:rsidRDefault="00202005" w:rsidP="004A39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Главный специалист по работе с населением</w:t>
                  </w:r>
                </w:p>
              </w:txbxContent>
            </v:textbox>
          </v:rect>
        </w:pict>
      </w:r>
    </w:p>
    <w:p w:rsidR="004A3982" w:rsidRPr="00155F4A" w:rsidRDefault="001C4C2B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noProof/>
        </w:rPr>
        <w:pict>
          <v:line id="_x0000_s1055" style="position:absolute;left:0;text-align:left;z-index:251662848" from="207pt,7.65pt" to="225pt,7.65pt"/>
        </w:pict>
      </w:r>
      <w:r>
        <w:rPr>
          <w:noProof/>
        </w:rPr>
        <w:pict>
          <v:line id="_x0000_s1056" style="position:absolute;left:0;text-align:left;z-index:251670016" from="387pt,7.65pt" to="405pt,7.65pt"/>
        </w:pict>
      </w:r>
      <w:r>
        <w:rPr>
          <w:noProof/>
        </w:rPr>
        <w:pict>
          <v:line id="_x0000_s1057" style="position:absolute;left:0;text-align:left;z-index:251671040" from="387pt,43.65pt" to="405pt,43.65pt"/>
        </w:pict>
      </w:r>
      <w:r>
        <w:rPr>
          <w:noProof/>
        </w:rPr>
        <w:pict>
          <v:line id="_x0000_s1058" style="position:absolute;left:0;text-align:left;z-index:251672064" from="387pt,97.65pt" to="405pt,97.65pt"/>
        </w:pict>
      </w:r>
    </w:p>
    <w:p w:rsidR="004A3982" w:rsidRPr="00155F4A" w:rsidRDefault="001C4C2B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noProof/>
        </w:rPr>
        <w:pict>
          <v:rect id="_x0000_s1059" style="position:absolute;left:0;text-align:left;margin-left:405pt;margin-top:10.95pt;width:171pt;height:26.55pt;z-index:251667968">
            <v:textbox style="mso-next-textbox:#_x0000_s1059">
              <w:txbxContent>
                <w:p w:rsidR="00202005" w:rsidRPr="004A3982" w:rsidRDefault="00202005" w:rsidP="004A3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Главный специалист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0" style="position:absolute;left:0;text-align:left;z-index:251663872" from="207pt,19.5pt" to="225pt,19.5pt"/>
        </w:pict>
      </w:r>
      <w:r>
        <w:rPr>
          <w:noProof/>
        </w:rPr>
        <w:pict>
          <v:rect id="_x0000_s1061" style="position:absolute;left:0;text-align:left;margin-left:225pt;margin-top:10.5pt;width:2in;height:26.55pt;z-index:251660800">
            <v:textbox style="mso-next-textbox:#_x0000_s1061">
              <w:txbxContent>
                <w:p w:rsidR="00202005" w:rsidRPr="004A3982" w:rsidRDefault="00202005" w:rsidP="004A3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Главный специалист</w:t>
                  </w:r>
                </w:p>
              </w:txbxContent>
            </v:textbox>
          </v:rect>
        </w:pict>
      </w:r>
    </w:p>
    <w:p w:rsidR="004A3982" w:rsidRPr="00155F4A" w:rsidRDefault="001C4C2B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noProof/>
        </w:rPr>
        <w:pict>
          <v:rect id="_x0000_s1062" style="position:absolute;left:0;text-align:left;margin-left:405pt;margin-top:22.35pt;width:171pt;height:54pt;z-index:251668992">
            <v:textbox style="mso-next-textbox:#_x0000_s1062">
              <w:txbxContent>
                <w:p w:rsidR="00202005" w:rsidRPr="004A3982" w:rsidRDefault="00202005" w:rsidP="004A3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Водитель</w:t>
                  </w:r>
                </w:p>
                <w:p w:rsidR="00202005" w:rsidRPr="004A3982" w:rsidRDefault="00202005" w:rsidP="004A3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Сторож</w:t>
                  </w:r>
                </w:p>
                <w:p w:rsidR="00202005" w:rsidRPr="004A3982" w:rsidRDefault="00202005" w:rsidP="004A3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Уборщица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3" style="position:absolute;left:0;text-align:left;margin-left:225pt;margin-top:22.35pt;width:2in;height:54pt;z-index:251661824">
            <v:textbox style="mso-next-textbox:#_x0000_s1063">
              <w:txbxContent>
                <w:p w:rsidR="00202005" w:rsidRPr="004A3982" w:rsidRDefault="00202005" w:rsidP="004A3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Водитель</w:t>
                  </w:r>
                </w:p>
                <w:p w:rsidR="00202005" w:rsidRPr="004A3982" w:rsidRDefault="00202005" w:rsidP="004A3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Сторож</w:t>
                  </w:r>
                </w:p>
                <w:p w:rsidR="00202005" w:rsidRPr="004A3982" w:rsidRDefault="00202005" w:rsidP="004A39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Уборщица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4" style="position:absolute;left:0;text-align:left;z-index:251653632" from="27pt,13.35pt" to="27pt,31.35pt"/>
        </w:pict>
      </w:r>
    </w:p>
    <w:p w:rsidR="004A3982" w:rsidRPr="00155F4A" w:rsidRDefault="001C4C2B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noProof/>
        </w:rPr>
        <w:pict>
          <v:rect id="_x0000_s1065" style="position:absolute;left:0;text-align:left;margin-left:-27pt;margin-top:7.2pt;width:99pt;height:45pt;z-index:251644416">
            <v:textbox style="mso-next-textbox:#_x0000_s1065">
              <w:txbxContent>
                <w:p w:rsidR="00202005" w:rsidRPr="004A3982" w:rsidRDefault="00202005" w:rsidP="004A39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Ведущие специалисты</w:t>
                  </w:r>
                </w:p>
              </w:txbxContent>
            </v:textbox>
          </v:rect>
        </w:pict>
      </w:r>
    </w:p>
    <w:p w:rsidR="004A3982" w:rsidRPr="00155F4A" w:rsidRDefault="001C4C2B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noProof/>
        </w:rPr>
        <w:pict>
          <v:line id="_x0000_s1066" style="position:absolute;left:0;text-align:left;z-index:251664896" from="207pt,1.1pt" to="225pt,1.1pt"/>
        </w:pict>
      </w:r>
    </w:p>
    <w:p w:rsidR="004A3982" w:rsidRPr="00155F4A" w:rsidRDefault="001C4C2B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noProof/>
        </w:rPr>
        <w:pict>
          <v:rect id="_x0000_s1067" style="position:absolute;left:0;text-align:left;margin-left:54pt;margin-top:21.95pt;width:81pt;height:26.55pt;z-index:251657728">
            <v:textbox style="mso-next-textbox:#_x0000_s1067">
              <w:txbxContent>
                <w:p w:rsidR="00202005" w:rsidRPr="00490925" w:rsidRDefault="00202005" w:rsidP="004A3982">
                  <w:pPr>
                    <w:rPr>
                      <w:sz w:val="28"/>
                      <w:szCs w:val="28"/>
                    </w:rPr>
                  </w:pPr>
                  <w:r w:rsidRPr="004A39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Инспектор</w:t>
                  </w:r>
                </w:p>
              </w:txbxContent>
            </v:textbox>
          </v:rect>
        </w:pict>
      </w:r>
    </w:p>
    <w:p w:rsidR="000C3196" w:rsidRPr="00155F4A" w:rsidRDefault="001C4C2B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noProof/>
        </w:rPr>
        <w:pict>
          <v:line id="_x0000_s1068" style="position:absolute;left:0;text-align:left;z-index:251646464" from="96.55pt,-106.05pt" to="96.55pt,-106.05pt"/>
        </w:pict>
      </w:r>
    </w:p>
    <w:p w:rsidR="00DF09C5" w:rsidRPr="00155F4A" w:rsidRDefault="00DF09C5" w:rsidP="000C319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  <w:sectPr w:rsidR="00DF09C5" w:rsidRPr="00155F4A" w:rsidSect="004A49D9">
          <w:pgSz w:w="16834" w:h="11909" w:orient="landscape" w:code="9"/>
          <w:pgMar w:top="850" w:right="1134" w:bottom="1701" w:left="1134" w:header="709" w:footer="709" w:gutter="0"/>
          <w:pgNumType w:start="27"/>
          <w:cols w:space="60"/>
          <w:titlePg/>
          <w:docGrid w:linePitch="272"/>
        </w:sectPr>
      </w:pPr>
    </w:p>
    <w:p w:rsidR="003B2D26" w:rsidRPr="00155F4A" w:rsidRDefault="004A49D9" w:rsidP="004A49D9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155F4A"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4A49D9" w:rsidRPr="00155F4A" w:rsidRDefault="004A49D9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B2D26" w:rsidRPr="00155F4A" w:rsidRDefault="003B2D26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Во время работы в администрации Кемеровского района я приобрела навыки работы с документами.</w:t>
      </w:r>
    </w:p>
    <w:p w:rsidR="003B2D26" w:rsidRPr="00155F4A" w:rsidRDefault="003B2D26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Согласно написанному</w:t>
      </w:r>
      <w:r w:rsidR="00F56847"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мною</w:t>
      </w: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 отчёту можно сделать вывод что, большую долю в структуре сотрудников составляют женщины 69,75%. По возрастной категории преобладают сотрудники в возрасте 36-45 лет – 46,875%, меньшую долю сотрудники старше 46 лет – 28,125%. По уровню образования наибольшее значение имеют сотрудники с высшем и двумя высшими образованиями 56,25%, среднеспециальное образование - 37,5%, среднее - 6,25% и 1 человек имеет ученую степень.</w:t>
      </w:r>
    </w:p>
    <w:p w:rsidR="00F56847" w:rsidRPr="00155F4A" w:rsidRDefault="00F56847" w:rsidP="000C3196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>Так же необходимо заметить, что общая численность постоянного населения Елыкаевского сельского поселения на протяжении последних 3 лет имеет тенденцию к увеличению и по состоянию на 01.01.2007 г. составляет 6589 человек. Основным фактором увеличения численности населения является миграция.</w:t>
      </w:r>
    </w:p>
    <w:p w:rsidR="000C3196" w:rsidRPr="00155F4A" w:rsidRDefault="00F56847" w:rsidP="000C3196">
      <w:pPr>
        <w:widowControl/>
        <w:shd w:val="clear" w:color="auto" w:fill="FFFFFF"/>
        <w:tabs>
          <w:tab w:val="left" w:pos="102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5F4A">
        <w:rPr>
          <w:rFonts w:ascii="Times New Roman" w:hAnsi="Times New Roman" w:cs="Times New Roman"/>
          <w:color w:val="000000"/>
          <w:sz w:val="28"/>
          <w:szCs w:val="28"/>
        </w:rPr>
        <w:t xml:space="preserve">Елыкаевская сельская территория имеет большие перспективы во всестороннем развитии. В настоящее время там процветает строительство, </w:t>
      </w:r>
      <w:r w:rsidR="008347FF" w:rsidRPr="00155F4A">
        <w:rPr>
          <w:rFonts w:ascii="Times New Roman" w:hAnsi="Times New Roman" w:cs="Times New Roman"/>
          <w:color w:val="000000"/>
          <w:sz w:val="28"/>
          <w:szCs w:val="28"/>
        </w:rPr>
        <w:t>сельское хозяйство. На данной территории находится санно-бобслейная трасса с пропускной способностью 60 чел/час и лыжный стадион.</w:t>
      </w:r>
      <w:bookmarkStart w:id="8" w:name="_GoBack"/>
      <w:bookmarkEnd w:id="8"/>
    </w:p>
    <w:sectPr w:rsidR="000C3196" w:rsidRPr="00155F4A" w:rsidSect="000C3196">
      <w:pgSz w:w="11909" w:h="16834" w:code="9"/>
      <w:pgMar w:top="1134" w:right="850" w:bottom="1134" w:left="1701" w:header="709" w:footer="709" w:gutter="0"/>
      <w:pgNumType w:start="28"/>
      <w:cols w:space="6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F4A" w:rsidRDefault="00155F4A">
      <w:r>
        <w:separator/>
      </w:r>
    </w:p>
  </w:endnote>
  <w:endnote w:type="continuationSeparator" w:id="0">
    <w:p w:rsidR="00155F4A" w:rsidRDefault="0015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005" w:rsidRDefault="00202005" w:rsidP="00DD345B">
    <w:pPr>
      <w:pStyle w:val="a3"/>
      <w:framePr w:wrap="around" w:vAnchor="text" w:hAnchor="margin" w:xAlign="right" w:y="1"/>
      <w:rPr>
        <w:rStyle w:val="a5"/>
        <w:rFonts w:cs="Arial"/>
      </w:rPr>
    </w:pPr>
  </w:p>
  <w:p w:rsidR="00202005" w:rsidRDefault="00202005" w:rsidP="00B062A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005" w:rsidRDefault="00B219EF" w:rsidP="00DD345B">
    <w:pPr>
      <w:pStyle w:val="a3"/>
      <w:framePr w:wrap="around" w:vAnchor="text" w:hAnchor="margin" w:xAlign="right" w:y="1"/>
      <w:rPr>
        <w:rStyle w:val="a5"/>
        <w:rFonts w:cs="Arial"/>
      </w:rPr>
    </w:pPr>
    <w:r>
      <w:rPr>
        <w:rStyle w:val="a5"/>
        <w:rFonts w:cs="Arial"/>
        <w:noProof/>
      </w:rPr>
      <w:t>3</w:t>
    </w:r>
  </w:p>
  <w:p w:rsidR="00202005" w:rsidRDefault="00202005" w:rsidP="00B062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F4A" w:rsidRDefault="00155F4A">
      <w:r>
        <w:separator/>
      </w:r>
    </w:p>
  </w:footnote>
  <w:footnote w:type="continuationSeparator" w:id="0">
    <w:p w:rsidR="00155F4A" w:rsidRDefault="0015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09D"/>
    <w:multiLevelType w:val="singleLevel"/>
    <w:tmpl w:val="D27A184C"/>
    <w:lvl w:ilvl="0">
      <w:start w:val="2007"/>
      <w:numFmt w:val="decimal"/>
      <w:lvlText w:val="%1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">
    <w:nsid w:val="60AC71ED"/>
    <w:multiLevelType w:val="hybridMultilevel"/>
    <w:tmpl w:val="A7D4E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82C"/>
    <w:rsid w:val="000105B4"/>
    <w:rsid w:val="00011AC9"/>
    <w:rsid w:val="000133C1"/>
    <w:rsid w:val="00021028"/>
    <w:rsid w:val="00043E5B"/>
    <w:rsid w:val="00085E90"/>
    <w:rsid w:val="000C3196"/>
    <w:rsid w:val="000F4C8A"/>
    <w:rsid w:val="0014482C"/>
    <w:rsid w:val="00155F4A"/>
    <w:rsid w:val="001824E7"/>
    <w:rsid w:val="001B4A0D"/>
    <w:rsid w:val="001C4C2B"/>
    <w:rsid w:val="001F749D"/>
    <w:rsid w:val="00202005"/>
    <w:rsid w:val="002275D1"/>
    <w:rsid w:val="00255359"/>
    <w:rsid w:val="00293253"/>
    <w:rsid w:val="002C09DF"/>
    <w:rsid w:val="002D6891"/>
    <w:rsid w:val="00323D8B"/>
    <w:rsid w:val="00367B9D"/>
    <w:rsid w:val="00380A8D"/>
    <w:rsid w:val="003867BD"/>
    <w:rsid w:val="003B2D26"/>
    <w:rsid w:val="003D20EF"/>
    <w:rsid w:val="00441328"/>
    <w:rsid w:val="0048060B"/>
    <w:rsid w:val="00490925"/>
    <w:rsid w:val="004A3982"/>
    <w:rsid w:val="004A49D9"/>
    <w:rsid w:val="00591573"/>
    <w:rsid w:val="005A6415"/>
    <w:rsid w:val="005F3F34"/>
    <w:rsid w:val="006951C2"/>
    <w:rsid w:val="007A2BAD"/>
    <w:rsid w:val="007D0CB7"/>
    <w:rsid w:val="008347FF"/>
    <w:rsid w:val="00842C5E"/>
    <w:rsid w:val="008B6DF5"/>
    <w:rsid w:val="0093763C"/>
    <w:rsid w:val="00A12492"/>
    <w:rsid w:val="00A6299E"/>
    <w:rsid w:val="00A70D32"/>
    <w:rsid w:val="00B062AF"/>
    <w:rsid w:val="00B219EF"/>
    <w:rsid w:val="00BC37AF"/>
    <w:rsid w:val="00BF4C13"/>
    <w:rsid w:val="00CF7921"/>
    <w:rsid w:val="00D3280E"/>
    <w:rsid w:val="00D40336"/>
    <w:rsid w:val="00D40EA8"/>
    <w:rsid w:val="00DD345B"/>
    <w:rsid w:val="00DF09C5"/>
    <w:rsid w:val="00E53BA6"/>
    <w:rsid w:val="00E55567"/>
    <w:rsid w:val="00ED5472"/>
    <w:rsid w:val="00EE24A4"/>
    <w:rsid w:val="00EE407C"/>
    <w:rsid w:val="00F56847"/>
    <w:rsid w:val="00F925E2"/>
    <w:rsid w:val="00FB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  <w15:chartTrackingRefBased/>
  <w15:docId w15:val="{ECE4CB93-3F2F-475A-A71D-BAABC5D1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7A2BA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842C5E"/>
    <w:pPr>
      <w:keepNext/>
      <w:widowControl/>
      <w:autoSpaceDE/>
      <w:autoSpaceDN/>
      <w:adjustRightInd/>
      <w:jc w:val="center"/>
      <w:outlineLvl w:val="3"/>
    </w:pPr>
    <w:rPr>
      <w:rFonts w:ascii="Times New Roman" w:hAnsi="Times New Roman" w:cs="Times New Roman"/>
      <w:b/>
      <w:sz w:val="26"/>
      <w:szCs w:val="24"/>
    </w:rPr>
  </w:style>
  <w:style w:type="paragraph" w:styleId="8">
    <w:name w:val="heading 8"/>
    <w:basedOn w:val="a"/>
    <w:next w:val="a"/>
    <w:link w:val="80"/>
    <w:uiPriority w:val="9"/>
    <w:qFormat/>
    <w:rsid w:val="00842C5E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locked/>
    <w:rsid w:val="00842C5E"/>
    <w:rPr>
      <w:rFonts w:cs="Times New Roman"/>
      <w:b/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footer"/>
    <w:basedOn w:val="a"/>
    <w:link w:val="a4"/>
    <w:uiPriority w:val="99"/>
    <w:rsid w:val="00B062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Arial" w:hAnsi="Arial" w:cs="Arial"/>
    </w:rPr>
  </w:style>
  <w:style w:type="character" w:styleId="a5">
    <w:name w:val="page number"/>
    <w:uiPriority w:val="99"/>
    <w:rsid w:val="00B062AF"/>
    <w:rPr>
      <w:rFonts w:cs="Times New Roman"/>
    </w:rPr>
  </w:style>
  <w:style w:type="paragraph" w:customStyle="1" w:styleId="text">
    <w:name w:val="text"/>
    <w:basedOn w:val="a"/>
    <w:rsid w:val="00842C5E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rsid w:val="00842C5E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a7">
    <w:name w:val="Основной текст с отступом Знак"/>
    <w:link w:val="a6"/>
    <w:uiPriority w:val="99"/>
    <w:locked/>
    <w:rsid w:val="00842C5E"/>
    <w:rPr>
      <w:rFonts w:cs="Times New Roman"/>
      <w:sz w:val="24"/>
      <w:szCs w:val="24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842C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Pr>
      <w:rFonts w:ascii="Arial" w:hAnsi="Arial" w:cs="Arial"/>
    </w:rPr>
  </w:style>
  <w:style w:type="paragraph" w:styleId="11">
    <w:name w:val="toc 1"/>
    <w:basedOn w:val="a"/>
    <w:next w:val="a"/>
    <w:autoRedefine/>
    <w:uiPriority w:val="39"/>
    <w:semiHidden/>
    <w:rsid w:val="000C3196"/>
    <w:pPr>
      <w:widowControl/>
      <w:tabs>
        <w:tab w:val="right" w:leader="dot" w:pos="9631"/>
      </w:tabs>
      <w:spacing w:line="360" w:lineRule="auto"/>
      <w:ind w:firstLine="709"/>
      <w:jc w:val="center"/>
    </w:pPr>
    <w:rPr>
      <w:rFonts w:ascii="Times New Roman" w:hAnsi="Times New Roman" w:cs="Times New Roman"/>
      <w:b/>
      <w:color w:val="000000"/>
      <w:sz w:val="28"/>
      <w:szCs w:val="28"/>
    </w:rPr>
  </w:style>
  <w:style w:type="character" w:styleId="a8">
    <w:name w:val="Hyperlink"/>
    <w:uiPriority w:val="99"/>
    <w:rsid w:val="00DD345B"/>
    <w:rPr>
      <w:rFonts w:cs="Times New Roman"/>
      <w:color w:val="0000FF"/>
      <w:u w:val="single"/>
    </w:rPr>
  </w:style>
  <w:style w:type="paragraph" w:customStyle="1" w:styleId="a9">
    <w:name w:val="Знак"/>
    <w:basedOn w:val="a"/>
    <w:rsid w:val="000133C1"/>
    <w:pPr>
      <w:pageBreakBefore/>
      <w:spacing w:after="160" w:line="360" w:lineRule="auto"/>
    </w:pPr>
    <w:rPr>
      <w:rFonts w:ascii="Times New Roman" w:hAnsi="Times New Roman" w:cs="Times New Roman"/>
      <w:sz w:val="28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555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5392</Words>
  <Characters>30741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образования и особенности  ЕЛЫКАЕВСКАЯ ТЕРРИТОРИЯ</vt:lpstr>
    </vt:vector>
  </TitlesOfParts>
  <Company>Grizli777</Company>
  <LinksUpToDate>false</LinksUpToDate>
  <CharactersWithSpaces>36061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образования и особенности  ЕЛЫКАЕВСКАЯ ТЕРРИТОРИЯ</dc:title>
  <dc:subject/>
  <dc:creator>User</dc:creator>
  <cp:keywords/>
  <dc:description/>
  <cp:lastModifiedBy>admin</cp:lastModifiedBy>
  <cp:revision>2</cp:revision>
  <cp:lastPrinted>2010-08-30T13:52:00Z</cp:lastPrinted>
  <dcterms:created xsi:type="dcterms:W3CDTF">2014-03-15T12:08:00Z</dcterms:created>
  <dcterms:modified xsi:type="dcterms:W3CDTF">2014-03-15T12:08:00Z</dcterms:modified>
</cp:coreProperties>
</file>