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 xml:space="preserve">Реферат 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Тема: Нормативные документы из БЖД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План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1.</w:t>
      </w:r>
      <w:r w:rsidRPr="00C72C36">
        <w:rPr>
          <w:rFonts w:ascii="Arial CYR" w:hAnsi="Arial CYR" w:cs="Arial CYR"/>
        </w:rPr>
        <w:tab/>
        <w:t>Законы Украины, которые отвечают за безопасность жизнедеятельности населения Украины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2.</w:t>
      </w:r>
      <w:r w:rsidRPr="00C72C36">
        <w:rPr>
          <w:rFonts w:ascii="Arial CYR" w:hAnsi="Arial CYR" w:cs="Arial CYR"/>
        </w:rPr>
        <w:tab/>
        <w:t>Закон “О гражданской обороне Украины” та система гражданской обороны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 xml:space="preserve">3. Список использованной литературы 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 xml:space="preserve">1. Законы Украины, которые отвечают 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за безопасность жизнедеятельности населения Украины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Обеспечения безопасности и защиты населения, объектов экономики и в целом национального достояния страны от негативных последствий чрезвычайных ситуаций рассматривается в Украине как неотъемлемая часть государственной политики национальной безопасности и государственного строительства, как важнейшая функция органов исполнительной власти, местного самоуправления, предприятий, организаций, учреждений и граждан.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Практическая реализация государственной политики в сфере защиты населения и территорий от чрезвычайных ситуаций, приоритетом которой является предотвращение их возникновения и адекватное реагирование, повинное базироваться на совокупности правовых норм, объединенных в единственное тематическое законодательство.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 xml:space="preserve">Начиная с 1991 года, с тех пор, как пути и способы решения заданий защите населения и территорий от чрезвычайных ситуаций в корне изменились, процесс создания соответствующей нормативно правовой базы значительно активизировался. Приняты, в частности, законы Украины „Про чрезвычайной состояние" (в 26. 06. </w:t>
      </w:r>
      <w:smartTag w:uri="urn:schemas-microsoft-com:office:smarttags" w:element="metricconverter">
        <w:smartTagPr>
          <w:attr w:name="ProductID" w:val="1992 г"/>
        </w:smartTagPr>
        <w:r w:rsidRPr="00C72C36">
          <w:rPr>
            <w:rFonts w:ascii="Arial CYR" w:hAnsi="Arial CYR" w:cs="Arial CYR"/>
          </w:rPr>
          <w:t>1992 г</w:t>
        </w:r>
      </w:smartTag>
      <w:r w:rsidRPr="00C72C36">
        <w:rPr>
          <w:rFonts w:ascii="Arial CYR" w:hAnsi="Arial CYR" w:cs="Arial CYR"/>
        </w:rPr>
        <w:t xml:space="preserve">.) „Про гражданскую оборону Украины" (в 03. 02. </w:t>
      </w:r>
      <w:smartTag w:uri="urn:schemas-microsoft-com:office:smarttags" w:element="metricconverter">
        <w:smartTagPr>
          <w:attr w:name="ProductID" w:val="1993 г"/>
        </w:smartTagPr>
        <w:r w:rsidRPr="00C72C36">
          <w:rPr>
            <w:rFonts w:ascii="Arial CYR" w:hAnsi="Arial CYR" w:cs="Arial CYR"/>
          </w:rPr>
          <w:t>1993 г</w:t>
        </w:r>
      </w:smartTag>
      <w:r w:rsidRPr="00C72C36">
        <w:rPr>
          <w:rFonts w:ascii="Arial CYR" w:hAnsi="Arial CYR" w:cs="Arial CYR"/>
        </w:rPr>
        <w:t xml:space="preserve">.) „Про пожарную безопасность" (в 17. 12. </w:t>
      </w:r>
      <w:smartTag w:uri="urn:schemas-microsoft-com:office:smarttags" w:element="metricconverter">
        <w:smartTagPr>
          <w:attr w:name="ProductID" w:val="1993 г"/>
        </w:smartTagPr>
        <w:r w:rsidRPr="00C72C36">
          <w:rPr>
            <w:rFonts w:ascii="Arial CYR" w:hAnsi="Arial CYR" w:cs="Arial CYR"/>
          </w:rPr>
          <w:t>1993 г</w:t>
        </w:r>
      </w:smartTag>
      <w:r w:rsidRPr="00C72C36">
        <w:rPr>
          <w:rFonts w:ascii="Arial CYR" w:hAnsi="Arial CYR" w:cs="Arial CYR"/>
        </w:rPr>
        <w:t xml:space="preserve">.) „Про использование ядерной энергии и радиационную безопасность" (в 08. 02. </w:t>
      </w:r>
      <w:smartTag w:uri="urn:schemas-microsoft-com:office:smarttags" w:element="metricconverter">
        <w:smartTagPr>
          <w:attr w:name="ProductID" w:val="1995 г"/>
        </w:smartTagPr>
        <w:r w:rsidRPr="00C72C36">
          <w:rPr>
            <w:rFonts w:ascii="Arial CYR" w:hAnsi="Arial CYR" w:cs="Arial CYR"/>
          </w:rPr>
          <w:t>1995 г</w:t>
        </w:r>
      </w:smartTag>
      <w:r w:rsidRPr="00C72C36">
        <w:rPr>
          <w:rFonts w:ascii="Arial CYR" w:hAnsi="Arial CYR" w:cs="Arial CYR"/>
        </w:rPr>
        <w:t xml:space="preserve">.). Указом Президента Украины от 28. 10. </w:t>
      </w:r>
      <w:smartTag w:uri="urn:schemas-microsoft-com:office:smarttags" w:element="metricconverter">
        <w:smartTagPr>
          <w:attr w:name="ProductID" w:val="96 г"/>
        </w:smartTagPr>
        <w:r w:rsidRPr="00C72C36">
          <w:rPr>
            <w:rFonts w:ascii="Arial CYR" w:hAnsi="Arial CYR" w:cs="Arial CYR"/>
          </w:rPr>
          <w:t>96 г</w:t>
        </w:r>
      </w:smartTag>
      <w:r w:rsidRPr="00C72C36">
        <w:rPr>
          <w:rFonts w:ascii="Arial CYR" w:hAnsi="Arial CYR" w:cs="Arial CYR"/>
        </w:rPr>
        <w:t>.   1005/96 образовано Министерство Украины по вопросам чрезвычайных ситуаций и по делам защиты населения от последствий Чернобыльской катастрофы.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Однако, лишь наличию необходимого законодательства и качества его содержания недостаточно для решения поставленных ими заданий, необходимо, чтобы нормы законодательства действовали и важной предпосылкой их действенности</w:t>
      </w:r>
      <w:r>
        <w:rPr>
          <w:rFonts w:ascii="Arial CYR" w:hAnsi="Arial CYR" w:cs="Arial CYR"/>
          <w:lang w:val="uk-UA"/>
        </w:rPr>
        <w:t>,</w:t>
      </w:r>
      <w:r w:rsidRPr="00C72C36">
        <w:rPr>
          <w:rFonts w:ascii="Arial CYR" w:hAnsi="Arial CYR" w:cs="Arial CYR"/>
        </w:rPr>
        <w:t xml:space="preserve"> является сообщение содержания нормативно правовых актов должностным лицам, работникам и населению. Именно этой цели, надеемся, и будет служить данный раздел учебного пособия.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 xml:space="preserve">2. Закон “О гражданской обороне Украины” 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та система гражданской обороны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Основополагающим документом относительно защиты населения от последствий чрезвычайных ситуаций является Закон „Про гражданскую оборону Украины". В соответствии с данным Законом граждане Украины имеют право на защиту своей жизни и здоровья от последствий аварий, катастроф, значительных пожаров, стихийного бедствия. Государство как гарант этого права создает систему гражданской обороны, цель которой защита населения от опасных последствий аварий и катастроф техногенного и военного характера.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Систему гражданской обороны составляют: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органы государственной исполнительной власти всех уровней, к компетенции которых отнесены функции, связанные с безопасностью и защитой населения, предупреждением, реагированием и действиями в чрезвычайных ситуациях;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 органы   повседневного управления  процессами  защиты населения в составе центральных и местных органов государственной исполнительной власти и администрации предприятий, учреждений, организаций независимо от форм собственности и ведения хозяйства;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силы и средства, предназначенные для выполнения заданий гражданской обороны;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 фонды  финансовых,  медицинских и  материально-технических ресурсов, предусмотренные на случай чрезвычайных ситуаций;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системы связи, оповещения и информационного обеспечения. Мероприятия гражданской обороны распространяются на всю территорию Украины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все слои населения, а распределение по объему и ответственности их выполнения осуществляется по территориально-производственному принципу. Заданиями Гражданской обороны Украины является: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предотвращение возникновения чрезвычайных ситуаций техногенного происхождения и внедрения мероприятий по уменьшению убытков и потерям в случае аварий, катастроф, взрывов, больших пожаров и стихийного бедствия;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оповещение населения об угрозе и возникновении чрезвычайных ситуаций в мирное и военное времена и постоянное информирование его об имеющейся обстановке;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защита населения от последствий аварий, катастроф, больших пожаров, стихийного бедствия и применения средств поражения;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организация жизнеобеспечения населения во время аварий, катастроф, стихийного бедствия и в военное время;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организация и проведения спасательные и других безотлагательных работ в районах беды и очагах поражения;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создание систем анализа и прогнозирования управления, оповещения и связи, наблюдения и контроля за радиоактивным, химическим и бактериологическим заражением, поддержание их готовности для постоянного функционирования в чрезвычайных ситуациях мирного и военного времен;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подготовка и переподготовка руководящего состава гражданской обороны, ЕЕ органов управления и сил, учебы населения уметь применять средства индивидуальной защиты и действовать в чрезвычайных ситуациях.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Начальником Гражданской обороны Украины является премьер-министр Украины или отдельная должностная личность; на других административно-территориальных уровнях функции начальников гражданской обороны осуществляют руководители соответствующих органов исполнительной власти; в министерствах, других органах государственного управления и на объектах народного хозяйства начальниками гражданской обороны являются их руководители.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С целью совершенствования управления Гражданской обороной Украины, защиты населения и территорий от чрезвычайных ситуаций и осуществления мероприятий по ликвидации последствий Чернобыльской катастрофы указом президента Украины образовано Министерство Украины по вопросам чрезвычайных ситуаций и по делам защиты населения от последствий Чернобыльской катастрофы (МЧС Украины).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Основными заданиями МЧС Украины относительно чрезвычайных ситуаций и ликвидации их последствий является: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разрабатывание и реализация мероприятий по защите населения от последствий чрезвычайных ситуаций;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руководство деятельностью органов управления, штабов, войск гражданской обороны и подчиненных специализированных формирований;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координация деятельности министерств и других центральных органов исполнительной власти, Совета министров Автономной Республики Крым, местных государственных администраций, предприятий, учреждений и организаций всех форм собственности из решения проблем защиты населения и территорий от чрезвычайных ситуаций и ликвидации их последствий;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-определение основных направлений работы в сфере защиты населения и территорий от чрезвычайных ситуаций;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госуд</w:t>
      </w:r>
      <w:r>
        <w:rPr>
          <w:rFonts w:ascii="Arial CYR" w:hAnsi="Arial CYR" w:cs="Arial CYR"/>
        </w:rPr>
        <w:t xml:space="preserve">арственный присмотр и контроль </w:t>
      </w:r>
      <w:r>
        <w:rPr>
          <w:rFonts w:ascii="Arial CYR" w:hAnsi="Arial CYR" w:cs="Arial CYR"/>
          <w:lang w:val="uk-UA"/>
        </w:rPr>
        <w:t>н</w:t>
      </w:r>
      <w:r w:rsidRPr="00C72C36">
        <w:rPr>
          <w:rFonts w:ascii="Arial CYR" w:hAnsi="Arial CYR" w:cs="Arial CYR"/>
        </w:rPr>
        <w:t>а</w:t>
      </w:r>
      <w:r>
        <w:rPr>
          <w:rFonts w:ascii="Arial CYR" w:hAnsi="Arial CYR" w:cs="Arial CYR"/>
          <w:lang w:val="uk-UA"/>
        </w:rPr>
        <w:t>д</w:t>
      </w:r>
      <w:r w:rsidRPr="00C72C36">
        <w:rPr>
          <w:rFonts w:ascii="Arial CYR" w:hAnsi="Arial CYR" w:cs="Arial CYR"/>
        </w:rPr>
        <w:t xml:space="preserve"> состоянием гражданской обороны и техногенной безопасности, готовностью действий в чрезвычайных ситуациях и проведения мероприятий по предотвращению им;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координация работ, связанных с формированием и реализацией единой научно-технической политики в сфере создания и внедрения современных информационных технологий, банков данных из проблем гражданской обороны, защиты населения и территорий от последствий чрезвычайных ситуаций;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-- подготовка и переподготовка кадров гражданской обороны и по вопросам защиты населения и территорий от последствий чрезвычайных ситуаций, учебы населения действий в чрезвычайных ситуациях.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МЧС Украины в соответствии с положенными на него заданиями относительно вопросов чрезвычайных ситуаций: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организует разрабатывание  и осуществление мероприятий гражданской обороны относительно предотвращения и реагирования на чрезвычайные ситуации;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подает в пределах своих полномочий предложения к проекту Государственного бюджета Украины, осуществляет контроль за целевым использованием бюджетных средств;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руководит работами, связанными с ликвидацией последствий больших за масштабами аварий и катастроф техногенного характера и других чрезвычайных ситуаций и обеспечивает готовность сил и штабов гражданской обороны и сил с чрезвычайных ситуаций до действий по назначению; 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осуществляет государственный надзор и контроль за выполнением требований гражданской обороны и техногенной безопасности, мероприятий по предотвращению чрезвычайных ситуаций и их ликвидации, состоянием готовности сил и средств гражданской обороны к проведению спасательных и другим безотлагательным работам в случае возникновения чрезвычайной ситуации;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принимает участие в проведении государственной экспертизы градостроительной документации и проектов строительства техногенное опасных объектов в части сдержки требований гражданской обороны и техногенной безопасности;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координирует деятельность центральных органов исполнительной власти относительно проведения поиска и спасания людей, аварийно-спасательных работ, ликвидации влияния нефтепродуктов, вредных химических и радиоактивных веществ на окружающую среду;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оповещает население об угрозе и возникновении чрезвычайной, ситуациях, обеспечивает надлежащее функционирование территориальных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и локальных систем оповещения;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прогнозирует вместе с заинтересованными организациями вероятность возникновения чрезвычайных ситуаций естественного и техногенного характера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моделирует их, районирует территории Украины за наличием потенциально опасных производств, объектов и угрозы стихийного бедствия, определяет показатели риска на объектах народного хозяйства и территориях;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организует в установленном порядке предоставление помощи населению Украины и  других государств, которое потерпело в результате чрезвычайной ситуации;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определяет вместе с центральными органами исполнительной власти, Советом  министров  Автономной  Республики  Крым,  местными государственными  администрациями составы,  места  размещения и оснащения сил и средств, предназначенных для ликвидации последствий чрезвычайных ситуаций, образует учебные и реабилитационные центры;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организует создание, подготовку и использование аварийно-спасательных специализированных формирований в проведении першочергових работ из локализации и ликвидации последствий чрезвычайных ситуаций;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обеспечивает проведения  научно-исследовательские и  конструкторских работ из проблем защиты населения и территорий от последствий чрезвычайных ситуаций, усовершенствования</w:t>
      </w:r>
      <w:r>
        <w:rPr>
          <w:rFonts w:ascii="Arial CYR" w:hAnsi="Arial CYR" w:cs="Arial CYR"/>
          <w:lang w:val="uk-UA"/>
        </w:rPr>
        <w:t>,</w:t>
      </w:r>
      <w:r w:rsidRPr="00C72C36">
        <w:rPr>
          <w:rFonts w:ascii="Arial CYR" w:hAnsi="Arial CYR" w:cs="Arial CYR"/>
        </w:rPr>
        <w:t xml:space="preserve"> существующие и создания новых приборов контроля и определения степени влияния вредных химических веществ и ионизирующее излучение, средств защиты от их действия и аварийно-спасательных средств;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организует финансовое, материальное и техническое обеспечение войск  гражданской  обороны,   аварийно-спасательных  и   других подчиненных специализированных формирований;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обеспечивает разрабатывание, согласовывает или утверждает программы подготовки специалистов, должностных лиц органов управления и сил гражданской обороны к действиям в чрезвычайных ситуациях, учебы населения, организует и  проводит аттестацию спасателей и аварийно-спасательных формирований;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обеспечивает безопасность лиц, которые вовлекаются в работу в районах чрезвычайных ситуаций, и сохранение грузов, которые доставляются в районы стихийного бедствия;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налаживает в установленном порядке международное спивробитництво по вопросам, отнесенным к его полномочиям, изучает, обобщает и распространяет зарубежный опыт, проводит</w:t>
      </w:r>
      <w:r>
        <w:rPr>
          <w:rFonts w:ascii="Arial CYR" w:hAnsi="Arial CYR" w:cs="Arial CYR"/>
          <w:lang w:val="uk-UA"/>
        </w:rPr>
        <w:t xml:space="preserve"> </w:t>
      </w:r>
      <w:r w:rsidRPr="00C72C36">
        <w:rPr>
          <w:rFonts w:ascii="Arial CYR" w:hAnsi="Arial CYR" w:cs="Arial CYR"/>
        </w:rPr>
        <w:t>зовнишнеекономичну деятельность согласно действующему законодательству, принимает участие в подготовке международных договоров Украины, заключает международные договоры межведомственного характера;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 обобщает практику применения законодательства по вопросам, которые принадлежат к сфере его управления, разрабатывает предложения о совершенствовании законодательства и в установленном порядке вносит их на рассмотрение Президенту Украины, Кабинета Министров Украины;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организует выполнение  актов законодательства, осуществляет систематический контроль за их реализацией в пределах и в порядке, установленных законодательством;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- осуществляет другие функции, которые выплывают из положенных на него заданий.</w:t>
      </w: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C72C36" w:rsidRP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Использована литература:</w:t>
      </w:r>
    </w:p>
    <w:p w:rsid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</w:rPr>
      </w:pPr>
      <w:r w:rsidRPr="00C72C36">
        <w:rPr>
          <w:rFonts w:ascii="Arial CYR" w:hAnsi="Arial CYR" w:cs="Arial CYR"/>
        </w:rPr>
        <w:t>1.</w:t>
      </w:r>
      <w:r w:rsidRPr="00C72C36">
        <w:rPr>
          <w:rFonts w:ascii="Arial CYR" w:hAnsi="Arial CYR" w:cs="Arial CYR"/>
        </w:rPr>
        <w:tab/>
        <w:t>Джигирей в.С., Житецкий в.Ц. Безопасность жизнедеятельности. -</w:t>
      </w:r>
      <w:r>
        <w:rPr>
          <w:rFonts w:ascii="Arial CYR" w:hAnsi="Arial CYR" w:cs="Arial CYR"/>
          <w:sz w:val="20"/>
          <w:szCs w:val="20"/>
        </w:rPr>
        <w:t xml:space="preserve"> Львов, 2000.</w:t>
      </w:r>
    </w:p>
    <w:p w:rsidR="00C72C36" w:rsidRDefault="00C72C36" w:rsidP="00C72C36">
      <w:pPr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</w:t>
      </w:r>
      <w:r>
        <w:rPr>
          <w:rFonts w:ascii="Arial CYR" w:hAnsi="Arial CYR" w:cs="Arial CYR"/>
          <w:sz w:val="20"/>
          <w:szCs w:val="20"/>
        </w:rPr>
        <w:tab/>
        <w:t>Основы БЖД. Учебник. - К., 2001.</w:t>
      </w:r>
    </w:p>
    <w:p w:rsidR="002A57F6" w:rsidRDefault="002A57F6">
      <w:bookmarkStart w:id="0" w:name="_GoBack"/>
      <w:bookmarkEnd w:id="0"/>
    </w:p>
    <w:sectPr w:rsidR="002A57F6" w:rsidSect="00C72C3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C36"/>
    <w:rsid w:val="000057DB"/>
    <w:rsid w:val="001E7259"/>
    <w:rsid w:val="002A57F6"/>
    <w:rsid w:val="002F3683"/>
    <w:rsid w:val="003849BC"/>
    <w:rsid w:val="004F1AF0"/>
    <w:rsid w:val="00627D92"/>
    <w:rsid w:val="00910FB8"/>
    <w:rsid w:val="00AC23F1"/>
    <w:rsid w:val="00C72C36"/>
    <w:rsid w:val="00CF191E"/>
    <w:rsid w:val="00D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BF6A-2E69-4F21-A3AE-C653EEFF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</vt:lpstr>
    </vt:vector>
  </TitlesOfParts>
  <Company>Организация</Company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</dc:title>
  <dc:subject/>
  <dc:creator>Серёга</dc:creator>
  <cp:keywords/>
  <cp:lastModifiedBy>Irina</cp:lastModifiedBy>
  <cp:revision>2</cp:revision>
  <dcterms:created xsi:type="dcterms:W3CDTF">2014-09-04T21:13:00Z</dcterms:created>
  <dcterms:modified xsi:type="dcterms:W3CDTF">2014-09-04T21:13:00Z</dcterms:modified>
</cp:coreProperties>
</file>