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0B" w:rsidRDefault="0016290B">
      <w:pPr>
        <w:pStyle w:val="a5"/>
      </w:pPr>
      <w:r>
        <w:t xml:space="preserve">    2.1.2. Проектирование, строительство и эксплуатация жилых зданий,</w:t>
      </w:r>
    </w:p>
    <w:p w:rsidR="0016290B" w:rsidRDefault="0016290B">
      <w:pPr>
        <w:pStyle w:val="a5"/>
      </w:pPr>
      <w:r>
        <w:t xml:space="preserve"> предприятий коммунально-бытового обслуживания, учреждений образования,</w:t>
      </w:r>
    </w:p>
    <w:p w:rsidR="0016290B" w:rsidRDefault="0016290B">
      <w:pPr>
        <w:pStyle w:val="a5"/>
      </w:pPr>
      <w:r>
        <w:t xml:space="preserve">                        культуры, отдыха, спорта.</w:t>
      </w:r>
    </w:p>
    <w:p w:rsidR="0016290B" w:rsidRDefault="0016290B">
      <w:pPr>
        <w:pStyle w:val="a5"/>
      </w:pPr>
    </w:p>
    <w:p w:rsidR="0016290B" w:rsidRDefault="0016290B" w:rsidP="0016290B">
      <w:pPr>
        <w:pStyle w:val="a5"/>
        <w:jc w:val="center"/>
      </w:pPr>
      <w:r>
        <w:t>Методические указания МУ 2.1.2.694-98</w:t>
      </w:r>
    </w:p>
    <w:p w:rsidR="0016290B" w:rsidRDefault="0016290B" w:rsidP="0016290B">
      <w:pPr>
        <w:pStyle w:val="a5"/>
        <w:jc w:val="center"/>
      </w:pPr>
      <w:r>
        <w:t>"Использование ультрафиолетового излучения при обеззараживании</w:t>
      </w:r>
    </w:p>
    <w:p w:rsidR="0016290B" w:rsidRDefault="0016290B" w:rsidP="0016290B">
      <w:pPr>
        <w:pStyle w:val="a5"/>
        <w:jc w:val="center"/>
      </w:pPr>
      <w:r>
        <w:t>воды плавательных бассейнов"</w:t>
      </w:r>
    </w:p>
    <w:p w:rsidR="0016290B" w:rsidRDefault="0016290B" w:rsidP="0016290B">
      <w:pPr>
        <w:pStyle w:val="a5"/>
        <w:jc w:val="center"/>
      </w:pPr>
      <w:r>
        <w:t>(утв. Главным государственным санитарным врачом РФ 2 апреля 1998 г.)</w:t>
      </w:r>
    </w:p>
    <w:p w:rsidR="0016290B" w:rsidRDefault="0016290B">
      <w:pPr>
        <w:pStyle w:val="a5"/>
      </w:pPr>
    </w:p>
    <w:p w:rsidR="0016290B" w:rsidRDefault="0016290B">
      <w:pPr>
        <w:pStyle w:val="a5"/>
      </w:pPr>
      <w:r>
        <w:t>Дата введения: с 02.06.98.</w:t>
      </w:r>
    </w:p>
    <w:p w:rsidR="0016290B" w:rsidRDefault="0016290B">
      <w:pPr>
        <w:pStyle w:val="a5"/>
      </w:pPr>
    </w:p>
    <w:p w:rsidR="0016290B" w:rsidRDefault="0016290B" w:rsidP="0016290B">
      <w:pPr>
        <w:pStyle w:val="a5"/>
        <w:numPr>
          <w:ilvl w:val="0"/>
          <w:numId w:val="1"/>
        </w:numPr>
      </w:pPr>
      <w:r>
        <w:t>Область применения</w:t>
      </w:r>
    </w:p>
    <w:p w:rsidR="0016290B" w:rsidRDefault="0016290B" w:rsidP="0016290B">
      <w:pPr>
        <w:pStyle w:val="a5"/>
        <w:numPr>
          <w:ilvl w:val="0"/>
          <w:numId w:val="1"/>
        </w:numPr>
      </w:pPr>
      <w:r>
        <w:t>Нормативные ссылки</w:t>
      </w:r>
    </w:p>
    <w:p w:rsidR="0016290B" w:rsidRDefault="0016290B" w:rsidP="0016290B">
      <w:pPr>
        <w:pStyle w:val="a5"/>
        <w:numPr>
          <w:ilvl w:val="0"/>
          <w:numId w:val="1"/>
        </w:numPr>
      </w:pPr>
      <w:r>
        <w:t>Основные положения</w:t>
      </w:r>
    </w:p>
    <w:p w:rsidR="0016290B" w:rsidRDefault="0016290B" w:rsidP="00597531">
      <w:pPr>
        <w:pStyle w:val="a5"/>
        <w:numPr>
          <w:ilvl w:val="0"/>
          <w:numId w:val="1"/>
        </w:numPr>
        <w:jc w:val="both"/>
      </w:pPr>
      <w:r>
        <w:t>Гигиенические требования к ультрафиолетовым установкам, применяемым при обеззараживании воды плавательных бассейнов</w:t>
      </w:r>
    </w:p>
    <w:p w:rsidR="0016290B" w:rsidRDefault="0016290B" w:rsidP="00597531">
      <w:pPr>
        <w:pStyle w:val="a5"/>
        <w:numPr>
          <w:ilvl w:val="0"/>
          <w:numId w:val="1"/>
        </w:numPr>
        <w:jc w:val="both"/>
      </w:pPr>
      <w:r>
        <w:t>Требования к выбору ультрафиолетовых установок и контроль надежности их работы в процессе эксплуатации</w:t>
      </w:r>
    </w:p>
    <w:p w:rsidR="0016290B" w:rsidRDefault="0016290B" w:rsidP="00597531">
      <w:pPr>
        <w:pStyle w:val="a5"/>
        <w:numPr>
          <w:ilvl w:val="0"/>
          <w:numId w:val="1"/>
        </w:numPr>
        <w:jc w:val="both"/>
      </w:pPr>
      <w:r>
        <w:t>Технологические схемы обеззараживания воды бассейнов с применением ультрафиолетового облучения</w:t>
      </w:r>
    </w:p>
    <w:p w:rsidR="0016290B" w:rsidRDefault="0016290B" w:rsidP="00597531">
      <w:pPr>
        <w:pStyle w:val="a5"/>
        <w:numPr>
          <w:ilvl w:val="0"/>
          <w:numId w:val="1"/>
        </w:numPr>
        <w:jc w:val="both"/>
      </w:pPr>
      <w:r>
        <w:t>Мероприятия по обеспечению безопасности труда при обслуживании ультрафиолетовых установок</w:t>
      </w:r>
    </w:p>
    <w:p w:rsidR="0016290B" w:rsidRDefault="0016290B" w:rsidP="00597531">
      <w:pPr>
        <w:pStyle w:val="a5"/>
        <w:numPr>
          <w:ilvl w:val="0"/>
          <w:numId w:val="1"/>
        </w:numPr>
        <w:jc w:val="both"/>
      </w:pPr>
      <w:r>
        <w:t>Государственный санитарно-эпидемиологический надзор за применением УФ-метода обеззараживания воды бассейнов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jc w:val="both"/>
      </w:pPr>
      <w:r>
        <w:t>Приложение. Доза ультрафиолетового облучения (мДж/кв.см), необходимая для инактивации различных видов микроорганизмов</w:t>
      </w:r>
    </w:p>
    <w:p w:rsidR="0016290B" w:rsidRDefault="0016290B">
      <w:pPr>
        <w:pStyle w:val="a5"/>
      </w:pPr>
    </w:p>
    <w:p w:rsidR="0016290B" w:rsidRDefault="0016290B">
      <w:pPr>
        <w:pStyle w:val="a5"/>
      </w:pPr>
      <w:r>
        <w:t>Список использованной литературы</w:t>
      </w:r>
    </w:p>
    <w:p w:rsidR="0016290B" w:rsidRDefault="0016290B">
      <w:pPr>
        <w:pStyle w:val="a5"/>
      </w:pPr>
    </w:p>
    <w:p w:rsidR="0016290B" w:rsidRPr="0016290B" w:rsidRDefault="0016290B" w:rsidP="0016290B">
      <w:pPr>
        <w:pStyle w:val="a5"/>
        <w:jc w:val="center"/>
        <w:rPr>
          <w:b/>
          <w:bCs/>
        </w:rPr>
      </w:pPr>
      <w:r w:rsidRPr="0016290B">
        <w:rPr>
          <w:b/>
          <w:bCs/>
        </w:rPr>
        <w:t>1. Область применения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Настоящие указания определяют основные санитарные требования к организации обеззараживания воды плавательных бассейнов методом ультрафиолетового [УФ] облучения с целью обеспечения эпидемической безопасности водопользования.</w:t>
      </w:r>
    </w:p>
    <w:p w:rsidR="0016290B" w:rsidRDefault="0016290B" w:rsidP="00597531">
      <w:pPr>
        <w:pStyle w:val="a5"/>
        <w:ind w:firstLine="720"/>
        <w:jc w:val="both"/>
      </w:pPr>
      <w:r>
        <w:t>Документ конкретизирует ряд положений СанПиН 2.1.2.568-96 "Гигиенические требования к устройству, эксплуатации и качеству воды плавательных бассейнов" в части проведения государственного санитарно-эпидемиологического надзора за обеззараживанием воды плавательных бассейнов с использованием УФ-облучения, обоснования эффективной дозы УФ-облучения, выполнения санитарно-технических мероприятий, обеспечивающих достаточный бактерицидный эффект, санитарную надежность технологии очистки воды и эксплуатации оборудования, а также надлежащие условия труда персонала, обслуживающего УФ-установки.</w:t>
      </w:r>
    </w:p>
    <w:p w:rsidR="0016290B" w:rsidRDefault="0016290B" w:rsidP="00597531">
      <w:pPr>
        <w:pStyle w:val="a5"/>
        <w:ind w:firstLine="720"/>
        <w:jc w:val="both"/>
      </w:pPr>
      <w:r>
        <w:t>Настоящий документ предназначен для организаций, занимающихся проектированием, строительством, реконструкцией плавательных бассейнов и их эксплуатацией, осуществляющих производственный контроль, а также органов и учреждений, осуществляющих государственный санитарно-эпидемиологический надзор.</w:t>
      </w:r>
    </w:p>
    <w:p w:rsidR="0016290B" w:rsidRDefault="0016290B">
      <w:pPr>
        <w:pStyle w:val="a5"/>
      </w:pPr>
    </w:p>
    <w:p w:rsidR="0016290B" w:rsidRPr="002C1449" w:rsidRDefault="0016290B" w:rsidP="002C1449">
      <w:pPr>
        <w:pStyle w:val="a5"/>
        <w:jc w:val="center"/>
        <w:rPr>
          <w:b/>
          <w:bCs/>
        </w:rPr>
      </w:pPr>
      <w:r w:rsidRPr="002C1449">
        <w:rPr>
          <w:b/>
          <w:bCs/>
        </w:rPr>
        <w:t>2. Нормативные ссылки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2.1. Закон Российской Федерации "О санитарно-эпидемиологическом благополучии населения".</w:t>
      </w:r>
    </w:p>
    <w:p w:rsidR="0016290B" w:rsidRDefault="0016290B" w:rsidP="00597531">
      <w:pPr>
        <w:pStyle w:val="a5"/>
        <w:ind w:firstLine="720"/>
        <w:jc w:val="both"/>
      </w:pPr>
      <w:r>
        <w:t>2.2. Положение о государственном санитарно-эпидемиологическом нормировании, утвержденное постановлением Правительства Российской Федерации от 5 июня 1994 г. N 625.</w:t>
      </w:r>
    </w:p>
    <w:p w:rsidR="0016290B" w:rsidRDefault="0016290B" w:rsidP="00597531">
      <w:pPr>
        <w:pStyle w:val="a5"/>
        <w:ind w:firstLine="720"/>
        <w:jc w:val="both"/>
      </w:pPr>
      <w:r>
        <w:t>2.3. Положение о Государственной санитарно-эпидемиологической службе Российской Федерации, утвержденное постановлением Правительства Российской Федерации от 5 июня 1994 г. N 625.</w:t>
      </w:r>
    </w:p>
    <w:p w:rsidR="0016290B" w:rsidRDefault="0016290B" w:rsidP="00597531">
      <w:pPr>
        <w:pStyle w:val="a5"/>
        <w:ind w:firstLine="720"/>
        <w:jc w:val="both"/>
      </w:pPr>
      <w:r>
        <w:t>2.4. Гигиенические требования к устройству, эксплуатации и качеству воды плавательных бассейнов. СанПиН 2.1.2.568 - 96.</w:t>
      </w:r>
    </w:p>
    <w:p w:rsidR="0016290B" w:rsidRDefault="0016290B" w:rsidP="00597531">
      <w:pPr>
        <w:pStyle w:val="a5"/>
        <w:jc w:val="both"/>
      </w:pPr>
    </w:p>
    <w:p w:rsidR="0016290B" w:rsidRPr="00AA22AB" w:rsidRDefault="0016290B" w:rsidP="00AA22AB">
      <w:pPr>
        <w:pStyle w:val="a5"/>
        <w:jc w:val="center"/>
        <w:rPr>
          <w:b/>
          <w:bCs/>
        </w:rPr>
      </w:pPr>
      <w:r w:rsidRPr="00AA22AB">
        <w:rPr>
          <w:b/>
          <w:bCs/>
        </w:rPr>
        <w:t>3. Основные положения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3.1. Обеззараживание воды УФ-излучением относится к физическим (безреагентным) методам и основано на фотохимическом воздействии на микроорганизмы, находящиеся в воде, биологически активной части ультрафиолетового спектра.</w:t>
      </w:r>
    </w:p>
    <w:p w:rsidR="0016290B" w:rsidRDefault="0016290B" w:rsidP="00597531">
      <w:pPr>
        <w:pStyle w:val="a5"/>
        <w:ind w:firstLine="720"/>
        <w:jc w:val="both"/>
      </w:pPr>
      <w:r>
        <w:t>Наиболее эффективным воздействием обладает УФ-излучение с длиной волны от 205 до 315 нм, называемое бактерицидным излучением. Максимум бактерицидного действия приходится на область 250-270 нм.</w:t>
      </w:r>
    </w:p>
    <w:p w:rsidR="0016290B" w:rsidRDefault="0016290B" w:rsidP="00597531">
      <w:pPr>
        <w:pStyle w:val="a5"/>
        <w:ind w:firstLine="720"/>
        <w:jc w:val="both"/>
      </w:pPr>
      <w:r>
        <w:t>3.2. Для обеззараживания воды УФ-излучением применяются бактерицидные установки. Основными элементами бактерицидных установок являются:</w:t>
      </w:r>
    </w:p>
    <w:p w:rsidR="0016290B" w:rsidRDefault="0016290B" w:rsidP="00597531">
      <w:pPr>
        <w:pStyle w:val="a5"/>
        <w:ind w:firstLine="720"/>
        <w:jc w:val="both"/>
      </w:pPr>
      <w:r>
        <w:t>- бактерицидная лампа - искусственный источник УФ-излучения;</w:t>
      </w:r>
    </w:p>
    <w:p w:rsidR="0016290B" w:rsidRDefault="0016290B" w:rsidP="00597531">
      <w:pPr>
        <w:pStyle w:val="a5"/>
        <w:ind w:firstLine="720"/>
        <w:jc w:val="both"/>
      </w:pPr>
      <w:r>
        <w:t>- камера обеззараживания - элемент установки, в котором располагаются бактерицидные лампы и происходит воздействие бактерицидного излучения на микроорганизмы, присутствующие в воде;</w:t>
      </w:r>
    </w:p>
    <w:p w:rsidR="0016290B" w:rsidRDefault="0016290B" w:rsidP="00597531">
      <w:pPr>
        <w:pStyle w:val="a5"/>
        <w:ind w:firstLine="720"/>
        <w:jc w:val="both"/>
      </w:pPr>
      <w:r>
        <w:t>- кварцевый чехол - защитная трубка в установках с применением погружных источников УФ-излучения, закрывающая прямой доступ воды к бактерицидной лампе и стабилизирующая ее температурный режим.</w:t>
      </w:r>
    </w:p>
    <w:p w:rsidR="0016290B" w:rsidRDefault="0016290B" w:rsidP="00597531">
      <w:pPr>
        <w:pStyle w:val="a5"/>
        <w:ind w:firstLine="720"/>
        <w:jc w:val="both"/>
      </w:pPr>
      <w:r>
        <w:t>3.3. УФ-обеззараживание не требует длительного времени обеззараживания, так как бактерицидный эффект наступает быстро, в течение нескольких секунд.</w:t>
      </w:r>
    </w:p>
    <w:p w:rsidR="0016290B" w:rsidRDefault="0016290B" w:rsidP="00597531">
      <w:pPr>
        <w:pStyle w:val="a5"/>
        <w:ind w:firstLine="720"/>
        <w:jc w:val="both"/>
      </w:pPr>
      <w:r>
        <w:t>3.4. Процесс обеззараживания ультрафиолетовым излучением не приводит к изменениям органолептических свойств и состава воды, в том числе к образованию токсичных побочных продуктов. При Уф-обеззараживании не существует проблемы передозировки, но отсутствует эффект "последействия", так как вода не приобретает бактерицидных свойств, предохраняющих ее от повторного заражения.</w:t>
      </w:r>
    </w:p>
    <w:p w:rsidR="0016290B" w:rsidRDefault="0016290B" w:rsidP="00597531">
      <w:pPr>
        <w:pStyle w:val="a5"/>
        <w:ind w:firstLine="720"/>
        <w:jc w:val="both"/>
      </w:pPr>
      <w:r>
        <w:t>3.5. Для достижения требуемой эффективности обеззараживания воды Уф-излучением необходимо учитывать следующие основные факторы:</w:t>
      </w:r>
    </w:p>
    <w:p w:rsidR="0016290B" w:rsidRDefault="0016290B" w:rsidP="00597531">
      <w:pPr>
        <w:pStyle w:val="a5"/>
        <w:ind w:firstLine="720"/>
        <w:jc w:val="both"/>
      </w:pPr>
      <w:r>
        <w:t>- мощность излучения бактерицидных ламп и их рациональное использование в установках;</w:t>
      </w:r>
    </w:p>
    <w:p w:rsidR="0016290B" w:rsidRDefault="0016290B" w:rsidP="00597531">
      <w:pPr>
        <w:pStyle w:val="a5"/>
        <w:ind w:firstLine="720"/>
        <w:jc w:val="both"/>
      </w:pPr>
      <w:r>
        <w:t>- коэффициент пропускания бактерицидного излучения обеззараживаемой водой, определяемый отношением величины интенсивности УФизлучения, прошедшего через слой воды в 1 см, к величине интенсивности поступающего излучения;</w:t>
      </w:r>
    </w:p>
    <w:p w:rsidR="0016290B" w:rsidRDefault="0016290B" w:rsidP="00597531">
      <w:pPr>
        <w:pStyle w:val="a5"/>
        <w:ind w:firstLine="720"/>
        <w:jc w:val="both"/>
      </w:pPr>
      <w:r>
        <w:t>- закономерность отмирания микроорганизмов под действием УФизлучения, устойчивость отдельных их видов по отношению к бактерицидному излучению.</w:t>
      </w:r>
    </w:p>
    <w:p w:rsidR="0016290B" w:rsidRDefault="0016290B" w:rsidP="00597531">
      <w:pPr>
        <w:pStyle w:val="a5"/>
        <w:ind w:firstLine="720"/>
        <w:jc w:val="both"/>
      </w:pPr>
      <w:r>
        <w:t>3.6. Рациональное использование бактерицидных ламп предполагает такой способ их размещения в установке, при котором обеспечивается равномерное облучение воды.</w:t>
      </w:r>
    </w:p>
    <w:p w:rsidR="0016290B" w:rsidRDefault="0016290B" w:rsidP="00597531">
      <w:pPr>
        <w:pStyle w:val="a5"/>
        <w:ind w:firstLine="720"/>
        <w:jc w:val="both"/>
      </w:pPr>
      <w:r>
        <w:t>3.7. На коэффициент пропускания УФ-излучения оказывают влияние цветность воды, мутность, содержание железа.</w:t>
      </w:r>
    </w:p>
    <w:p w:rsidR="0016290B" w:rsidRDefault="0016290B" w:rsidP="00597531">
      <w:pPr>
        <w:pStyle w:val="a5"/>
        <w:ind w:firstLine="720"/>
        <w:jc w:val="both"/>
      </w:pPr>
      <w:r>
        <w:t>С учетом эксплуатационной и экономической целесообразности УФ-обеззараживание может быть использовано при обработке вод, характеризующихся цветностью не выше 50 град, мутностью - до 30 мг/л, содержанием железа - до 5 мг/л. Указанные параметры в несколько раз выше нормативных требований к качеству воды плавательных бассейнов, регламентированных СанПиН 2.1.2.568 - 96.</w:t>
      </w:r>
    </w:p>
    <w:p w:rsidR="0016290B" w:rsidRDefault="0016290B" w:rsidP="00597531">
      <w:pPr>
        <w:pStyle w:val="a5"/>
        <w:ind w:firstLine="720"/>
        <w:jc w:val="both"/>
      </w:pPr>
      <w:r>
        <w:t>3.8. Различные виды микроорганизмов, при одинаковых условиях облучения, имеют различную степень устойчивости к ультрафиолетовому излучению.</w:t>
      </w:r>
    </w:p>
    <w:p w:rsidR="0016290B" w:rsidRDefault="0016290B" w:rsidP="00597531">
      <w:pPr>
        <w:pStyle w:val="a5"/>
        <w:ind w:firstLine="720"/>
        <w:jc w:val="both"/>
      </w:pPr>
      <w:r>
        <w:t>3.9. Критерием для сопоставления чувствительности микроорганизмов к воздействию бактерицидного излучения является количество энергии, необходимое для достижения заданной степени обеззараживания, которая определяется отношением конечного числа микроорганизмов к их начальному в единице объема воды.</w:t>
      </w:r>
    </w:p>
    <w:p w:rsidR="0016290B" w:rsidRDefault="0016290B" w:rsidP="00597531">
      <w:pPr>
        <w:pStyle w:val="a5"/>
        <w:ind w:firstLine="720"/>
        <w:jc w:val="both"/>
      </w:pPr>
      <w:r>
        <w:t>За меру бактерицидной энергии принята доза облучения, которая представляет собой произведение интенсивности и времени облучения и выражается в милли Джоулях на квадратный сантиметр [мДж/кв.см].</w:t>
      </w:r>
    </w:p>
    <w:p w:rsidR="0016290B" w:rsidRDefault="0016290B">
      <w:pPr>
        <w:pStyle w:val="a5"/>
      </w:pPr>
    </w:p>
    <w:p w:rsidR="0016290B" w:rsidRPr="00C61D98" w:rsidRDefault="0016290B" w:rsidP="00C61D98">
      <w:pPr>
        <w:pStyle w:val="a5"/>
        <w:jc w:val="center"/>
        <w:rPr>
          <w:b/>
          <w:bCs/>
        </w:rPr>
      </w:pPr>
      <w:r w:rsidRPr="00C61D98">
        <w:rPr>
          <w:b/>
          <w:bCs/>
        </w:rPr>
        <w:t>4. Гигиенические требования к ультрафиолетовым установкам, применяемым при обеззараживании воды плавательных бассейнов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4.1. Гигиенические требования к УФ-установкам включают:</w:t>
      </w:r>
    </w:p>
    <w:p w:rsidR="0016290B" w:rsidRDefault="0016290B" w:rsidP="00597531">
      <w:pPr>
        <w:pStyle w:val="a5"/>
        <w:ind w:firstLine="720"/>
        <w:jc w:val="both"/>
      </w:pPr>
      <w:r>
        <w:t>- необходимость обеспечения в течение всего срока эксплуатации эффективной дозы облучения, достаточной для обеззараживания воды до требований СанПиН 2.1.2.568 - 96;</w:t>
      </w:r>
    </w:p>
    <w:p w:rsidR="0016290B" w:rsidRDefault="0016290B" w:rsidP="00597531">
      <w:pPr>
        <w:pStyle w:val="a5"/>
        <w:ind w:firstLine="720"/>
        <w:jc w:val="both"/>
      </w:pPr>
      <w:r>
        <w:t>- возможность контроля эффективной дозы облучения с учетом выработки ресурса ламп, выхода их из строя, при изменениях расхода воды и при образовании на наружной поверхности кварцевых чехлов отложений органического и минерального происхождения.</w:t>
      </w:r>
    </w:p>
    <w:p w:rsidR="0016290B" w:rsidRDefault="0016290B" w:rsidP="00597531">
      <w:pPr>
        <w:pStyle w:val="a5"/>
        <w:ind w:firstLine="720"/>
        <w:jc w:val="both"/>
      </w:pPr>
      <w:r>
        <w:t>4.2. Для эффективного обеззараживания воды плавательных бассейнов УФ-установки должны обеспечивать эффективную дозу облучения не менее 16 мДж/кв.см (СанПиН 2.1.2.568-96). Указанная доза достаточна для достижения требуемой степени обеззараживания воды в отношении возбудителей инфекционных заболеваний, передаваемых водным путем.</w:t>
      </w:r>
    </w:p>
    <w:p w:rsidR="0016290B" w:rsidRDefault="0016290B" w:rsidP="00597531">
      <w:pPr>
        <w:pStyle w:val="a5"/>
        <w:ind w:firstLine="720"/>
        <w:jc w:val="both"/>
      </w:pPr>
      <w:r>
        <w:t>4.2.1. Доза 16 мДж/кв.см снижает содержание общих и термотолерантных колиформных бактерий на 99,9%.</w:t>
      </w:r>
    </w:p>
    <w:p w:rsidR="0016290B" w:rsidRDefault="0016290B" w:rsidP="00597531">
      <w:pPr>
        <w:pStyle w:val="a5"/>
        <w:ind w:firstLine="720"/>
        <w:jc w:val="both"/>
      </w:pPr>
      <w:r>
        <w:t>4.2.2. Доза, необходимая для снижения на порядок содержания бактерий кишечной палочки (E/coli), равна 3 мДж/кв.см. При дозах УФ-излучения, равных 6; 9; 12 и 15 мДж/кв.см, количество кишечных палочек уменьшается соответственно на 99%; 99,9%; 99,99%; 99,999%.</w:t>
      </w:r>
    </w:p>
    <w:p w:rsidR="0016290B" w:rsidRDefault="0016290B" w:rsidP="00597531">
      <w:pPr>
        <w:pStyle w:val="a5"/>
        <w:ind w:firstLine="720"/>
        <w:jc w:val="both"/>
      </w:pPr>
      <w:r>
        <w:t>4.2.3. При обработке воды УФ-излучением в дозе 16 мДж/кв.см колифаги не обнаруживаются (в 100 мл).</w:t>
      </w:r>
    </w:p>
    <w:p w:rsidR="0016290B" w:rsidRDefault="0016290B" w:rsidP="00597531">
      <w:pPr>
        <w:pStyle w:val="a5"/>
        <w:ind w:firstLine="720"/>
        <w:jc w:val="both"/>
      </w:pPr>
      <w:r>
        <w:t>4.2.4. Доза 16 мДж/кв.см гарантирует эффективное обеззараживание воды в отношении стафилококков. Количество стафилококков уменьшается на 99%-99,9% при дозах, равных 2,6-7,8 мДж/кв.см.</w:t>
      </w:r>
    </w:p>
    <w:p w:rsidR="0016290B" w:rsidRDefault="0016290B" w:rsidP="00597531">
      <w:pPr>
        <w:pStyle w:val="a5"/>
        <w:ind w:firstLine="720"/>
        <w:jc w:val="both"/>
      </w:pPr>
      <w:r>
        <w:t>4.2.5. Использование УФ-установок с эффективной дозой облучения 16 мДж/см2 обеспечивает эпидемическую безопасность воды в отношении возбудителей брюшного тифа, вирусного гепатита, дизентерии, холеры, острых, кишечных заболеваний, вызываемых псевдомонадами и протеями (приложение). Указанная доза не гарантирует эпидемической безопасности в отношении паразитологических показателей.</w:t>
      </w:r>
    </w:p>
    <w:p w:rsidR="0016290B" w:rsidRDefault="0016290B" w:rsidP="00597531">
      <w:pPr>
        <w:pStyle w:val="a5"/>
        <w:ind w:firstLine="720"/>
        <w:jc w:val="both"/>
      </w:pPr>
      <w:r>
        <w:t>4.3. Установки УФ-обеззараживания должны быть оборудованы датчиком измерения интенсивности УФ-излучения в объеме камеры обеззараживания. При снижении интенсивности ниже предела, обеспечивающего дозу 16 мДж/кв.см, система автоматики должна подавать звуковой и световой сигналы.</w:t>
      </w:r>
    </w:p>
    <w:p w:rsidR="0016290B" w:rsidRDefault="0016290B" w:rsidP="00597531">
      <w:pPr>
        <w:pStyle w:val="a5"/>
        <w:ind w:firstLine="720"/>
        <w:jc w:val="both"/>
      </w:pPr>
      <w:r>
        <w:t>4.4. Камеры обеззараживания УФ-установок должны быть изготовлены из материалов, указанных в "Перечне материалов, реагентов и малогабаритных очистных устройств, разрешенных Госкомсанэпиднадзором РФ для применения в практике хозяйственно-питьевого водоснабжения" N 01-19/32-11-92 или имеющих гигиенический сертификат.</w:t>
      </w:r>
    </w:p>
    <w:p w:rsidR="0016290B" w:rsidRDefault="0016290B" w:rsidP="00597531">
      <w:pPr>
        <w:pStyle w:val="a5"/>
        <w:ind w:firstLine="720"/>
        <w:jc w:val="both"/>
      </w:pPr>
      <w:r>
        <w:t>4.5. Установки УФ-обеззараживания должны быть оборудованы счетчиком времени наработки ламп и индикатором их исправности.</w:t>
      </w:r>
    </w:p>
    <w:p w:rsidR="0016290B" w:rsidRDefault="0016290B" w:rsidP="00597531">
      <w:pPr>
        <w:pStyle w:val="a5"/>
        <w:ind w:firstLine="720"/>
        <w:jc w:val="both"/>
      </w:pPr>
      <w:r>
        <w:t>4.6. Для проведения регламентных (ремонтных, профилактических и др.) работ должна быть предусмотрена возможность отключения Уф-установок от основного потока воды, а также система слива воды из установок в канализационную систему.</w:t>
      </w:r>
    </w:p>
    <w:p w:rsidR="0016290B" w:rsidRDefault="0016290B" w:rsidP="00597531">
      <w:pPr>
        <w:pStyle w:val="a5"/>
        <w:ind w:firstLine="720"/>
        <w:jc w:val="both"/>
      </w:pPr>
      <w:r>
        <w:t>4.7. Установки УФ-обеззараживания должны быть оборудованы системой механической или химической очистки кварцевых чехлов, позволяющих производить процесс очистки без разборки и демонтажа установки.</w:t>
      </w:r>
    </w:p>
    <w:p w:rsidR="0016290B" w:rsidRDefault="0016290B" w:rsidP="00597531">
      <w:pPr>
        <w:pStyle w:val="a5"/>
        <w:ind w:firstLine="720"/>
        <w:jc w:val="both"/>
      </w:pPr>
      <w:r>
        <w:t>4.8. УФ-установки должны быть оборудованы краном для отбора проб воды на бактериологический анализ.</w:t>
      </w:r>
    </w:p>
    <w:p w:rsidR="0016290B" w:rsidRDefault="0016290B" w:rsidP="00597531">
      <w:pPr>
        <w:pStyle w:val="a5"/>
        <w:ind w:firstLine="720"/>
        <w:jc w:val="both"/>
      </w:pPr>
      <w:r>
        <w:t>4.9. Конструкция УФ-установок должна гарантировать отсутствие выхода УФ-излучения за пределы камеры обеззараживания.</w:t>
      </w:r>
    </w:p>
    <w:p w:rsidR="0016290B" w:rsidRDefault="0016290B" w:rsidP="00597531">
      <w:pPr>
        <w:pStyle w:val="a5"/>
        <w:ind w:firstLine="720"/>
        <w:jc w:val="both"/>
      </w:pPr>
      <w:r>
        <w:t>4.10. В паспорте установок УФ-обеззараживания должны быть указаны следующие параметры:</w:t>
      </w:r>
    </w:p>
    <w:p w:rsidR="0016290B" w:rsidRDefault="0016290B" w:rsidP="00597531">
      <w:pPr>
        <w:pStyle w:val="a5"/>
        <w:ind w:firstLine="720"/>
        <w:jc w:val="both"/>
      </w:pPr>
      <w:r>
        <w:t>- эффективная доза УФ-облучения;</w:t>
      </w:r>
    </w:p>
    <w:p w:rsidR="0016290B" w:rsidRDefault="0016290B" w:rsidP="00597531">
      <w:pPr>
        <w:pStyle w:val="a5"/>
        <w:ind w:firstLine="720"/>
        <w:jc w:val="both"/>
      </w:pPr>
      <w:r>
        <w:t>- минимальный коэффициент пропускания воды, при котором обеспечивается эффективная доза;</w:t>
      </w:r>
    </w:p>
    <w:p w:rsidR="0016290B" w:rsidRDefault="0016290B" w:rsidP="00597531">
      <w:pPr>
        <w:pStyle w:val="a5"/>
        <w:ind w:firstLine="720"/>
        <w:jc w:val="both"/>
      </w:pPr>
      <w:r>
        <w:t>- максимальный и минимальный расходы воды;</w:t>
      </w:r>
    </w:p>
    <w:p w:rsidR="0016290B" w:rsidRDefault="0016290B" w:rsidP="00597531">
      <w:pPr>
        <w:pStyle w:val="a5"/>
        <w:ind w:firstLine="720"/>
        <w:jc w:val="both"/>
      </w:pPr>
      <w:r>
        <w:t>- размеры камеры обеззараживания.</w:t>
      </w:r>
    </w:p>
    <w:p w:rsidR="0016290B" w:rsidRDefault="0016290B" w:rsidP="00597531">
      <w:pPr>
        <w:pStyle w:val="a5"/>
        <w:ind w:firstLine="720"/>
        <w:jc w:val="both"/>
      </w:pPr>
      <w:r>
        <w:t>4.11. Соответствие эффективной дозы указанному в паспорте значению должно быть подтверждено разрешительными документами Минздрава и Госстандарта России.</w:t>
      </w:r>
    </w:p>
    <w:p w:rsidR="0016290B" w:rsidRDefault="0016290B">
      <w:pPr>
        <w:pStyle w:val="a5"/>
      </w:pPr>
    </w:p>
    <w:p w:rsidR="0016290B" w:rsidRPr="00C61D98" w:rsidRDefault="0016290B" w:rsidP="00C61D98">
      <w:pPr>
        <w:pStyle w:val="a5"/>
        <w:jc w:val="center"/>
        <w:rPr>
          <w:b/>
          <w:bCs/>
        </w:rPr>
      </w:pPr>
      <w:r w:rsidRPr="00C61D98">
        <w:rPr>
          <w:b/>
          <w:bCs/>
        </w:rPr>
        <w:t>5. Требования к выбору ультрафиолетовых установок и контроль надежности их работы в процессе эксплуатации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5.1. Выбор типа УФ-установок определяется:</w:t>
      </w:r>
    </w:p>
    <w:p w:rsidR="0016290B" w:rsidRDefault="0016290B" w:rsidP="00597531">
      <w:pPr>
        <w:pStyle w:val="a5"/>
        <w:ind w:firstLine="720"/>
        <w:jc w:val="both"/>
      </w:pPr>
      <w:r>
        <w:t>- максимальным расходом обрабатываемой воды;</w:t>
      </w:r>
    </w:p>
    <w:p w:rsidR="0016290B" w:rsidRDefault="0016290B" w:rsidP="00597531">
      <w:pPr>
        <w:pStyle w:val="a5"/>
        <w:ind w:firstLine="720"/>
        <w:jc w:val="both"/>
      </w:pPr>
      <w:r>
        <w:t>- величиной минимального коэффициента пропускания УФ-излучения водой;</w:t>
      </w:r>
    </w:p>
    <w:p w:rsidR="0016290B" w:rsidRDefault="0016290B" w:rsidP="00597531">
      <w:pPr>
        <w:pStyle w:val="a5"/>
        <w:ind w:firstLine="720"/>
        <w:jc w:val="both"/>
      </w:pPr>
      <w:r>
        <w:t>- уровнем бактериального загрязнения воды.</w:t>
      </w:r>
    </w:p>
    <w:p w:rsidR="0016290B" w:rsidRDefault="0016290B" w:rsidP="00597531">
      <w:pPr>
        <w:pStyle w:val="a5"/>
        <w:jc w:val="both"/>
      </w:pPr>
    </w:p>
    <w:p w:rsidR="0016290B" w:rsidRDefault="0016290B" w:rsidP="00597531">
      <w:pPr>
        <w:pStyle w:val="a5"/>
        <w:ind w:firstLine="720"/>
        <w:jc w:val="both"/>
      </w:pPr>
      <w:r>
        <w:t>Примечание: при отсутствии данных о степени пропускания водой ультрафиолетового излучения и уровне микробиологического загрязнения, УФ-оборудование выбирается из расчета следующих показателей: коэффициент пропускания - 0,7; коли-индекс - 1000.</w:t>
      </w:r>
    </w:p>
    <w:p w:rsidR="0016290B" w:rsidRDefault="0016290B" w:rsidP="00597531">
      <w:pPr>
        <w:pStyle w:val="a5"/>
        <w:jc w:val="both"/>
      </w:pPr>
    </w:p>
    <w:p w:rsidR="0016290B" w:rsidRDefault="0016290B" w:rsidP="00597531">
      <w:pPr>
        <w:pStyle w:val="a5"/>
        <w:ind w:firstLine="720"/>
        <w:jc w:val="both"/>
      </w:pPr>
      <w:r>
        <w:t>5.2. Перед вводом в эксплуатацию УФ-установки обеззараживания воды, а также после длительного перерыва в ее работе необходимо провести промывку камеры обеззараживания и подводящих трубопроводов водой с содержанием свободного хлора не менее 20 мг/л. Время контакта - 3 часа. Результаты промывки оформляются актом.</w:t>
      </w:r>
    </w:p>
    <w:p w:rsidR="0016290B" w:rsidRDefault="0016290B" w:rsidP="00597531">
      <w:pPr>
        <w:pStyle w:val="a5"/>
        <w:jc w:val="both"/>
      </w:pPr>
    </w:p>
    <w:p w:rsidR="0016290B" w:rsidRDefault="0016290B" w:rsidP="00597531">
      <w:pPr>
        <w:pStyle w:val="a5"/>
        <w:ind w:firstLine="720"/>
        <w:jc w:val="both"/>
      </w:pPr>
      <w:r>
        <w:t>Примечание: для промывки элементов УФ-установок допускается применение других (помимо хлора) дезинфицирующих средств, разрешенных Минздравом России.</w:t>
      </w:r>
    </w:p>
    <w:p w:rsidR="0016290B" w:rsidRDefault="0016290B" w:rsidP="00597531">
      <w:pPr>
        <w:pStyle w:val="a5"/>
        <w:jc w:val="both"/>
      </w:pPr>
    </w:p>
    <w:p w:rsidR="0016290B" w:rsidRDefault="0016290B" w:rsidP="00597531">
      <w:pPr>
        <w:pStyle w:val="a5"/>
        <w:ind w:firstLine="720"/>
        <w:jc w:val="both"/>
      </w:pPr>
      <w:r>
        <w:t>5.3. Эффективность работы УФ-установок подтверждается результатами бактериологического анализа проб воды после облучения, по показателям таблицы 3 СанПиН 2.1.2.568 - 96.</w:t>
      </w:r>
    </w:p>
    <w:p w:rsidR="0016290B" w:rsidRDefault="0016290B" w:rsidP="00597531">
      <w:pPr>
        <w:pStyle w:val="a5"/>
        <w:ind w:firstLine="720"/>
        <w:jc w:val="both"/>
      </w:pPr>
      <w:r>
        <w:t>5.4. Система производственного контроля за процессом эксплуатации УФ-установок должна включать:</w:t>
      </w:r>
    </w:p>
    <w:p w:rsidR="0016290B" w:rsidRDefault="0016290B" w:rsidP="00597531">
      <w:pPr>
        <w:pStyle w:val="a5"/>
        <w:ind w:firstLine="720"/>
        <w:jc w:val="both"/>
      </w:pPr>
      <w:r>
        <w:t>- контроль дозы УФ-облучения;</w:t>
      </w:r>
    </w:p>
    <w:p w:rsidR="0016290B" w:rsidRDefault="0016290B" w:rsidP="00597531">
      <w:pPr>
        <w:pStyle w:val="a5"/>
        <w:ind w:firstLine="720"/>
        <w:jc w:val="both"/>
      </w:pPr>
      <w:r>
        <w:t>- контроль времени наработки УФ-ламп;</w:t>
      </w:r>
    </w:p>
    <w:p w:rsidR="0016290B" w:rsidRDefault="0016290B" w:rsidP="00597531">
      <w:pPr>
        <w:pStyle w:val="a5"/>
        <w:ind w:firstLine="720"/>
        <w:jc w:val="both"/>
      </w:pPr>
      <w:r>
        <w:t>- контроль исправности всех ламп;</w:t>
      </w:r>
    </w:p>
    <w:p w:rsidR="0016290B" w:rsidRDefault="0016290B" w:rsidP="00597531">
      <w:pPr>
        <w:pStyle w:val="a5"/>
        <w:ind w:firstLine="720"/>
        <w:jc w:val="both"/>
      </w:pPr>
      <w:r>
        <w:t>5.5. Контроль за эффективной дозой облучения производится путем учета интенсивности бактерицидного излучения в камере обеззараживания, времени пребывания воды в ней и рассчитывается по формуле</w:t>
      </w:r>
    </w:p>
    <w:p w:rsidR="0016290B" w:rsidRDefault="0016290B">
      <w:pPr>
        <w:pStyle w:val="a5"/>
      </w:pPr>
    </w:p>
    <w:p w:rsidR="0016290B" w:rsidRPr="00C61D98" w:rsidRDefault="0016290B" w:rsidP="00C61D98">
      <w:pPr>
        <w:pStyle w:val="a5"/>
        <w:jc w:val="center"/>
        <w:rPr>
          <w:b/>
          <w:bCs/>
        </w:rPr>
      </w:pPr>
      <w:r w:rsidRPr="00C61D98">
        <w:rPr>
          <w:b/>
          <w:bCs/>
        </w:rPr>
        <w:t>D = E x t,                  (1)</w:t>
      </w:r>
    </w:p>
    <w:p w:rsidR="0016290B" w:rsidRDefault="0016290B">
      <w:pPr>
        <w:pStyle w:val="a5"/>
      </w:pPr>
    </w:p>
    <w:p w:rsidR="0016290B" w:rsidRDefault="0016290B" w:rsidP="00C61D98">
      <w:pPr>
        <w:pStyle w:val="a5"/>
        <w:ind w:firstLine="720"/>
      </w:pPr>
      <w:r>
        <w:t>где D - эффективная доза облучения в мДж/кв.см;</w:t>
      </w:r>
    </w:p>
    <w:p w:rsidR="0016290B" w:rsidRDefault="0016290B" w:rsidP="00C61D98">
      <w:pPr>
        <w:pStyle w:val="a5"/>
        <w:ind w:firstLine="720"/>
      </w:pPr>
      <w:r>
        <w:t>E - средняя интенсивность бактерицидного излучения в мВт/кв.см;</w:t>
      </w:r>
    </w:p>
    <w:p w:rsidR="0016290B" w:rsidRDefault="0016290B" w:rsidP="00C61D98">
      <w:pPr>
        <w:pStyle w:val="a5"/>
        <w:ind w:firstLine="720"/>
      </w:pPr>
      <w:r>
        <w:t>t - среднее время пребывания воды в камере обеззараживания в сек.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5.5.1. Интенсивность бактерицидного излучения измеряется при помощи специальных датчиков-приемников излучения, селективно измеряющих бактерицидное излучение с длиной волны 220-280 нм.</w:t>
      </w:r>
    </w:p>
    <w:p w:rsidR="0016290B" w:rsidRDefault="0016290B" w:rsidP="00597531">
      <w:pPr>
        <w:pStyle w:val="a5"/>
        <w:ind w:firstLine="720"/>
        <w:jc w:val="both"/>
      </w:pPr>
      <w:r>
        <w:t>5.5.2. Среднее время пребывания воды в камере обеззараживания рассчитывается по формуле</w:t>
      </w:r>
    </w:p>
    <w:p w:rsidR="0016290B" w:rsidRPr="00C61D98" w:rsidRDefault="0016290B">
      <w:pPr>
        <w:pStyle w:val="a5"/>
        <w:rPr>
          <w:b/>
          <w:bCs/>
        </w:rPr>
      </w:pPr>
      <w:r w:rsidRPr="00C61D98">
        <w:rPr>
          <w:b/>
          <w:bCs/>
        </w:rPr>
        <w:t xml:space="preserve">                 </w:t>
      </w:r>
      <w:r w:rsidR="00C61D98">
        <w:rPr>
          <w:b/>
          <w:bCs/>
        </w:rPr>
        <w:t xml:space="preserve">  </w:t>
      </w:r>
      <w:r w:rsidRPr="00C61D98">
        <w:rPr>
          <w:b/>
          <w:bCs/>
        </w:rPr>
        <w:t xml:space="preserve">              S   x   L</w:t>
      </w:r>
    </w:p>
    <w:p w:rsidR="0016290B" w:rsidRPr="00C61D98" w:rsidRDefault="0016290B">
      <w:pPr>
        <w:pStyle w:val="a5"/>
        <w:rPr>
          <w:b/>
          <w:bCs/>
        </w:rPr>
      </w:pPr>
      <w:r w:rsidRPr="00C61D98">
        <w:rPr>
          <w:b/>
          <w:bCs/>
        </w:rPr>
        <w:t xml:space="preserve">                 </w:t>
      </w:r>
      <w:r w:rsidR="00C61D98">
        <w:rPr>
          <w:b/>
          <w:bCs/>
        </w:rPr>
        <w:t xml:space="preserve">  </w:t>
      </w:r>
      <w:r w:rsidRPr="00C61D98">
        <w:rPr>
          <w:b/>
          <w:bCs/>
        </w:rPr>
        <w:t xml:space="preserve">        t = -------------,            (2)</w:t>
      </w:r>
    </w:p>
    <w:p w:rsidR="0016290B" w:rsidRPr="00C61D98" w:rsidRDefault="0016290B">
      <w:pPr>
        <w:pStyle w:val="a5"/>
        <w:rPr>
          <w:b/>
          <w:bCs/>
        </w:rPr>
      </w:pPr>
      <w:r w:rsidRPr="00C61D98">
        <w:rPr>
          <w:b/>
          <w:bCs/>
        </w:rPr>
        <w:t xml:space="preserve">                  </w:t>
      </w:r>
      <w:r w:rsidR="00C61D98">
        <w:rPr>
          <w:b/>
          <w:bCs/>
        </w:rPr>
        <w:t xml:space="preserve">  </w:t>
      </w:r>
      <w:r w:rsidRPr="00C61D98">
        <w:rPr>
          <w:b/>
          <w:bCs/>
        </w:rPr>
        <w:t xml:space="preserve">             278  x  Q</w:t>
      </w:r>
    </w:p>
    <w:p w:rsidR="0016290B" w:rsidRDefault="0016290B">
      <w:pPr>
        <w:pStyle w:val="a5"/>
      </w:pPr>
    </w:p>
    <w:p w:rsidR="0016290B" w:rsidRDefault="0016290B" w:rsidP="00C61D98">
      <w:pPr>
        <w:pStyle w:val="a5"/>
        <w:ind w:firstLine="720"/>
      </w:pPr>
      <w:r>
        <w:t>где t - среднее время пребывания воды в камере обеззараживания в сек;</w:t>
      </w:r>
    </w:p>
    <w:p w:rsidR="0016290B" w:rsidRDefault="0016290B" w:rsidP="00C61D98">
      <w:pPr>
        <w:pStyle w:val="a5"/>
        <w:ind w:firstLine="720"/>
      </w:pPr>
      <w:r>
        <w:t>S - поперечное сечение камеры обеззараживания в см;</w:t>
      </w:r>
    </w:p>
    <w:p w:rsidR="0016290B" w:rsidRDefault="0016290B" w:rsidP="00C61D98">
      <w:pPr>
        <w:pStyle w:val="a5"/>
        <w:ind w:firstLine="720"/>
      </w:pPr>
      <w:r>
        <w:t>L - длина камеры обеззараживания в см;</w:t>
      </w:r>
    </w:p>
    <w:p w:rsidR="0016290B" w:rsidRDefault="0016290B" w:rsidP="00C61D98">
      <w:pPr>
        <w:pStyle w:val="a5"/>
        <w:ind w:firstLine="720"/>
      </w:pPr>
      <w:r>
        <w:t>Q - расход воды в куб.м/ч;</w:t>
      </w:r>
    </w:p>
    <w:p w:rsidR="0016290B" w:rsidRDefault="0016290B" w:rsidP="00C61D98">
      <w:pPr>
        <w:pStyle w:val="a5"/>
        <w:ind w:firstLine="720"/>
      </w:pPr>
      <w:r>
        <w:t>278 - коэффициент пересчета размерности единиц.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5.5.3. Расход воды, проходящей через УФ-установку, контролируется расходомерами.</w:t>
      </w:r>
    </w:p>
    <w:p w:rsidR="0016290B" w:rsidRDefault="0016290B" w:rsidP="00597531">
      <w:pPr>
        <w:pStyle w:val="a5"/>
        <w:ind w:firstLine="720"/>
        <w:jc w:val="both"/>
      </w:pPr>
      <w:r>
        <w:t>5.5.4. Размеры камеры обеззараживания (длина и поперечное сечение) указываются производителем в паспорте.</w:t>
      </w:r>
    </w:p>
    <w:p w:rsidR="0016290B" w:rsidRDefault="0016290B" w:rsidP="00597531">
      <w:pPr>
        <w:pStyle w:val="a5"/>
        <w:ind w:firstLine="720"/>
        <w:jc w:val="both"/>
      </w:pPr>
      <w:r>
        <w:t>5.6. Очистку кварцевых чехлов УФ-ламп следует проводить на основании показаний датчиков-приемников интенсивности бактерицидного излучения.</w:t>
      </w:r>
    </w:p>
    <w:p w:rsidR="0016290B" w:rsidRDefault="0016290B" w:rsidP="00597531">
      <w:pPr>
        <w:pStyle w:val="a5"/>
        <w:ind w:firstLine="720"/>
        <w:jc w:val="both"/>
      </w:pPr>
      <w:r>
        <w:t>5.7. Контроль ресурса ламп производится по показаниям счетчика времени наработки ламп. Выход из строя ламп в УФ-установке контролируется по индикатору исправности.</w:t>
      </w:r>
    </w:p>
    <w:p w:rsidR="0016290B" w:rsidRDefault="0016290B" w:rsidP="00597531">
      <w:pPr>
        <w:pStyle w:val="a5"/>
        <w:ind w:firstLine="720"/>
        <w:jc w:val="both"/>
      </w:pPr>
      <w:r>
        <w:t>5.8. Регламентные работы осуществляются в соответствии с инструкциями по эксплуатации для конкретного типа УФ-установок и в обязательном порядке должны включать в себя периодическую очистку кварцевых чехлов и своевременную замену УФ-ламп после выработки своего ресурса.</w:t>
      </w:r>
    </w:p>
    <w:p w:rsidR="0016290B" w:rsidRDefault="0016290B" w:rsidP="00597531">
      <w:pPr>
        <w:pStyle w:val="a5"/>
        <w:ind w:firstLine="720"/>
        <w:jc w:val="both"/>
      </w:pPr>
      <w:r>
        <w:t>5.9. Проведение регламентных работ, регистрация неисправностей, включая замену ламп, должны фиксироваться в журнале эксплуатации УФ-установок.</w:t>
      </w:r>
    </w:p>
    <w:p w:rsidR="0016290B" w:rsidRDefault="0016290B">
      <w:pPr>
        <w:pStyle w:val="a5"/>
      </w:pPr>
    </w:p>
    <w:p w:rsidR="0016290B" w:rsidRPr="006368CC" w:rsidRDefault="0016290B" w:rsidP="006368CC">
      <w:pPr>
        <w:pStyle w:val="a5"/>
        <w:jc w:val="center"/>
        <w:rPr>
          <w:b/>
          <w:bCs/>
        </w:rPr>
      </w:pPr>
      <w:r w:rsidRPr="006368CC">
        <w:rPr>
          <w:b/>
          <w:bCs/>
        </w:rPr>
        <w:t>6. Технологические схемы обеззараживания воды бассейнов с применением ультрафиолетового облучения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6.1. Выбор технологических схем обеззараживания воды плавательных бассейнов с применением УФ-облучения проводится с учетом отсутствия "последействия" бактерицидного излучения.</w:t>
      </w:r>
    </w:p>
    <w:p w:rsidR="0016290B" w:rsidRDefault="0016290B" w:rsidP="00597531">
      <w:pPr>
        <w:pStyle w:val="a5"/>
        <w:ind w:firstLine="720"/>
        <w:jc w:val="both"/>
      </w:pPr>
      <w:r>
        <w:t>6.2. В бассейнах с рециркуляционной схемой водообмена обеззараживание воды УФ-излучением должно проводиться в комбинации с другими методами, обладающими "последействием".</w:t>
      </w:r>
    </w:p>
    <w:p w:rsidR="0016290B" w:rsidRDefault="0016290B" w:rsidP="00597531">
      <w:pPr>
        <w:pStyle w:val="a5"/>
        <w:ind w:firstLine="720"/>
        <w:jc w:val="both"/>
      </w:pPr>
      <w:r>
        <w:t>6.3. При комбинированном методе обеззараживания (УФ-облучение + хлорирование) его санитарная надежность обеспечивается при концентрации остаточного хлора на уровне 0,3 мг/л. Данные условия обеззараживания предполагают обязательное соблюдение регламентируемых санитарными правилами режимов работы бассейна в части времени рециркуляции воды и количества добавляемой свежей воды (п.3.2. СанПиН 2.1.2.568 - 96).</w:t>
      </w:r>
    </w:p>
    <w:p w:rsidR="0016290B" w:rsidRDefault="0016290B" w:rsidP="00597531">
      <w:pPr>
        <w:pStyle w:val="a5"/>
        <w:ind w:firstLine="720"/>
        <w:jc w:val="both"/>
      </w:pPr>
      <w:r>
        <w:t>6.4. Как самостоятельный метод обеззараживания УФ-излучение может применяться при проточной и наливной системах водообмена (при обязательном соблюдении п.3.4 СанПиН 2.1.2.568 - 96).</w:t>
      </w:r>
    </w:p>
    <w:p w:rsidR="0016290B" w:rsidRDefault="0016290B" w:rsidP="00597531">
      <w:pPr>
        <w:pStyle w:val="a5"/>
        <w:ind w:firstLine="720"/>
        <w:jc w:val="both"/>
      </w:pPr>
      <w:r>
        <w:t>6.5. Схема включения УФ-установок в систему водоснабжения бассейна определяется характером водообмена.</w:t>
      </w:r>
    </w:p>
    <w:p w:rsidR="0016290B" w:rsidRDefault="0016290B" w:rsidP="00597531">
      <w:pPr>
        <w:pStyle w:val="a5"/>
        <w:ind w:firstLine="720"/>
        <w:jc w:val="both"/>
      </w:pPr>
      <w:r>
        <w:t>6.5.1. В бассейнах с проточной или наливной схемой водообмена бактерицидные установки монтируются на подающем трубопроводе (Рис. 1).</w:t>
      </w:r>
    </w:p>
    <w:p w:rsidR="0016290B" w:rsidRDefault="0016290B" w:rsidP="00597531">
      <w:pPr>
        <w:pStyle w:val="a5"/>
        <w:ind w:firstLine="720"/>
        <w:jc w:val="both"/>
      </w:pPr>
      <w:r>
        <w:t>6.5.2. В бассейнах с рециркуляционной системой водообмена возможны два варианта схемы подключения УФ-установок. По одному из них УФ-установка размещается до ввода хлора, по второму - после фильтра очистки воды (Рис. 2; соответственно А и Б).</w:t>
      </w:r>
    </w:p>
    <w:p w:rsidR="0016290B" w:rsidRDefault="0016290B">
      <w:pPr>
        <w:pStyle w:val="a5"/>
      </w:pPr>
    </w:p>
    <w:p w:rsidR="0016290B" w:rsidRPr="006368CC" w:rsidRDefault="0016290B" w:rsidP="006368CC">
      <w:pPr>
        <w:pStyle w:val="a5"/>
        <w:jc w:val="center"/>
        <w:rPr>
          <w:b/>
          <w:bCs/>
        </w:rPr>
      </w:pPr>
      <w:r w:rsidRPr="006368CC">
        <w:rPr>
          <w:b/>
          <w:bCs/>
        </w:rPr>
        <w:t>7. Мероприятия по обеспечению безопасности труда при обслуживании ультрафиолетовых установок</w:t>
      </w:r>
    </w:p>
    <w:p w:rsidR="0016290B" w:rsidRDefault="0016290B">
      <w:pPr>
        <w:pStyle w:val="a5"/>
      </w:pPr>
    </w:p>
    <w:p w:rsidR="006368CC" w:rsidRDefault="0016290B" w:rsidP="00597531">
      <w:pPr>
        <w:pStyle w:val="a5"/>
        <w:ind w:firstLine="720"/>
        <w:jc w:val="both"/>
      </w:pPr>
      <w:r>
        <w:t>7.1. К обслуживанию УФ-установок допускаются лица, прошедшие индивидуальный инструктаж по технике безопасности при работе с данным оборудованием.</w:t>
      </w:r>
    </w:p>
    <w:p w:rsidR="0016290B" w:rsidRDefault="0016290B" w:rsidP="00597531">
      <w:pPr>
        <w:pStyle w:val="a5"/>
        <w:ind w:firstLine="720"/>
        <w:jc w:val="both"/>
      </w:pPr>
      <w:r>
        <w:t>7.2. При эксплуатации УФ-установок следует выполнять требования:</w:t>
      </w:r>
    </w:p>
    <w:p w:rsidR="0016290B" w:rsidRDefault="0016290B" w:rsidP="00597531">
      <w:pPr>
        <w:pStyle w:val="a5"/>
        <w:ind w:firstLine="720"/>
        <w:jc w:val="both"/>
      </w:pPr>
      <w:r>
        <w:t>- "Правил технической эксплуатации электроустановок потребителей" от 21.12.84 г.);</w:t>
      </w:r>
    </w:p>
    <w:p w:rsidR="0016290B" w:rsidRDefault="0016290B" w:rsidP="00597531">
      <w:pPr>
        <w:pStyle w:val="a5"/>
        <w:ind w:firstLine="720"/>
        <w:jc w:val="both"/>
      </w:pPr>
      <w:r>
        <w:t>- "Правил техники безопасности при эксплуатации электроустановок потребителей" (от 21.12.84 г.).</w:t>
      </w:r>
    </w:p>
    <w:p w:rsidR="0016290B" w:rsidRDefault="0016290B" w:rsidP="00597531">
      <w:pPr>
        <w:pStyle w:val="a5"/>
        <w:ind w:firstLine="720"/>
        <w:jc w:val="both"/>
      </w:pPr>
      <w:r>
        <w:t>- Правил безопасности, указанных в паспорте или других документах на применяемый тип УФ-установок.</w:t>
      </w:r>
    </w:p>
    <w:p w:rsidR="0016290B" w:rsidRDefault="0016290B" w:rsidP="00597531">
      <w:pPr>
        <w:pStyle w:val="a5"/>
        <w:ind w:firstLine="720"/>
        <w:jc w:val="both"/>
      </w:pPr>
      <w:r>
        <w:t>7.3. В случае попадания промывочного раствора (при химической очистке кварцевых чехлов) на кожную поверхность необходимо промыть ее теплой водой с мылом, а глаза - 2% раствором борной кислоты или 0,9% раствором бикарбоната натрия (питьевой соды).</w:t>
      </w:r>
    </w:p>
    <w:p w:rsidR="0016290B" w:rsidRDefault="0016290B" w:rsidP="00597531">
      <w:pPr>
        <w:pStyle w:val="a5"/>
        <w:ind w:firstLine="720"/>
        <w:jc w:val="both"/>
      </w:pPr>
      <w:r>
        <w:t>7.4. Вышедшие из строя УФ-лампы должны храниться запакованными в специальном помещении. Утилизация ламп должна проводиться в соответствии с требованиями "Указаний по эксплуатации установок наружного освещения городов, поселков и сельских населенных пунктов", утвержденных приказом Минжилкомхоза РСФСР от 12.05.88г. N 120.</w:t>
      </w:r>
    </w:p>
    <w:p w:rsidR="0016290B" w:rsidRDefault="0016290B" w:rsidP="00597531">
      <w:pPr>
        <w:pStyle w:val="a5"/>
        <w:ind w:firstLine="720"/>
        <w:jc w:val="both"/>
      </w:pPr>
      <w:r>
        <w:t>7.5. При применении УФ-ламп, конструкция которых не исключает выход УФ-лучей с длиной волны менее 200 нм ("озонообразующая область ультрафиолета"), концентрация озона в воздухе помещений не должна превышать допустимую - 0,03 мг/куб.м.</w:t>
      </w:r>
    </w:p>
    <w:p w:rsidR="0016290B" w:rsidRDefault="0016290B">
      <w:pPr>
        <w:pStyle w:val="a5"/>
      </w:pPr>
    </w:p>
    <w:p w:rsidR="0016290B" w:rsidRPr="006368CC" w:rsidRDefault="0016290B" w:rsidP="006368CC">
      <w:pPr>
        <w:pStyle w:val="a5"/>
        <w:jc w:val="center"/>
        <w:rPr>
          <w:b/>
          <w:bCs/>
        </w:rPr>
      </w:pPr>
      <w:r w:rsidRPr="006368CC">
        <w:rPr>
          <w:b/>
          <w:bCs/>
        </w:rPr>
        <w:t>8. Государственный санитарно-эпидемиологический надзор за применением УФ-метода обеззараживания воды бассейнов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8.1. Применение УФ-бактерицидных установок осуществляется по согласованию с учреждениями Государственной санитарно-эпидемиологической службы Российской Федерации в территориях.</w:t>
      </w:r>
    </w:p>
    <w:p w:rsidR="0016290B" w:rsidRDefault="0016290B" w:rsidP="00597531">
      <w:pPr>
        <w:pStyle w:val="a5"/>
        <w:ind w:firstLine="720"/>
        <w:jc w:val="both"/>
      </w:pPr>
      <w:r>
        <w:t>8.2. На стадии проектирования оцениваются:</w:t>
      </w:r>
    </w:p>
    <w:p w:rsidR="0016290B" w:rsidRDefault="0016290B" w:rsidP="00597531">
      <w:pPr>
        <w:pStyle w:val="a5"/>
        <w:ind w:firstLine="720"/>
        <w:jc w:val="both"/>
      </w:pPr>
      <w:r>
        <w:t>- обоснованность выбора технологической схемы обеззараживания воды плавательных бассейнов (в соответствии с требованиями раздела 5 настоящих МУ);</w:t>
      </w:r>
    </w:p>
    <w:p w:rsidR="0016290B" w:rsidRDefault="0016290B" w:rsidP="00597531">
      <w:pPr>
        <w:pStyle w:val="a5"/>
        <w:ind w:firstLine="720"/>
        <w:jc w:val="both"/>
      </w:pPr>
      <w:r>
        <w:t>- соответствие дозы облучения требованиям СанПиН 2.1.2.568 - 96 (п.3.8.2) и настоящих МУ (п.3.2, п. 3.11.);</w:t>
      </w:r>
    </w:p>
    <w:p w:rsidR="0016290B" w:rsidRDefault="0016290B" w:rsidP="00597531">
      <w:pPr>
        <w:pStyle w:val="a5"/>
        <w:ind w:firstLine="720"/>
        <w:jc w:val="both"/>
      </w:pPr>
      <w:r>
        <w:t>- обеспеченность контроля за надежностью процесса обеззараживания воды (в соответствии с п.п.3.3-3.10 настоящих МУ);</w:t>
      </w:r>
    </w:p>
    <w:p w:rsidR="0016290B" w:rsidRDefault="0016290B" w:rsidP="00597531">
      <w:pPr>
        <w:pStyle w:val="a5"/>
        <w:ind w:firstLine="720"/>
        <w:jc w:val="both"/>
      </w:pPr>
      <w:r>
        <w:t>- защита от возможного неблагоприятного воздействия УФ-излучения на обслуживающий персонал (в соответствии с п. 3.9 и 6.5 настоящих МУ).</w:t>
      </w:r>
    </w:p>
    <w:p w:rsidR="0016290B" w:rsidRDefault="0016290B" w:rsidP="00597531">
      <w:pPr>
        <w:pStyle w:val="a5"/>
        <w:ind w:firstLine="720"/>
        <w:jc w:val="both"/>
      </w:pPr>
      <w:r>
        <w:t>8.3. При осуществлении государственного санитарно-эпидемиологического надзора контролируются:</w:t>
      </w:r>
    </w:p>
    <w:p w:rsidR="0016290B" w:rsidRDefault="0016290B" w:rsidP="00597531">
      <w:pPr>
        <w:pStyle w:val="a5"/>
        <w:ind w:firstLine="720"/>
        <w:jc w:val="both"/>
      </w:pPr>
      <w:r>
        <w:t>- соблюдение требований раздела 6 СанПиН 2.1.2.568 - 96;</w:t>
      </w:r>
    </w:p>
    <w:p w:rsidR="0016290B" w:rsidRDefault="0016290B" w:rsidP="00597531">
      <w:pPr>
        <w:pStyle w:val="a5"/>
        <w:ind w:firstLine="720"/>
        <w:jc w:val="both"/>
      </w:pPr>
      <w:r>
        <w:t>- стабильность работы установки УФ-обеззараживания по дозе бактерицидного облучения (п.п.4.4, 4.5 настоящих МУ). Кратность - один раз в квартал;</w:t>
      </w:r>
    </w:p>
    <w:p w:rsidR="0016290B" w:rsidRDefault="0016290B" w:rsidP="00597531">
      <w:pPr>
        <w:pStyle w:val="a5"/>
        <w:ind w:firstLine="720"/>
        <w:jc w:val="both"/>
      </w:pPr>
      <w:r>
        <w:t>- режим работы ламп, их исправность и своевременность замены (п.п.4.6-4.9 настоящих МУ). Кратность - один раз в квартал;</w:t>
      </w:r>
    </w:p>
    <w:p w:rsidR="0016290B" w:rsidRDefault="0016290B" w:rsidP="00597531">
      <w:pPr>
        <w:pStyle w:val="a5"/>
        <w:ind w:firstLine="720"/>
        <w:jc w:val="both"/>
      </w:pPr>
      <w:r>
        <w:t>- концентрация озона в воздухе помещения, в котором установлена бактерицидная УФ-установка (п.6.5 настоящих МУ). Кратность - один раз в месяц;</w:t>
      </w:r>
    </w:p>
    <w:p w:rsidR="0016290B" w:rsidRDefault="0016290B" w:rsidP="00597531">
      <w:pPr>
        <w:pStyle w:val="a5"/>
        <w:ind w:firstLine="720"/>
        <w:jc w:val="both"/>
      </w:pPr>
      <w:r>
        <w:t>- порядок хранения и утилизации вышедших из строя бактерицидных ламп (п.п.6.2, 6.4 настоящих МУ). Кратность - один раз в квартал;</w:t>
      </w:r>
    </w:p>
    <w:p w:rsidR="0016290B" w:rsidRDefault="0016290B" w:rsidP="00597531">
      <w:pPr>
        <w:pStyle w:val="a5"/>
        <w:ind w:firstLine="720"/>
        <w:jc w:val="both"/>
      </w:pPr>
      <w:r>
        <w:t>- соблюдение мероприятий по обеспечению безопасности труда при обслуживании УФ-установок (п.6.1-6.5 настоящих МУ).</w:t>
      </w:r>
    </w:p>
    <w:p w:rsidR="0016290B" w:rsidRDefault="0016290B">
      <w:pPr>
        <w:pStyle w:val="a5"/>
      </w:pPr>
    </w:p>
    <w:p w:rsidR="0016290B" w:rsidRDefault="0016290B">
      <w:pPr>
        <w:pStyle w:val="a5"/>
      </w:pPr>
      <w:r>
        <w:t xml:space="preserve">             +---+</w:t>
      </w:r>
    </w:p>
    <w:p w:rsidR="0016290B" w:rsidRDefault="0016290B">
      <w:pPr>
        <w:pStyle w:val="a5"/>
      </w:pPr>
      <w:r>
        <w:t xml:space="preserve">             |   |</w:t>
      </w:r>
    </w:p>
    <w:p w:rsidR="0016290B" w:rsidRDefault="0016290B">
      <w:pPr>
        <w:pStyle w:val="a5"/>
      </w:pPr>
      <w:r>
        <w:t xml:space="preserve">       +-----+ 3 +----&gt;----+</w:t>
      </w:r>
    </w:p>
    <w:p w:rsidR="0016290B" w:rsidRDefault="0016290B">
      <w:pPr>
        <w:pStyle w:val="a5"/>
      </w:pPr>
      <w:r>
        <w:t xml:space="preserve">       |     |   |         |</w:t>
      </w:r>
    </w:p>
    <w:p w:rsidR="0016290B" w:rsidRDefault="0016290B">
      <w:pPr>
        <w:pStyle w:val="a5"/>
      </w:pPr>
      <w:r>
        <w:t>+---+  |     +---+       +-+-+   +---+            +-----------------+</w:t>
      </w:r>
    </w:p>
    <w:p w:rsidR="0016290B" w:rsidRDefault="0016290B">
      <w:pPr>
        <w:pStyle w:val="a5"/>
      </w:pPr>
      <w:r>
        <w:t>|   |  |                 |   |   |   |            |                 |</w:t>
      </w:r>
    </w:p>
    <w:p w:rsidR="0016290B" w:rsidRDefault="0016290B">
      <w:pPr>
        <w:pStyle w:val="a5"/>
      </w:pPr>
      <w:r>
        <w:t>| 1 +&gt;-+                 | 5 +---+ 6 +--&gt;--+      +-----------------+</w:t>
      </w:r>
    </w:p>
    <w:p w:rsidR="0016290B" w:rsidRDefault="0016290B">
      <w:pPr>
        <w:pStyle w:val="a5"/>
      </w:pPr>
      <w:r>
        <w:t>|   |  |                 |   |   |   |     |      |                 |</w:t>
      </w:r>
    </w:p>
    <w:p w:rsidR="0016290B" w:rsidRDefault="0016290B">
      <w:pPr>
        <w:pStyle w:val="a5"/>
      </w:pPr>
      <w:r>
        <w:t>+---+  |                 +-+-+   +---+     |      | - - - - - - - - |</w:t>
      </w:r>
    </w:p>
    <w:p w:rsidR="0016290B" w:rsidRDefault="0016290B">
      <w:pPr>
        <w:pStyle w:val="a5"/>
      </w:pPr>
      <w:r>
        <w:t xml:space="preserve">       | +---+   +---+     |               +------+                 |</w:t>
      </w:r>
    </w:p>
    <w:p w:rsidR="0016290B" w:rsidRDefault="0016290B">
      <w:pPr>
        <w:pStyle w:val="a5"/>
      </w:pPr>
      <w:r>
        <w:t xml:space="preserve">       | |   |   |   |     |                      |                 |</w:t>
      </w:r>
    </w:p>
    <w:p w:rsidR="0016290B" w:rsidRDefault="0016290B">
      <w:pPr>
        <w:pStyle w:val="a5"/>
      </w:pPr>
      <w:r>
        <w:t xml:space="preserve">       +-+ 2 +---+ 4 +--&gt;--+                      | - - - - - - - - |   8</w:t>
      </w:r>
    </w:p>
    <w:p w:rsidR="0016290B" w:rsidRDefault="0016290B">
      <w:pPr>
        <w:pStyle w:val="a5"/>
      </w:pPr>
      <w:r>
        <w:t xml:space="preserve">         |   |   |   |                            | 7               +---&gt;</w:t>
      </w:r>
    </w:p>
    <w:p w:rsidR="0016290B" w:rsidRDefault="0016290B">
      <w:pPr>
        <w:pStyle w:val="a5"/>
      </w:pPr>
      <w:r>
        <w:t xml:space="preserve">         +---+   +---+                            +-----------------+</w:t>
      </w:r>
    </w:p>
    <w:p w:rsidR="0016290B" w:rsidRDefault="0016290B">
      <w:pPr>
        <w:pStyle w:val="a5"/>
      </w:pPr>
    </w:p>
    <w:p w:rsidR="0016290B" w:rsidRDefault="0016290B" w:rsidP="006368CC">
      <w:pPr>
        <w:pStyle w:val="a5"/>
        <w:jc w:val="center"/>
      </w:pPr>
      <w:r>
        <w:t>Рис. 1</w:t>
      </w:r>
    </w:p>
    <w:p w:rsidR="006368CC" w:rsidRDefault="0016290B" w:rsidP="006368CC">
      <w:pPr>
        <w:pStyle w:val="a5"/>
        <w:jc w:val="center"/>
      </w:pPr>
      <w:r>
        <w:t>Принципиальная схема подключения УФ-установки в бассейнах с наливной</w:t>
      </w:r>
    </w:p>
    <w:p w:rsidR="0016290B" w:rsidRDefault="0016290B" w:rsidP="006368CC">
      <w:pPr>
        <w:pStyle w:val="a5"/>
        <w:jc w:val="center"/>
      </w:pPr>
      <w:r>
        <w:t>и проточной схемой водообмена</w:t>
      </w:r>
    </w:p>
    <w:p w:rsidR="0016290B" w:rsidRDefault="0016290B">
      <w:pPr>
        <w:pStyle w:val="a5"/>
      </w:pPr>
    </w:p>
    <w:p w:rsidR="0016290B" w:rsidRDefault="0016290B" w:rsidP="006368CC">
      <w:pPr>
        <w:pStyle w:val="a5"/>
        <w:jc w:val="center"/>
      </w:pPr>
      <w:r>
        <w:t>Условные обозначения:</w:t>
      </w:r>
    </w:p>
    <w:p w:rsidR="0016290B" w:rsidRDefault="0016290B">
      <w:pPr>
        <w:pStyle w:val="a5"/>
      </w:pPr>
    </w:p>
    <w:p w:rsidR="0016290B" w:rsidRDefault="0016290B" w:rsidP="006368CC">
      <w:pPr>
        <w:pStyle w:val="a5"/>
        <w:ind w:firstLine="720"/>
      </w:pPr>
      <w:r>
        <w:t>1. Вода из централизованной системы питьевого водоснабжения;</w:t>
      </w:r>
    </w:p>
    <w:p w:rsidR="0016290B" w:rsidRDefault="0016290B" w:rsidP="006368CC">
      <w:pPr>
        <w:pStyle w:val="a5"/>
        <w:ind w:firstLine="720"/>
      </w:pPr>
      <w:r>
        <w:t>2. Водонагреватель;</w:t>
      </w:r>
    </w:p>
    <w:p w:rsidR="0016290B" w:rsidRDefault="0016290B" w:rsidP="006368CC">
      <w:pPr>
        <w:pStyle w:val="a5"/>
        <w:ind w:firstLine="720"/>
      </w:pPr>
      <w:r>
        <w:t>3-4. Уравнительные баки соответственно холодной и горячей воды;</w:t>
      </w:r>
    </w:p>
    <w:p w:rsidR="0016290B" w:rsidRDefault="0016290B" w:rsidP="006368CC">
      <w:pPr>
        <w:pStyle w:val="a5"/>
        <w:ind w:firstLine="720"/>
      </w:pPr>
      <w:r>
        <w:t>5. Смеситель ванны;</w:t>
      </w:r>
    </w:p>
    <w:p w:rsidR="0016290B" w:rsidRDefault="0016290B" w:rsidP="006368CC">
      <w:pPr>
        <w:pStyle w:val="a5"/>
        <w:ind w:firstLine="720"/>
      </w:pPr>
      <w:r>
        <w:t>6. УФ-установка;</w:t>
      </w:r>
    </w:p>
    <w:p w:rsidR="0016290B" w:rsidRDefault="0016290B" w:rsidP="006368CC">
      <w:pPr>
        <w:pStyle w:val="a5"/>
        <w:ind w:firstLine="720"/>
      </w:pPr>
      <w:r>
        <w:t>7. Ванна бассейна;</w:t>
      </w:r>
    </w:p>
    <w:p w:rsidR="0016290B" w:rsidRDefault="0016290B" w:rsidP="006368CC">
      <w:pPr>
        <w:pStyle w:val="a5"/>
        <w:ind w:firstLine="720"/>
      </w:pPr>
      <w:r>
        <w:t>8. Слив.</w:t>
      </w:r>
    </w:p>
    <w:p w:rsidR="0016290B" w:rsidRDefault="0016290B">
      <w:pPr>
        <w:pStyle w:val="a5"/>
      </w:pPr>
    </w:p>
    <w:p w:rsidR="0016290B" w:rsidRDefault="0016290B">
      <w:pPr>
        <w:pStyle w:val="a5"/>
      </w:pPr>
      <w:r>
        <w:t xml:space="preserve">                                 А.</w:t>
      </w:r>
    </w:p>
    <w:p w:rsidR="0016290B" w:rsidRDefault="0016290B">
      <w:pPr>
        <w:pStyle w:val="a5"/>
      </w:pPr>
      <w:r>
        <w:t>+---+             +---&lt;---+                           +--------&lt;------+</w:t>
      </w:r>
    </w:p>
    <w:p w:rsidR="0016290B" w:rsidRDefault="0016290B">
      <w:pPr>
        <w:pStyle w:val="a5"/>
      </w:pPr>
      <w:r>
        <w:t>|   |             |       |                           |               |</w:t>
      </w:r>
    </w:p>
    <w:p w:rsidR="0016290B" w:rsidRDefault="0016290B">
      <w:pPr>
        <w:pStyle w:val="a5"/>
      </w:pPr>
      <w:r>
        <w:t>| 1 |           +-+-+   +-+-+         +---------------+-+           +-+-+</w:t>
      </w:r>
    </w:p>
    <w:p w:rsidR="0016290B" w:rsidRDefault="0016290B">
      <w:pPr>
        <w:pStyle w:val="a5"/>
      </w:pPr>
      <w:r>
        <w:t>|   |           |   |   |   |         |                 |           |   |</w:t>
      </w:r>
    </w:p>
    <w:p w:rsidR="0016290B" w:rsidRDefault="0016290B">
      <w:pPr>
        <w:pStyle w:val="a5"/>
      </w:pPr>
      <w:r>
        <w:t>+-+-+           | 6 |   | 5 |         +-----------------+-&lt;+        | 2 |</w:t>
      </w:r>
    </w:p>
    <w:p w:rsidR="0016290B" w:rsidRDefault="0016290B">
      <w:pPr>
        <w:pStyle w:val="a5"/>
      </w:pPr>
      <w:r>
        <w:t xml:space="preserve">  |             |   |   |   |         |                 |  |        |   |</w:t>
      </w:r>
    </w:p>
    <w:p w:rsidR="0016290B" w:rsidRDefault="0016290B">
      <w:pPr>
        <w:pStyle w:val="a5"/>
      </w:pPr>
      <w:r>
        <w:t xml:space="preserve">  |             +-+-+   +-+-+         | - - - - - - - - |  |        +-+-+</w:t>
      </w:r>
    </w:p>
    <w:p w:rsidR="0016290B" w:rsidRDefault="0016290B">
      <w:pPr>
        <w:pStyle w:val="a5"/>
      </w:pPr>
      <w:r>
        <w:t xml:space="preserve">  |     +---+     |       |           |                 |  |          |</w:t>
      </w:r>
    </w:p>
    <w:p w:rsidR="0016290B" w:rsidRDefault="0016290B">
      <w:pPr>
        <w:pStyle w:val="a5"/>
      </w:pPr>
      <w:r>
        <w:t xml:space="preserve">  |     |   |     |       |           |                 |  |          |</w:t>
      </w:r>
    </w:p>
    <w:p w:rsidR="0016290B" w:rsidRDefault="0016290B">
      <w:pPr>
        <w:pStyle w:val="a5"/>
      </w:pPr>
      <w:r>
        <w:t xml:space="preserve">  |   +-+ 7 +-----+     +-+-+         | - - - - - - - - |  |          |</w:t>
      </w:r>
    </w:p>
    <w:p w:rsidR="0016290B" w:rsidRDefault="0016290B">
      <w:pPr>
        <w:pStyle w:val="a5"/>
      </w:pPr>
      <w:r>
        <w:t xml:space="preserve">  |   | |   |           |   |         | 3               |  |          |</w:t>
      </w:r>
    </w:p>
    <w:p w:rsidR="0016290B" w:rsidRDefault="0016290B">
      <w:pPr>
        <w:pStyle w:val="a5"/>
      </w:pPr>
      <w:r>
        <w:t xml:space="preserve">  |   | +---+           | 4 |         +---------------+-+  |          |</w:t>
      </w:r>
    </w:p>
    <w:p w:rsidR="0016290B" w:rsidRDefault="0016290B">
      <w:pPr>
        <w:pStyle w:val="a5"/>
      </w:pPr>
      <w:r>
        <w:t xml:space="preserve">  |   |                 |   |                         |    |          |</w:t>
      </w:r>
    </w:p>
    <w:p w:rsidR="0016290B" w:rsidRDefault="0016290B">
      <w:pPr>
        <w:pStyle w:val="a5"/>
      </w:pPr>
      <w:r>
        <w:t xml:space="preserve">  |   |                 +-+-+                         |    |          |</w:t>
      </w:r>
    </w:p>
    <w:p w:rsidR="0016290B" w:rsidRDefault="0016290B">
      <w:pPr>
        <w:pStyle w:val="a5"/>
      </w:pPr>
      <w:r>
        <w:t xml:space="preserve">  |   |                   |                           |    |          |</w:t>
      </w:r>
    </w:p>
    <w:p w:rsidR="0016290B" w:rsidRDefault="0016290B">
      <w:pPr>
        <w:pStyle w:val="a5"/>
      </w:pPr>
      <w:r>
        <w:t xml:space="preserve">  |   |                   +--------------------&lt;------+    |          |</w:t>
      </w:r>
    </w:p>
    <w:p w:rsidR="0016290B" w:rsidRDefault="0016290B">
      <w:pPr>
        <w:pStyle w:val="a5"/>
      </w:pPr>
      <w:r>
        <w:t xml:space="preserve">  |   |                                                    |          |</w:t>
      </w:r>
    </w:p>
    <w:p w:rsidR="0016290B" w:rsidRDefault="0016290B">
      <w:pPr>
        <w:pStyle w:val="a5"/>
      </w:pPr>
      <w:r>
        <w:t xml:space="preserve">  |   +-------------&gt;--------------------------------------+          |</w:t>
      </w:r>
    </w:p>
    <w:p w:rsidR="0016290B" w:rsidRDefault="0016290B">
      <w:pPr>
        <w:pStyle w:val="a5"/>
      </w:pPr>
      <w:r>
        <w:t xml:space="preserve">  |                                                                   |</w:t>
      </w:r>
    </w:p>
    <w:p w:rsidR="0016290B" w:rsidRDefault="0016290B">
      <w:pPr>
        <w:pStyle w:val="a5"/>
      </w:pPr>
      <w:r>
        <w:t xml:space="preserve">  +--&gt;-----------------------------------------------------------&gt;----+</w:t>
      </w:r>
    </w:p>
    <w:p w:rsidR="0016290B" w:rsidRDefault="0016290B">
      <w:pPr>
        <w:pStyle w:val="a5"/>
      </w:pPr>
    </w:p>
    <w:p w:rsidR="0016290B" w:rsidRDefault="0016290B">
      <w:pPr>
        <w:pStyle w:val="a5"/>
      </w:pPr>
      <w:r>
        <w:t xml:space="preserve">                                 Б.</w:t>
      </w:r>
    </w:p>
    <w:p w:rsidR="0016290B" w:rsidRDefault="0016290B">
      <w:pPr>
        <w:pStyle w:val="a5"/>
      </w:pPr>
      <w:r>
        <w:t>+---+             +---&lt;---+                           +--------&lt;------+</w:t>
      </w:r>
    </w:p>
    <w:p w:rsidR="0016290B" w:rsidRDefault="0016290B">
      <w:pPr>
        <w:pStyle w:val="a5"/>
      </w:pPr>
      <w:r>
        <w:t>|   |             |       |                           |               |</w:t>
      </w:r>
    </w:p>
    <w:p w:rsidR="0016290B" w:rsidRDefault="0016290B">
      <w:pPr>
        <w:pStyle w:val="a5"/>
      </w:pPr>
      <w:r>
        <w:t>| 1 |           +-+-+   +-+-+         +---------------+-+           +-+-+</w:t>
      </w:r>
    </w:p>
    <w:p w:rsidR="0016290B" w:rsidRDefault="0016290B">
      <w:pPr>
        <w:pStyle w:val="a5"/>
      </w:pPr>
      <w:r>
        <w:t>|   |           |   |   |   |         |                 |           |   |</w:t>
      </w:r>
    </w:p>
    <w:p w:rsidR="0016290B" w:rsidRDefault="0016290B">
      <w:pPr>
        <w:pStyle w:val="a5"/>
      </w:pPr>
      <w:r>
        <w:t>+-+-+           | 6 |   | 7 |         +-----------------+-&lt;+        | 2 |</w:t>
      </w:r>
    </w:p>
    <w:p w:rsidR="0016290B" w:rsidRDefault="0016290B">
      <w:pPr>
        <w:pStyle w:val="a5"/>
      </w:pPr>
      <w:r>
        <w:t xml:space="preserve">  |             |   |   |   |         |                 |  |        |   |</w:t>
      </w:r>
    </w:p>
    <w:p w:rsidR="0016290B" w:rsidRDefault="0016290B">
      <w:pPr>
        <w:pStyle w:val="a5"/>
      </w:pPr>
      <w:r>
        <w:t xml:space="preserve">  |             +-+-+   +-+-+         | - - - - - - - - |  |        +-+-+</w:t>
      </w:r>
    </w:p>
    <w:p w:rsidR="0016290B" w:rsidRDefault="0016290B">
      <w:pPr>
        <w:pStyle w:val="a5"/>
      </w:pPr>
      <w:r>
        <w:t xml:space="preserve">  |     +---+     |       |           |                 |  |          |</w:t>
      </w:r>
    </w:p>
    <w:p w:rsidR="0016290B" w:rsidRDefault="0016290B">
      <w:pPr>
        <w:pStyle w:val="a5"/>
      </w:pPr>
      <w:r>
        <w:t xml:space="preserve">  |     |   |     |       |           |                 |  |          |</w:t>
      </w:r>
    </w:p>
    <w:p w:rsidR="0016290B" w:rsidRDefault="0016290B">
      <w:pPr>
        <w:pStyle w:val="a5"/>
      </w:pPr>
      <w:r>
        <w:t xml:space="preserve">  |   +-+ 5 +-----+     +-+-+         | - - - - - - - - |  |          |</w:t>
      </w:r>
    </w:p>
    <w:p w:rsidR="0016290B" w:rsidRDefault="0016290B">
      <w:pPr>
        <w:pStyle w:val="a5"/>
      </w:pPr>
      <w:r>
        <w:t xml:space="preserve">  |   | |   |           |   |         | 3               |  |          |</w:t>
      </w:r>
    </w:p>
    <w:p w:rsidR="0016290B" w:rsidRDefault="0016290B">
      <w:pPr>
        <w:pStyle w:val="a5"/>
      </w:pPr>
      <w:r>
        <w:t xml:space="preserve">  |   | +---+           | 44|         +---------------+-+  |          |</w:t>
      </w:r>
    </w:p>
    <w:p w:rsidR="0016290B" w:rsidRDefault="0016290B">
      <w:pPr>
        <w:pStyle w:val="a5"/>
      </w:pPr>
      <w:r>
        <w:t xml:space="preserve">  |   |                 |   |                         |    |          |</w:t>
      </w:r>
    </w:p>
    <w:p w:rsidR="0016290B" w:rsidRDefault="0016290B">
      <w:pPr>
        <w:pStyle w:val="a5"/>
      </w:pPr>
      <w:r>
        <w:t xml:space="preserve">  |   |                 +-+-+                         |    |          |</w:t>
      </w:r>
    </w:p>
    <w:p w:rsidR="0016290B" w:rsidRDefault="0016290B">
      <w:pPr>
        <w:pStyle w:val="a5"/>
      </w:pPr>
      <w:r>
        <w:t xml:space="preserve">  |   |                   |                           |    |          |</w:t>
      </w:r>
    </w:p>
    <w:p w:rsidR="0016290B" w:rsidRDefault="0016290B">
      <w:pPr>
        <w:pStyle w:val="a5"/>
      </w:pPr>
      <w:r>
        <w:t xml:space="preserve">  |   |                   +--------------------&lt;------+    |          |</w:t>
      </w:r>
    </w:p>
    <w:p w:rsidR="0016290B" w:rsidRDefault="0016290B">
      <w:pPr>
        <w:pStyle w:val="a5"/>
      </w:pPr>
      <w:r>
        <w:t xml:space="preserve">  |   |                                                    |          |</w:t>
      </w:r>
    </w:p>
    <w:p w:rsidR="0016290B" w:rsidRDefault="0016290B">
      <w:pPr>
        <w:pStyle w:val="a5"/>
      </w:pPr>
      <w:r>
        <w:t xml:space="preserve">  |   +-------------&gt;--------------------------------------+          |</w:t>
      </w:r>
    </w:p>
    <w:p w:rsidR="0016290B" w:rsidRDefault="0016290B">
      <w:pPr>
        <w:pStyle w:val="a5"/>
      </w:pPr>
      <w:r>
        <w:t xml:space="preserve">  |                                                                   |</w:t>
      </w:r>
    </w:p>
    <w:p w:rsidR="0016290B" w:rsidRDefault="0016290B">
      <w:pPr>
        <w:pStyle w:val="a5"/>
      </w:pPr>
      <w:r>
        <w:t xml:space="preserve">  +--&gt;-----------------------------------------------------------&gt;----+</w:t>
      </w:r>
    </w:p>
    <w:p w:rsidR="0016290B" w:rsidRDefault="0016290B">
      <w:pPr>
        <w:pStyle w:val="a5"/>
      </w:pPr>
    </w:p>
    <w:p w:rsidR="0016290B" w:rsidRDefault="0016290B" w:rsidP="006368CC">
      <w:pPr>
        <w:pStyle w:val="a5"/>
        <w:jc w:val="center"/>
      </w:pPr>
      <w:r>
        <w:t>Рис. 2</w:t>
      </w:r>
    </w:p>
    <w:p w:rsidR="0016290B" w:rsidRDefault="0016290B" w:rsidP="006368CC">
      <w:pPr>
        <w:pStyle w:val="a5"/>
        <w:jc w:val="center"/>
      </w:pPr>
      <w:r>
        <w:t>Принципиальные схемы подключения УФ-установки</w:t>
      </w:r>
    </w:p>
    <w:p w:rsidR="0016290B" w:rsidRDefault="0016290B" w:rsidP="006368CC">
      <w:pPr>
        <w:pStyle w:val="a5"/>
        <w:jc w:val="center"/>
      </w:pPr>
      <w:r>
        <w:t>в бассейнах с системой оборотного водоснабжения</w:t>
      </w:r>
    </w:p>
    <w:p w:rsidR="0016290B" w:rsidRDefault="0016290B">
      <w:pPr>
        <w:pStyle w:val="a5"/>
      </w:pPr>
    </w:p>
    <w:p w:rsidR="0016290B" w:rsidRDefault="0016290B" w:rsidP="006368CC">
      <w:pPr>
        <w:pStyle w:val="a5"/>
        <w:jc w:val="center"/>
      </w:pPr>
      <w:r>
        <w:t>Условные обозначения:</w:t>
      </w:r>
    </w:p>
    <w:p w:rsidR="0016290B" w:rsidRDefault="0016290B">
      <w:pPr>
        <w:pStyle w:val="a5"/>
      </w:pPr>
    </w:p>
    <w:p w:rsidR="0016290B" w:rsidRDefault="0016290B" w:rsidP="006368CC">
      <w:pPr>
        <w:pStyle w:val="a5"/>
        <w:ind w:firstLine="720"/>
      </w:pPr>
      <w:r>
        <w:t>1. Вода из централизованной системы питьевого водоснабжения;</w:t>
      </w:r>
    </w:p>
    <w:p w:rsidR="0016290B" w:rsidRDefault="0016290B" w:rsidP="006368CC">
      <w:pPr>
        <w:pStyle w:val="a5"/>
        <w:ind w:firstLine="720"/>
      </w:pPr>
      <w:r>
        <w:t>2. Водонагреватель;</w:t>
      </w:r>
    </w:p>
    <w:p w:rsidR="0016290B" w:rsidRDefault="0016290B" w:rsidP="006368CC">
      <w:pPr>
        <w:pStyle w:val="a5"/>
        <w:ind w:firstLine="720"/>
      </w:pPr>
      <w:r>
        <w:t>3. Ванна бассейна;</w:t>
      </w:r>
    </w:p>
    <w:p w:rsidR="0016290B" w:rsidRDefault="0016290B" w:rsidP="006368CC">
      <w:pPr>
        <w:pStyle w:val="a5"/>
        <w:ind w:firstLine="720"/>
      </w:pPr>
      <w:r>
        <w:t>4. Грубый фильтр;</w:t>
      </w:r>
    </w:p>
    <w:p w:rsidR="0016290B" w:rsidRDefault="0016290B" w:rsidP="006368CC">
      <w:pPr>
        <w:pStyle w:val="a5"/>
        <w:ind w:firstLine="720"/>
      </w:pPr>
      <w:r>
        <w:t>5. УФ-установка:</w:t>
      </w:r>
    </w:p>
    <w:p w:rsidR="0016290B" w:rsidRDefault="0016290B" w:rsidP="006368CC">
      <w:pPr>
        <w:pStyle w:val="a5"/>
        <w:ind w:firstLine="720"/>
      </w:pPr>
      <w:r>
        <w:t>6. Ввод обеззараживающего реагента;</w:t>
      </w:r>
    </w:p>
    <w:p w:rsidR="0016290B" w:rsidRDefault="0016290B" w:rsidP="006368CC">
      <w:pPr>
        <w:pStyle w:val="a5"/>
        <w:ind w:firstLine="720"/>
      </w:pPr>
      <w:r>
        <w:t>7. Напорный фильтр.</w:t>
      </w:r>
    </w:p>
    <w:p w:rsidR="0016290B" w:rsidRDefault="0016290B">
      <w:pPr>
        <w:pStyle w:val="a5"/>
      </w:pPr>
    </w:p>
    <w:p w:rsidR="0016290B" w:rsidRDefault="0016290B">
      <w:pPr>
        <w:pStyle w:val="a5"/>
      </w:pPr>
      <w:r>
        <w:t>Приложение</w:t>
      </w:r>
    </w:p>
    <w:p w:rsidR="0016290B" w:rsidRDefault="0016290B">
      <w:pPr>
        <w:pStyle w:val="a5"/>
      </w:pPr>
      <w:r>
        <w:t>(справочное)</w:t>
      </w:r>
    </w:p>
    <w:p w:rsidR="0016290B" w:rsidRDefault="0016290B">
      <w:pPr>
        <w:pStyle w:val="a5"/>
      </w:pPr>
    </w:p>
    <w:p w:rsidR="0016290B" w:rsidRDefault="0016290B" w:rsidP="006368CC">
      <w:pPr>
        <w:pStyle w:val="a5"/>
        <w:jc w:val="center"/>
      </w:pPr>
      <w:r>
        <w:t>Доза ультрафиолетового облучения (мДж/кв.см), необходимая</w:t>
      </w:r>
    </w:p>
    <w:p w:rsidR="0016290B" w:rsidRDefault="0016290B" w:rsidP="006368CC">
      <w:pPr>
        <w:pStyle w:val="a5"/>
        <w:jc w:val="center"/>
      </w:pPr>
      <w:r>
        <w:t>для инактивации различных видов микроорганизмов</w:t>
      </w:r>
    </w:p>
    <w:p w:rsidR="0016290B" w:rsidRDefault="0016290B">
      <w:pPr>
        <w:pStyle w:val="a5"/>
      </w:pPr>
    </w:p>
    <w:tbl>
      <w:tblPr>
        <w:tblW w:w="8980" w:type="dxa"/>
        <w:tblInd w:w="93" w:type="dxa"/>
        <w:tblLook w:val="0000" w:firstRow="0" w:lastRow="0" w:firstColumn="0" w:lastColumn="0" w:noHBand="0" w:noVBand="0"/>
      </w:tblPr>
      <w:tblGrid>
        <w:gridCol w:w="577"/>
        <w:gridCol w:w="4060"/>
        <w:gridCol w:w="1952"/>
        <w:gridCol w:w="2408"/>
      </w:tblGrid>
      <w:tr w:rsidR="00597531" w:rsidRPr="00597531">
        <w:trPr>
          <w:trHeight w:val="49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Вид микроорганизмов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Доза облучения, необходимая для инактивации (длина волн 254 нм)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90%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99,9%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Shigella flexneri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1,7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5,2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Salmonella typhi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2,1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7,5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Shigella dysenteriae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2,2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8,8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Proteus vulgaris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2,6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7,8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Staphylococcus aureus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7,8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Escherichia coli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3,0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6,0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Virus poliomyelitis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3,1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6,0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Salmonella paratyphi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3,2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6,1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Vibrio cholerae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3,3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6,5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Orthomyxoviridae (вирусы гриппа)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3,6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6,6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Salmonella enteritidis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4,0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7,6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Mycobacterium  tuberculosis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5,4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10,0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Pseudomonas aeruginosa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5,5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10,5</w:t>
            </w:r>
          </w:p>
        </w:tc>
      </w:tr>
      <w:tr w:rsidR="00597531" w:rsidRPr="0059753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Virus hepatitis 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5,8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11,0</w:t>
            </w:r>
          </w:p>
        </w:tc>
      </w:tr>
      <w:tr w:rsidR="00597531" w:rsidRPr="00597531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Arial CYR" w:hAnsi="Arial CYR" w:cs="Arial CYR"/>
              </w:rPr>
            </w:pPr>
            <w:r w:rsidRPr="00597531">
              <w:rPr>
                <w:rFonts w:ascii="Arial CYR" w:hAnsi="Arial CYR" w:cs="Arial CYR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Candida albicans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12,0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531" w:rsidRPr="00597531" w:rsidRDefault="00597531" w:rsidP="00597531">
            <w:pPr>
              <w:jc w:val="center"/>
              <w:rPr>
                <w:rFonts w:ascii="Courier New" w:hAnsi="Courier New" w:cs="Courier New"/>
              </w:rPr>
            </w:pPr>
            <w:r w:rsidRPr="00597531">
              <w:rPr>
                <w:rFonts w:ascii="Courier New" w:hAnsi="Courier New" w:cs="Courier New"/>
              </w:rPr>
              <w:t>-</w:t>
            </w:r>
          </w:p>
        </w:tc>
      </w:tr>
    </w:tbl>
    <w:p w:rsidR="0016290B" w:rsidRDefault="0016290B">
      <w:pPr>
        <w:pStyle w:val="a5"/>
      </w:pPr>
    </w:p>
    <w:p w:rsidR="0016290B" w:rsidRPr="006368CC" w:rsidRDefault="0016290B" w:rsidP="006368CC">
      <w:pPr>
        <w:pStyle w:val="a5"/>
        <w:jc w:val="center"/>
        <w:rPr>
          <w:b/>
          <w:bCs/>
        </w:rPr>
      </w:pPr>
      <w:r w:rsidRPr="006368CC">
        <w:rPr>
          <w:b/>
          <w:bCs/>
        </w:rPr>
        <w:t>Список использованной литературы</w:t>
      </w:r>
    </w:p>
    <w:p w:rsidR="0016290B" w:rsidRDefault="0016290B">
      <w:pPr>
        <w:pStyle w:val="a5"/>
      </w:pPr>
    </w:p>
    <w:p w:rsidR="0016290B" w:rsidRDefault="0016290B" w:rsidP="00597531">
      <w:pPr>
        <w:pStyle w:val="a5"/>
        <w:ind w:firstLine="720"/>
        <w:jc w:val="both"/>
      </w:pPr>
      <w:r>
        <w:t>1. МУК 4.2.691 - 97 "Методы санитарно-микробиологического анализа питьевой воды".</w:t>
      </w:r>
    </w:p>
    <w:p w:rsidR="0016290B" w:rsidRDefault="0016290B" w:rsidP="00597531">
      <w:pPr>
        <w:pStyle w:val="a5"/>
        <w:ind w:firstLine="720"/>
        <w:jc w:val="both"/>
      </w:pPr>
      <w:r>
        <w:t>2. Правила технической эксплуатации электроустановок потребителей и правила техники безопасности при эксплуатации электроустановок потребителей. - М.: Энергоатомиздат, 1986.</w:t>
      </w:r>
    </w:p>
    <w:p w:rsidR="0016290B" w:rsidRDefault="0016290B" w:rsidP="00597531">
      <w:pPr>
        <w:pStyle w:val="a5"/>
        <w:ind w:firstLine="720"/>
        <w:jc w:val="both"/>
      </w:pPr>
      <w:r>
        <w:t>3. Соколов В.Ф. Обеззараживание воды бактерицидными лучами. - М., 1961.</w:t>
      </w:r>
    </w:p>
    <w:p w:rsidR="0016290B" w:rsidRDefault="0016290B" w:rsidP="00597531">
      <w:pPr>
        <w:pStyle w:val="a5"/>
        <w:ind w:firstLine="720"/>
        <w:jc w:val="both"/>
      </w:pPr>
      <w:r>
        <w:t>4. Кедров B.C., Рудзский Г.Г. Водоснабжение и водоотведение плавательных бассейнов.- М.: Стройиздат, 1977.</w:t>
      </w:r>
    </w:p>
    <w:p w:rsidR="0016290B" w:rsidRDefault="0016290B" w:rsidP="00597531">
      <w:pPr>
        <w:pStyle w:val="a5"/>
        <w:ind w:firstLine="720"/>
        <w:jc w:val="both"/>
      </w:pPr>
      <w:r>
        <w:t>5. Потапченко Н.Г., Славук О.С. Использование УФ-излучения в практике обеззараживания воды //Химия и технология воды. - 1989. - Т. 13. - N 12. - С. 1117-1129.</w:t>
      </w:r>
    </w:p>
    <w:p w:rsidR="0016290B" w:rsidRDefault="0016290B" w:rsidP="00597531">
      <w:pPr>
        <w:pStyle w:val="a5"/>
        <w:ind w:firstLine="720"/>
        <w:jc w:val="both"/>
      </w:pPr>
      <w:r>
        <w:t>6. Применение бактерицидных ламп для обеззараживания воздуха и поверхностей в помещениях: Методические указания. Утв. Министерством здравоохранения и медицинской промышленности РФ, Приказ N 11-16/03-06 от 28.02.95 г.</w:t>
      </w:r>
    </w:p>
    <w:p w:rsidR="0016290B" w:rsidRDefault="0016290B" w:rsidP="00597531">
      <w:pPr>
        <w:pStyle w:val="a5"/>
        <w:ind w:firstLine="720"/>
        <w:jc w:val="both"/>
      </w:pPr>
      <w:r>
        <w:t>7. Р 3.1.683 - 98 "Использование ультрафиолетового бактерицидного излучения для обеззараживания воздуха и поверхностей в помещениях".</w:t>
      </w:r>
    </w:p>
    <w:p w:rsidR="0016290B" w:rsidRPr="006368CC" w:rsidRDefault="0016290B" w:rsidP="00597531">
      <w:pPr>
        <w:pStyle w:val="a5"/>
        <w:ind w:firstLine="720"/>
        <w:jc w:val="both"/>
        <w:rPr>
          <w:lang w:val="en-US"/>
        </w:rPr>
      </w:pPr>
      <w:r w:rsidRPr="0016290B">
        <w:rPr>
          <w:lang w:val="en-US"/>
        </w:rPr>
        <w:t xml:space="preserve">8. UV Usage and goverment regulation. What you need to know. - J.Water </w:t>
      </w:r>
      <w:r w:rsidRPr="006368CC">
        <w:rPr>
          <w:lang w:val="en-US"/>
        </w:rPr>
        <w:t>Conditioning Purification. june. - 1997. - P. 38-42.</w:t>
      </w:r>
    </w:p>
    <w:p w:rsidR="0016290B" w:rsidRPr="006368CC" w:rsidRDefault="0016290B">
      <w:pPr>
        <w:pStyle w:val="a5"/>
        <w:rPr>
          <w:lang w:val="en-US"/>
        </w:rPr>
      </w:pPr>
      <w:bookmarkStart w:id="0" w:name="_GoBack"/>
      <w:bookmarkEnd w:id="0"/>
    </w:p>
    <w:sectPr w:rsidR="0016290B" w:rsidRPr="006368CC" w:rsidSect="004F51E3">
      <w:pgSz w:w="11906" w:h="16838"/>
      <w:pgMar w:top="1135" w:right="566" w:bottom="12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FE803C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201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B2E5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9A082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424B5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4C6FC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9C321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36CEE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C294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60B40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137457"/>
    <w:multiLevelType w:val="hybridMultilevel"/>
    <w:tmpl w:val="0BECE0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90B"/>
    <w:rsid w:val="000C5598"/>
    <w:rsid w:val="0016290B"/>
    <w:rsid w:val="00171C67"/>
    <w:rsid w:val="002C1449"/>
    <w:rsid w:val="004B6CD5"/>
    <w:rsid w:val="004F51E3"/>
    <w:rsid w:val="005450CA"/>
    <w:rsid w:val="00597531"/>
    <w:rsid w:val="006368CC"/>
    <w:rsid w:val="0074445B"/>
    <w:rsid w:val="00AA22AB"/>
    <w:rsid w:val="00C6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CFD6F-BDDF-4D24-96D5-7A7235F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lang w:eastAsia="zh-CN"/>
    </w:rPr>
  </w:style>
  <w:style w:type="paragraph" w:styleId="1">
    <w:name w:val="heading 1"/>
    <w:basedOn w:val="a1"/>
    <w:next w:val="a1"/>
    <w:qFormat/>
    <w:rsid w:val="007444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7444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7444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7444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7444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7444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74445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74445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7444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rPr>
      <w:rFonts w:ascii="Courier New" w:hAnsi="Courier New" w:cs="Courier New"/>
    </w:rPr>
  </w:style>
  <w:style w:type="paragraph" w:styleId="HTML">
    <w:name w:val="HTML Address"/>
    <w:basedOn w:val="a1"/>
    <w:rsid w:val="0074445B"/>
    <w:rPr>
      <w:i/>
      <w:iCs/>
    </w:rPr>
  </w:style>
  <w:style w:type="paragraph" w:styleId="a6">
    <w:name w:val="envelope address"/>
    <w:basedOn w:val="a1"/>
    <w:rsid w:val="007444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7">
    <w:name w:val="header"/>
    <w:basedOn w:val="a1"/>
    <w:rsid w:val="0074445B"/>
    <w:pPr>
      <w:tabs>
        <w:tab w:val="center" w:pos="4677"/>
        <w:tab w:val="right" w:pos="9355"/>
      </w:tabs>
    </w:pPr>
  </w:style>
  <w:style w:type="paragraph" w:styleId="a8">
    <w:name w:val="Date"/>
    <w:basedOn w:val="a1"/>
    <w:next w:val="a1"/>
    <w:rsid w:val="0074445B"/>
  </w:style>
  <w:style w:type="paragraph" w:styleId="a9">
    <w:name w:val="Note Heading"/>
    <w:basedOn w:val="a1"/>
    <w:next w:val="a1"/>
    <w:rsid w:val="0074445B"/>
  </w:style>
  <w:style w:type="paragraph" w:styleId="aa">
    <w:name w:val="toa heading"/>
    <w:basedOn w:val="a1"/>
    <w:next w:val="a1"/>
    <w:semiHidden/>
    <w:rsid w:val="0074445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b">
    <w:name w:val="Closing"/>
    <w:basedOn w:val="a1"/>
    <w:rsid w:val="0074445B"/>
    <w:pPr>
      <w:ind w:left="4252"/>
    </w:pPr>
  </w:style>
  <w:style w:type="paragraph" w:styleId="ac">
    <w:name w:val="Body Text"/>
    <w:basedOn w:val="a1"/>
    <w:rsid w:val="0074445B"/>
    <w:pPr>
      <w:spacing w:after="120"/>
    </w:pPr>
  </w:style>
  <w:style w:type="paragraph" w:styleId="ad">
    <w:name w:val="Body Text First Indent"/>
    <w:basedOn w:val="ac"/>
    <w:rsid w:val="0074445B"/>
    <w:pPr>
      <w:ind w:firstLine="210"/>
    </w:pPr>
  </w:style>
  <w:style w:type="paragraph" w:styleId="ae">
    <w:name w:val="Body Text Indent"/>
    <w:basedOn w:val="a1"/>
    <w:rsid w:val="0074445B"/>
    <w:pPr>
      <w:spacing w:after="120"/>
      <w:ind w:left="283"/>
    </w:pPr>
  </w:style>
  <w:style w:type="paragraph" w:styleId="22">
    <w:name w:val="Body Text First Indent 2"/>
    <w:basedOn w:val="ae"/>
    <w:rsid w:val="0074445B"/>
    <w:pPr>
      <w:ind w:firstLine="210"/>
    </w:pPr>
  </w:style>
  <w:style w:type="paragraph" w:styleId="a0">
    <w:name w:val="List Bullet"/>
    <w:basedOn w:val="a1"/>
    <w:autoRedefine/>
    <w:rsid w:val="0074445B"/>
    <w:pPr>
      <w:numPr>
        <w:numId w:val="2"/>
      </w:numPr>
    </w:pPr>
  </w:style>
  <w:style w:type="paragraph" w:styleId="20">
    <w:name w:val="List Bullet 2"/>
    <w:basedOn w:val="a1"/>
    <w:autoRedefine/>
    <w:rsid w:val="0074445B"/>
    <w:pPr>
      <w:numPr>
        <w:numId w:val="3"/>
      </w:numPr>
    </w:pPr>
  </w:style>
  <w:style w:type="paragraph" w:styleId="30">
    <w:name w:val="List Bullet 3"/>
    <w:basedOn w:val="a1"/>
    <w:autoRedefine/>
    <w:rsid w:val="0074445B"/>
    <w:pPr>
      <w:numPr>
        <w:numId w:val="4"/>
      </w:numPr>
    </w:pPr>
  </w:style>
  <w:style w:type="paragraph" w:styleId="40">
    <w:name w:val="List Bullet 4"/>
    <w:basedOn w:val="a1"/>
    <w:autoRedefine/>
    <w:rsid w:val="0074445B"/>
    <w:pPr>
      <w:numPr>
        <w:numId w:val="5"/>
      </w:numPr>
    </w:pPr>
  </w:style>
  <w:style w:type="paragraph" w:styleId="50">
    <w:name w:val="List Bullet 5"/>
    <w:basedOn w:val="a1"/>
    <w:autoRedefine/>
    <w:rsid w:val="0074445B"/>
    <w:pPr>
      <w:numPr>
        <w:numId w:val="6"/>
      </w:numPr>
    </w:pPr>
  </w:style>
  <w:style w:type="paragraph" w:styleId="af">
    <w:name w:val="Title"/>
    <w:basedOn w:val="a1"/>
    <w:qFormat/>
    <w:rsid w:val="0074445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0">
    <w:name w:val="caption"/>
    <w:basedOn w:val="a1"/>
    <w:next w:val="a1"/>
    <w:qFormat/>
    <w:rsid w:val="0074445B"/>
    <w:pPr>
      <w:spacing w:before="120" w:after="120"/>
    </w:pPr>
    <w:rPr>
      <w:b/>
      <w:bCs/>
    </w:rPr>
  </w:style>
  <w:style w:type="paragraph" w:styleId="af1">
    <w:name w:val="footer"/>
    <w:basedOn w:val="a1"/>
    <w:rsid w:val="0074445B"/>
    <w:pPr>
      <w:tabs>
        <w:tab w:val="center" w:pos="4677"/>
        <w:tab w:val="right" w:pos="9355"/>
      </w:tabs>
    </w:pPr>
  </w:style>
  <w:style w:type="paragraph" w:styleId="a">
    <w:name w:val="List Number"/>
    <w:basedOn w:val="a1"/>
    <w:rsid w:val="0074445B"/>
    <w:pPr>
      <w:numPr>
        <w:numId w:val="7"/>
      </w:numPr>
    </w:pPr>
  </w:style>
  <w:style w:type="paragraph" w:styleId="2">
    <w:name w:val="List Number 2"/>
    <w:basedOn w:val="a1"/>
    <w:rsid w:val="0074445B"/>
    <w:pPr>
      <w:numPr>
        <w:numId w:val="8"/>
      </w:numPr>
    </w:pPr>
  </w:style>
  <w:style w:type="paragraph" w:styleId="3">
    <w:name w:val="List Number 3"/>
    <w:basedOn w:val="a1"/>
    <w:rsid w:val="0074445B"/>
    <w:pPr>
      <w:numPr>
        <w:numId w:val="9"/>
      </w:numPr>
    </w:pPr>
  </w:style>
  <w:style w:type="paragraph" w:styleId="4">
    <w:name w:val="List Number 4"/>
    <w:basedOn w:val="a1"/>
    <w:rsid w:val="0074445B"/>
    <w:pPr>
      <w:numPr>
        <w:numId w:val="10"/>
      </w:numPr>
    </w:pPr>
  </w:style>
  <w:style w:type="paragraph" w:styleId="5">
    <w:name w:val="List Number 5"/>
    <w:basedOn w:val="a1"/>
    <w:rsid w:val="0074445B"/>
    <w:pPr>
      <w:numPr>
        <w:numId w:val="11"/>
      </w:numPr>
    </w:pPr>
  </w:style>
  <w:style w:type="paragraph" w:styleId="23">
    <w:name w:val="envelope return"/>
    <w:basedOn w:val="a1"/>
    <w:rsid w:val="0074445B"/>
    <w:rPr>
      <w:rFonts w:ascii="Arial" w:hAnsi="Arial" w:cs="Arial"/>
    </w:rPr>
  </w:style>
  <w:style w:type="paragraph" w:styleId="af2">
    <w:name w:val="Normal (Web)"/>
    <w:basedOn w:val="a1"/>
    <w:rsid w:val="0074445B"/>
    <w:rPr>
      <w:sz w:val="24"/>
      <w:szCs w:val="24"/>
    </w:rPr>
  </w:style>
  <w:style w:type="paragraph" w:styleId="af3">
    <w:name w:val="Normal Indent"/>
    <w:basedOn w:val="a1"/>
    <w:rsid w:val="0074445B"/>
    <w:pPr>
      <w:ind w:left="708"/>
    </w:pPr>
  </w:style>
  <w:style w:type="paragraph" w:styleId="10">
    <w:name w:val="toc 1"/>
    <w:basedOn w:val="a1"/>
    <w:next w:val="a1"/>
    <w:autoRedefine/>
    <w:semiHidden/>
    <w:rsid w:val="0074445B"/>
  </w:style>
  <w:style w:type="paragraph" w:styleId="24">
    <w:name w:val="toc 2"/>
    <w:basedOn w:val="a1"/>
    <w:next w:val="a1"/>
    <w:autoRedefine/>
    <w:semiHidden/>
    <w:rsid w:val="0074445B"/>
    <w:pPr>
      <w:ind w:left="200"/>
    </w:pPr>
  </w:style>
  <w:style w:type="paragraph" w:styleId="32">
    <w:name w:val="toc 3"/>
    <w:basedOn w:val="a1"/>
    <w:next w:val="a1"/>
    <w:autoRedefine/>
    <w:semiHidden/>
    <w:rsid w:val="0074445B"/>
    <w:pPr>
      <w:ind w:left="400"/>
    </w:pPr>
  </w:style>
  <w:style w:type="paragraph" w:styleId="42">
    <w:name w:val="toc 4"/>
    <w:basedOn w:val="a1"/>
    <w:next w:val="a1"/>
    <w:autoRedefine/>
    <w:semiHidden/>
    <w:rsid w:val="0074445B"/>
    <w:pPr>
      <w:ind w:left="600"/>
    </w:pPr>
  </w:style>
  <w:style w:type="paragraph" w:styleId="52">
    <w:name w:val="toc 5"/>
    <w:basedOn w:val="a1"/>
    <w:next w:val="a1"/>
    <w:autoRedefine/>
    <w:semiHidden/>
    <w:rsid w:val="0074445B"/>
    <w:pPr>
      <w:ind w:left="800"/>
    </w:pPr>
  </w:style>
  <w:style w:type="paragraph" w:styleId="60">
    <w:name w:val="toc 6"/>
    <w:basedOn w:val="a1"/>
    <w:next w:val="a1"/>
    <w:autoRedefine/>
    <w:semiHidden/>
    <w:rsid w:val="0074445B"/>
    <w:pPr>
      <w:ind w:left="1000"/>
    </w:pPr>
  </w:style>
  <w:style w:type="paragraph" w:styleId="70">
    <w:name w:val="toc 7"/>
    <w:basedOn w:val="a1"/>
    <w:next w:val="a1"/>
    <w:autoRedefine/>
    <w:semiHidden/>
    <w:rsid w:val="0074445B"/>
    <w:pPr>
      <w:ind w:left="1200"/>
    </w:pPr>
  </w:style>
  <w:style w:type="paragraph" w:styleId="80">
    <w:name w:val="toc 8"/>
    <w:basedOn w:val="a1"/>
    <w:next w:val="a1"/>
    <w:autoRedefine/>
    <w:semiHidden/>
    <w:rsid w:val="0074445B"/>
    <w:pPr>
      <w:ind w:left="1400"/>
    </w:pPr>
  </w:style>
  <w:style w:type="paragraph" w:styleId="90">
    <w:name w:val="toc 9"/>
    <w:basedOn w:val="a1"/>
    <w:next w:val="a1"/>
    <w:autoRedefine/>
    <w:semiHidden/>
    <w:rsid w:val="0074445B"/>
    <w:pPr>
      <w:ind w:left="1600"/>
    </w:pPr>
  </w:style>
  <w:style w:type="paragraph" w:styleId="25">
    <w:name w:val="Body Text 2"/>
    <w:basedOn w:val="a1"/>
    <w:rsid w:val="0074445B"/>
    <w:pPr>
      <w:spacing w:after="120" w:line="480" w:lineRule="auto"/>
    </w:pPr>
  </w:style>
  <w:style w:type="paragraph" w:styleId="33">
    <w:name w:val="Body Text 3"/>
    <w:basedOn w:val="a1"/>
    <w:rsid w:val="0074445B"/>
    <w:pPr>
      <w:spacing w:after="120"/>
    </w:pPr>
    <w:rPr>
      <w:sz w:val="16"/>
      <w:szCs w:val="16"/>
    </w:rPr>
  </w:style>
  <w:style w:type="paragraph" w:styleId="26">
    <w:name w:val="Body Text Indent 2"/>
    <w:basedOn w:val="a1"/>
    <w:rsid w:val="0074445B"/>
    <w:pPr>
      <w:spacing w:after="120" w:line="480" w:lineRule="auto"/>
      <w:ind w:left="283"/>
    </w:pPr>
  </w:style>
  <w:style w:type="paragraph" w:styleId="34">
    <w:name w:val="Body Text Indent 3"/>
    <w:basedOn w:val="a1"/>
    <w:rsid w:val="0074445B"/>
    <w:pPr>
      <w:spacing w:after="120"/>
      <w:ind w:left="283"/>
    </w:pPr>
    <w:rPr>
      <w:sz w:val="16"/>
      <w:szCs w:val="16"/>
    </w:rPr>
  </w:style>
  <w:style w:type="paragraph" w:styleId="af4">
    <w:name w:val="table of figures"/>
    <w:basedOn w:val="a1"/>
    <w:next w:val="a1"/>
    <w:semiHidden/>
    <w:rsid w:val="0074445B"/>
    <w:pPr>
      <w:ind w:left="400" w:hanging="400"/>
    </w:pPr>
  </w:style>
  <w:style w:type="paragraph" w:styleId="af5">
    <w:name w:val="Subtitle"/>
    <w:basedOn w:val="a1"/>
    <w:qFormat/>
    <w:rsid w:val="0074445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6">
    <w:name w:val="Signature"/>
    <w:basedOn w:val="a1"/>
    <w:rsid w:val="0074445B"/>
    <w:pPr>
      <w:ind w:left="4252"/>
    </w:pPr>
  </w:style>
  <w:style w:type="paragraph" w:styleId="af7">
    <w:name w:val="Salutation"/>
    <w:basedOn w:val="a1"/>
    <w:next w:val="a1"/>
    <w:rsid w:val="0074445B"/>
  </w:style>
  <w:style w:type="paragraph" w:styleId="af8">
    <w:name w:val="List Continue"/>
    <w:basedOn w:val="a1"/>
    <w:rsid w:val="0074445B"/>
    <w:pPr>
      <w:spacing w:after="120"/>
      <w:ind w:left="283"/>
    </w:pPr>
  </w:style>
  <w:style w:type="paragraph" w:styleId="27">
    <w:name w:val="List Continue 2"/>
    <w:basedOn w:val="a1"/>
    <w:rsid w:val="0074445B"/>
    <w:pPr>
      <w:spacing w:after="120"/>
      <w:ind w:left="566"/>
    </w:pPr>
  </w:style>
  <w:style w:type="paragraph" w:styleId="35">
    <w:name w:val="List Continue 3"/>
    <w:basedOn w:val="a1"/>
    <w:rsid w:val="0074445B"/>
    <w:pPr>
      <w:spacing w:after="120"/>
      <w:ind w:left="849"/>
    </w:pPr>
  </w:style>
  <w:style w:type="paragraph" w:styleId="43">
    <w:name w:val="List Continue 4"/>
    <w:basedOn w:val="a1"/>
    <w:rsid w:val="0074445B"/>
    <w:pPr>
      <w:spacing w:after="120"/>
      <w:ind w:left="1132"/>
    </w:pPr>
  </w:style>
  <w:style w:type="paragraph" w:styleId="53">
    <w:name w:val="List Continue 5"/>
    <w:basedOn w:val="a1"/>
    <w:rsid w:val="0074445B"/>
    <w:pPr>
      <w:spacing w:after="120"/>
      <w:ind w:left="1415"/>
    </w:pPr>
  </w:style>
  <w:style w:type="paragraph" w:styleId="af9">
    <w:name w:val="List"/>
    <w:basedOn w:val="a1"/>
    <w:rsid w:val="0074445B"/>
    <w:pPr>
      <w:ind w:left="283" w:hanging="283"/>
    </w:pPr>
  </w:style>
  <w:style w:type="paragraph" w:styleId="28">
    <w:name w:val="List 2"/>
    <w:basedOn w:val="a1"/>
    <w:rsid w:val="0074445B"/>
    <w:pPr>
      <w:ind w:left="566" w:hanging="283"/>
    </w:pPr>
  </w:style>
  <w:style w:type="paragraph" w:styleId="36">
    <w:name w:val="List 3"/>
    <w:basedOn w:val="a1"/>
    <w:rsid w:val="0074445B"/>
    <w:pPr>
      <w:ind w:left="849" w:hanging="283"/>
    </w:pPr>
  </w:style>
  <w:style w:type="paragraph" w:styleId="44">
    <w:name w:val="List 4"/>
    <w:basedOn w:val="a1"/>
    <w:rsid w:val="0074445B"/>
    <w:pPr>
      <w:ind w:left="1132" w:hanging="283"/>
    </w:pPr>
  </w:style>
  <w:style w:type="paragraph" w:styleId="54">
    <w:name w:val="List 5"/>
    <w:basedOn w:val="a1"/>
    <w:rsid w:val="0074445B"/>
    <w:pPr>
      <w:ind w:left="1415" w:hanging="283"/>
    </w:pPr>
  </w:style>
  <w:style w:type="paragraph" w:styleId="HTML0">
    <w:name w:val="HTML Preformatted"/>
    <w:basedOn w:val="a1"/>
    <w:rsid w:val="0074445B"/>
    <w:rPr>
      <w:rFonts w:ascii="Courier New" w:hAnsi="Courier New" w:cs="Courier New"/>
    </w:rPr>
  </w:style>
  <w:style w:type="paragraph" w:styleId="afa">
    <w:name w:val="Document Map"/>
    <w:basedOn w:val="a1"/>
    <w:semiHidden/>
    <w:rsid w:val="0074445B"/>
    <w:pPr>
      <w:shd w:val="clear" w:color="auto" w:fill="000080"/>
    </w:pPr>
    <w:rPr>
      <w:rFonts w:ascii="Tahoma" w:hAnsi="Tahoma" w:cs="Tahoma"/>
    </w:rPr>
  </w:style>
  <w:style w:type="paragraph" w:styleId="afb">
    <w:name w:val="table of authorities"/>
    <w:basedOn w:val="a1"/>
    <w:next w:val="a1"/>
    <w:semiHidden/>
    <w:rsid w:val="0074445B"/>
    <w:pPr>
      <w:ind w:left="200" w:hanging="200"/>
    </w:pPr>
  </w:style>
  <w:style w:type="paragraph" w:styleId="afc">
    <w:name w:val="Balloon Text"/>
    <w:basedOn w:val="a1"/>
    <w:semiHidden/>
    <w:rsid w:val="0074445B"/>
    <w:rPr>
      <w:rFonts w:ascii="Tahoma" w:hAnsi="Tahoma" w:cs="Tahoma"/>
      <w:sz w:val="16"/>
      <w:szCs w:val="16"/>
    </w:rPr>
  </w:style>
  <w:style w:type="paragraph" w:styleId="afd">
    <w:name w:val="endnote text"/>
    <w:basedOn w:val="a1"/>
    <w:semiHidden/>
    <w:rsid w:val="0074445B"/>
  </w:style>
  <w:style w:type="paragraph" w:styleId="afe">
    <w:name w:val="macro"/>
    <w:semiHidden/>
    <w:rsid w:val="007444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aff">
    <w:name w:val="annotation text"/>
    <w:basedOn w:val="a1"/>
    <w:semiHidden/>
    <w:rsid w:val="0074445B"/>
  </w:style>
  <w:style w:type="paragraph" w:styleId="aff0">
    <w:name w:val="footnote text"/>
    <w:basedOn w:val="a1"/>
    <w:semiHidden/>
    <w:rsid w:val="0074445B"/>
  </w:style>
  <w:style w:type="paragraph" w:styleId="aff1">
    <w:name w:val="annotation subject"/>
    <w:basedOn w:val="aff"/>
    <w:next w:val="aff"/>
    <w:semiHidden/>
    <w:rsid w:val="0074445B"/>
    <w:rPr>
      <w:b/>
      <w:bCs/>
    </w:rPr>
  </w:style>
  <w:style w:type="paragraph" w:styleId="11">
    <w:name w:val="index 1"/>
    <w:basedOn w:val="a1"/>
    <w:next w:val="a1"/>
    <w:autoRedefine/>
    <w:semiHidden/>
    <w:rsid w:val="0074445B"/>
    <w:pPr>
      <w:ind w:left="200" w:hanging="200"/>
    </w:pPr>
  </w:style>
  <w:style w:type="paragraph" w:styleId="aff2">
    <w:name w:val="index heading"/>
    <w:basedOn w:val="a1"/>
    <w:next w:val="11"/>
    <w:semiHidden/>
    <w:rsid w:val="0074445B"/>
    <w:rPr>
      <w:rFonts w:ascii="Arial" w:hAnsi="Arial" w:cs="Arial"/>
      <w:b/>
      <w:bCs/>
    </w:rPr>
  </w:style>
  <w:style w:type="paragraph" w:styleId="29">
    <w:name w:val="index 2"/>
    <w:basedOn w:val="a1"/>
    <w:next w:val="a1"/>
    <w:autoRedefine/>
    <w:semiHidden/>
    <w:rsid w:val="0074445B"/>
    <w:pPr>
      <w:ind w:left="400" w:hanging="200"/>
    </w:pPr>
  </w:style>
  <w:style w:type="paragraph" w:styleId="37">
    <w:name w:val="index 3"/>
    <w:basedOn w:val="a1"/>
    <w:next w:val="a1"/>
    <w:autoRedefine/>
    <w:semiHidden/>
    <w:rsid w:val="0074445B"/>
    <w:pPr>
      <w:ind w:left="600" w:hanging="200"/>
    </w:pPr>
  </w:style>
  <w:style w:type="paragraph" w:styleId="45">
    <w:name w:val="index 4"/>
    <w:basedOn w:val="a1"/>
    <w:next w:val="a1"/>
    <w:autoRedefine/>
    <w:semiHidden/>
    <w:rsid w:val="0074445B"/>
    <w:pPr>
      <w:ind w:left="800" w:hanging="200"/>
    </w:pPr>
  </w:style>
  <w:style w:type="paragraph" w:styleId="55">
    <w:name w:val="index 5"/>
    <w:basedOn w:val="a1"/>
    <w:next w:val="a1"/>
    <w:autoRedefine/>
    <w:semiHidden/>
    <w:rsid w:val="0074445B"/>
    <w:pPr>
      <w:ind w:left="1000" w:hanging="200"/>
    </w:pPr>
  </w:style>
  <w:style w:type="paragraph" w:styleId="61">
    <w:name w:val="index 6"/>
    <w:basedOn w:val="a1"/>
    <w:next w:val="a1"/>
    <w:autoRedefine/>
    <w:semiHidden/>
    <w:rsid w:val="0074445B"/>
    <w:pPr>
      <w:ind w:left="1200" w:hanging="200"/>
    </w:pPr>
  </w:style>
  <w:style w:type="paragraph" w:styleId="71">
    <w:name w:val="index 7"/>
    <w:basedOn w:val="a1"/>
    <w:next w:val="a1"/>
    <w:autoRedefine/>
    <w:semiHidden/>
    <w:rsid w:val="0074445B"/>
    <w:pPr>
      <w:ind w:left="1400" w:hanging="200"/>
    </w:pPr>
  </w:style>
  <w:style w:type="paragraph" w:styleId="81">
    <w:name w:val="index 8"/>
    <w:basedOn w:val="a1"/>
    <w:next w:val="a1"/>
    <w:autoRedefine/>
    <w:semiHidden/>
    <w:rsid w:val="0074445B"/>
    <w:pPr>
      <w:ind w:left="1600" w:hanging="200"/>
    </w:pPr>
  </w:style>
  <w:style w:type="paragraph" w:styleId="91">
    <w:name w:val="index 9"/>
    <w:basedOn w:val="a1"/>
    <w:next w:val="a1"/>
    <w:autoRedefine/>
    <w:semiHidden/>
    <w:rsid w:val="0074445B"/>
    <w:pPr>
      <w:ind w:left="1800" w:hanging="200"/>
    </w:pPr>
  </w:style>
  <w:style w:type="paragraph" w:styleId="aff3">
    <w:name w:val="Block Text"/>
    <w:basedOn w:val="a1"/>
    <w:rsid w:val="0074445B"/>
    <w:pPr>
      <w:spacing w:after="120"/>
      <w:ind w:left="1440" w:right="1440"/>
    </w:pPr>
  </w:style>
  <w:style w:type="paragraph" w:styleId="aff4">
    <w:name w:val="Message Header"/>
    <w:basedOn w:val="a1"/>
    <w:rsid w:val="007444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5">
    <w:name w:val="E-mail Signature"/>
    <w:basedOn w:val="a1"/>
    <w:rsid w:val="0074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2</vt:lpstr>
    </vt:vector>
  </TitlesOfParts>
  <Company>дом</Company>
  <LinksUpToDate>false</LinksUpToDate>
  <CharactersWithSpaces>24078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2</dc:title>
  <dc:subject/>
  <dc:creator>Алексей</dc:creator>
  <cp:keywords/>
  <cp:lastModifiedBy>Irina</cp:lastModifiedBy>
  <cp:revision>2</cp:revision>
  <cp:lastPrinted>2009-01-17T12:26:00Z</cp:lastPrinted>
  <dcterms:created xsi:type="dcterms:W3CDTF">2014-09-03T17:27:00Z</dcterms:created>
  <dcterms:modified xsi:type="dcterms:W3CDTF">2014-09-03T17:27:00Z</dcterms:modified>
</cp:coreProperties>
</file>