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FC" w:rsidRDefault="00EB1B68">
      <w:pPr>
        <w:spacing w:after="120"/>
        <w:jc w:val="center"/>
        <w:rPr>
          <w:rFonts w:ascii="Arial" w:hAnsi="Arial"/>
        </w:rPr>
      </w:pPr>
      <w:bookmarkStart w:id="0" w:name="_Toc34033012"/>
      <w:r>
        <w:rPr>
          <w:rFonts w:ascii="Arial" w:hAnsi="Arial"/>
        </w:rPr>
        <w:t>Министерство образования Российской Федерации</w:t>
      </w:r>
    </w:p>
    <w:p w:rsidR="007466FC" w:rsidRDefault="00EB1B68">
      <w:pPr>
        <w:jc w:val="center"/>
        <w:rPr>
          <w:rFonts w:ascii="Arial" w:hAnsi="Arial"/>
        </w:rPr>
      </w:pPr>
      <w:r>
        <w:rPr>
          <w:rFonts w:ascii="Arial" w:hAnsi="Arial"/>
        </w:rPr>
        <w:t>Санкт-Петербургский государственный университет</w:t>
      </w:r>
      <w:r>
        <w:rPr>
          <w:rFonts w:ascii="Arial" w:hAnsi="Arial"/>
        </w:rPr>
        <w:br/>
        <w:t xml:space="preserve"> низкотемпературных и пищевых технологий</w:t>
      </w:r>
    </w:p>
    <w:p w:rsidR="007466FC" w:rsidRDefault="007466FC"/>
    <w:p w:rsidR="007466FC" w:rsidRDefault="00D60582">
      <w:pPr>
        <w:framePr w:w="1872" w:h="1312" w:hSpace="180" w:wrap="auto" w:vAnchor="text" w:hAnchor="text" w:x="4056" w:y="1"/>
        <w:jc w:val="center"/>
        <w:rPr>
          <w:noProof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66pt" fillcolor="window">
            <v:imagedata r:id="rId7" o:title=""/>
          </v:shape>
        </w:pict>
      </w: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Кафедра пищевой биотехнологии</w:t>
      </w: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EB1B68">
      <w:pPr>
        <w:spacing w:before="240"/>
        <w:jc w:val="center"/>
        <w:rPr>
          <w:rFonts w:ascii="Arial" w:hAnsi="Arial"/>
          <w:caps/>
          <w:sz w:val="40"/>
        </w:rPr>
      </w:pPr>
      <w:r>
        <w:rPr>
          <w:rFonts w:ascii="Arial" w:hAnsi="Arial"/>
          <w:b/>
          <w:caps/>
          <w:sz w:val="40"/>
        </w:rPr>
        <w:t>КОНТРОЛЬНЫЕ  РАБОТЫ</w:t>
      </w:r>
      <w:r>
        <w:rPr>
          <w:rFonts w:ascii="Arial" w:hAnsi="Arial"/>
          <w:b/>
          <w:caps/>
          <w:sz w:val="40"/>
        </w:rPr>
        <w:br/>
        <w:t>ПО  ДИСЦИПЛИНЕ</w:t>
      </w:r>
      <w:r>
        <w:rPr>
          <w:rFonts w:ascii="Arial" w:hAnsi="Arial"/>
          <w:b/>
          <w:caps/>
          <w:sz w:val="40"/>
        </w:rPr>
        <w:br/>
      </w:r>
      <w:r>
        <w:rPr>
          <w:rFonts w:ascii="Arial" w:hAnsi="Arial"/>
          <w:b/>
          <w:kern w:val="28"/>
          <w:sz w:val="40"/>
        </w:rPr>
        <w:t>«</w:t>
      </w:r>
      <w:r>
        <w:rPr>
          <w:rFonts w:ascii="Arial" w:hAnsi="Arial"/>
          <w:b/>
          <w:caps/>
          <w:sz w:val="40"/>
        </w:rPr>
        <w:t>ОБЩАЯ  ТЕХНОЛОГИЯ  ОТРАСЛИ»</w:t>
      </w:r>
    </w:p>
    <w:p w:rsidR="007466FC" w:rsidRDefault="00EB1B68">
      <w:pPr>
        <w:spacing w:before="240"/>
        <w:jc w:val="center"/>
        <w:rPr>
          <w:sz w:val="28"/>
        </w:rPr>
      </w:pPr>
      <w:r>
        <w:rPr>
          <w:rFonts w:ascii="Arial" w:hAnsi="Arial"/>
        </w:rPr>
        <w:t xml:space="preserve">Методические указания </w:t>
      </w:r>
      <w:r>
        <w:rPr>
          <w:rFonts w:ascii="Arial" w:hAnsi="Arial"/>
        </w:rPr>
        <w:br/>
        <w:t xml:space="preserve"> для студентов специальности 270300</w:t>
      </w:r>
      <w:r>
        <w:rPr>
          <w:rFonts w:ascii="Arial" w:hAnsi="Arial"/>
        </w:rPr>
        <w:br/>
        <w:t>факультета заочного обучения и экстерната</w:t>
      </w: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7466FC">
      <w:pPr>
        <w:jc w:val="center"/>
        <w:rPr>
          <w:sz w:val="28"/>
        </w:rPr>
      </w:pPr>
    </w:p>
    <w:p w:rsidR="007466FC" w:rsidRDefault="00EB1B68">
      <w:pPr>
        <w:jc w:val="center"/>
        <w:rPr>
          <w:rFonts w:ascii="Arial" w:hAnsi="Arial"/>
        </w:rPr>
      </w:pPr>
      <w:r>
        <w:rPr>
          <w:rFonts w:ascii="Arial" w:hAnsi="Arial"/>
        </w:rPr>
        <w:t>Санкт-Петербург  2002</w:t>
      </w:r>
    </w:p>
    <w:p w:rsidR="007466FC" w:rsidRDefault="00EB1B68">
      <w:r>
        <w:rPr>
          <w:sz w:val="28"/>
        </w:rPr>
        <w:br w:type="page"/>
      </w:r>
      <w:r>
        <w:t>УДК  664 (076.5)</w:t>
      </w:r>
    </w:p>
    <w:p w:rsidR="007466FC" w:rsidRDefault="007466FC"/>
    <w:p w:rsidR="007466FC" w:rsidRDefault="007466FC"/>
    <w:p w:rsidR="007466FC" w:rsidRDefault="007466FC"/>
    <w:p w:rsidR="007466FC" w:rsidRDefault="00EB1B68">
      <w:pPr>
        <w:pStyle w:val="10"/>
        <w:ind w:firstLine="720"/>
        <w:jc w:val="both"/>
      </w:pPr>
      <w:r>
        <w:tab/>
      </w:r>
      <w:r>
        <w:rPr>
          <w:b/>
        </w:rPr>
        <w:t>Андреев А.Н.</w:t>
      </w:r>
      <w:r>
        <w:t xml:space="preserve">  Контрольные работы по дисциплине «Общая техно-логия отрасли»: Метод.  указания  для студентов спец. 270300 факультета заочного  обучения и экстерната. – СПб.: СПбГУНиПТ, 2002. – 12 с.</w:t>
      </w:r>
    </w:p>
    <w:p w:rsidR="007466FC" w:rsidRDefault="007466FC">
      <w:pPr>
        <w:pStyle w:val="a3"/>
        <w:tabs>
          <w:tab w:val="clear" w:pos="4536"/>
          <w:tab w:val="clear" w:pos="9072"/>
        </w:tabs>
      </w:pP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rPr>
          <w:sz w:val="26"/>
        </w:rPr>
      </w:pPr>
      <w:r>
        <w:rPr>
          <w:sz w:val="24"/>
        </w:rPr>
        <w:tab/>
      </w:r>
      <w:r>
        <w:rPr>
          <w:sz w:val="26"/>
        </w:rPr>
        <w:t>Методические указания разработаны в соответствии с требованиями образовательных стандартов для студентов, обучающихся по специальности 270300 – Технология хлеба, макаронных и кондитерских изделий.</w:t>
      </w:r>
    </w:p>
    <w:p w:rsidR="007466FC" w:rsidRDefault="00EB1B68">
      <w:pPr>
        <w:ind w:firstLine="708"/>
        <w:rPr>
          <w:sz w:val="26"/>
        </w:rPr>
      </w:pPr>
      <w:r>
        <w:rPr>
          <w:sz w:val="26"/>
        </w:rPr>
        <w:t>Приведены вопросы и задачи к контрольным работам по дисциплине «Общая технология отрасли».</w:t>
      </w:r>
    </w:p>
    <w:p w:rsidR="007466FC" w:rsidRDefault="007466FC"/>
    <w:p w:rsidR="007466FC" w:rsidRDefault="007466FC">
      <w:pPr>
        <w:rPr>
          <w:sz w:val="26"/>
        </w:rPr>
      </w:pPr>
    </w:p>
    <w:p w:rsidR="007466FC" w:rsidRDefault="007466FC">
      <w:pPr>
        <w:rPr>
          <w:sz w:val="24"/>
        </w:rPr>
      </w:pPr>
    </w:p>
    <w:p w:rsidR="007466FC" w:rsidRDefault="007466FC">
      <w:pPr>
        <w:rPr>
          <w:sz w:val="24"/>
        </w:rPr>
      </w:pPr>
    </w:p>
    <w:p w:rsidR="007466FC" w:rsidRDefault="007466FC">
      <w:pPr>
        <w:rPr>
          <w:sz w:val="24"/>
        </w:rPr>
      </w:pPr>
    </w:p>
    <w:p w:rsidR="007466FC" w:rsidRDefault="007466FC">
      <w:pPr>
        <w:rPr>
          <w:sz w:val="24"/>
        </w:rPr>
      </w:pPr>
    </w:p>
    <w:p w:rsidR="007466FC" w:rsidRDefault="007466FC">
      <w:pPr>
        <w:rPr>
          <w:sz w:val="24"/>
        </w:rPr>
      </w:pPr>
    </w:p>
    <w:p w:rsidR="007466FC" w:rsidRDefault="00EB1B68">
      <w:r>
        <w:t>Рецензент</w:t>
      </w:r>
    </w:p>
    <w:p w:rsidR="007466FC" w:rsidRDefault="00EB1B68">
      <w:r>
        <w:t>Канд. техн. наук, доц.  А.А. Брусенцев</w:t>
      </w:r>
    </w:p>
    <w:p w:rsidR="007466FC" w:rsidRDefault="007466FC">
      <w:pPr>
        <w:spacing w:before="120"/>
      </w:pPr>
    </w:p>
    <w:p w:rsidR="007466FC" w:rsidRDefault="007466FC">
      <w:pPr>
        <w:spacing w:before="120"/>
      </w:pPr>
    </w:p>
    <w:p w:rsidR="007466FC" w:rsidRDefault="007466FC">
      <w:pPr>
        <w:spacing w:before="120"/>
      </w:pPr>
    </w:p>
    <w:p w:rsidR="007466FC" w:rsidRDefault="007466FC"/>
    <w:p w:rsidR="007466FC" w:rsidRDefault="00EB1B68">
      <w:r>
        <w:t>Одобрены к изданию советом факультета пищевых технологий</w:t>
      </w: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ind w:left="4820"/>
        <w:jc w:val="left"/>
        <w:rPr>
          <w:sz w:val="26"/>
        </w:rPr>
      </w:pPr>
      <w:r>
        <w:rPr>
          <w:sz w:val="26"/>
        </w:rPr>
        <w:sym w:font="Symbol" w:char="F0D3"/>
      </w:r>
      <w:r>
        <w:rPr>
          <w:sz w:val="26"/>
        </w:rPr>
        <w:t xml:space="preserve"> Санкт-Петербургский государственный</w:t>
      </w:r>
    </w:p>
    <w:p w:rsidR="007466FC" w:rsidRDefault="00EB1B68">
      <w:pPr>
        <w:ind w:left="5103"/>
        <w:jc w:val="left"/>
        <w:rPr>
          <w:sz w:val="26"/>
        </w:rPr>
      </w:pPr>
      <w:r>
        <w:rPr>
          <w:sz w:val="26"/>
        </w:rPr>
        <w:t>университет низкотемпературных</w:t>
      </w:r>
    </w:p>
    <w:p w:rsidR="007466FC" w:rsidRDefault="00EB1B68">
      <w:pPr>
        <w:ind w:left="5103"/>
        <w:jc w:val="left"/>
      </w:pPr>
      <w:r>
        <w:rPr>
          <w:sz w:val="26"/>
        </w:rPr>
        <w:t>и пищевых  технологий, 2002</w:t>
      </w:r>
    </w:p>
    <w:p w:rsidR="007466FC" w:rsidRDefault="007466FC">
      <w:pPr>
        <w:ind w:left="5103"/>
        <w:jc w:val="left"/>
      </w:pPr>
    </w:p>
    <w:p w:rsidR="007466FC" w:rsidRDefault="00EB1B68">
      <w:pPr>
        <w:pStyle w:val="1"/>
        <w:spacing w:before="0" w:after="240"/>
        <w:rPr>
          <w:caps/>
        </w:rPr>
      </w:pPr>
      <w:r>
        <w:rPr>
          <w:caps/>
        </w:rPr>
        <w:t>Введение</w:t>
      </w:r>
      <w:bookmarkEnd w:id="0"/>
    </w:p>
    <w:p w:rsidR="007466FC" w:rsidRDefault="00EB1B68">
      <w:pPr>
        <w:ind w:firstLine="720"/>
      </w:pPr>
      <w:r>
        <w:t>Курс «Общая технология  отрасли» предшествует курсам по технологии хлеба, кондитерских и макаронных изделий, которым, в свою очередь, предшествуют все химические дисциплины: неорганическая, аналитическая и органическая химия, биохимия, физическая и коллоидная химия, физика и др. К этим же дисциплинам необходимо отнести и микробиологию, а из дисциплин инженерно-технического цикла – «Процессы и аппараты пищевых производств».</w:t>
      </w:r>
    </w:p>
    <w:p w:rsidR="007466FC" w:rsidRDefault="00EB1B68">
      <w:pPr>
        <w:ind w:firstLine="720"/>
      </w:pPr>
      <w:r>
        <w:t>Цель курса «Общая технология отрасли» обучить студентов технологии получения и способу качественной оценки основного и дополнительного сырья для производства хлеба, макарон и кондитерских изделий.</w:t>
      </w:r>
    </w:p>
    <w:p w:rsidR="007466FC" w:rsidRDefault="00EB1B68">
      <w:pPr>
        <w:ind w:firstLine="720"/>
      </w:pPr>
      <w:r>
        <w:t>Перед студентами стоят задачи:</w:t>
      </w:r>
    </w:p>
    <w:p w:rsidR="007466FC" w:rsidRDefault="00EB1B68">
      <w:pPr>
        <w:ind w:firstLine="720"/>
      </w:pPr>
      <w:r>
        <w:t>– изучить химический состав, физико-химические свойства, пищевую ценность сырья и готовых продуктов;</w:t>
      </w:r>
    </w:p>
    <w:p w:rsidR="007466FC" w:rsidRDefault="00EB1B68">
      <w:pPr>
        <w:ind w:firstLine="720"/>
      </w:pPr>
      <w:r>
        <w:t>– изучить технологию получения муки, дрожжей, сахара, солода, крахмала, патоки, жиров, масел, молочных продуктов, включая также вкусовые желирующие, и прочих пищевых веществ;</w:t>
      </w:r>
    </w:p>
    <w:p w:rsidR="007466FC" w:rsidRDefault="00EB1B68">
      <w:pPr>
        <w:ind w:firstLine="720"/>
      </w:pPr>
      <w:r>
        <w:t>– изучить методы оценки качества готовой продукции, основы хранения пищевых продуктов, их консервирование и стандартизацию;</w:t>
      </w:r>
    </w:p>
    <w:p w:rsidR="007466FC" w:rsidRDefault="00EB1B68">
      <w:pPr>
        <w:ind w:firstLine="720"/>
      </w:pPr>
      <w:r>
        <w:t>– знать нетрадиционные виды сырья, используемые в пищевой промышленности.</w:t>
      </w:r>
    </w:p>
    <w:p w:rsidR="007466FC" w:rsidRDefault="00EB1B68">
      <w:pPr>
        <w:ind w:firstLine="720"/>
      </w:pPr>
      <w:r>
        <w:t>Особое внимание необходимо уделять развитию наиболее важных отраслей пищевой промышленности, созданию малых предприятий по переработке сырья и полуфабрикатов.</w:t>
      </w:r>
    </w:p>
    <w:p w:rsidR="007466FC" w:rsidRDefault="00EB1B68">
      <w:pPr>
        <w:ind w:firstLine="720"/>
      </w:pPr>
      <w:r>
        <w:t>Будущий инженер-технолог должен стать специалистом, имеющим широкий технологический кругозор, хорошо разбираться в сущности реальных процессов переработки сырья и полуфабрикатов в готовые изделия, в способах воздействия на обрабатываемое сырье и в современных методах оценки качества продуктов. Общая технология пищевых производств базируется на закономерностях физики, химии, биологии и других наук, поскольку каждый технологический процесс является совокупностью физических, химических и других воздействий на сырье и полуфабрикаты.</w:t>
      </w: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pStyle w:val="1"/>
        <w:spacing w:before="0" w:after="240"/>
        <w:rPr>
          <w:caps/>
        </w:rPr>
      </w:pPr>
      <w:bookmarkStart w:id="1" w:name="_Toc34033013"/>
      <w:r>
        <w:rPr>
          <w:caps/>
        </w:rPr>
        <w:t>Методические указания к выполнению</w:t>
      </w:r>
      <w:r>
        <w:rPr>
          <w:caps/>
        </w:rPr>
        <w:br/>
        <w:t>контрольных работ</w:t>
      </w:r>
      <w:bookmarkEnd w:id="1"/>
    </w:p>
    <w:p w:rsidR="007466FC" w:rsidRDefault="00EB1B68">
      <w:pPr>
        <w:ind w:firstLine="720"/>
      </w:pPr>
      <w:r>
        <w:t>По курсу «Общая технология отрасли» студенты самостоятельно выполняют две контрольные работы в сроки согласно утвержденному графику. Не рекомендуется выполнение сразу двух работ, так как при одновременном их выполнении вторая обычно содержит ошибки, которых можно избежать, учитывая замечания преподавателя по первой работе.</w:t>
      </w:r>
    </w:p>
    <w:p w:rsidR="007466FC" w:rsidRDefault="00EB1B68">
      <w:pPr>
        <w:ind w:firstLine="720"/>
      </w:pPr>
      <w:r>
        <w:t>Контрольные работы должны выявить объем усвоенных студентом знаний, поэтому к их выполнению студент должен приступить после проработки и усвоения соответствующих разделов курса.</w:t>
      </w:r>
    </w:p>
    <w:p w:rsidR="007466FC" w:rsidRDefault="00EB1B68">
      <w:pPr>
        <w:ind w:firstLine="720"/>
      </w:pPr>
      <w:r>
        <w:t>Материал по предложенной теме следует изучать в соответствии с рабочей программой курса, максимально используя не только учебную, но и информационно-техническую литературу. Оформляют контрольные работы в виде рефератов объемом 15–25 рукописных страниц школьной тетради каждую. В начале работы должен быть помещен план, а в конце – краткие выводы и список использованной литературы по существующей форме.</w:t>
      </w:r>
    </w:p>
    <w:p w:rsidR="007466FC" w:rsidRDefault="00EB1B68">
      <w:pPr>
        <w:ind w:firstLine="720"/>
      </w:pPr>
      <w:r>
        <w:t>Контрольная работа должна отражать самостоятельную работу студента, описательную часть следует излагать своими словами, не переписывая текст учебника. Описание технологического процесса необходимо сопровождать иллюстрированным материалом: схемами, эскизами, рисунками, можно использовать ксерокс для иллюстраций. Работа должна быть написана разборчивым почерком. Недопустимы нечеткие формулировки, неправильная терминология, произвольное сокращение слов. Описание должно быть кратким и понятным, не следует загромождать работу второстепенным материалом.</w:t>
      </w:r>
    </w:p>
    <w:p w:rsidR="007466FC" w:rsidRDefault="00EB1B68">
      <w:pPr>
        <w:ind w:firstLine="720"/>
      </w:pPr>
      <w:r>
        <w:t>Страницы тетради должны быть пронумерованы, работа подписана автором с указанием даты ее выполнения.</w:t>
      </w:r>
    </w:p>
    <w:p w:rsidR="007466FC" w:rsidRDefault="00EB1B68">
      <w:pPr>
        <w:ind w:firstLine="720"/>
      </w:pPr>
      <w:r>
        <w:t>Для замечаний рецензента оставляют поле. Выполняют работу черной или синей ручкой. На обложке контрольной работы студент должен указать свои координаты, наименование дисциплины, номер работы, номер зачетной книжки и выбранный формат.</w:t>
      </w:r>
    </w:p>
    <w:p w:rsidR="007466FC" w:rsidRDefault="00EB1B68">
      <w:pPr>
        <w:ind w:firstLine="720"/>
      </w:pPr>
      <w:r>
        <w:t>В списке контрольных работ предложено 10 тем. Студент выбирает номер темы в соответствии с последней цифрой номера зачетной книжки. Если номер заканчивается на «0», то следует выполнить вариант № 10.</w:t>
      </w:r>
    </w:p>
    <w:p w:rsidR="007466FC" w:rsidRDefault="00EB1B68">
      <w:pPr>
        <w:ind w:firstLine="720"/>
      </w:pPr>
      <w:r>
        <w:t>Выполнение контрольных работ необходимо начинать с изучения литературы.</w:t>
      </w:r>
    </w:p>
    <w:p w:rsidR="007466FC" w:rsidRDefault="00EB1B68">
      <w:pPr>
        <w:ind w:firstLine="720"/>
      </w:pPr>
      <w:r>
        <w:t xml:space="preserve">В каждой  работе студент дает ответ на первый и второй вопросы задания и решает задачу (используя лабораторный практикум). </w:t>
      </w:r>
    </w:p>
    <w:p w:rsidR="007466FC" w:rsidRDefault="007466FC"/>
    <w:p w:rsidR="007466FC" w:rsidRDefault="00EB1B68">
      <w:pPr>
        <w:pStyle w:val="1"/>
        <w:spacing w:before="0" w:after="240"/>
      </w:pPr>
      <w:bookmarkStart w:id="2" w:name="_Toc34033014"/>
      <w:r>
        <w:t>КОНТРОЛЬНАЯ РАБОТА № 1</w:t>
      </w:r>
      <w:bookmarkEnd w:id="2"/>
    </w:p>
    <w:p w:rsidR="007466FC" w:rsidRDefault="00EB1B68">
      <w:pPr>
        <w:spacing w:after="120"/>
        <w:jc w:val="center"/>
      </w:pPr>
      <w:r>
        <w:t>Вариант 1</w:t>
      </w:r>
    </w:p>
    <w:p w:rsidR="007466FC" w:rsidRDefault="00EB1B68">
      <w:pPr>
        <w:ind w:firstLine="720"/>
      </w:pPr>
      <w:r>
        <w:t>1. Значение воды в питании человека, технологии пищевых производств и при хранении пищевых продуктов.</w:t>
      </w:r>
    </w:p>
    <w:p w:rsidR="007466FC" w:rsidRDefault="00EB1B68">
      <w:pPr>
        <w:ind w:firstLine="720"/>
      </w:pPr>
      <w:r>
        <w:t>2. Пищевая и энергетическая ценность продуктов питания.</w:t>
      </w:r>
    </w:p>
    <w:p w:rsidR="007466FC" w:rsidRDefault="00EB1B68">
      <w:pPr>
        <w:ind w:firstLine="720"/>
      </w:pPr>
      <w:r>
        <w:t>3. Определить массовую долю нерастворимых в воде веществ, если известно, что взяли навеску соли массой 10 г, массовая доля влаги каменной соли составляет 0,25 %. После высушивания осадка и его взвешивания оказалось, что масса нерастворимого в воде осадка  равна 0,016 г.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2</w:t>
      </w:r>
    </w:p>
    <w:p w:rsidR="007466FC" w:rsidRDefault="00EB1B68">
      <w:pPr>
        <w:ind w:firstLine="720"/>
      </w:pPr>
      <w:r>
        <w:t>1. Значение углеводов в питании человека и технологии пищевых производств, их классификация и свойства.</w:t>
      </w:r>
    </w:p>
    <w:p w:rsidR="007466FC" w:rsidRDefault="00EB1B68">
      <w:pPr>
        <w:ind w:firstLine="720"/>
      </w:pPr>
      <w:r>
        <w:t>2. Процессы, происходящие при хранении пищевых продуктов.</w:t>
      </w:r>
    </w:p>
    <w:p w:rsidR="007466FC" w:rsidRDefault="00EB1B68">
      <w:pPr>
        <w:ind w:firstLine="720"/>
      </w:pPr>
      <w:r>
        <w:t>3. Определить массу нерастворимого в воде осадка, выделенного из раствора каменной соли  1-го сорта. Навеска соли весит 10 г.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3</w:t>
      </w:r>
    </w:p>
    <w:p w:rsidR="007466FC" w:rsidRDefault="00EB1B68">
      <w:pPr>
        <w:ind w:firstLine="720"/>
      </w:pPr>
      <w:r>
        <w:t>1. Содержание минеральных веществ в пищевых продуктах, их классификация и значение в питании и технологии.</w:t>
      </w:r>
    </w:p>
    <w:p w:rsidR="007466FC" w:rsidRDefault="00EB1B68">
      <w:pPr>
        <w:ind w:firstLine="720"/>
      </w:pPr>
      <w:r>
        <w:t>2. Методы оценки качества пищевого сырья и готовой продукции.</w:t>
      </w:r>
    </w:p>
    <w:p w:rsidR="007466FC" w:rsidRDefault="00EB1B68">
      <w:pPr>
        <w:ind w:firstLine="720"/>
        <w:rPr>
          <w:spacing w:val="-4"/>
        </w:rPr>
      </w:pPr>
      <w:r>
        <w:t>3. На титрование 2 г гидрокарбоната натрия, растворенных в 100 см</w:t>
      </w:r>
      <w:r>
        <w:rPr>
          <w:vertAlign w:val="superscript"/>
        </w:rPr>
        <w:t xml:space="preserve">3 </w:t>
      </w:r>
      <w:r>
        <w:rPr>
          <w:spacing w:val="-4"/>
        </w:rPr>
        <w:t>дистиллированной воды, израсходовано 0,75 см</w:t>
      </w:r>
      <w:r>
        <w:rPr>
          <w:spacing w:val="-4"/>
          <w:vertAlign w:val="superscript"/>
        </w:rPr>
        <w:t>3</w:t>
      </w:r>
      <w:r>
        <w:rPr>
          <w:spacing w:val="-4"/>
        </w:rPr>
        <w:t xml:space="preserve"> 1н раствора серной кислоты.</w:t>
      </w:r>
      <w:r>
        <w:t xml:space="preserve"> </w:t>
      </w:r>
      <w:r>
        <w:rPr>
          <w:spacing w:val="-4"/>
        </w:rPr>
        <w:t>Рассчитать массовую долю карбоната натрия, если массовая доля влаги 0,1 %.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4</w:t>
      </w:r>
    </w:p>
    <w:p w:rsidR="007466FC" w:rsidRDefault="00EB1B68">
      <w:pPr>
        <w:ind w:firstLine="720"/>
      </w:pPr>
      <w:r>
        <w:t>1. Моно- и олигосахариды как компоненты пищи и пищевого сырья.</w:t>
      </w:r>
    </w:p>
    <w:p w:rsidR="007466FC" w:rsidRDefault="00EB1B68">
      <w:pPr>
        <w:ind w:firstLine="720"/>
      </w:pPr>
      <w:r>
        <w:t>2. Физические и химические методы консервирования.</w:t>
      </w:r>
    </w:p>
    <w:p w:rsidR="007466FC" w:rsidRDefault="00EB1B68">
      <w:pPr>
        <w:ind w:firstLine="720"/>
      </w:pPr>
      <w:r>
        <w:t>3. На нейтрализацию лимонной кислоты затрачено 28,5 см</w:t>
      </w:r>
      <w:r>
        <w:rPr>
          <w:vertAlign w:val="superscript"/>
        </w:rPr>
        <w:t xml:space="preserve">3 </w:t>
      </w:r>
      <w:r>
        <w:t>1н раст-вора гидроксида натрия. Навеска в соответствии с требованиями ГОСТа составляет 2 г. Определить массовую долю лимонной кислоты.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5</w:t>
      </w:r>
    </w:p>
    <w:p w:rsidR="007466FC" w:rsidRDefault="00EB1B68">
      <w:pPr>
        <w:ind w:firstLine="720"/>
      </w:pPr>
      <w:r>
        <w:t>1. Состав, свойства и показатели качества крахмала. Использование крахмала в пищевой промышленности.</w:t>
      </w:r>
    </w:p>
    <w:p w:rsidR="007466FC" w:rsidRDefault="00EB1B68">
      <w:pPr>
        <w:ind w:firstLine="720"/>
      </w:pPr>
      <w:r>
        <w:t>2. Классификация ферментов. Использование ферментов в пищевой промышленности.</w:t>
      </w:r>
    </w:p>
    <w:p w:rsidR="007466FC" w:rsidRDefault="00EB1B68">
      <w:pPr>
        <w:ind w:firstLine="720"/>
      </w:pPr>
      <w:r>
        <w:t xml:space="preserve">3. </w:t>
      </w:r>
      <w:r>
        <w:rPr>
          <w:spacing w:val="-8"/>
        </w:rPr>
        <w:t>Определить количество 1н раствора гидроксида натрия, пошедшего на</w:t>
      </w:r>
      <w:r>
        <w:t xml:space="preserve"> </w:t>
      </w:r>
      <w:r>
        <w:rPr>
          <w:spacing w:val="-4"/>
        </w:rPr>
        <w:t>титрование молочной  кислоты, если  массовая доля титруемой кислоты  38 %.</w:t>
      </w:r>
      <w:r>
        <w:t xml:space="preserve"> </w:t>
      </w:r>
    </w:p>
    <w:p w:rsidR="007466FC" w:rsidRDefault="00EB1B68">
      <w:pPr>
        <w:spacing w:before="120" w:after="120"/>
        <w:jc w:val="center"/>
      </w:pPr>
      <w:r>
        <w:t>Вариант 6</w:t>
      </w:r>
    </w:p>
    <w:p w:rsidR="007466FC" w:rsidRDefault="00EB1B68">
      <w:pPr>
        <w:ind w:firstLine="720"/>
      </w:pPr>
      <w:r>
        <w:t>1. Трех-продуктовая схема работы сахарных заводов.</w:t>
      </w:r>
    </w:p>
    <w:p w:rsidR="007466FC" w:rsidRDefault="00EB1B68">
      <w:pPr>
        <w:ind w:firstLine="720"/>
      </w:pPr>
      <w:r>
        <w:t>2. Нетрадиционные виды сырья, используемые в пищевой промышленности. Продукты масло-жировой и пивоваренной промышленности.</w:t>
      </w:r>
    </w:p>
    <w:p w:rsidR="007466FC" w:rsidRDefault="00EB1B68">
      <w:pPr>
        <w:ind w:firstLine="720"/>
      </w:pPr>
      <w:r>
        <w:t>3. При проведении опыта было установлено, что массовая доля общей молочной кислоты М</w:t>
      </w:r>
      <w:r>
        <w:rPr>
          <w:vertAlign w:val="subscript"/>
        </w:rPr>
        <w:t>о</w:t>
      </w:r>
      <w:r>
        <w:t xml:space="preserve"> составляет 40 %, количество 1н раствора гидроксида натрия, пошедшее на титрование молочной кислоты, равно 8,4 см</w:t>
      </w:r>
      <w:r>
        <w:rPr>
          <w:vertAlign w:val="superscript"/>
        </w:rPr>
        <w:t>3</w:t>
      </w:r>
      <w:r>
        <w:t xml:space="preserve">. </w:t>
      </w:r>
    </w:p>
    <w:p w:rsidR="007466FC" w:rsidRDefault="00EB1B68">
      <w:pPr>
        <w:ind w:firstLine="720"/>
      </w:pPr>
      <w:r>
        <w:t>Вычислить массовую долю прямотитруемой молочной кислоты.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7</w:t>
      </w:r>
    </w:p>
    <w:p w:rsidR="007466FC" w:rsidRDefault="00EB1B68">
      <w:pPr>
        <w:ind w:firstLine="720"/>
      </w:pPr>
      <w:r>
        <w:t>1. Жиры, их химическая природа, классификация, свойства, значение в питании.</w:t>
      </w:r>
    </w:p>
    <w:p w:rsidR="007466FC" w:rsidRDefault="00EB1B68">
      <w:pPr>
        <w:ind w:firstLine="720"/>
      </w:pPr>
      <w:r>
        <w:t>2. Качество продукции и методы его оценки.</w:t>
      </w:r>
    </w:p>
    <w:p w:rsidR="007466FC" w:rsidRDefault="00EB1B68">
      <w:pPr>
        <w:ind w:firstLine="720"/>
        <w:rPr>
          <w:spacing w:val="-4"/>
        </w:rPr>
      </w:pPr>
      <w:r>
        <w:t xml:space="preserve">3. </w:t>
      </w:r>
      <w:r>
        <w:rPr>
          <w:spacing w:val="-10"/>
        </w:rPr>
        <w:t xml:space="preserve">Определить массовую долю сахарозы сахарного песка (ГОСТ 12571-86), </w:t>
      </w:r>
      <w:r>
        <w:rPr>
          <w:spacing w:val="-4"/>
        </w:rPr>
        <w:t>если с сахариметра сняты следующие показания: 99,8;  99,66;  99,6;  99,7;  99,6.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8</w:t>
      </w:r>
    </w:p>
    <w:p w:rsidR="007466FC" w:rsidRDefault="00EB1B68">
      <w:pPr>
        <w:ind w:firstLine="720"/>
      </w:pPr>
      <w:r>
        <w:t>1. Витамины как компоненты пищи и пищевого сырья.</w:t>
      </w:r>
    </w:p>
    <w:p w:rsidR="007466FC" w:rsidRDefault="00EB1B68">
      <w:pPr>
        <w:ind w:firstLine="720"/>
        <w:rPr>
          <w:spacing w:val="-4"/>
        </w:rPr>
      </w:pPr>
      <w:r>
        <w:rPr>
          <w:spacing w:val="-4"/>
        </w:rPr>
        <w:t>2. Микробиологические  изменения в пищевых продуктах при хранении.</w:t>
      </w:r>
    </w:p>
    <w:p w:rsidR="007466FC" w:rsidRDefault="00EB1B68">
      <w:pPr>
        <w:ind w:firstLine="720"/>
      </w:pPr>
      <w:r>
        <w:t>3. Определить массовую долю ферропримесей (ГОСТ 12573-67), если их масса составляет 0,3 г.</w:t>
      </w:r>
    </w:p>
    <w:p w:rsidR="007466FC" w:rsidRDefault="007466FC">
      <w:pPr>
        <w:ind w:firstLine="720"/>
      </w:pPr>
    </w:p>
    <w:p w:rsidR="007466FC" w:rsidRDefault="00EB1B68">
      <w:pPr>
        <w:spacing w:after="120"/>
        <w:jc w:val="center"/>
      </w:pPr>
      <w:r>
        <w:t>Вариант 9</w:t>
      </w:r>
    </w:p>
    <w:p w:rsidR="007466FC" w:rsidRDefault="00EB1B68">
      <w:pPr>
        <w:ind w:firstLine="720"/>
      </w:pPr>
      <w:r>
        <w:t xml:space="preserve">1. Ферменты, их классификация, свойства и применение в технологии пищевых производств. </w:t>
      </w:r>
    </w:p>
    <w:p w:rsidR="007466FC" w:rsidRDefault="00EB1B68">
      <w:pPr>
        <w:ind w:firstLine="720"/>
      </w:pPr>
      <w:r>
        <w:t>2. Белковая ценность продуктов питания.</w:t>
      </w:r>
    </w:p>
    <w:p w:rsidR="007466FC" w:rsidRDefault="00EB1B68">
      <w:pPr>
        <w:ind w:firstLine="720"/>
      </w:pPr>
      <w:r>
        <w:t xml:space="preserve">3. Массовая доля ферропримесей в сахаре-песке, определяемая в </w:t>
      </w:r>
      <w:r>
        <w:rPr>
          <w:spacing w:val="-4"/>
        </w:rPr>
        <w:t>соответствии с ГОСТ 12573-67 составляет 0,0003 %. Вычислить массовую долю</w:t>
      </w:r>
      <w:r>
        <w:t xml:space="preserve"> ферропримесей.</w:t>
      </w:r>
    </w:p>
    <w:p w:rsidR="007466FC" w:rsidRDefault="00EB1B68">
      <w:pPr>
        <w:spacing w:after="120"/>
        <w:jc w:val="center"/>
      </w:pPr>
      <w:r>
        <w:t>Вариант 10</w:t>
      </w:r>
    </w:p>
    <w:p w:rsidR="007466FC" w:rsidRDefault="00EB1B68">
      <w:pPr>
        <w:ind w:firstLine="720"/>
      </w:pPr>
      <w:r>
        <w:t>1. Белки как компоненты пищи и пищевого сырья.</w:t>
      </w:r>
    </w:p>
    <w:p w:rsidR="007466FC" w:rsidRDefault="00EB1B68">
      <w:pPr>
        <w:ind w:firstLine="720"/>
      </w:pPr>
      <w:r>
        <w:t>2. Виды и характеристика хлебопекарных дрожжей.</w:t>
      </w:r>
    </w:p>
    <w:p w:rsidR="007466FC" w:rsidRDefault="00EB1B68">
      <w:pPr>
        <w:ind w:firstLine="720"/>
      </w:pPr>
      <w:r>
        <w:t>3. Рассчитать, сколько миллилитров 0,1н раствора гидроксида натрия потребуется при определении кислотности по водной суспензии, содержащей 5 г пшеничной муки 1-го сорта. Кислотность муки  составляет 3,5 град.</w:t>
      </w:r>
    </w:p>
    <w:p w:rsidR="007466FC" w:rsidRDefault="00EB1B68">
      <w:pPr>
        <w:pStyle w:val="1"/>
        <w:spacing w:before="0" w:after="240"/>
      </w:pPr>
      <w:bookmarkStart w:id="3" w:name="_Toc34033015"/>
      <w:r>
        <w:t>КОНТРОЛЬНАЯ РАБОТА № 2</w:t>
      </w:r>
      <w:bookmarkEnd w:id="3"/>
    </w:p>
    <w:p w:rsidR="007466FC" w:rsidRDefault="00EB1B68">
      <w:pPr>
        <w:spacing w:after="240"/>
        <w:jc w:val="center"/>
      </w:pPr>
      <w:r>
        <w:t>Вариант 1</w:t>
      </w:r>
    </w:p>
    <w:p w:rsidR="007466FC" w:rsidRDefault="00EB1B68">
      <w:pPr>
        <w:ind w:firstLine="720"/>
      </w:pPr>
      <w:r>
        <w:t>1. Классификация помолов, основные технологические стадии сложного сортового помола.</w:t>
      </w:r>
    </w:p>
    <w:p w:rsidR="007466FC" w:rsidRDefault="00EB1B68">
      <w:pPr>
        <w:ind w:firstLine="720"/>
      </w:pPr>
      <w:r>
        <w:t>2. Молоко и молочные продукты. Консервы молока, их свойства, состав, получение.</w:t>
      </w:r>
    </w:p>
    <w:p w:rsidR="007466FC" w:rsidRDefault="00EB1B68">
      <w:pPr>
        <w:ind w:firstLine="720"/>
      </w:pPr>
      <w:r>
        <w:t>3. Сколько миллилитров 0,1н раствора гидроксида натрия необходимо взять, чтобы кислотность по водной вытяжке была равна 5,5 град. Определить по ГОСТ 27493–87.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2</w:t>
      </w:r>
    </w:p>
    <w:p w:rsidR="007466FC" w:rsidRDefault="007466FC">
      <w:pPr>
        <w:jc w:val="center"/>
      </w:pPr>
    </w:p>
    <w:p w:rsidR="007466FC" w:rsidRDefault="00EB1B68">
      <w:pPr>
        <w:ind w:firstLine="720"/>
      </w:pPr>
      <w:r>
        <w:t xml:space="preserve">1. Химические разрыхлители, их состав и характер действия.  </w:t>
      </w:r>
    </w:p>
    <w:p w:rsidR="007466FC" w:rsidRDefault="00EB1B68">
      <w:pPr>
        <w:ind w:firstLine="720"/>
      </w:pPr>
      <w:r>
        <w:t>2. Получение маргарина, его состав и свойства.</w:t>
      </w:r>
    </w:p>
    <w:p w:rsidR="007466FC" w:rsidRDefault="00EB1B68">
      <w:pPr>
        <w:ind w:firstLine="720"/>
      </w:pPr>
      <w:r>
        <w:t>3. Определить величину экстракта вытяжки и относительную плотность, если фильтрат получен при разведении 1:10, влажность солода составляет 10 %. Экстрактивность солода равна 54 %.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3</w:t>
      </w:r>
    </w:p>
    <w:p w:rsidR="007466FC" w:rsidRDefault="007466FC">
      <w:pPr>
        <w:ind w:firstLine="720"/>
      </w:pPr>
    </w:p>
    <w:p w:rsidR="007466FC" w:rsidRDefault="00EB1B68">
      <w:pPr>
        <w:ind w:firstLine="720"/>
      </w:pPr>
      <w:r>
        <w:t>1. Сравнительная оценка технологических схем производства кукуруз-ного и картофельного крахмала.</w:t>
      </w:r>
    </w:p>
    <w:p w:rsidR="007466FC" w:rsidRDefault="00EB1B68">
      <w:pPr>
        <w:ind w:firstLine="720"/>
      </w:pPr>
      <w:r>
        <w:t>2. Показатели качества муки.</w:t>
      </w:r>
    </w:p>
    <w:p w:rsidR="007466FC" w:rsidRDefault="00EB1B68">
      <w:pPr>
        <w:ind w:firstLine="720"/>
      </w:pPr>
      <w:r>
        <w:t>3. Рассчитать сколько миллилитров раствора едкого натра с молярной концентрацией эквивалента 0,1 моль/л необходимо на нейтрализацию кислот, содержащихся в 10 г дрожжей, если кислотность дрожжей составляет 216 мг уксусной кислоты на 100 г дрожжей.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4</w:t>
      </w:r>
    </w:p>
    <w:p w:rsidR="007466FC" w:rsidRDefault="007466FC">
      <w:pPr>
        <w:ind w:firstLine="720"/>
      </w:pPr>
    </w:p>
    <w:p w:rsidR="007466FC" w:rsidRDefault="00EB1B68">
      <w:pPr>
        <w:ind w:firstLine="720"/>
      </w:pPr>
      <w:r>
        <w:t>1. Технологическая схема получения патоки на соляной кислоте.</w:t>
      </w:r>
    </w:p>
    <w:p w:rsidR="007466FC" w:rsidRDefault="00EB1B68">
      <w:pPr>
        <w:ind w:firstLine="720"/>
      </w:pPr>
      <w:r>
        <w:t>2. Хлебопекарные свойства пшеничной муки, методы их определения.</w:t>
      </w:r>
    </w:p>
    <w:p w:rsidR="007466FC" w:rsidRDefault="00EB1B68">
      <w:pPr>
        <w:ind w:firstLine="720"/>
      </w:pPr>
      <w:r>
        <w:t xml:space="preserve">3. </w:t>
      </w:r>
      <w:r>
        <w:rPr>
          <w:spacing w:val="-4"/>
        </w:rPr>
        <w:t>Рассчитать содержание редуцирующих веществ в 78 г сухих веществ</w:t>
      </w:r>
      <w:r>
        <w:t xml:space="preserve"> патоки, если на титрование контрольной пробы (25 мл 0,1н раствора йода) затрачено 20,5 мл раствора N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 Молярная концентрация  эквивалента патоки 0,2 моль/л. Поправка к 0,1н раствору N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равна единице. Содержание сухих веществ патоки соответствует требованиям ГОСТа.</w:t>
      </w:r>
    </w:p>
    <w:p w:rsidR="007466FC" w:rsidRDefault="00EB1B68">
      <w:pPr>
        <w:ind w:firstLine="720"/>
        <w:rPr>
          <w:vertAlign w:val="subscript"/>
        </w:rPr>
      </w:pPr>
      <w:r>
        <w:t>К какому сорту относится данная патока?</w:t>
      </w:r>
      <w:r>
        <w:rPr>
          <w:vertAlign w:val="subscript"/>
        </w:rPr>
        <w:t xml:space="preserve"> </w:t>
      </w:r>
    </w:p>
    <w:p w:rsidR="007466FC" w:rsidRDefault="007466FC">
      <w:pPr>
        <w:jc w:val="center"/>
      </w:pPr>
    </w:p>
    <w:p w:rsidR="007466FC" w:rsidRDefault="00EB1B68">
      <w:pPr>
        <w:jc w:val="center"/>
      </w:pPr>
      <w:r>
        <w:t>Вариант 5</w:t>
      </w:r>
    </w:p>
    <w:p w:rsidR="007466FC" w:rsidRDefault="007466FC">
      <w:pPr>
        <w:ind w:firstLine="720"/>
      </w:pPr>
    </w:p>
    <w:p w:rsidR="007466FC" w:rsidRDefault="00EB1B68">
      <w:pPr>
        <w:ind w:firstLine="720"/>
      </w:pPr>
      <w:r>
        <w:t>1. Строение зерна злаковых. Сравнительная характеристика химического состава зерна ржи и пшеницы.</w:t>
      </w:r>
    </w:p>
    <w:p w:rsidR="007466FC" w:rsidRDefault="00EB1B68">
      <w:pPr>
        <w:ind w:firstLine="720"/>
      </w:pPr>
      <w:r>
        <w:t>2. Состав, свойства и показатели качества прессованных дрожжей.</w:t>
      </w:r>
    </w:p>
    <w:p w:rsidR="007466FC" w:rsidRDefault="00EB1B68">
      <w:pPr>
        <w:ind w:firstLine="720"/>
      </w:pPr>
      <w:r>
        <w:t xml:space="preserve">3. </w:t>
      </w:r>
      <w:r>
        <w:rPr>
          <w:spacing w:val="-8"/>
        </w:rPr>
        <w:t>Определить влажность муки, если при высушивании по ГОСТ 9404–60</w:t>
      </w:r>
      <w:r>
        <w:t xml:space="preserve"> масса навески после высушивания составляет 4,28 г (смотри ускоренный метод высушивания). Масса бюксы составляет 20,6 г.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6</w:t>
      </w:r>
    </w:p>
    <w:p w:rsidR="007466FC" w:rsidRDefault="007466FC">
      <w:pPr>
        <w:jc w:val="center"/>
      </w:pPr>
    </w:p>
    <w:p w:rsidR="007466FC" w:rsidRDefault="00EB1B68">
      <w:pPr>
        <w:ind w:firstLine="720"/>
      </w:pPr>
      <w:r>
        <w:t>1. Сравнительная  оценка технологических  схем получения белого и красного солода.</w:t>
      </w:r>
    </w:p>
    <w:p w:rsidR="007466FC" w:rsidRDefault="00EB1B68">
      <w:pPr>
        <w:ind w:firstLine="720"/>
      </w:pPr>
      <w:r>
        <w:t>2. Состав, свойства и показатели качества крахмальной патоки.</w:t>
      </w:r>
    </w:p>
    <w:p w:rsidR="007466FC" w:rsidRDefault="00EB1B68">
      <w:pPr>
        <w:ind w:firstLine="720"/>
      </w:pPr>
      <w:r>
        <w:t xml:space="preserve">3. </w:t>
      </w:r>
      <w:r>
        <w:rPr>
          <w:spacing w:val="-4"/>
        </w:rPr>
        <w:t>Определить величину экстрактивности солода, имеющего влажность</w:t>
      </w:r>
      <w:r>
        <w:t xml:space="preserve"> </w:t>
      </w:r>
      <w:r>
        <w:rPr>
          <w:spacing w:val="-4"/>
        </w:rPr>
        <w:t>10 %, если в фильтрате, полученном при разведении 1:10 содержится 4,175 %</w:t>
      </w:r>
      <w:r>
        <w:t xml:space="preserve"> экстрактивных веществ (смотри метод холодного экстрагирования).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7</w:t>
      </w:r>
    </w:p>
    <w:p w:rsidR="007466FC" w:rsidRDefault="007466FC">
      <w:pPr>
        <w:ind w:firstLine="720"/>
      </w:pPr>
    </w:p>
    <w:p w:rsidR="007466FC" w:rsidRDefault="00EB1B68">
      <w:pPr>
        <w:ind w:firstLine="720"/>
      </w:pPr>
      <w:r>
        <w:t>1. Технологическая схема получения растительного масла.</w:t>
      </w:r>
    </w:p>
    <w:p w:rsidR="007466FC" w:rsidRDefault="00EB1B68">
      <w:pPr>
        <w:ind w:firstLine="720"/>
      </w:pPr>
      <w:r>
        <w:t>2. Желирующие, ароматические, вкусовые и красящие вещества. Их состав, свойства и получение.</w:t>
      </w:r>
    </w:p>
    <w:p w:rsidR="007466FC" w:rsidRDefault="00EB1B68">
      <w:pPr>
        <w:ind w:firstLine="720"/>
      </w:pPr>
      <w:r>
        <w:t>3. Рассчитать величину кислотности дрожжей, если на нейтрализацию кислот, содержащихся в 10 г дрожжей, использовано 3,6 мл раствора NаОН с молярной концентрацией эквивалента 0,1 моль/л. Соответствует ли эта кислотность требованиям ГОСТа?</w:t>
      </w:r>
    </w:p>
    <w:p w:rsidR="007466FC" w:rsidRDefault="007466FC">
      <w:pPr>
        <w:ind w:firstLine="720"/>
      </w:pPr>
    </w:p>
    <w:p w:rsidR="007466FC" w:rsidRDefault="00EB1B68">
      <w:pPr>
        <w:jc w:val="center"/>
      </w:pPr>
      <w:r>
        <w:t>Вариант 8</w:t>
      </w:r>
    </w:p>
    <w:p w:rsidR="007466FC" w:rsidRDefault="00EB1B68">
      <w:pPr>
        <w:ind w:firstLine="720"/>
      </w:pPr>
      <w:r>
        <w:t xml:space="preserve"> </w:t>
      </w:r>
    </w:p>
    <w:p w:rsidR="007466FC" w:rsidRDefault="00EB1B68">
      <w:pPr>
        <w:ind w:firstLine="720"/>
      </w:pPr>
      <w:r>
        <w:t>1. Технологическая схема получения дрожжей на дрожжевых заводах.</w:t>
      </w:r>
    </w:p>
    <w:p w:rsidR="007466FC" w:rsidRDefault="00EB1B68">
      <w:r>
        <w:t>Факторы, влияющие на размножение дрожжей.</w:t>
      </w:r>
    </w:p>
    <w:p w:rsidR="007466FC" w:rsidRDefault="00EB1B68">
      <w:pPr>
        <w:ind w:firstLine="720"/>
      </w:pPr>
      <w:r>
        <w:t>2. Показатели качества зерна и зерновых масс.</w:t>
      </w:r>
    </w:p>
    <w:p w:rsidR="007466FC" w:rsidRDefault="00EB1B68">
      <w:pPr>
        <w:ind w:firstLine="720"/>
      </w:pPr>
      <w:r>
        <w:t xml:space="preserve">3. Определить выход сухой и сырой клейковины, если при отмывании стандартным методом получено 9 г клейковины влажностью 66,5 %, отмываем навеску муки в количестве 25 г. Данные для определения сухой клейковины: навеска сырой клейковины 4 г, масса пакета 2,75 г.   </w:t>
      </w:r>
    </w:p>
    <w:p w:rsidR="007466FC" w:rsidRDefault="007466FC"/>
    <w:p w:rsidR="007466FC" w:rsidRDefault="007466FC"/>
    <w:p w:rsidR="007466FC" w:rsidRDefault="007466FC"/>
    <w:p w:rsidR="007466FC" w:rsidRDefault="00EB1B68">
      <w:pPr>
        <w:pStyle w:val="1"/>
        <w:spacing w:before="0" w:after="240"/>
      </w:pPr>
      <w:bookmarkStart w:id="4" w:name="_Toc34033016"/>
      <w:r>
        <w:t>СПИСОК  ЛИТЕРАТУРЫ</w:t>
      </w:r>
      <w:bookmarkEnd w:id="4"/>
    </w:p>
    <w:p w:rsidR="007466FC" w:rsidRDefault="00EB1B68">
      <w:pPr>
        <w:spacing w:after="240"/>
        <w:jc w:val="center"/>
      </w:pPr>
      <w:r>
        <w:t>Основная литература</w:t>
      </w:r>
    </w:p>
    <w:p w:rsidR="007466FC" w:rsidRDefault="00EB1B68">
      <w:pPr>
        <w:ind w:firstLine="720"/>
      </w:pPr>
      <w:r>
        <w:t>1. Ковальская Л.П., Мелькина Г.М., Дубцов Г.Г., Дробот В.И. Общая технология пищевых производств. – М.: Колос, 1993. – 384 с.</w:t>
      </w:r>
    </w:p>
    <w:p w:rsidR="007466FC" w:rsidRDefault="00EB1B68">
      <w:pPr>
        <w:ind w:firstLine="720"/>
      </w:pPr>
      <w:r>
        <w:t>2. Назаров Н.И., Гинзбург А.С., Гребенюк С.М. и др. Общая технология пищевых производств. – М.: Лег. и пищ. пром-сть, 1981. – 360 с.</w:t>
      </w:r>
    </w:p>
    <w:p w:rsidR="007466FC" w:rsidRDefault="00EB1B68">
      <w:pPr>
        <w:ind w:firstLine="720"/>
      </w:pPr>
      <w:r>
        <w:t>3. Виноградова А.А., Мелькина Г.М., Фомичева Л.А. и др.; Под ред. Ковальской Л.П.  Лабораторный практикум по общей технологии пищевых производств.  – М.:  Агропромиздат, 1991. – 335 с.</w:t>
      </w:r>
    </w:p>
    <w:p w:rsidR="007466FC" w:rsidRDefault="00EB1B68">
      <w:pPr>
        <w:ind w:firstLine="720"/>
      </w:pPr>
      <w:r>
        <w:t xml:space="preserve">4. </w:t>
      </w:r>
      <w:r>
        <w:rPr>
          <w:spacing w:val="-4"/>
        </w:rPr>
        <w:t xml:space="preserve">Фалунина З.Ф., Евницкая Н.А., Виноградова А.А. и др. Лабораторный </w:t>
      </w:r>
      <w:r>
        <w:t>практикум по общей технологии пищевых продуктов. – М.: Пищ. пром-сть, 1978. – 271 с.</w:t>
      </w:r>
    </w:p>
    <w:p w:rsidR="007466FC" w:rsidRDefault="007466FC"/>
    <w:p w:rsidR="007466FC" w:rsidRDefault="00EB1B68">
      <w:pPr>
        <w:spacing w:after="240"/>
        <w:jc w:val="center"/>
      </w:pPr>
      <w:r>
        <w:t>Дополнительная литература</w:t>
      </w:r>
    </w:p>
    <w:p w:rsidR="007466FC" w:rsidRDefault="00EB1B68">
      <w:pPr>
        <w:ind w:firstLine="720"/>
      </w:pPr>
      <w:r>
        <w:t>5. Андреев А.Н., Радионова И.С. Анализ муки: Метод. указания к проведению лабораторных работ по курсу «Общая технология пищевых производств». – Л.: ЛТИХП, 1990. – 32 с.</w:t>
      </w:r>
    </w:p>
    <w:p w:rsidR="007466FC" w:rsidRDefault="00EB1B68">
      <w:pPr>
        <w:ind w:firstLine="720"/>
      </w:pPr>
      <w:r>
        <w:t>6. Ауэрман Л.Я. Технология хлебопекарного производства. – М.: Лег. и пищ. пром-сть, 1984. – 416 с.</w:t>
      </w:r>
    </w:p>
    <w:p w:rsidR="007466FC" w:rsidRDefault="00EB1B68">
      <w:pPr>
        <w:ind w:firstLine="720"/>
      </w:pPr>
      <w:r>
        <w:t>7. Великая Е.И., Суходол В.Ф. Лабораторный практикум по курсу общей технологии бродильных производств. Общие методы контроля. – М.: Лег. и пищ. пром-сть, 1983. – 312 с.</w:t>
      </w:r>
    </w:p>
    <w:p w:rsidR="007466FC" w:rsidRDefault="00EB1B68">
      <w:pPr>
        <w:ind w:firstLine="720"/>
      </w:pPr>
      <w:r>
        <w:t>8. Горбатов К.К. Биохимия молока и молочных продуктов. – М.: Агропромиздат, 1986. – 144 с.</w:t>
      </w:r>
    </w:p>
    <w:p w:rsidR="007466FC" w:rsidRDefault="00EB1B68">
      <w:pPr>
        <w:ind w:firstLine="720"/>
      </w:pPr>
      <w:r>
        <w:t>9. Гореньков Э.С., Горенькова А.Н., Усачева Г.Г. Технология консервирования. – М.: Агропромиздат, 1987. – 351 с.</w:t>
      </w:r>
    </w:p>
    <w:p w:rsidR="007466FC" w:rsidRDefault="00EB1B68">
      <w:pPr>
        <w:ind w:firstLine="720"/>
      </w:pPr>
      <w:r>
        <w:t>10. Ермаков А.И., Арасимович В.В., Ярош Н.П. и др.; Под ред. Ермакова А.И. Методы биохимического исследования растений. 3-е изд., перераб. и доп. – Л.: Агропромиздат. Ленингр. отд-ние, 1987. – 430 с.</w:t>
      </w:r>
    </w:p>
    <w:p w:rsidR="007466FC" w:rsidRDefault="00EB1B68">
      <w:pPr>
        <w:ind w:firstLine="720"/>
      </w:pPr>
      <w:r>
        <w:t>11. Казаков Е.Д. Методы оценки качества зерна. – М.: Агропромиздат, 1987. – 216 с.</w:t>
      </w:r>
    </w:p>
    <w:p w:rsidR="007466FC" w:rsidRDefault="00EB1B68">
      <w:pPr>
        <w:ind w:firstLine="720"/>
      </w:pPr>
      <w:r>
        <w:t>12. Ковальская Л.П., Мелькина Г.М., Шебершнева Н.Н. и др. Технология пищевых производств. – М.:  Агропромиздат, 1988. – 286 с.</w:t>
      </w:r>
    </w:p>
    <w:p w:rsidR="007466FC" w:rsidRDefault="00EB1B68">
      <w:pPr>
        <w:ind w:firstLine="720"/>
      </w:pPr>
      <w:r>
        <w:t>13. Кострова И.Е., Радионова И.Е. Методы исследования готовой продукции: Метод. указания к проведению лабораторных работ по курсу «Общая технология пищевых производств». – Л.: ЛТИХП, ч. 1, 1989. – 32 с.</w:t>
      </w:r>
    </w:p>
    <w:p w:rsidR="007466FC" w:rsidRDefault="007466FC">
      <w:pPr>
        <w:ind w:firstLine="720"/>
      </w:pPr>
    </w:p>
    <w:p w:rsidR="007466FC" w:rsidRDefault="00EB1B68">
      <w:pPr>
        <w:ind w:firstLine="720"/>
      </w:pPr>
      <w:r>
        <w:t>14. Кострова И.Е., Радионова И.Е. Методы исследования готовой продукции: Метод. указания к проведению лабораторных работ по курсу «Общая технология пищевых производств». – Л.: ЛТИХП, ч. II, 1989. – 27 с.</w:t>
      </w:r>
    </w:p>
    <w:p w:rsidR="007466FC" w:rsidRDefault="00EB1B68">
      <w:pPr>
        <w:ind w:firstLine="720"/>
      </w:pPr>
      <w:r>
        <w:t xml:space="preserve">15. </w:t>
      </w:r>
      <w:r>
        <w:rPr>
          <w:spacing w:val="-4"/>
        </w:rPr>
        <w:t>Лурье И.С. Техно-химический контроль сырья в кондитерском производстве</w:t>
      </w:r>
      <w:r>
        <w:t>: Справ. – М.: Агропромиздат, 1987. – 272 с.</w:t>
      </w:r>
    </w:p>
    <w:p w:rsidR="007466FC" w:rsidRDefault="00EB1B68">
      <w:pPr>
        <w:ind w:firstLine="720"/>
      </w:pPr>
      <w:r>
        <w:t>16. Маханов Н.М., Мазур А.М., Ковганенко Р.Л. и др. Производство картофелепродуктов: Справ. – М.: Агропромиздат, 1987. – 246 с.</w:t>
      </w:r>
    </w:p>
    <w:p w:rsidR="007466FC" w:rsidRDefault="00EB1B68">
      <w:pPr>
        <w:ind w:firstLine="720"/>
      </w:pPr>
      <w:r>
        <w:t>17. Рухлядьева А.П., Полыгалина Г.В. Методы определения активности гидролитических ферментов. – М.: Лег. и пищ. пром-сть, 1981. – 288 с.</w:t>
      </w:r>
    </w:p>
    <w:p w:rsidR="007466FC" w:rsidRDefault="00EB1B68">
      <w:pPr>
        <w:ind w:firstLine="720"/>
      </w:pPr>
      <w:r>
        <w:t>18. Салун И.П., Смирнова Н.А., Воробъева Е.А. и др. Товароведение зерномучных и кондитерских товаров. – М.: Экономика, 1981. – 344 с.</w:t>
      </w:r>
    </w:p>
    <w:p w:rsidR="007466FC" w:rsidRDefault="00EB1B68">
      <w:pPr>
        <w:ind w:firstLine="720"/>
      </w:pPr>
      <w:r>
        <w:t>19. Семихватова Н.М., Лозенко М.Ф., Белова Л.Д. и др. Производство хлебопекарных дрожжей. – М.: Агропромиздат, 1987. – 220 с.</w:t>
      </w:r>
    </w:p>
    <w:p w:rsidR="007466FC" w:rsidRDefault="00EB1B68">
      <w:pPr>
        <w:ind w:firstLine="720"/>
      </w:pPr>
      <w:r>
        <w:t>20. Торжинская Л.П., Яковенко В.А. Техно-химический контроль хлебопродуктов. – М.: Агропромиздат, 1986. – 399 с.</w:t>
      </w:r>
    </w:p>
    <w:p w:rsidR="007466FC" w:rsidRDefault="00EB1B68">
      <w:pPr>
        <w:ind w:firstLine="720"/>
      </w:pPr>
      <w:r>
        <w:t>21. Штыркова Е.А., Сидорова Е.К., Пазирук К.И. и др. Технология и технологический контроль крахмало-паточного производства. – М.: Агропромиздат, 1986. – 319 с.</w:t>
      </w:r>
    </w:p>
    <w:p w:rsidR="007466FC" w:rsidRDefault="00EB1B68">
      <w:pPr>
        <w:ind w:firstLine="720"/>
      </w:pPr>
      <w:r>
        <w:t xml:space="preserve">22. </w:t>
      </w:r>
      <w:r>
        <w:rPr>
          <w:spacing w:val="-4"/>
        </w:rPr>
        <w:t>Щербаков В.Г., Иваницкий С.Б., Лобанов В.Г. Лабораторный практикум</w:t>
      </w:r>
      <w:r>
        <w:t xml:space="preserve"> по биохимии и товароведению масличного сырья. – М.: Агропромиздат, 1986. – 86 с.</w:t>
      </w: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jc w:val="center"/>
        <w:rPr>
          <w:b/>
          <w:caps/>
        </w:rPr>
      </w:pPr>
      <w:r>
        <w:rPr>
          <w:b/>
          <w:caps/>
        </w:rPr>
        <w:t>Содержание</w:t>
      </w:r>
    </w:p>
    <w:p w:rsidR="007466FC" w:rsidRDefault="007466FC">
      <w:pPr>
        <w:jc w:val="center"/>
        <w:rPr>
          <w:b/>
          <w:caps/>
        </w:rPr>
      </w:pPr>
    </w:p>
    <w:p w:rsidR="007466FC" w:rsidRDefault="007466FC">
      <w:pPr>
        <w:jc w:val="center"/>
        <w:rPr>
          <w:b/>
          <w:caps/>
        </w:rPr>
      </w:pPr>
    </w:p>
    <w:p w:rsidR="007466FC" w:rsidRDefault="00EB1B68">
      <w:pPr>
        <w:pStyle w:val="10"/>
        <w:rPr>
          <w:noProof/>
          <w:sz w:val="24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"1-1" \h \z </w:instrText>
      </w:r>
      <w:r>
        <w:rPr>
          <w:b/>
          <w:caps/>
        </w:rPr>
        <w:fldChar w:fldCharType="separate"/>
      </w:r>
      <w:hyperlink w:anchor="_Toc34033012" w:history="1">
        <w:r>
          <w:rPr>
            <w:rStyle w:val="af"/>
            <w:caps/>
            <w:noProof/>
          </w:rPr>
          <w:t>Введение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_Toc34033012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7466FC" w:rsidRDefault="00D60582">
      <w:pPr>
        <w:pStyle w:val="10"/>
        <w:rPr>
          <w:noProof/>
          <w:sz w:val="24"/>
        </w:rPr>
      </w:pPr>
      <w:hyperlink w:anchor="_Toc34033013" w:history="1">
        <w:r w:rsidR="00EB1B68">
          <w:rPr>
            <w:rStyle w:val="af"/>
            <w:caps/>
            <w:noProof/>
          </w:rPr>
          <w:t>Методические  указания  к  выполнению</w:t>
        </w:r>
        <w:r w:rsidR="00EB1B68">
          <w:rPr>
            <w:rStyle w:val="af"/>
            <w:caps/>
            <w:noProof/>
          </w:rPr>
          <w:br/>
          <w:t>контрольных  работ</w:t>
        </w:r>
        <w:r w:rsidR="00EB1B68">
          <w:rPr>
            <w:noProof/>
          </w:rPr>
          <w:tab/>
        </w:r>
        <w:r w:rsidR="00EB1B68">
          <w:rPr>
            <w:noProof/>
          </w:rPr>
          <w:tab/>
        </w:r>
        <w:r w:rsidR="00EB1B68">
          <w:rPr>
            <w:noProof/>
          </w:rPr>
          <w:fldChar w:fldCharType="begin"/>
        </w:r>
        <w:r w:rsidR="00EB1B68">
          <w:rPr>
            <w:noProof/>
          </w:rPr>
          <w:instrText xml:space="preserve"> PAGEREF _Toc34033013 \h </w:instrText>
        </w:r>
        <w:r w:rsidR="00EB1B68">
          <w:rPr>
            <w:noProof/>
          </w:rPr>
        </w:r>
        <w:r w:rsidR="00EB1B68">
          <w:rPr>
            <w:noProof/>
          </w:rPr>
          <w:fldChar w:fldCharType="separate"/>
        </w:r>
        <w:r w:rsidR="00EB1B68">
          <w:rPr>
            <w:noProof/>
          </w:rPr>
          <w:t>4</w:t>
        </w:r>
        <w:r w:rsidR="00EB1B68">
          <w:rPr>
            <w:noProof/>
          </w:rPr>
          <w:fldChar w:fldCharType="end"/>
        </w:r>
      </w:hyperlink>
    </w:p>
    <w:p w:rsidR="007466FC" w:rsidRDefault="00D60582">
      <w:pPr>
        <w:pStyle w:val="10"/>
        <w:rPr>
          <w:noProof/>
          <w:sz w:val="24"/>
        </w:rPr>
      </w:pPr>
      <w:hyperlink w:anchor="_Toc34033014" w:history="1">
        <w:r w:rsidR="00EB1B68">
          <w:rPr>
            <w:rStyle w:val="af"/>
            <w:noProof/>
          </w:rPr>
          <w:t>КОНТРОЛЬНАЯ  РАБОТА  № 1</w:t>
        </w:r>
        <w:r w:rsidR="00EB1B68">
          <w:rPr>
            <w:noProof/>
          </w:rPr>
          <w:tab/>
        </w:r>
        <w:r w:rsidR="00EB1B68">
          <w:rPr>
            <w:noProof/>
          </w:rPr>
          <w:tab/>
        </w:r>
        <w:r w:rsidR="00EB1B68">
          <w:rPr>
            <w:noProof/>
          </w:rPr>
          <w:fldChar w:fldCharType="begin"/>
        </w:r>
        <w:r w:rsidR="00EB1B68">
          <w:rPr>
            <w:noProof/>
          </w:rPr>
          <w:instrText xml:space="preserve"> PAGEREF _Toc34033014 \h </w:instrText>
        </w:r>
        <w:r w:rsidR="00EB1B68">
          <w:rPr>
            <w:noProof/>
          </w:rPr>
        </w:r>
        <w:r w:rsidR="00EB1B68">
          <w:rPr>
            <w:noProof/>
          </w:rPr>
          <w:fldChar w:fldCharType="separate"/>
        </w:r>
        <w:r w:rsidR="00EB1B68">
          <w:rPr>
            <w:noProof/>
          </w:rPr>
          <w:t>5</w:t>
        </w:r>
        <w:r w:rsidR="00EB1B68">
          <w:rPr>
            <w:noProof/>
          </w:rPr>
          <w:fldChar w:fldCharType="end"/>
        </w:r>
      </w:hyperlink>
    </w:p>
    <w:p w:rsidR="007466FC" w:rsidRDefault="00D60582">
      <w:pPr>
        <w:pStyle w:val="10"/>
        <w:rPr>
          <w:noProof/>
          <w:sz w:val="24"/>
        </w:rPr>
      </w:pPr>
      <w:hyperlink w:anchor="_Toc34033015" w:history="1">
        <w:r w:rsidR="00EB1B68">
          <w:rPr>
            <w:rStyle w:val="af"/>
            <w:noProof/>
          </w:rPr>
          <w:t>КОНТРОЛЬНАЯ  РАБОТА  № 2</w:t>
        </w:r>
        <w:r w:rsidR="00EB1B68">
          <w:rPr>
            <w:noProof/>
          </w:rPr>
          <w:tab/>
        </w:r>
        <w:r w:rsidR="00EB1B68">
          <w:rPr>
            <w:noProof/>
          </w:rPr>
          <w:tab/>
        </w:r>
        <w:r w:rsidR="00EB1B68">
          <w:rPr>
            <w:noProof/>
          </w:rPr>
          <w:fldChar w:fldCharType="begin"/>
        </w:r>
        <w:r w:rsidR="00EB1B68">
          <w:rPr>
            <w:noProof/>
          </w:rPr>
          <w:instrText xml:space="preserve"> PAGEREF _Toc34033015 \h </w:instrText>
        </w:r>
        <w:r w:rsidR="00EB1B68">
          <w:rPr>
            <w:noProof/>
          </w:rPr>
        </w:r>
        <w:r w:rsidR="00EB1B68">
          <w:rPr>
            <w:noProof/>
          </w:rPr>
          <w:fldChar w:fldCharType="separate"/>
        </w:r>
        <w:r w:rsidR="00EB1B68">
          <w:rPr>
            <w:noProof/>
          </w:rPr>
          <w:t>7</w:t>
        </w:r>
        <w:r w:rsidR="00EB1B68">
          <w:rPr>
            <w:noProof/>
          </w:rPr>
          <w:fldChar w:fldCharType="end"/>
        </w:r>
      </w:hyperlink>
    </w:p>
    <w:p w:rsidR="007466FC" w:rsidRDefault="00D60582">
      <w:pPr>
        <w:pStyle w:val="10"/>
        <w:rPr>
          <w:noProof/>
          <w:sz w:val="24"/>
        </w:rPr>
      </w:pPr>
      <w:hyperlink w:anchor="_Toc34033016" w:history="1">
        <w:r w:rsidR="00EB1B68">
          <w:rPr>
            <w:rStyle w:val="af"/>
            <w:noProof/>
          </w:rPr>
          <w:t>СПИСОК  ЛИТЕРАТУРЫ</w:t>
        </w:r>
        <w:r w:rsidR="00EB1B68">
          <w:rPr>
            <w:noProof/>
          </w:rPr>
          <w:tab/>
        </w:r>
        <w:r w:rsidR="00EB1B68">
          <w:rPr>
            <w:noProof/>
          </w:rPr>
          <w:tab/>
        </w:r>
        <w:r w:rsidR="00EB1B68">
          <w:rPr>
            <w:noProof/>
          </w:rPr>
          <w:fldChar w:fldCharType="begin"/>
        </w:r>
        <w:r w:rsidR="00EB1B68">
          <w:rPr>
            <w:noProof/>
          </w:rPr>
          <w:instrText xml:space="preserve"> PAGEREF _Toc34033016 \h </w:instrText>
        </w:r>
        <w:r w:rsidR="00EB1B68">
          <w:rPr>
            <w:noProof/>
          </w:rPr>
        </w:r>
        <w:r w:rsidR="00EB1B68">
          <w:rPr>
            <w:noProof/>
          </w:rPr>
          <w:fldChar w:fldCharType="separate"/>
        </w:r>
        <w:r w:rsidR="00EB1B68">
          <w:rPr>
            <w:noProof/>
          </w:rPr>
          <w:t>9</w:t>
        </w:r>
        <w:r w:rsidR="00EB1B68">
          <w:rPr>
            <w:noProof/>
          </w:rPr>
          <w:fldChar w:fldCharType="end"/>
        </w:r>
      </w:hyperlink>
    </w:p>
    <w:p w:rsidR="007466FC" w:rsidRDefault="00EB1B68">
      <w:pPr>
        <w:jc w:val="center"/>
        <w:rPr>
          <w:b/>
          <w:caps/>
        </w:rPr>
      </w:pPr>
      <w:r>
        <w:rPr>
          <w:b/>
          <w:caps/>
        </w:rPr>
        <w:fldChar w:fldCharType="end"/>
      </w:r>
    </w:p>
    <w:p w:rsidR="007466FC" w:rsidRDefault="007466FC"/>
    <w:p w:rsidR="007466FC" w:rsidRDefault="00EB1B68">
      <w:r>
        <w:t xml:space="preserve"> </w:t>
      </w:r>
    </w:p>
    <w:p w:rsidR="007466FC" w:rsidRDefault="007466FC">
      <w:pPr>
        <w:rPr>
          <w:sz w:val="28"/>
        </w:rPr>
      </w:pPr>
    </w:p>
    <w:p w:rsidR="007466FC" w:rsidRDefault="00EB1B68">
      <w:r>
        <w:br w:type="page"/>
      </w: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jc w:val="center"/>
        <w:rPr>
          <w:rFonts w:ascii="Arial" w:hAnsi="Arial"/>
        </w:rPr>
      </w:pPr>
      <w:r>
        <w:rPr>
          <w:rFonts w:ascii="Arial" w:hAnsi="Arial"/>
        </w:rPr>
        <w:t>Андреев Анатолий Николаевич</w:t>
      </w:r>
    </w:p>
    <w:p w:rsidR="007466FC" w:rsidRDefault="007466FC">
      <w:pPr>
        <w:jc w:val="center"/>
        <w:rPr>
          <w:rFonts w:ascii="Arial" w:hAnsi="Arial"/>
        </w:rPr>
      </w:pP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spacing w:before="240"/>
        <w:jc w:val="center"/>
        <w:rPr>
          <w:rFonts w:ascii="Arial" w:hAnsi="Arial"/>
          <w:caps/>
          <w:sz w:val="40"/>
        </w:rPr>
      </w:pPr>
      <w:r>
        <w:rPr>
          <w:rFonts w:ascii="Arial" w:hAnsi="Arial"/>
          <w:b/>
          <w:caps/>
          <w:sz w:val="40"/>
        </w:rPr>
        <w:t>КОНТРОЛЬНЫЕ  РАБОТЫ</w:t>
      </w:r>
      <w:r>
        <w:rPr>
          <w:rFonts w:ascii="Arial" w:hAnsi="Arial"/>
          <w:b/>
          <w:caps/>
          <w:sz w:val="40"/>
        </w:rPr>
        <w:br/>
        <w:t>ПО  ДИСЦИПЛИНЕ</w:t>
      </w:r>
      <w:r>
        <w:rPr>
          <w:rFonts w:ascii="Arial" w:hAnsi="Arial"/>
          <w:b/>
          <w:caps/>
          <w:sz w:val="40"/>
        </w:rPr>
        <w:br/>
      </w:r>
      <w:r>
        <w:rPr>
          <w:rFonts w:ascii="Arial" w:hAnsi="Arial"/>
          <w:b/>
          <w:kern w:val="28"/>
          <w:sz w:val="40"/>
        </w:rPr>
        <w:t>«</w:t>
      </w:r>
      <w:r>
        <w:rPr>
          <w:rFonts w:ascii="Arial" w:hAnsi="Arial"/>
          <w:b/>
          <w:caps/>
          <w:sz w:val="40"/>
        </w:rPr>
        <w:t>ОБЩАЯ  ТЕХНОЛОГИЯ  ОТРАСЛИ»</w:t>
      </w:r>
    </w:p>
    <w:p w:rsidR="007466FC" w:rsidRDefault="00EB1B68">
      <w:pPr>
        <w:spacing w:before="240"/>
        <w:jc w:val="center"/>
        <w:rPr>
          <w:sz w:val="28"/>
        </w:rPr>
      </w:pPr>
      <w:r>
        <w:rPr>
          <w:rFonts w:ascii="Arial" w:hAnsi="Arial"/>
        </w:rPr>
        <w:t xml:space="preserve">Методические указания </w:t>
      </w:r>
      <w:r>
        <w:rPr>
          <w:rFonts w:ascii="Arial" w:hAnsi="Arial"/>
        </w:rPr>
        <w:br/>
        <w:t xml:space="preserve"> для студентов специальности 270300</w:t>
      </w:r>
      <w:r>
        <w:rPr>
          <w:rFonts w:ascii="Arial" w:hAnsi="Arial"/>
        </w:rPr>
        <w:br/>
        <w:t>факультета заочного обучения и экстерната</w:t>
      </w:r>
    </w:p>
    <w:p w:rsidR="007466FC" w:rsidRDefault="007466FC">
      <w:pPr>
        <w:jc w:val="center"/>
      </w:pPr>
    </w:p>
    <w:p w:rsidR="007466FC" w:rsidRDefault="007466FC"/>
    <w:p w:rsidR="007466FC" w:rsidRDefault="007466FC"/>
    <w:p w:rsidR="007466FC" w:rsidRDefault="007466FC"/>
    <w:p w:rsidR="007466FC" w:rsidRDefault="007466FC"/>
    <w:p w:rsidR="007466FC" w:rsidRDefault="007466FC"/>
    <w:p w:rsidR="007466FC" w:rsidRDefault="00EB1B68">
      <w:pPr>
        <w:jc w:val="center"/>
      </w:pPr>
      <w:r>
        <w:rPr>
          <w:i/>
        </w:rPr>
        <w:t>Редактор</w:t>
      </w:r>
      <w:r>
        <w:rPr>
          <w:i/>
        </w:rPr>
        <w:br/>
      </w:r>
      <w:r>
        <w:t>Т.В. Белянкина</w:t>
      </w:r>
    </w:p>
    <w:p w:rsidR="007466FC" w:rsidRDefault="00EB1B68">
      <w:pPr>
        <w:spacing w:before="120"/>
        <w:jc w:val="center"/>
      </w:pPr>
      <w:r>
        <w:rPr>
          <w:i/>
        </w:rPr>
        <w:t>Корректор</w:t>
      </w:r>
      <w:r>
        <w:rPr>
          <w:i/>
        </w:rPr>
        <w:br/>
      </w:r>
      <w:r>
        <w:t>Н.И. Михайлова</w:t>
      </w:r>
    </w:p>
    <w:p w:rsidR="007466FC" w:rsidRDefault="007466FC">
      <w:pPr>
        <w:spacing w:before="120"/>
        <w:jc w:val="center"/>
      </w:pPr>
    </w:p>
    <w:p w:rsidR="007466FC" w:rsidRDefault="007466FC">
      <w:pPr>
        <w:spacing w:before="120"/>
        <w:jc w:val="center"/>
      </w:pPr>
    </w:p>
    <w:p w:rsidR="007466FC" w:rsidRDefault="00EB1B68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_________________________________________________________________________</w:t>
      </w:r>
    </w:p>
    <w:p w:rsidR="007466FC" w:rsidRDefault="00EB1B68">
      <w:pPr>
        <w:jc w:val="center"/>
        <w:rPr>
          <w:sz w:val="26"/>
        </w:rPr>
      </w:pPr>
      <w:r>
        <w:rPr>
          <w:sz w:val="26"/>
        </w:rPr>
        <w:t>Подписано в печать  27.12.2002.  Формат 60</w:t>
      </w:r>
      <w:r>
        <w:rPr>
          <w:sz w:val="26"/>
        </w:rPr>
        <w:sym w:font="Symbol" w:char="F0B4"/>
      </w:r>
      <w:r>
        <w:rPr>
          <w:sz w:val="26"/>
        </w:rPr>
        <w:t>84 1/16. Бум. писчая</w:t>
      </w:r>
    </w:p>
    <w:p w:rsidR="007466FC" w:rsidRDefault="00EB1B68">
      <w:pPr>
        <w:jc w:val="center"/>
        <w:rPr>
          <w:sz w:val="26"/>
        </w:rPr>
      </w:pPr>
      <w:r>
        <w:rPr>
          <w:sz w:val="26"/>
        </w:rPr>
        <w:t>Печать офсетная.   Усл. печ. л. 0,7. Печ. л. 0,75.  Уч.-изд. л. 0,69</w:t>
      </w:r>
    </w:p>
    <w:p w:rsidR="007466FC" w:rsidRDefault="00EB1B68">
      <w:pPr>
        <w:jc w:val="center"/>
        <w:rPr>
          <w:sz w:val="26"/>
        </w:rPr>
      </w:pPr>
      <w:r>
        <w:rPr>
          <w:sz w:val="26"/>
        </w:rPr>
        <w:t xml:space="preserve">Тираж 200 экз.  Заказ </w:t>
      </w:r>
      <w:r>
        <w:rPr>
          <w:sz w:val="26"/>
        </w:rPr>
        <w:sym w:font="Times New Roman" w:char="2116"/>
      </w:r>
      <w:r>
        <w:rPr>
          <w:sz w:val="26"/>
        </w:rPr>
        <w:t xml:space="preserve">                C 78</w:t>
      </w:r>
    </w:p>
    <w:p w:rsidR="007466FC" w:rsidRDefault="00EB1B68">
      <w:pPr>
        <w:spacing w:after="120"/>
        <w:jc w:val="center"/>
        <w:rPr>
          <w:sz w:val="26"/>
        </w:rPr>
      </w:pPr>
      <w:r>
        <w:rPr>
          <w:sz w:val="26"/>
        </w:rPr>
        <w:t>________________________________________________________________________</w:t>
      </w:r>
    </w:p>
    <w:p w:rsidR="007466FC" w:rsidRDefault="00EB1B68">
      <w:pPr>
        <w:jc w:val="center"/>
        <w:rPr>
          <w:sz w:val="26"/>
        </w:rPr>
      </w:pPr>
      <w:r>
        <w:rPr>
          <w:sz w:val="26"/>
        </w:rPr>
        <w:t>СПбГУНиПТ. 191002, Санкт-Петербург, ул. Ломоносова, 9</w:t>
      </w:r>
    </w:p>
    <w:p w:rsidR="007466FC" w:rsidRDefault="00EB1B68">
      <w:pPr>
        <w:jc w:val="center"/>
      </w:pPr>
      <w:r>
        <w:rPr>
          <w:sz w:val="26"/>
        </w:rPr>
        <w:t>ИПЦ СПбГУНиПТ. 191002, Санкт-Петербург, ул. Ломоносова, 9</w:t>
      </w:r>
      <w:bookmarkStart w:id="5" w:name="_GoBack"/>
      <w:bookmarkEnd w:id="5"/>
    </w:p>
    <w:sectPr w:rsidR="007466FC">
      <w:footerReference w:type="even" r:id="rId8"/>
      <w:footerReference w:type="default" r:id="rId9"/>
      <w:pgSz w:w="11907" w:h="16840" w:code="9"/>
      <w:pgMar w:top="1134" w:right="567" w:bottom="1418" w:left="1418" w:header="720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FC" w:rsidRDefault="00EB1B68">
      <w:r>
        <w:separator/>
      </w:r>
    </w:p>
  </w:endnote>
  <w:endnote w:type="continuationSeparator" w:id="0">
    <w:p w:rsidR="007466FC" w:rsidRDefault="00E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FC" w:rsidRDefault="00EB1B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66FC" w:rsidRDefault="007466F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6FC" w:rsidRDefault="00EB1B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7466FC" w:rsidRDefault="007466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FC" w:rsidRDefault="00EB1B68">
      <w:r>
        <w:separator/>
      </w:r>
    </w:p>
  </w:footnote>
  <w:footnote w:type="continuationSeparator" w:id="0">
    <w:p w:rsidR="007466FC" w:rsidRDefault="00EB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C0BF6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425"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B68"/>
    <w:rsid w:val="007466FC"/>
    <w:rsid w:val="00D60582"/>
    <w:rsid w:val="00E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255058-4599-4374-A6B1-CECAFA7D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spacing w:before="200" w:after="12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00" w:after="120"/>
      <w:jc w:val="center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before="200" w:after="120"/>
      <w:ind w:firstLine="851"/>
      <w:jc w:val="left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Pr>
      <w:rFonts w:ascii="Arial" w:hAnsi="Arial"/>
      <w:sz w:val="22"/>
    </w:rPr>
  </w:style>
  <w:style w:type="paragraph" w:styleId="a6">
    <w:name w:val="Title"/>
    <w:basedOn w:val="a"/>
    <w:qFormat/>
    <w:pPr>
      <w:spacing w:before="240" w:after="240"/>
      <w:jc w:val="center"/>
    </w:pPr>
    <w:rPr>
      <w:rFonts w:ascii="Arial" w:hAnsi="Arial"/>
      <w:b/>
      <w:caps/>
      <w:kern w:val="28"/>
      <w:sz w:val="32"/>
    </w:rPr>
  </w:style>
  <w:style w:type="character" w:styleId="a7">
    <w:name w:val="annotation reference"/>
    <w:basedOn w:val="a0"/>
    <w:semiHidden/>
    <w:rPr>
      <w:position w:val="8"/>
      <w:sz w:val="16"/>
    </w:rPr>
  </w:style>
  <w:style w:type="paragraph" w:styleId="a8">
    <w:name w:val="annotation text"/>
    <w:basedOn w:val="a"/>
    <w:semiHidden/>
    <w:rPr>
      <w:sz w:val="20"/>
    </w:rPr>
  </w:style>
  <w:style w:type="paragraph" w:styleId="a9">
    <w:name w:val="caption"/>
    <w:basedOn w:val="a"/>
    <w:next w:val="a"/>
    <w:qFormat/>
    <w:pPr>
      <w:spacing w:before="160" w:after="60"/>
      <w:jc w:val="center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8902"/>
        <w:tab w:val="right" w:pos="9355"/>
      </w:tabs>
      <w:spacing w:before="120"/>
      <w:ind w:left="170"/>
      <w:jc w:val="left"/>
    </w:pPr>
  </w:style>
  <w:style w:type="paragraph" w:customStyle="1" w:styleId="aa">
    <w:name w:val="Внутри рисунков"/>
    <w:basedOn w:val="a"/>
    <w:pPr>
      <w:spacing w:before="60"/>
      <w:jc w:val="left"/>
    </w:pPr>
    <w:rPr>
      <w:sz w:val="24"/>
    </w:rPr>
  </w:style>
  <w:style w:type="paragraph" w:customStyle="1" w:styleId="ab">
    <w:name w:val="Примечание"/>
    <w:basedOn w:val="a"/>
    <w:rPr>
      <w:sz w:val="20"/>
    </w:rPr>
  </w:style>
  <w:style w:type="paragraph" w:styleId="40">
    <w:name w:val="toc 4"/>
    <w:basedOn w:val="a"/>
    <w:next w:val="a"/>
    <w:autoRedefine/>
    <w:semiHidden/>
    <w:pPr>
      <w:ind w:left="680"/>
    </w:pPr>
  </w:style>
  <w:style w:type="paragraph" w:styleId="ac">
    <w:name w:val="footnote text"/>
    <w:basedOn w:val="a"/>
    <w:semiHidden/>
    <w:rPr>
      <w:sz w:val="20"/>
    </w:rPr>
  </w:style>
  <w:style w:type="paragraph" w:customStyle="1" w:styleId="ad">
    <w:name w:val="Внутри таблицы"/>
    <w:basedOn w:val="a"/>
    <w:pPr>
      <w:jc w:val="center"/>
    </w:pPr>
    <w:rPr>
      <w:sz w:val="26"/>
    </w:rPr>
  </w:style>
  <w:style w:type="paragraph" w:customStyle="1" w:styleId="ae">
    <w:name w:val="Номер таблицы"/>
    <w:basedOn w:val="a"/>
    <w:next w:val="a"/>
    <w:pPr>
      <w:spacing w:before="240" w:after="120"/>
      <w:jc w:val="right"/>
    </w:pPr>
    <w:rPr>
      <w:sz w:val="26"/>
    </w:rPr>
  </w:style>
  <w:style w:type="paragraph" w:styleId="20">
    <w:name w:val="toc 2"/>
    <w:basedOn w:val="a"/>
    <w:next w:val="a"/>
    <w:semiHidden/>
    <w:pPr>
      <w:tabs>
        <w:tab w:val="right" w:leader="dot" w:pos="8902"/>
        <w:tab w:val="right" w:pos="9355"/>
      </w:tabs>
      <w:ind w:left="340"/>
      <w:jc w:val="left"/>
    </w:pPr>
  </w:style>
  <w:style w:type="paragraph" w:styleId="30">
    <w:name w:val="toc 3"/>
    <w:basedOn w:val="a"/>
    <w:next w:val="a"/>
    <w:semiHidden/>
    <w:pPr>
      <w:tabs>
        <w:tab w:val="right" w:leader="dot" w:pos="8902"/>
        <w:tab w:val="right" w:pos="9355"/>
      </w:tabs>
      <w:ind w:left="510"/>
      <w:jc w:val="left"/>
    </w:pPr>
  </w:style>
  <w:style w:type="paragraph" w:styleId="21">
    <w:name w:val="Body Text Indent 2"/>
    <w:basedOn w:val="a"/>
    <w:semiHidden/>
    <w:pPr>
      <w:widowControl w:val="0"/>
      <w:ind w:firstLine="567"/>
      <w:jc w:val="center"/>
    </w:pPr>
  </w:style>
  <w:style w:type="paragraph" w:customStyle="1" w:styleId="11">
    <w:name w:val="Стиль1"/>
    <w:basedOn w:val="a"/>
    <w:pPr>
      <w:widowControl w:val="0"/>
      <w:ind w:firstLine="567"/>
    </w:pPr>
    <w:rPr>
      <w:sz w:val="28"/>
    </w:rPr>
  </w:style>
  <w:style w:type="paragraph" w:styleId="31">
    <w:name w:val="Body Text 3"/>
    <w:basedOn w:val="a"/>
    <w:semiHidden/>
    <w:pPr>
      <w:widowControl w:val="0"/>
      <w:ind w:firstLine="567"/>
    </w:pPr>
    <w:rPr>
      <w:sz w:val="24"/>
    </w:rPr>
  </w:style>
  <w:style w:type="paragraph" w:styleId="5">
    <w:name w:val="toc 5"/>
    <w:basedOn w:val="a"/>
    <w:next w:val="a"/>
    <w:autoRedefine/>
    <w:semiHidden/>
    <w:pPr>
      <w:ind w:left="1200"/>
    </w:pPr>
  </w:style>
  <w:style w:type="paragraph" w:styleId="6">
    <w:name w:val="toc 6"/>
    <w:basedOn w:val="a"/>
    <w:next w:val="a"/>
    <w:autoRedefine/>
    <w:semiHidden/>
    <w:pPr>
      <w:ind w:left="1500"/>
    </w:pPr>
  </w:style>
  <w:style w:type="paragraph" w:styleId="7">
    <w:name w:val="toc 7"/>
    <w:basedOn w:val="a"/>
    <w:next w:val="a"/>
    <w:autoRedefine/>
    <w:semiHidden/>
    <w:pPr>
      <w:ind w:left="1800"/>
    </w:pPr>
  </w:style>
  <w:style w:type="paragraph" w:styleId="8">
    <w:name w:val="toc 8"/>
    <w:basedOn w:val="a"/>
    <w:next w:val="a"/>
    <w:autoRedefine/>
    <w:semiHidden/>
    <w:pPr>
      <w:ind w:left="2100"/>
    </w:pPr>
  </w:style>
  <w:style w:type="paragraph" w:styleId="9">
    <w:name w:val="toc 9"/>
    <w:basedOn w:val="a"/>
    <w:next w:val="a"/>
    <w:autoRedefine/>
    <w:semiHidden/>
    <w:pPr>
      <w:ind w:left="2400"/>
    </w:pPr>
  </w:style>
  <w:style w:type="character" w:styleId="af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Guralnik\Application%20Data\Microsoft\&#1064;&#1072;&#1073;&#1083;&#1086;&#1085;&#1099;\Document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Document.dot</Template>
  <TotalTime>0</TotalTime>
  <Pages>1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                                          низкотемпературных и пищевых технолог</vt:lpstr>
    </vt:vector>
  </TitlesOfParts>
  <Company>None</Company>
  <LinksUpToDate>false</LinksUpToDate>
  <CharactersWithSpaces>16048</CharactersWithSpaces>
  <SharedDoc>false</SharedDoc>
  <HLinks>
    <vt:vector size="30" baseType="variant"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_Toc34033016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_Toc34033015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_Toc34033014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_Toc34033013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_Toc34033012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                                          низкотемпературных и пищевых технолог</dc:title>
  <dc:subject/>
  <dc:creator>Гуральник</dc:creator>
  <cp:keywords/>
  <cp:lastModifiedBy>Irina</cp:lastModifiedBy>
  <cp:revision>2</cp:revision>
  <cp:lastPrinted>2003-04-10T12:54:00Z</cp:lastPrinted>
  <dcterms:created xsi:type="dcterms:W3CDTF">2014-09-19T07:43:00Z</dcterms:created>
  <dcterms:modified xsi:type="dcterms:W3CDTF">2014-09-19T07:43:00Z</dcterms:modified>
</cp:coreProperties>
</file>