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767" w:rsidRPr="00620767" w:rsidRDefault="00620767" w:rsidP="00620767">
      <w:pPr>
        <w:pStyle w:val="a3"/>
        <w:rPr>
          <w:sz w:val="28"/>
          <w:szCs w:val="28"/>
        </w:rPr>
      </w:pPr>
      <w:r w:rsidRPr="00620767">
        <w:rPr>
          <w:sz w:val="28"/>
          <w:szCs w:val="28"/>
        </w:rPr>
        <w:t xml:space="preserve">... Шляхта по праву російського дворянства була звільнена від усяких податків і повинностей, у тому й від військової служби. Міське населення в числі 341.000 в незначній частині складалося з українських міщан, а в більшості це були жиди. Вони тримали в своїх руках майже цілу дрібну й велику торговлю по містах і містечках, орендували в дідичів корчми, млини, заводи, річні перевози, іноді й цілі маєтки, а багатші зпоміж жидів брали в оренду навіть маєтки з правом вимагати від селян панщину. </w:t>
      </w:r>
    </w:p>
    <w:p w:rsidR="00620767" w:rsidRPr="00620767" w:rsidRDefault="00620767" w:rsidP="00620767">
      <w:pPr>
        <w:pStyle w:val="a3"/>
        <w:rPr>
          <w:sz w:val="28"/>
          <w:szCs w:val="28"/>
        </w:rPr>
      </w:pPr>
      <w:r w:rsidRPr="00620767">
        <w:rPr>
          <w:sz w:val="28"/>
          <w:szCs w:val="28"/>
        </w:rPr>
        <w:t xml:space="preserve">Хоча російський уряд у 1830 році й не зважився на такий крок, який зробив австрійський у 1846 році в Галичині, закликавши селян утихомирювати бунтуючих панів, одначе його головнокомандувач військом фельдмаршал Остен-Сакен видав у травні 1831 року відозву до селян правобережної України, щоб вони доносили урядові на тих своїх панів, які приставали до повстання, а тих із панів, хто виступав з зброєю в руках, просто арештовували й віддавали до рук владі. При чім тут же було обіцяно, що селяни ніколи вже не повернуться під владу збунтованих панів. Ця відозва була читана по всіх церквах краю, й народ із ентузіязмом відгукнувся на заклик уряду. Спроби польського повстання на терені України не мали ніякого успіху. Але по втихомиренні польського повстання ніхто й не подумав про виконання обіцянок Остен-Сакена. </w:t>
      </w:r>
    </w:p>
    <w:p w:rsidR="00620767" w:rsidRPr="00620767" w:rsidRDefault="00620767" w:rsidP="00620767">
      <w:pPr>
        <w:pStyle w:val="a3"/>
        <w:rPr>
          <w:sz w:val="28"/>
          <w:szCs w:val="28"/>
        </w:rPr>
      </w:pPr>
      <w:r w:rsidRPr="00620767">
        <w:rPr>
          <w:sz w:val="28"/>
          <w:szCs w:val="28"/>
        </w:rPr>
        <w:t xml:space="preserve">Народні маси були доведені до крайнього ступня забитости й духової темноти. Не могло їм помогти й своє православне духовенство, бо воно саме було мало освічене, принижене, вбоге й матеріяльно залежне від дідичів. Для народньої просвіти ніхто нічого не робив. Закриваючи давніші польські школи, уряд відкривав нові — російські, але й ці нові школи відкривано тільки задля дворянської молоді. Про київський університет було в урядовому документі заявлено, що він відкривається "для поляків південно-західнього краю". </w:t>
      </w:r>
    </w:p>
    <w:p w:rsidR="00620767" w:rsidRPr="00620767" w:rsidRDefault="00620767" w:rsidP="00620767">
      <w:pPr>
        <w:pStyle w:val="a3"/>
        <w:rPr>
          <w:sz w:val="28"/>
          <w:szCs w:val="28"/>
        </w:rPr>
      </w:pPr>
      <w:r w:rsidRPr="00620767">
        <w:rPr>
          <w:sz w:val="28"/>
          <w:szCs w:val="28"/>
        </w:rPr>
        <w:t xml:space="preserve">Уряд розумів, що найповнішим способом ослаблення в краю небезпечного для нього політично польського елементу було б поліпшення долі селянської української маси, яка перебувала в кріпацтві польських дідичів. Але зважитися на якенебудь порушення святого принципу кріпацтва було для Миколи І найтяжче. Скоро по своєму вступі на престол у засіданні Державної Ради він заявив: «Я признаю, що в теперішній час всяка думка про увільнення селян була би злочинним замахом на загальний спокій і на добро держави». Зчасом цар Микола прийшов до переконання, що кріпацьку неволю селян треба якось скасувати; протягом цілого його тридцятьлітнього царювання безпереривно засідали одна за другою пять таємних комісій, які виробляли ріжні проєкти селянської реформи. Але до кінця свого життя Микола І так і не зважився на якийсь практичний крок у напрямі скасування кріпацької неволі. </w:t>
      </w:r>
    </w:p>
    <w:p w:rsidR="00620767" w:rsidRPr="00620767" w:rsidRDefault="00620767" w:rsidP="00620767">
      <w:pPr>
        <w:pStyle w:val="a3"/>
        <w:rPr>
          <w:sz w:val="28"/>
          <w:szCs w:val="28"/>
        </w:rPr>
      </w:pPr>
      <w:r w:rsidRPr="00620767">
        <w:rPr>
          <w:sz w:val="28"/>
          <w:szCs w:val="28"/>
        </w:rPr>
        <w:t xml:space="preserve">В 1838 році на посаду київського ґенерал-ґубернатора був призначений ґенерал Бібіков. Це був тип завзятого реакціонера, ворога всякої ліберальної думки, а в своїй адміністраційній практиці яскравого сатрапа-самодура. Але це був чоловік розумний і енерґійний. Він дуже скоро зрозумів ненормальність відносин у краю з погляду політичних інтересів російської держави й постарався дещо зробити для поліпшення правно-економічного становища селян-кріпаків. Суворо, крутими поліційними заходами приборкував він польські політичні аспірації, але щоб позбавити польський елемент у краю твердого ґрунту, вважав за потрібне щось зробити для українців-кріпаків. Бібіков насамперед звернув увагу на численну дрібну шляхту, котра особливо жорстоко пригнічувала селян, виступаючи як посередниця між дідичами та їх кріпаками в ролі управителів, довірених, орендаторів, і котра в часі повстання давала зпоміж себе головний континґент узброєних повстанців. Ще перед призначенням Бібікова уряд наказав перевести ревізію прав на дворянство шляхти правобережної України. Бібіков енерґійно взявся переводити цю ревізію й протягом 1840—45 років особлива комісія під його безпосереднім проводом виключила з дворянського стану 64.000 шляхтичів, які не могли документами довести своїх дворянських прав, і приписала їх або до селян (розуміється, вільних), або до міщан. Згодом, як каже Орест Левицький, ця колишня шляхта, примушена взятися до продуктивної праці над землею, майже вся злилася з корінною українською людністю, засвоївши її спосіб життя, мову й звичаї. </w:t>
      </w:r>
    </w:p>
    <w:p w:rsidR="00620767" w:rsidRPr="00620767" w:rsidRDefault="00620767" w:rsidP="00620767">
      <w:pPr>
        <w:pStyle w:val="a3"/>
        <w:rPr>
          <w:sz w:val="28"/>
          <w:szCs w:val="28"/>
        </w:rPr>
      </w:pPr>
      <w:r w:rsidRPr="00620767">
        <w:rPr>
          <w:sz w:val="28"/>
          <w:szCs w:val="28"/>
        </w:rPr>
        <w:t xml:space="preserve">Далі Бібіков узявся до селян. В краю жила доволі численна катеґорія так званих скарбових селян. Це були ті селяни, що мешкали в маєтках, сконфіскованих у римо-католицьких манастирів або в дідичів, замішаних в повстанні 1830 року. Ці маєтки звичайно віддавалися в оренду, здебільшого шляхтичам або жидам. Орендатори дуже жорстоко поводилися з селянами, старючися видушити з маєтків яко мога більше доходу. Бібіков звернувся до уряду з меморандумом, де яскраво змалював тяжке становище скарбових селян у руках орендаторів і запропонував перевести цих селян на становище так званих селян «оброчних»: це означало, що селяни мали бути обложені певним реґулярним податком на користь скарбу, а поза тим їм лишалася свобода провадити своє власне господарство на державних землях. Бібікову вдалося перевести цю реформу й таким робом хоч частина селян була увільнена фактично від кріпацької неволі. Ще важнішим його кроком було заведення в 1847 році так званих «інвентарних правил». Суть тих правил полягала в тому, що встановлявся певний порядок відбування панщини й точно зазначалося число днів, які селяни мали працювати на своїх дідичів; усякі роботи понад ці установлені дні дідичі мусіли оплачувати по затвердженій урядом таксі. Точно зазначався характер роботи чоловіків і жінок, при чому брався на увагу й вік селян. Панщизняна робота в свята строго заборонялася. Всякі натуральні побори на користь дідичів касувалися. Були зроблені обмеження дідичівської самоволі щодо селянських шлюбів, права здавати селян у рекрути або засилати на Сибір. Панщизняні обовязки були розкладені за місяцями цілого року й заборонено було переносити їх з зимових місяців на літні, або навпаки. </w:t>
      </w:r>
    </w:p>
    <w:p w:rsidR="00620767" w:rsidRPr="00620767" w:rsidRDefault="00620767" w:rsidP="00620767">
      <w:pPr>
        <w:pStyle w:val="a3"/>
        <w:rPr>
          <w:sz w:val="28"/>
          <w:szCs w:val="28"/>
        </w:rPr>
      </w:pPr>
      <w:r w:rsidRPr="00620767">
        <w:rPr>
          <w:sz w:val="28"/>
          <w:szCs w:val="28"/>
        </w:rPr>
        <w:t xml:space="preserve">Розуміється, «інвентарні правила» не були ще увільненням селян від кріпацької неволі, але вони до певної міри охороняли особу й власність селянина від безконтрольної влади дідичів і справді трохи поліпшили селянське становище. Одначе ці полегкості, що їх добився Бібіков для українських селян-кріпаків, були ослаблені зараз же після того, як Бібіков у 1852 році уступив із своєї посади й на його місце був призначений ліберальний князь Васильчиков. При ньому були видані «доповнення» до інвентарних правил, котрі паралізували самі правила. В результаті, як каже історик тих часів, «ніколи утиски над селянами не були такі сильні, як саме в цей час». </w:t>
      </w:r>
    </w:p>
    <w:p w:rsidR="00620767" w:rsidRPr="00620767" w:rsidRDefault="00620767" w:rsidP="00620767">
      <w:pPr>
        <w:pStyle w:val="a3"/>
        <w:rPr>
          <w:sz w:val="28"/>
          <w:szCs w:val="28"/>
        </w:rPr>
      </w:pPr>
      <w:r w:rsidRPr="00620767">
        <w:rPr>
          <w:sz w:val="28"/>
          <w:szCs w:val="28"/>
        </w:rPr>
        <w:t xml:space="preserve">Наслідком цих хитань урядової політики в селянському питанні був дуже нервовий, тривожний настрій селян. То тут, то там виникали розрухи, які звичайно дуже суворо здушувано збройною силою. Великі непорозуміння викликали й самі інвентарні правила, зредаґовані дуже неясно. Селяни толкували їх на свою користь, а дідичі на свою. Наслідком цього селяни дуже часто відмовлялися зовсім виконувати панщину. Дідичі кликали поліцію й військо, й непокірних дуже суворо карано. Новіший дослідник селянських розрухів на правобережній Україні нараховує 55 селянських бунтів за часи безпосередньо по заведенні інвентарних правил. Та найширші розрухи виникли весною 1855 року в середній Київщині, обхопивши 8 повітів, себто половину ґубернії. Ці розрухи, які мають в українській історіоґрафії вже цілу літературу, здобули собі назву «Київської козаччини 1855 року». Вони виникли саме в тій місцевості, де ще збереглися живі спомини про козаччину й про колишню свободу. Тому гасло повороту до «козаччини» падало тут на надзвичайно підхожий ґрунт. </w:t>
      </w:r>
    </w:p>
    <w:p w:rsidR="00620767" w:rsidRPr="00620767" w:rsidRDefault="00620767" w:rsidP="00620767">
      <w:pPr>
        <w:pStyle w:val="a3"/>
        <w:rPr>
          <w:sz w:val="28"/>
          <w:szCs w:val="28"/>
        </w:rPr>
      </w:pPr>
      <w:r w:rsidRPr="00620767">
        <w:rPr>
          <w:sz w:val="28"/>
          <w:szCs w:val="28"/>
        </w:rPr>
        <w:t xml:space="preserve">Весною 1855 р. російський уряд із приводу війни з Францією і Туреччиною видав маніфест, де всі піддані держави закликалися добровільно ставати в ряди війська для оборони батьківщини. Деякі загальні й неясні вирази маніфесту, виданого очевидно малозрозумілою українським селянам російською мовою й урочисто прочитаного по всіх церквах, дали селянам підставу думати, що це їх усіх цар кличе вписуватися в козаки і йти воювати. В деяких селах сами священики поясняли селянам, що вони мусять стати на оборону святої віри й батьківщини так, як колись предки їх, козаки. Селяни кинулися творити відділи, вимагали від священиків, щоб вони приводили їх до присяги на вірну службу й записували в козаки. Розуміється, всяка робота на панів була покинута, бо селяни були певні, що запис у козаки робить їх вільними людьми. Коли в деяких селах священики почали казати, що селяни невірно зрозуміли царський маніфест, що цар зовсім не думає про повернення всіх у козаки, то селяни били священиків і казали, що ті ховають від них справжній царський маніфест, котрий усім дає волю. Для втихомирення розрухів були вислані військові відділи. Але селяни поставили їм опір. Тоді були прислані сильніші військові відділи, опір селян був зломлений, і почалися жорстокі репресії. Тисячі селян, чоловіків і жінок, були вибиті на місці різками й кинуті в тюрму. Сотні пішли на заслання до Сибіру. Можна з певністю сказати, що спровокований народ заплатив за своє змагання до свободи потоками сліз і крови. Але бажана свобода вже наближалася. Її прискорила Кримська війна. </w:t>
      </w:r>
    </w:p>
    <w:p w:rsidR="00E32F62" w:rsidRPr="00620767" w:rsidRDefault="00E32F62">
      <w:pPr>
        <w:rPr>
          <w:sz w:val="28"/>
          <w:szCs w:val="28"/>
        </w:rPr>
      </w:pPr>
      <w:bookmarkStart w:id="0" w:name="_GoBack"/>
      <w:bookmarkEnd w:id="0"/>
    </w:p>
    <w:sectPr w:rsidR="00E32F62" w:rsidRPr="00620767" w:rsidSect="00E32F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0767"/>
    <w:rsid w:val="00620767"/>
    <w:rsid w:val="007B2FC6"/>
    <w:rsid w:val="00B86B45"/>
    <w:rsid w:val="00BD3B22"/>
    <w:rsid w:val="00E32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39F570-E50D-4426-9E99-5E21E1A8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F62"/>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0767"/>
    <w:pPr>
      <w:spacing w:before="100" w:beforeAutospacing="1" w:after="100" w:afterAutospacing="1"/>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328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1364</Words>
  <Characters>7778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dc:creator>
  <cp:keywords/>
  <dc:description/>
  <cp:lastModifiedBy>Irina</cp:lastModifiedBy>
  <cp:revision>2</cp:revision>
  <dcterms:created xsi:type="dcterms:W3CDTF">2014-08-27T01:37:00Z</dcterms:created>
  <dcterms:modified xsi:type="dcterms:W3CDTF">2014-08-27T01:37:00Z</dcterms:modified>
</cp:coreProperties>
</file>