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BD3002">
      <w:pPr>
        <w:spacing w:line="360" w:lineRule="auto"/>
        <w:jc w:val="center"/>
        <w:rPr>
          <w:noProof/>
          <w:sz w:val="36"/>
          <w:lang w:val="uk-UA"/>
        </w:rPr>
      </w:pPr>
    </w:p>
    <w:p w:rsidR="00BD3002" w:rsidRDefault="0063478A">
      <w:pPr>
        <w:spacing w:line="360" w:lineRule="auto"/>
        <w:jc w:val="center"/>
        <w:rPr>
          <w:noProof/>
          <w:sz w:val="36"/>
          <w:lang w:val="uk-UA"/>
        </w:rPr>
      </w:pPr>
      <w:r>
        <w:rPr>
          <w:noProof/>
          <w:sz w:val="36"/>
          <w:lang w:val="uk-UA"/>
        </w:rPr>
        <w:t>Реферат на тему:</w:t>
      </w:r>
    </w:p>
    <w:p w:rsidR="00BD3002" w:rsidRDefault="0063478A">
      <w:pPr>
        <w:pStyle w:val="a4"/>
        <w:spacing w:line="360" w:lineRule="auto"/>
        <w:rPr>
          <w:noProof/>
          <w:lang w:val="uk-UA"/>
        </w:rPr>
      </w:pPr>
      <w:r>
        <w:rPr>
          <w:noProof/>
          <w:lang w:val="uk-UA"/>
        </w:rPr>
        <w:t xml:space="preserve">ВИМОГИ ЩОДО ЗАБЕЗПЕЧЕННЯ САНІТАРНОГО </w:t>
      </w:r>
    </w:p>
    <w:p w:rsidR="00BD3002" w:rsidRDefault="0063478A">
      <w:pPr>
        <w:pStyle w:val="a4"/>
        <w:spacing w:line="360" w:lineRule="auto"/>
        <w:rPr>
          <w:noProof/>
          <w:lang w:val="uk-UA"/>
        </w:rPr>
      </w:pPr>
      <w:r>
        <w:rPr>
          <w:noProof/>
          <w:lang w:val="uk-UA"/>
        </w:rPr>
        <w:t>ТА ЕПІДЕМІЧНОГО БЛАГОПОЛУЧЧЯ НАСЕЛЕННЯ</w:t>
      </w:r>
    </w:p>
    <w:p w:rsidR="00BD3002" w:rsidRDefault="00BD3002">
      <w:pPr>
        <w:spacing w:line="360" w:lineRule="auto"/>
        <w:ind w:firstLine="709"/>
        <w:jc w:val="center"/>
        <w:rPr>
          <w:noProof/>
          <w:sz w:val="28"/>
          <w:lang w:val="uk-UA"/>
        </w:rPr>
      </w:pPr>
    </w:p>
    <w:p w:rsidR="00BD3002" w:rsidRDefault="0063478A">
      <w:pPr>
        <w:pStyle w:val="1"/>
        <w:spacing w:line="360" w:lineRule="auto"/>
        <w:ind w:firstLine="709"/>
        <w:rPr>
          <w:noProof/>
          <w:sz w:val="28"/>
          <w:lang w:val="uk-UA"/>
        </w:rPr>
      </w:pPr>
      <w:r>
        <w:rPr>
          <w:noProof/>
          <w:sz w:val="28"/>
          <w:lang w:val="uk-UA"/>
        </w:rPr>
        <w:br w:type="page"/>
        <w:t>Гігієнічна регламентація і державна реєстрація небезпечних факторів</w:t>
      </w:r>
    </w:p>
    <w:p w:rsidR="00BD3002" w:rsidRDefault="0063478A">
      <w:pPr>
        <w:pStyle w:val="a5"/>
        <w:spacing w:line="360" w:lineRule="auto"/>
        <w:rPr>
          <w:noProof/>
          <w:lang w:val="uk-UA"/>
        </w:rPr>
      </w:pPr>
      <w:r>
        <w:rPr>
          <w:noProof/>
          <w:lang w:val="uk-UA"/>
        </w:rPr>
        <w:t xml:space="preserve">Гігієнічній регламентації підлягає будь-який небезпечний фактор фізичної, хімічної, біологічної природи, присутній у середовищі життєдіяльності людини. Вона здійснюється з метою обмеження інтенсивності або тривалості дії таких факторів шляхом встановлення критеріїв їх допустимого впливу на здоров'я людини. Гігієнічна регламентація небезпечних факторів забезпечується Міністерством охорони здоров'я України згідно з положенням, що затверджується Кабінетом Міністрів України. Перелік установ та організацій, які проводять роботи з гігієнічної регламентації небезпечних факторів, визначається Міністерством охорони здоров'я України за погодженням з Державним комітетом України по стандартизації, метрології та сертифікації. Державна реєстрація передбачає створення та ведення єдиного Державного реєстру небезпечних факторів, в якому наводяться назви небезпечних хімічних речовин та біологічних чинників, дані про їх призначення, властивості, методи індикації, біологічну дію, ступінь небезпеки для здоров'я людини, характер поведінки у навколишньому середовищі, виробництво, гігієнічні регламенти застосування тощо. Державна реєстрація небезпечного фактора може бути здійснена лише за наявності встановлених для нього гігієнічних регламентів. Використання в народному господарстві та побуті будь-якого небезпечного фактора хімічної та біологічної природи допускається лише за наявності сертифіката, що засвідчує його державну реєстрацію. Державна реєстрація небезпечних факторів здійснюється в порядку, що затверджується Кабінетом Міністрів України. </w:t>
      </w:r>
    </w:p>
    <w:p w:rsidR="00BD3002" w:rsidRDefault="00BD3002">
      <w:pPr>
        <w:spacing w:line="360" w:lineRule="auto"/>
        <w:ind w:firstLine="709"/>
        <w:rPr>
          <w:noProof/>
          <w:sz w:val="28"/>
          <w:lang w:val="uk-UA"/>
        </w:rPr>
      </w:pPr>
    </w:p>
    <w:p w:rsidR="00BD3002" w:rsidRDefault="0063478A">
      <w:pPr>
        <w:pStyle w:val="2"/>
        <w:spacing w:line="360" w:lineRule="auto"/>
        <w:ind w:firstLine="709"/>
        <w:rPr>
          <w:noProof/>
          <w:sz w:val="28"/>
          <w:lang w:val="uk-UA"/>
        </w:rPr>
      </w:pPr>
      <w:r>
        <w:rPr>
          <w:noProof/>
          <w:sz w:val="28"/>
          <w:lang w:val="uk-UA"/>
        </w:rPr>
        <w:t>Вимоги до ліцензування видів діяльності, пов'язаних з потенційною небезпекою для здоров'я людей</w:t>
      </w:r>
    </w:p>
    <w:p w:rsidR="00BD3002" w:rsidRDefault="0063478A">
      <w:pPr>
        <w:pStyle w:val="a5"/>
        <w:spacing w:line="360" w:lineRule="auto"/>
        <w:rPr>
          <w:noProof/>
          <w:lang w:val="uk-UA"/>
        </w:rPr>
      </w:pPr>
      <w:r>
        <w:rPr>
          <w:noProof/>
          <w:lang w:val="uk-UA"/>
        </w:rPr>
        <w:t xml:space="preserve">Діяльність, пов'язана з потенційною небезпекою для здоров'я людей, підлягає ліцензуванню в порядку, встановленому законодавством. До таких видів діяльності належать виробництво, переробка та реалізація продуктів харчування та харчових добавок, медикаментів, медичних імунобіологічних препаратів, предметів гігієни та санітарії, косметично-парфюмерних виробів, алкогольних напоїв, тютюнових виробів, товарів побутової хімії, комунально-побутове та медичне обслуговування населення, виховання та навчання дітей і підлітків, а також будь-які роботи з біологічними агентами та хімічними речовинами, джерелами іонізуючих та неіонізуючих випромінювань і радіоактивними речовинами. При ліцензуванні видів діяльності, пов'язаних з потенційною небезпекою для здоров'я людей, обов'язково повинні враховуватись вимоги державної санітарно-епідеміологічної служби щодо забезпечення санітарного та епідемічного благополуччя населення. Невиконання встановлених при наданні ліцензії вимог та умов щодо забезпечення санітарного та епідемічного благополуччя населення тягне за собою скасування ліцензії. </w:t>
      </w:r>
    </w:p>
    <w:p w:rsidR="00BD3002" w:rsidRDefault="00BD3002">
      <w:pPr>
        <w:spacing w:line="360" w:lineRule="auto"/>
        <w:ind w:firstLine="709"/>
        <w:rPr>
          <w:noProof/>
          <w:sz w:val="28"/>
          <w:lang w:val="uk-UA"/>
        </w:rPr>
      </w:pPr>
    </w:p>
    <w:p w:rsidR="00BD3002" w:rsidRDefault="0063478A">
      <w:pPr>
        <w:pStyle w:val="2"/>
        <w:spacing w:line="360" w:lineRule="auto"/>
        <w:ind w:firstLine="709"/>
        <w:rPr>
          <w:noProof/>
          <w:sz w:val="28"/>
          <w:lang w:val="uk-UA"/>
        </w:rPr>
      </w:pPr>
      <w:r>
        <w:rPr>
          <w:noProof/>
          <w:sz w:val="28"/>
          <w:lang w:val="uk-UA"/>
        </w:rPr>
        <w:t>Вимоги безпеки для здоров'я і життя населення у державних стандартах та інших нормативно-технічних документах</w:t>
      </w:r>
    </w:p>
    <w:p w:rsidR="00BD3002" w:rsidRDefault="0063478A">
      <w:pPr>
        <w:pStyle w:val="a5"/>
        <w:spacing w:line="360" w:lineRule="auto"/>
        <w:rPr>
          <w:noProof/>
          <w:lang w:val="uk-UA"/>
        </w:rPr>
      </w:pPr>
      <w:r>
        <w:rPr>
          <w:noProof/>
          <w:lang w:val="uk-UA"/>
        </w:rPr>
        <w:t xml:space="preserve">Вимоги безпеки для здоров'я і життя населення є обов'язковими у державних стандартах та інших нормативно-технічних документах на вироби, сировину, технології, інші об'єкти середовища життєдіяльності людини. Проекти державних стандартів та інших нормативно-технічних документів на всі види нової (модернізованої) продукції підлягають обов'язковій державній санітарно-гігієнічній експертизі. Продукція, на яку в державних стандартах та в інших нормативно-технічних документах є вимоги щодо безпеки для здоров'я і життя населення, підлягає обов'язковій сертифікації. Нагляд за дотриманням вимог санітарних норм у стандартах та інших нормативно-технічних документах, відповідністю продукції вимогам безпеки для здоров'я і життя населення здійснюють органи, установи і заклади державної санітарно-епідеміологічної служби. Головний державний санітарний лікар України погоджує методи контролю і випробувань продукції щодо її безпеки для здоров'я і життя населення, інструкції (правила) використання продукції підвищеної небезпеки. Перелік установ, організацій та закладів, яким надається право випробування продукції на відповідність її вимогам безпеки для здоров'я і життя населення, визначається Державним комітетом України по стандартизації, метрології та сертифікації за погодженням з головним державним санітарним лікарем України. </w:t>
      </w:r>
    </w:p>
    <w:p w:rsidR="00BD3002" w:rsidRDefault="00BD3002">
      <w:pPr>
        <w:spacing w:line="360" w:lineRule="auto"/>
        <w:ind w:firstLine="709"/>
        <w:rPr>
          <w:noProof/>
          <w:sz w:val="28"/>
          <w:lang w:val="uk-UA"/>
        </w:rPr>
      </w:pPr>
    </w:p>
    <w:p w:rsidR="00BD3002" w:rsidRDefault="0063478A">
      <w:pPr>
        <w:pStyle w:val="1"/>
        <w:spacing w:line="360" w:lineRule="auto"/>
        <w:ind w:firstLine="709"/>
        <w:rPr>
          <w:noProof/>
          <w:sz w:val="28"/>
          <w:lang w:val="uk-UA"/>
        </w:rPr>
      </w:pPr>
      <w:r>
        <w:rPr>
          <w:noProof/>
          <w:sz w:val="28"/>
          <w:lang w:val="uk-UA"/>
        </w:rPr>
        <w:t>Умови ввезення продукції з-за кордону, її реалізації та використання</w:t>
      </w:r>
    </w:p>
    <w:p w:rsidR="00BD3002" w:rsidRDefault="0063478A">
      <w:pPr>
        <w:pStyle w:val="a5"/>
        <w:spacing w:line="360" w:lineRule="auto"/>
        <w:rPr>
          <w:noProof/>
          <w:lang w:val="uk-UA"/>
        </w:rPr>
      </w:pPr>
      <w:r>
        <w:rPr>
          <w:noProof/>
          <w:lang w:val="uk-UA"/>
        </w:rPr>
        <w:t xml:space="preserve">Підприємства, установи, організації та громадяни можуть ввозити з-за кордону сировину, продукцію (вироби, обладнання, технологічні лінії тощо) і реалізовувати чи використовувати їх в Україні лише за наявності даних щодо безпеки для здоров'я населення. Перелік та зміст цих даних встановлюється головним державним санітарним лікарем України. У разі відсутності зазначених даних ввезення, реалізація та використання продукції закордонного виробництва дозволяється лише після отримання позитивного висновку державної санітарно-гігієнічної експертизи. </w:t>
      </w:r>
    </w:p>
    <w:p w:rsidR="00BD3002" w:rsidRDefault="00BD3002">
      <w:pPr>
        <w:spacing w:line="360" w:lineRule="auto"/>
        <w:ind w:firstLine="709"/>
        <w:rPr>
          <w:noProof/>
          <w:sz w:val="28"/>
          <w:lang w:val="uk-UA"/>
        </w:rPr>
      </w:pPr>
    </w:p>
    <w:p w:rsidR="00BD3002" w:rsidRDefault="0063478A">
      <w:pPr>
        <w:pStyle w:val="1"/>
        <w:spacing w:line="360" w:lineRule="auto"/>
        <w:ind w:firstLine="709"/>
        <w:rPr>
          <w:noProof/>
          <w:sz w:val="28"/>
          <w:lang w:val="uk-UA"/>
        </w:rPr>
      </w:pPr>
      <w:r>
        <w:rPr>
          <w:noProof/>
          <w:sz w:val="28"/>
          <w:lang w:val="uk-UA"/>
        </w:rPr>
        <w:t>Вимоги до господарсько-питного водопостачання і місць водокористування</w:t>
      </w:r>
    </w:p>
    <w:p w:rsidR="00BD3002" w:rsidRDefault="0063478A">
      <w:pPr>
        <w:pStyle w:val="a5"/>
        <w:spacing w:line="360" w:lineRule="auto"/>
        <w:rPr>
          <w:noProof/>
          <w:lang w:val="uk-UA"/>
        </w:rPr>
      </w:pPr>
      <w:r>
        <w:rPr>
          <w:noProof/>
          <w:lang w:val="uk-UA"/>
        </w:rPr>
        <w:t xml:space="preserve">Органи державної виконавчої влади, місцевого і регіонального самоврядування зобов'язані забезпечити жителів міст та інших населених пунктів питною водою, кількість та якість якої повинні відповідати вимогам санітарних норм і державного стандарту. Виробничий контроль за якістю питної води в процесі її добування, обробки та у розподільних мережах здійснюють підприємства водопостачання. Вода відкритих водойм, що використовується для господарсько-питного водопостачання, купання, спортивних занять, організованого відпочинку, з лікувальною метою, а також вода водойм у межах населених пунктів повинна відповідати санітарним нормам. Підприємства, установи, організації, що використовують водойми (у тому числі моря) для скидання стічних, дренажних, поливних та інших забруднених вод, повинні забезпечити якість води у місцях водокористування відповідно до вимог санітарних норм. Для водопроводів господарсько-питного водопостачання, їх джерел встановлюються зони санітарної охорони із спеціальним режимом. Порядок встановлення і режим цих зон визначаються законодавством України. </w:t>
      </w:r>
    </w:p>
    <w:p w:rsidR="00BD3002" w:rsidRDefault="00BD3002">
      <w:pPr>
        <w:spacing w:line="360" w:lineRule="auto"/>
        <w:ind w:firstLine="709"/>
        <w:rPr>
          <w:noProof/>
          <w:sz w:val="28"/>
          <w:lang w:val="uk-UA"/>
        </w:rPr>
      </w:pPr>
    </w:p>
    <w:p w:rsidR="00BD3002" w:rsidRDefault="0063478A">
      <w:pPr>
        <w:pStyle w:val="2"/>
        <w:spacing w:line="360" w:lineRule="auto"/>
        <w:ind w:firstLine="709"/>
        <w:rPr>
          <w:noProof/>
          <w:sz w:val="28"/>
          <w:lang w:val="uk-UA"/>
        </w:rPr>
      </w:pPr>
      <w:r>
        <w:rPr>
          <w:noProof/>
          <w:sz w:val="28"/>
          <w:lang w:val="uk-UA"/>
        </w:rPr>
        <w:t>Гігієнічні вимоги до атмосферного повітря в населених пунктах, повітря у виробничих та інших приміщеннях</w:t>
      </w:r>
    </w:p>
    <w:p w:rsidR="00BD3002" w:rsidRDefault="0063478A">
      <w:pPr>
        <w:pStyle w:val="a5"/>
        <w:spacing w:line="360" w:lineRule="auto"/>
        <w:rPr>
          <w:noProof/>
          <w:lang w:val="uk-UA"/>
        </w:rPr>
      </w:pPr>
      <w:r>
        <w:rPr>
          <w:noProof/>
          <w:lang w:val="uk-UA"/>
        </w:rPr>
        <w:t xml:space="preserve">Атмосферне повітря в населених пунктах, на територіях підприємств, установ, організацій та інших об'єктів, повітря у виробничих та інших приміщеннях тривалого чи тимчасового перебування людей повинно відповідати санітарним нормам. Підприємства, установи, організації та громадяни при здійсненні своєї діяльності зобов'язані вживати необхідних заходів щодо запобігання та усунення причин забруднення атмосферного повітря, фізичного впливу на атмосферу в населених пунктах, рекреаційних зонах, а також повітря у жилих та виробничих приміщеннях, у навчальних, лікувально-профілактичних та інших закладах, інших місцях тривалого чи тимчасового перебування людей. </w:t>
      </w:r>
    </w:p>
    <w:p w:rsidR="00BD3002" w:rsidRDefault="00BD3002">
      <w:pPr>
        <w:spacing w:line="360" w:lineRule="auto"/>
        <w:ind w:firstLine="709"/>
        <w:rPr>
          <w:noProof/>
          <w:sz w:val="28"/>
          <w:lang w:val="uk-UA"/>
        </w:rPr>
      </w:pPr>
    </w:p>
    <w:p w:rsidR="00BD3002" w:rsidRDefault="0063478A">
      <w:pPr>
        <w:pStyle w:val="2"/>
        <w:spacing w:line="360" w:lineRule="auto"/>
        <w:ind w:firstLine="709"/>
        <w:rPr>
          <w:noProof/>
          <w:sz w:val="28"/>
          <w:lang w:val="uk-UA"/>
        </w:rPr>
      </w:pPr>
      <w:r>
        <w:rPr>
          <w:noProof/>
          <w:sz w:val="28"/>
          <w:lang w:val="uk-UA"/>
        </w:rPr>
        <w:t>Вимоги до жилих та виробничих приміщень, територій, засобів виробництва і технологій</w:t>
      </w:r>
    </w:p>
    <w:p w:rsidR="00BD3002" w:rsidRDefault="0063478A">
      <w:pPr>
        <w:pStyle w:val="a5"/>
        <w:spacing w:line="360" w:lineRule="auto"/>
        <w:rPr>
          <w:noProof/>
          <w:lang w:val="uk-UA"/>
        </w:rPr>
      </w:pPr>
      <w:r>
        <w:rPr>
          <w:noProof/>
          <w:lang w:val="uk-UA"/>
        </w:rPr>
        <w:t xml:space="preserve">Органи державної виконавчої влади, місцевого і регіонального самоврядування, підприємства, установи, організації та громадяни зобов'язані утримувати надані в користування чи належні їм на правах власності жилі, виробничі, побутові та інші приміщення відповідно до вимог санітарних норм. У процесі експлуатації виробничих, побутових та інших приміщень, споруд, обладнання, устаткування, транспортних засобів, використання технологій їх власник зобов'язаний створити безпечні і здорові умови праці та відпочинку, що відповідають вимогам санітарних норм, здійснювати заходи, спрямовані на запобігання захворюванням, отруєнням, травмам, забрудненню навколишнього середовища. Органи державної виконавчої влади, місцевого і регіонального самоврядування, підприємства, установи, організації та громадяни зобов'язані утримувати надані в користування чи належні їм на правах власності земельні ділянки і території відповідно до вимог санітарних норм. </w:t>
      </w:r>
    </w:p>
    <w:p w:rsidR="00BD3002" w:rsidRDefault="00BD3002">
      <w:pPr>
        <w:spacing w:line="360" w:lineRule="auto"/>
        <w:ind w:firstLine="709"/>
        <w:rPr>
          <w:noProof/>
          <w:sz w:val="28"/>
          <w:lang w:val="uk-UA"/>
        </w:rPr>
      </w:pPr>
    </w:p>
    <w:p w:rsidR="00BD3002" w:rsidRDefault="0063478A">
      <w:pPr>
        <w:pStyle w:val="1"/>
        <w:spacing w:line="360" w:lineRule="auto"/>
        <w:ind w:firstLine="709"/>
        <w:rPr>
          <w:noProof/>
          <w:sz w:val="28"/>
          <w:lang w:val="uk-UA"/>
        </w:rPr>
      </w:pPr>
      <w:r>
        <w:rPr>
          <w:noProof/>
          <w:sz w:val="28"/>
          <w:lang w:val="uk-UA"/>
        </w:rPr>
        <w:t>Забезпечення радіаційної безпеки</w:t>
      </w:r>
    </w:p>
    <w:p w:rsidR="00BD3002" w:rsidRDefault="0063478A">
      <w:pPr>
        <w:pStyle w:val="a5"/>
        <w:spacing w:line="360" w:lineRule="auto"/>
        <w:rPr>
          <w:noProof/>
          <w:lang w:val="uk-UA"/>
        </w:rPr>
      </w:pPr>
      <w:r>
        <w:rPr>
          <w:noProof/>
          <w:lang w:val="uk-UA"/>
        </w:rPr>
        <w:t xml:space="preserve">Підприємства, установи, організації, що виробляють, зберігають, транспортують, використовують радіоактивні речовини та джерела іонізуючих випромінювань, здійснюють їх захоронення, знищення чи утилізацію, зобов'язані дотримувати норм радіаційної безпеки, відповідних санітарних правил, а також норм, установлених іншими актами законодавства, що містять вимоги радіаційної безпеки. Роботи з радіоактивними речовинами та іншими джерелами іонізуючих випромінювань здійснюються з дозволу державної санітарно-епідеміологічної служби та інших спеціально уповноважених органів. Випадки порушень норм радіаційної безпеки, санітарних правил роботи з радіоактивними речовинами, іншими джерелами іонізуючих випромінювань, а також радіаційні аварії підлягають обов'язковому розслідуванню за участю посадових осіб, які здійснюють державний санітарно-епідеміологічний нагляд. </w:t>
      </w:r>
    </w:p>
    <w:p w:rsidR="00BD3002" w:rsidRDefault="00BD3002">
      <w:pPr>
        <w:spacing w:line="360" w:lineRule="auto"/>
        <w:ind w:firstLine="709"/>
        <w:rPr>
          <w:noProof/>
          <w:sz w:val="28"/>
          <w:lang w:val="uk-UA"/>
        </w:rPr>
      </w:pPr>
    </w:p>
    <w:p w:rsidR="00BD3002" w:rsidRDefault="0063478A">
      <w:pPr>
        <w:pStyle w:val="2"/>
        <w:spacing w:line="360" w:lineRule="auto"/>
        <w:ind w:firstLine="709"/>
        <w:rPr>
          <w:noProof/>
          <w:sz w:val="28"/>
          <w:lang w:val="uk-UA"/>
        </w:rPr>
      </w:pPr>
      <w:r>
        <w:rPr>
          <w:noProof/>
          <w:sz w:val="28"/>
          <w:lang w:val="uk-UA"/>
        </w:rPr>
        <w:t>Захист населення від шкідливого впливу неіонізуючих випромінювань та інших фізичних факторів</w:t>
      </w:r>
    </w:p>
    <w:p w:rsidR="00BD3002" w:rsidRDefault="0063478A">
      <w:pPr>
        <w:pStyle w:val="a5"/>
        <w:spacing w:line="360" w:lineRule="auto"/>
        <w:rPr>
          <w:noProof/>
          <w:lang w:val="uk-UA"/>
        </w:rPr>
      </w:pPr>
      <w:r>
        <w:rPr>
          <w:noProof/>
          <w:lang w:val="uk-UA"/>
        </w:rPr>
        <w:t xml:space="preserve">Органи державної виконавчої влади, місцевого і регіонального самоврядування, підприємства, установи, організації та громадяни зобов'язані здійснювати заходи щодо захисту населення від шкідливого впливу неіонізуючих випромінювань, шуму, вібрації та інших фізичних факторів. Використання джерел, що генерують зазначені фактори у виробництві, побуті та з іншою метою, допускається за умови дотримання санітарних норм. </w:t>
      </w:r>
    </w:p>
    <w:p w:rsidR="00BD3002" w:rsidRDefault="00BD3002">
      <w:pPr>
        <w:spacing w:line="360" w:lineRule="auto"/>
        <w:ind w:firstLine="709"/>
        <w:rPr>
          <w:noProof/>
          <w:sz w:val="28"/>
          <w:lang w:val="uk-UA"/>
        </w:rPr>
      </w:pPr>
    </w:p>
    <w:p w:rsidR="00BD3002" w:rsidRDefault="0063478A">
      <w:pPr>
        <w:pStyle w:val="1"/>
        <w:spacing w:line="360" w:lineRule="auto"/>
        <w:ind w:firstLine="709"/>
        <w:rPr>
          <w:noProof/>
          <w:sz w:val="28"/>
          <w:lang w:val="uk-UA"/>
        </w:rPr>
      </w:pPr>
      <w:r>
        <w:rPr>
          <w:noProof/>
          <w:sz w:val="28"/>
          <w:lang w:val="uk-UA"/>
        </w:rPr>
        <w:t>Застосування та знешкодження хімічних речовин і матеріалів, біологічних засобів</w:t>
      </w:r>
    </w:p>
    <w:p w:rsidR="00BD3002" w:rsidRDefault="0063478A">
      <w:pPr>
        <w:pStyle w:val="a5"/>
        <w:spacing w:line="360" w:lineRule="auto"/>
        <w:rPr>
          <w:noProof/>
          <w:lang w:val="uk-UA"/>
        </w:rPr>
      </w:pPr>
      <w:r>
        <w:rPr>
          <w:noProof/>
          <w:lang w:val="uk-UA"/>
        </w:rPr>
        <w:t xml:space="preserve">Органи державної виконавчої влади, місцевого і регіонального самоврядування, підприємства, установи, організації та громадяни у разі застосування хімічних речовин і матеріалів, продуктів біотехнології зобов'язані дотримувати санітарних норм. Виробництво, зберігання, транспортування, використання, захоронення, знищення та утилізація отруйних речовин, у тому числі токсичних промислових відходів, продуктів біотехнології та інших біологічних агентів, здійснюються за умови дотримання санітарних норм і наявності дозволу державної санітарно-епідеміологічної служби, а також з дозволу інших спеціально уповноважених органів у порядку, встановленому Кабінетом Міністрів України. Зазначені вимоги поширюються також на транзитне транспортування через територію України хімічних, біологічних, радіоактивних, інших небезпечних для здоров'я видів сировини, корисних копалин, речовин та матеріалів (у тому числі нафти і нафтопродуктів, природного газу тощо) будь-якими видами транспорту та продуктопроводами. </w:t>
      </w:r>
    </w:p>
    <w:p w:rsidR="00BD3002" w:rsidRDefault="00BD3002">
      <w:pPr>
        <w:spacing w:line="360" w:lineRule="auto"/>
        <w:ind w:firstLine="709"/>
        <w:rPr>
          <w:noProof/>
          <w:sz w:val="28"/>
          <w:lang w:val="uk-UA"/>
        </w:rPr>
      </w:pPr>
    </w:p>
    <w:p w:rsidR="00BD3002" w:rsidRDefault="00BD3002">
      <w:pPr>
        <w:spacing w:line="360" w:lineRule="auto"/>
        <w:ind w:firstLine="709"/>
        <w:rPr>
          <w:noProof/>
          <w:sz w:val="28"/>
          <w:lang w:val="uk-UA"/>
        </w:rPr>
      </w:pPr>
    </w:p>
    <w:p w:rsidR="00BD3002" w:rsidRDefault="00BD3002">
      <w:pPr>
        <w:pStyle w:val="a4"/>
        <w:spacing w:line="360" w:lineRule="auto"/>
        <w:rPr>
          <w:noProof/>
          <w:lang w:val="uk-UA"/>
        </w:rPr>
      </w:pPr>
    </w:p>
    <w:p w:rsidR="00BD3002" w:rsidRDefault="0063478A">
      <w:pPr>
        <w:pStyle w:val="a4"/>
        <w:spacing w:line="360" w:lineRule="auto"/>
        <w:rPr>
          <w:noProof/>
          <w:lang w:val="uk-UA"/>
        </w:rPr>
      </w:pPr>
      <w:r>
        <w:rPr>
          <w:noProof/>
          <w:lang w:val="uk-UA"/>
        </w:rPr>
        <w:br w:type="page"/>
        <w:t>Література:</w:t>
      </w:r>
    </w:p>
    <w:p w:rsidR="00BD3002" w:rsidRDefault="0063478A">
      <w:pPr>
        <w:numPr>
          <w:ilvl w:val="0"/>
          <w:numId w:val="1"/>
        </w:numPr>
        <w:spacing w:line="360" w:lineRule="auto"/>
        <w:rPr>
          <w:noProof/>
          <w:sz w:val="28"/>
          <w:lang w:val="uk-UA"/>
        </w:rPr>
      </w:pPr>
      <w:r>
        <w:rPr>
          <w:noProof/>
          <w:sz w:val="28"/>
          <w:lang w:val="uk-UA"/>
        </w:rPr>
        <w:t>Закон України “Про забезпечення санітарно-гігієнічного благополуччя населення”. – К., 1996.</w:t>
      </w:r>
    </w:p>
    <w:p w:rsidR="00BD3002" w:rsidRDefault="0063478A">
      <w:pPr>
        <w:numPr>
          <w:ilvl w:val="0"/>
          <w:numId w:val="1"/>
        </w:numPr>
        <w:spacing w:line="360" w:lineRule="auto"/>
        <w:rPr>
          <w:noProof/>
          <w:sz w:val="28"/>
          <w:lang w:val="uk-UA"/>
        </w:rPr>
      </w:pPr>
      <w:r>
        <w:rPr>
          <w:noProof/>
          <w:sz w:val="28"/>
          <w:lang w:val="uk-UA"/>
        </w:rPr>
        <w:t>Охорона праці. Підручник. – К., 2003.</w:t>
      </w:r>
      <w:bookmarkStart w:id="0" w:name="_GoBack"/>
      <w:bookmarkEnd w:id="0"/>
    </w:p>
    <w:sectPr w:rsidR="00BD30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2970"/>
    <w:multiLevelType w:val="hybridMultilevel"/>
    <w:tmpl w:val="F6781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78A"/>
    <w:rsid w:val="00073D00"/>
    <w:rsid w:val="0063478A"/>
    <w:rsid w:val="00BD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3D1C58-25CC-44A5-B9B7-2D31E9C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jc w:val="center"/>
    </w:pPr>
    <w:rPr>
      <w:b/>
      <w:bCs/>
      <w:sz w:val="28"/>
    </w:rPr>
  </w:style>
  <w:style w:type="paragraph" w:styleId="2">
    <w:name w:val="Body Text 2"/>
    <w:basedOn w:val="a"/>
    <w:semiHidden/>
    <w:pPr>
      <w:jc w:val="center"/>
    </w:pPr>
    <w:rPr>
      <w:b/>
      <w:bCs/>
    </w:rPr>
  </w:style>
  <w:style w:type="paragraph" w:styleId="a5">
    <w:name w:val="Body Text Indent"/>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ВИМОГИ ЩОДО ЗАБЕЗПЕЧЕННЯ САНІТАРНОГО ТА ЕПІДЕМІЧНОГО БЛАГОПОЛУЧЧЯ НАСЕЛЕННЯ</vt:lpstr>
    </vt:vector>
  </TitlesOfParts>
  <Manager>Медицина. Безпека життєдіяльності</Manager>
  <Company>Медицина. Безпека життєдіяльності</Company>
  <LinksUpToDate>false</LinksUpToDate>
  <CharactersWithSpaces>10526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ЩОДО ЗАБЕЗПЕЧЕННЯ САНІТАРНОГО ТА ЕПІДЕМІЧНОГО БЛАГОПОЛУЧЧЯ НАСЕЛЕННЯ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2005-01-15T10:53:00Z</cp:lastPrinted>
  <dcterms:created xsi:type="dcterms:W3CDTF">2014-04-07T22:24:00Z</dcterms:created>
  <dcterms:modified xsi:type="dcterms:W3CDTF">2014-04-07T22:24:00Z</dcterms:modified>
  <cp:category>Медицина. Безпека життєдіяльності</cp:category>
</cp:coreProperties>
</file>