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E7" w:rsidRDefault="002743E7">
      <w:pPr>
        <w:pStyle w:val="a3"/>
        <w:rPr>
          <w:b w:val="0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2743E7">
      <w:pPr>
        <w:jc w:val="center"/>
        <w:rPr>
          <w:lang w:val="uk-UA"/>
        </w:rPr>
      </w:pPr>
    </w:p>
    <w:p w:rsidR="002743E7" w:rsidRDefault="00421CB4">
      <w:pPr>
        <w:jc w:val="center"/>
        <w:rPr>
          <w:b/>
          <w:sz w:val="72"/>
          <w:lang w:val="uk-UA"/>
        </w:rPr>
      </w:pPr>
      <w:r>
        <w:rPr>
          <w:b/>
          <w:sz w:val="72"/>
          <w:lang w:val="uk-UA"/>
        </w:rPr>
        <w:t>Реферат на тему:</w:t>
      </w:r>
    </w:p>
    <w:p w:rsidR="002743E7" w:rsidRDefault="00421CB4">
      <w:pPr>
        <w:jc w:val="center"/>
        <w:rPr>
          <w:b/>
          <w:i/>
          <w:sz w:val="72"/>
          <w:lang w:val="uk-UA"/>
        </w:rPr>
      </w:pPr>
      <w:r>
        <w:rPr>
          <w:b/>
          <w:i/>
          <w:sz w:val="72"/>
          <w:lang w:val="uk-UA"/>
        </w:rPr>
        <w:t>“Значення хімії</w:t>
      </w:r>
    </w:p>
    <w:p w:rsidR="002743E7" w:rsidRDefault="00421CB4">
      <w:pPr>
        <w:jc w:val="center"/>
        <w:rPr>
          <w:b/>
          <w:i/>
          <w:sz w:val="72"/>
          <w:lang w:val="uk-UA"/>
        </w:rPr>
      </w:pPr>
      <w:r>
        <w:rPr>
          <w:b/>
          <w:i/>
          <w:sz w:val="72"/>
          <w:lang w:val="uk-UA"/>
        </w:rPr>
        <w:t>у повсякденному житті”</w:t>
      </w:r>
    </w:p>
    <w:p w:rsidR="002743E7" w:rsidRDefault="002743E7">
      <w:pPr>
        <w:jc w:val="center"/>
        <w:rPr>
          <w:sz w:val="48"/>
          <w:lang w:val="uk-UA"/>
        </w:rPr>
      </w:pPr>
    </w:p>
    <w:p w:rsidR="002743E7" w:rsidRDefault="002743E7">
      <w:pPr>
        <w:jc w:val="center"/>
        <w:rPr>
          <w:sz w:val="48"/>
          <w:lang w:val="uk-UA"/>
        </w:rPr>
      </w:pPr>
    </w:p>
    <w:p w:rsidR="002743E7" w:rsidRDefault="002743E7">
      <w:pPr>
        <w:jc w:val="center"/>
        <w:rPr>
          <w:sz w:val="48"/>
          <w:lang w:val="uk-UA"/>
        </w:rPr>
      </w:pPr>
    </w:p>
    <w:p w:rsidR="002743E7" w:rsidRDefault="002743E7">
      <w:pPr>
        <w:jc w:val="center"/>
        <w:rPr>
          <w:sz w:val="48"/>
          <w:lang w:val="uk-UA"/>
        </w:rPr>
      </w:pPr>
    </w:p>
    <w:p w:rsidR="002743E7" w:rsidRDefault="002743E7">
      <w:pPr>
        <w:jc w:val="center"/>
        <w:rPr>
          <w:sz w:val="48"/>
          <w:lang w:val="uk-UA"/>
        </w:rPr>
      </w:pPr>
    </w:p>
    <w:p w:rsidR="002743E7" w:rsidRDefault="002743E7">
      <w:pPr>
        <w:jc w:val="right"/>
        <w:rPr>
          <w:sz w:val="38"/>
          <w:lang w:val="uk-UA"/>
        </w:rPr>
      </w:pPr>
    </w:p>
    <w:p w:rsidR="002743E7" w:rsidRDefault="002743E7">
      <w:pPr>
        <w:jc w:val="center"/>
        <w:rPr>
          <w:sz w:val="38"/>
          <w:lang w:val="uk-UA"/>
        </w:rPr>
      </w:pPr>
    </w:p>
    <w:p w:rsidR="002743E7" w:rsidRDefault="002743E7">
      <w:pPr>
        <w:jc w:val="center"/>
        <w:rPr>
          <w:sz w:val="38"/>
          <w:lang w:val="uk-UA"/>
        </w:rPr>
      </w:pPr>
    </w:p>
    <w:p w:rsidR="002743E7" w:rsidRDefault="002743E7">
      <w:pPr>
        <w:rPr>
          <w:sz w:val="38"/>
          <w:lang w:val="uk-UA"/>
        </w:rPr>
      </w:pPr>
    </w:p>
    <w:p w:rsidR="002743E7" w:rsidRDefault="002743E7">
      <w:pPr>
        <w:rPr>
          <w:sz w:val="38"/>
          <w:lang w:val="uk-UA"/>
        </w:rPr>
      </w:pPr>
    </w:p>
    <w:p w:rsidR="002743E7" w:rsidRDefault="002743E7">
      <w:pPr>
        <w:rPr>
          <w:sz w:val="38"/>
          <w:lang w:val="uk-UA"/>
        </w:rPr>
      </w:pPr>
    </w:p>
    <w:p w:rsidR="002743E7" w:rsidRDefault="002743E7">
      <w:pPr>
        <w:rPr>
          <w:sz w:val="38"/>
          <w:lang w:val="uk-UA"/>
        </w:rPr>
      </w:pPr>
    </w:p>
    <w:p w:rsidR="002743E7" w:rsidRDefault="002743E7">
      <w:pPr>
        <w:pStyle w:val="1"/>
      </w:pPr>
    </w:p>
    <w:p w:rsidR="002743E7" w:rsidRDefault="002743E7">
      <w:pPr>
        <w:jc w:val="both"/>
        <w:rPr>
          <w:lang w:val="uk-UA"/>
        </w:rPr>
      </w:pPr>
    </w:p>
    <w:p w:rsidR="002743E7" w:rsidRDefault="002743E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  <w:sectPr w:rsidR="002743E7">
          <w:type w:val="continuous"/>
          <w:pgSz w:w="11909" w:h="16834"/>
          <w:pgMar w:top="1134" w:right="1134" w:bottom="1134" w:left="1150" w:header="720" w:footer="720" w:gutter="0"/>
          <w:cols w:space="708"/>
          <w:noEndnote/>
          <w:docGrid w:linePitch="136"/>
        </w:sectPr>
      </w:pP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побуті ми практично щоденно зустрічаємося з продуктами хімічної промисловості та з хімічними процесами. Це прання білизни, миття посуду, доглядання за підлогою та меблями застосування клею, а також готування їжі, умивання з милом, догляд за шкірою обличчя та інша особиста гігієна тощо.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Нині побутова хімія — це самостійна галузь промислово</w:t>
      </w:r>
      <w:r>
        <w:rPr>
          <w:lang w:val="uk-UA"/>
        </w:rPr>
        <w:softHyphen/>
        <w:t>сті Щороку у світі виробляється майже 30 млн. т товарів по</w:t>
      </w:r>
      <w:r>
        <w:rPr>
          <w:lang w:val="uk-UA"/>
        </w:rPr>
        <w:softHyphen/>
        <w:t>бутової хімії. Це мийні, чистячі, дезінфікуючі засоби, засоби догляду за меблями й підлогою, для боротьби з комахами і захисту рослин, засоби для вибілювання, підкрохмалювання, підсинювання, різноманітні фарби, клеї, автокосметика тощо.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побуті широкого застосування набули мийні засоби. Річ у тім, що чиста вода добре видаляє із забрудненої поверхні лише розчинні в ній речовини. Часточки нерозчинних речовин, але які змочуються водою (гідрофільні), можна видалити за раху</w:t>
      </w:r>
      <w:r>
        <w:rPr>
          <w:lang w:val="uk-UA"/>
        </w:rPr>
        <w:softHyphen/>
        <w:t>нок механічного впливу. Якщо ж речовини не змочуються во</w:t>
      </w:r>
      <w:r>
        <w:rPr>
          <w:lang w:val="uk-UA"/>
        </w:rPr>
        <w:softHyphen/>
        <w:t>дою (гідрофобні) І до того ж мають підвищену в'язкість, то практично їх не можна видалити водою. Це стосується жиро</w:t>
      </w:r>
      <w:r>
        <w:rPr>
          <w:lang w:val="uk-UA"/>
        </w:rPr>
        <w:softHyphen/>
        <w:t>вих забруднень, воску, стеарину, олії, різних органічних речо</w:t>
      </w:r>
      <w:r>
        <w:rPr>
          <w:lang w:val="uk-UA"/>
        </w:rPr>
        <w:softHyphen/>
        <w:t>вин тощо У таких випадках застосовується мило, а ще кра</w:t>
      </w:r>
      <w:r>
        <w:rPr>
          <w:lang w:val="uk-UA"/>
        </w:rPr>
        <w:softHyphen/>
        <w:t>ще— синтетичні мийні засоби (СМЗ), що належать до групи поверхнево-активних речовин (ПАР).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</w:pPr>
      <w:r>
        <w:rPr>
          <w:lang w:val="uk-UA"/>
        </w:rPr>
        <w:t>До СМЗ універсальної дії відносять пральні порошки «На</w:t>
      </w:r>
      <w:r>
        <w:rPr>
          <w:lang w:val="uk-UA"/>
        </w:rPr>
        <w:softHyphen/>
        <w:t xml:space="preserve">талка», «Кристал», «Лотос», </w:t>
      </w:r>
      <w:r>
        <w:t xml:space="preserve">«Астра». Для </w:t>
      </w:r>
      <w:r>
        <w:rPr>
          <w:lang w:val="uk-UA"/>
        </w:rPr>
        <w:t xml:space="preserve">прання вовняних, шовкових і синтетичних тканин використовуються порошки «Екстра», </w:t>
      </w:r>
      <w:r>
        <w:t>«Новость».</w:t>
      </w:r>
    </w:p>
    <w:p w:rsidR="002743E7" w:rsidRDefault="00421CB4">
      <w:pPr>
        <w:pStyle w:val="a5"/>
        <w:spacing w:line="360" w:lineRule="auto"/>
      </w:pPr>
      <w:r>
        <w:t>Мийна дія ПАР пояснюється їхньою здатністю часточки РУДУ жирового походження з'єднувати з водою.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</w:pPr>
      <w:r>
        <w:rPr>
          <w:lang w:val="uk-UA"/>
        </w:rPr>
        <w:t>Залежно від призначення до складу СМЗ входять різні лужні добавки: силікат натрію, сода, фосфати натрію, які полегшують процес прання бавовняних і льняних тканин, капрону. Але ці СМЗ не можна застосовувати для прання виробів із вовни і лавсану, оскільки вони поступово руйнуються  під впливом лужного середовища. Для таких виробів застосовують СМЗ, які створюють у воді нейтральну реакцію.</w:t>
      </w:r>
    </w:p>
    <w:p w:rsidR="002743E7" w:rsidRDefault="00421CB4">
      <w:pPr>
        <w:pStyle w:val="2"/>
        <w:spacing w:line="360" w:lineRule="auto"/>
      </w:pPr>
      <w:r>
        <w:t>Під час прання виробів, які мають забруднення біологічного походження, наприклад плями крові, використовують СМЗ, що містять ферменти. Але слід пам'ятати, що не можна прати у дуже гарячій воді, оскільки ферменти за температур,  понад 40 °С руйнуються.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50"/>
        <w:jc w:val="both"/>
      </w:pPr>
      <w:r>
        <w:rPr>
          <w:lang w:val="uk-UA"/>
        </w:rPr>
        <w:t xml:space="preserve">Деякі СМЗ містять відбілювачі, що руйнують стійкі забруднення, через які тканина набуває сірого або жовтого </w:t>
      </w:r>
      <w:r>
        <w:t>ко</w:t>
      </w:r>
      <w:r>
        <w:rPr>
          <w:lang w:val="uk-UA"/>
        </w:rPr>
        <w:t>льору.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50"/>
        <w:jc w:val="both"/>
      </w:pPr>
      <w:r>
        <w:rPr>
          <w:lang w:val="uk-UA"/>
        </w:rPr>
        <w:t xml:space="preserve">Відбілювачем може бути перборат натрію </w:t>
      </w:r>
      <w:r>
        <w:rPr>
          <w:lang w:val="en-US"/>
        </w:rPr>
        <w:t>NaBO</w:t>
      </w:r>
      <w:r>
        <w:t xml:space="preserve">3 </w:t>
      </w:r>
      <w:r>
        <w:rPr>
          <w:lang w:val="uk-UA"/>
        </w:rPr>
        <w:t>• 4Н20, як сама пероксидна сіль, так і пероксид гідрогену Н2О2, щ0 утворюється під час гідролізу солі.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lang w:val="uk-UA"/>
        </w:rPr>
        <w:t>Багато які штучні волокна здатні електризуватися, тобто накопичувати електричні заряди. Негативні заряди (електро</w:t>
      </w:r>
      <w:r>
        <w:rPr>
          <w:lang w:val="uk-UA"/>
        </w:rPr>
        <w:softHyphen/>
        <w:t>ни) можуть накопичувати нітрон, лавсан, ацетатні волокна Позитивного заряду (через втрату електронів) набуває поверх</w:t>
      </w:r>
      <w:r>
        <w:rPr>
          <w:lang w:val="uk-UA"/>
        </w:rPr>
        <w:softHyphen/>
        <w:t>ня капрону, нейлону і частково вовна та шовк. Льняні та ба</w:t>
      </w:r>
      <w:r>
        <w:rPr>
          <w:lang w:val="uk-UA"/>
        </w:rPr>
        <w:softHyphen/>
        <w:t>вовняні тканини поглинають вологу, що сприяє стіканню елек</w:t>
      </w:r>
      <w:r>
        <w:rPr>
          <w:lang w:val="uk-UA"/>
        </w:rPr>
        <w:softHyphen/>
        <w:t>тричних зарядів, тому вони й не електризуються.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lang w:val="uk-UA"/>
        </w:rPr>
        <w:t>Для запобігання електризації вироби із синтетичних тканин обробляють розчином «Антистатик».</w:t>
      </w:r>
    </w:p>
    <w:p w:rsidR="002743E7" w:rsidRDefault="00421CB4">
      <w:pPr>
        <w:pStyle w:val="2"/>
        <w:spacing w:line="360" w:lineRule="auto"/>
      </w:pPr>
      <w:r>
        <w:t>Для чищення посуду, раковин у мийні засоби часто вводять тверді інертні речовини — абразиви, які полегшують механіч</w:t>
      </w:r>
      <w:r>
        <w:softHyphen/>
        <w:t>не руйнування твердих забруднень.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50"/>
        <w:jc w:val="both"/>
      </w:pPr>
      <w:r>
        <w:rPr>
          <w:lang w:val="uk-UA"/>
        </w:rPr>
        <w:t>Способи застосування СМЗ та інших препаратів зазна</w:t>
      </w:r>
      <w:r>
        <w:rPr>
          <w:lang w:val="uk-UA"/>
        </w:rPr>
        <w:softHyphen/>
        <w:t>чаються на упаковках, їх слід додержуватися, тоді використання товарів побутової хімії буде цілком безпечним.</w:t>
      </w:r>
    </w:p>
    <w:p w:rsidR="002743E7" w:rsidRDefault="00421CB4">
      <w:pPr>
        <w:pStyle w:val="a4"/>
        <w:spacing w:line="360" w:lineRule="auto"/>
        <w:ind w:firstLine="550"/>
      </w:pPr>
      <w:r>
        <w:t>Хімічна промисловість випускає великий асортимент них клеїв.  Міцність зчеплення  клею  відносно склеюваних поверхонь визначається  силами  міжмолекулярної взаємодії (електростатичними силами) або хімічними силами, які ведуть до утворення хімічного зв'язку.</w:t>
      </w:r>
    </w:p>
    <w:p w:rsidR="002743E7" w:rsidRDefault="00421CB4">
      <w:pPr>
        <w:widowControl w:val="0"/>
        <w:autoSpaceDE w:val="0"/>
        <w:autoSpaceDN w:val="0"/>
        <w:adjustRightInd w:val="0"/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До групи найкращих смол, клеїв і лаків належать епоксидні. Їм властива висока липкість до скла, порцеляни, металів, пластмас, дерева та висока межа міцності. У побуті широко використовуються клеї типу БФ, БФ-2, БФ-5, виготовлені на основі фенол формальдегідних смол.</w:t>
      </w:r>
    </w:p>
    <w:p w:rsidR="002743E7" w:rsidRDefault="00421CB4">
      <w:pPr>
        <w:pStyle w:val="3"/>
        <w:spacing w:line="360" w:lineRule="auto"/>
      </w:pPr>
      <w:r>
        <w:t>Випускається широкий асортимент засобів особистої єни і парфумерно-косметичних препаратів, засобів боротьби з комахами та по догляду за автомобілем, плямовивідні засоби і багато іншого. У цій галузі здійснюються науково-дослідні роботи і асортимент товарів побутової хімії постійно розширюється.</w:t>
      </w:r>
    </w:p>
    <w:p w:rsidR="002743E7" w:rsidRDefault="002743E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743E7" w:rsidRDefault="002743E7">
      <w:pPr>
        <w:jc w:val="both"/>
        <w:rPr>
          <w:lang w:val="uk-UA"/>
        </w:rPr>
      </w:pPr>
    </w:p>
    <w:p w:rsidR="002743E7" w:rsidRDefault="002743E7">
      <w:pPr>
        <w:jc w:val="both"/>
        <w:rPr>
          <w:lang w:val="uk-UA"/>
        </w:rPr>
      </w:pPr>
      <w:bookmarkStart w:id="0" w:name="_GoBack"/>
      <w:bookmarkEnd w:id="0"/>
    </w:p>
    <w:sectPr w:rsidR="002743E7">
      <w:pgSz w:w="11909" w:h="16834"/>
      <w:pgMar w:top="1134" w:right="1134" w:bottom="1134" w:left="1150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CB4"/>
    <w:rsid w:val="002743E7"/>
    <w:rsid w:val="00390E49"/>
    <w:rsid w:val="004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64A3-43C7-4F35-9F96-5F415A7A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lang w:val="uk-UA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Cs w:val="20"/>
      <w:lang w:val="uk-UA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ind w:firstLine="600"/>
      <w:jc w:val="both"/>
    </w:pPr>
    <w:rPr>
      <w:szCs w:val="20"/>
      <w:lang w:val="uk-UA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550"/>
      <w:jc w:val="both"/>
    </w:pPr>
    <w:rPr>
      <w:szCs w:val="20"/>
      <w:lang w:val="uk-UA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400"/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4151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2002-02-28T09:06:00Z</cp:lastPrinted>
  <dcterms:created xsi:type="dcterms:W3CDTF">2014-04-06T14:06:00Z</dcterms:created>
  <dcterms:modified xsi:type="dcterms:W3CDTF">2014-04-06T14:06:00Z</dcterms:modified>
  <cp:category>Природничі науки</cp:category>
</cp:coreProperties>
</file>