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F6" w:rsidRDefault="004015F6" w:rsidP="004412DC">
      <w:pPr>
        <w:pStyle w:val="a3"/>
        <w:ind w:left="-709" w:firstLine="709"/>
        <w:contextualSpacing/>
        <w:jc w:val="both"/>
        <w:rPr>
          <w:rStyle w:val="a4"/>
        </w:rPr>
      </w:pP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rPr>
          <w:rStyle w:val="a4"/>
        </w:rPr>
        <w:t xml:space="preserve">3. Закон композиции и пропорциональности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t xml:space="preserve">В основе закона композиции и пропорциональности лежит ф илософия гармонии. В окружающем нас мире все приспособлено для совместного сосуществования. Все лишнее, избыточное постепенно уходит, а недостаточное постепенно развивается, достигая некоторого временного равновесия - гармонии. В таких случаях говорят о центростремительных (объединительных) и центробежных (разъединительных) процессах. В древнегреческой философии идеалом гармонии (от греч. &lt; harmonia &gt; - стройность, соразмерность) являлась космическая система с ее абсолютным порядком и организованностью. Синонимами слова &lt;гармония&gt; являются стиль, красота, счастливая семья, преуспевающая организация, музыкальные созвучия.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t xml:space="preserve">В середине XIX в. экономисты Ф. Бастиа (Франция) и Г.Ч. Кэри (США) создали теорию гармонии интересов, в которой капитализм изображался как гармоническое общество, основанное на оказании различными классами взаимных услуг, причем услуги оказывают не только рабочие, но и капиталисты и землевладельцы. Гармония предполагает </w:t>
      </w:r>
      <w:r>
        <w:rPr>
          <w:rStyle w:val="a5"/>
        </w:rPr>
        <w:t xml:space="preserve">наличие </w:t>
      </w:r>
      <w:r>
        <w:t xml:space="preserve">совокупности элементов, процессов и их </w:t>
      </w:r>
      <w:r>
        <w:rPr>
          <w:rStyle w:val="a5"/>
        </w:rPr>
        <w:t xml:space="preserve">соотносительность </w:t>
      </w:r>
      <w:r>
        <w:t xml:space="preserve">(пропорциональность). На Земле, на Луне и даже на Марсе есть все необходимые элементы для живого организма: вода, кислород, углекислый газ и т.д. Однако только на планете Земля их соотношения приемлемы для его существования. Если какие-то пропорции этих составляющих существенно изме-нятся, например, уменьшится озоновый слой атмосферы, то про-изойдут серьезные изменения во флоре и фауне.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rPr>
          <w:rStyle w:val="a5"/>
        </w:rPr>
        <w:t xml:space="preserve">Гармония - это естественный эволюционный процесс, происходящий на всех уровнях мировой цивилизации: государств, отраслей, организаций, семьи и даже одного человека.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t xml:space="preserve">Гармонию следует рассматривать только субъективно (гармония для кого, для чего). Гармонизация элементов организации для получения прибыли существенно отличается от гармонизации элементов для комфортной работы персонала и т.д. Если конкретная цель не поставлена, то гармонизация все равно идет для какой-то неформальной цели. Гармонизацию остановить нельзя, а напра-вить можно.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t xml:space="preserve">Основная задача </w:t>
      </w:r>
      <w:r>
        <w:rPr>
          <w:rStyle w:val="a5"/>
        </w:rPr>
        <w:t xml:space="preserve">просвещенного человека </w:t>
      </w:r>
      <w:r>
        <w:t xml:space="preserve">состоит в том, чтобы не тормозить этот процесс. Торможение приводит к накаплива-нию несбалансированности элементов. Эта несбалансированность после достижения критической точки вызывает неестественный, революционный процесс гармонизации, предсказать результаты которого практически невозможно, можно лишь гадать. Примеров сколько угодно в нашей российской истории. Основная же задача </w:t>
      </w:r>
      <w:r>
        <w:rPr>
          <w:rStyle w:val="a5"/>
        </w:rPr>
        <w:t xml:space="preserve">профессионального менеджера </w:t>
      </w:r>
      <w:r>
        <w:t xml:space="preserve">состоит в том, чтобы помогать этому процессу, а еще - лучше упреждать его путем устранения причин возможного дисбаланса. Таким образом, гармония имеет системное начало, она объективна и не зависит от воли и желания человека, который мо-жет либо помочь ей, либо испортить естественный ее ход.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rPr>
          <w:rStyle w:val="a5"/>
        </w:rPr>
        <w:t xml:space="preserve">Закон </w:t>
      </w:r>
      <w:r>
        <w:rPr>
          <w:rStyle w:val="a4"/>
          <w:i/>
          <w:iCs/>
        </w:rPr>
        <w:t xml:space="preserve">композиции </w:t>
      </w:r>
      <w:r>
        <w:rPr>
          <w:rStyle w:val="a5"/>
        </w:rPr>
        <w:t xml:space="preserve">и </w:t>
      </w:r>
      <w:r>
        <w:rPr>
          <w:rStyle w:val="a4"/>
          <w:i/>
          <w:iCs/>
        </w:rPr>
        <w:t xml:space="preserve">прапорциональности </w:t>
      </w:r>
      <w:r>
        <w:t xml:space="preserve">формулируется так: </w:t>
      </w:r>
      <w:r>
        <w:rPr>
          <w:rStyle w:val="a5"/>
        </w:rPr>
        <w:t xml:space="preserve">каждая материальная система стремится сохранить в своей структуре все необходимые элементы (композицию), находящиеся в заданной соотносительности или заданном подчинении (пропорции).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t xml:space="preserve">Сознательная реализация закона композиции и пропорциональности в организации требует обязательного использования набора принципов планирования, координации и полноты.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rPr>
          <w:rStyle w:val="a5"/>
          <w:b/>
          <w:bCs/>
        </w:rPr>
        <w:t xml:space="preserve">Принцип планирования: </w:t>
      </w:r>
      <w:r>
        <w:rPr>
          <w:rStyle w:val="a5"/>
        </w:rPr>
        <w:t xml:space="preserve">каждая организация должна иметь обоснованный план деятельности и развития.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t xml:space="preserve">Пла-нирование связано с выработкой целей организации, согласован-ных с целями развития внутренней и внешней среды (работника, рынка, общества).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rPr>
          <w:rStyle w:val="a5"/>
          <w:b/>
          <w:bCs/>
        </w:rPr>
        <w:t xml:space="preserve">Принцип координации: </w:t>
      </w:r>
      <w:r>
        <w:rPr>
          <w:rStyle w:val="a5"/>
        </w:rPr>
        <w:t xml:space="preserve">каждая организация должна следить за стратегическими, тактическими и оперативными изменениями и вносить соответствующие коррективы в механизм выполнения. </w:t>
      </w:r>
      <w:r>
        <w:t xml:space="preserve">Этот принцип реализует достаточные условия закона. </w:t>
      </w:r>
    </w:p>
    <w:p w:rsidR="00730108" w:rsidRDefault="00730108" w:rsidP="004412DC">
      <w:pPr>
        <w:pStyle w:val="a3"/>
        <w:ind w:left="-709" w:firstLine="709"/>
        <w:contextualSpacing/>
        <w:jc w:val="both"/>
      </w:pPr>
      <w:r>
        <w:rPr>
          <w:rStyle w:val="a5"/>
          <w:b/>
          <w:bCs/>
        </w:rPr>
        <w:t xml:space="preserve">Принцип полноты </w:t>
      </w:r>
      <w:r>
        <w:rPr>
          <w:rStyle w:val="a5"/>
        </w:rPr>
        <w:t xml:space="preserve">: каждая организация должна выполнять весь набор функций производства и управления на своем участке деятельности либо своими силами, либо с помощью привлеченных организаций. </w:t>
      </w:r>
      <w:r>
        <w:t xml:space="preserve">Этот принцип реализует необходимые условия закона. </w:t>
      </w:r>
    </w:p>
    <w:p w:rsidR="00730108" w:rsidRDefault="00730108" w:rsidP="004412DC">
      <w:pPr>
        <w:pStyle w:val="a3"/>
        <w:ind w:left="-709" w:firstLine="709"/>
        <w:contextualSpacing/>
        <w:jc w:val="both"/>
        <w:rPr>
          <w:lang w:val="en-US"/>
        </w:rPr>
      </w:pPr>
      <w:r>
        <w:t xml:space="preserve">Вывод. Практика использования закона состоит в обоснованном выборе необходимых элементов организации и обеспечении требуемой их пропорции. </w:t>
      </w:r>
    </w:p>
    <w:p w:rsidR="004412DC" w:rsidRDefault="004412DC" w:rsidP="004412DC">
      <w:pPr>
        <w:pStyle w:val="a3"/>
        <w:ind w:left="-709" w:firstLine="709"/>
        <w:contextualSpacing/>
        <w:jc w:val="both"/>
        <w:rPr>
          <w:lang w:val="en-US"/>
        </w:rPr>
      </w:pPr>
    </w:p>
    <w:p w:rsidR="004412DC" w:rsidRPr="004412DC" w:rsidRDefault="004412DC" w:rsidP="004412DC">
      <w:pPr>
        <w:pStyle w:val="a3"/>
        <w:ind w:left="-709" w:firstLine="709"/>
        <w:contextualSpacing/>
        <w:jc w:val="both"/>
      </w:pPr>
      <w:r>
        <w:rPr>
          <w:rStyle w:val="a4"/>
        </w:rPr>
        <w:t>Закон композиции и пропорциональности (гармонии)</w:t>
      </w:r>
    </w:p>
    <w:p w:rsidR="004412DC" w:rsidRPr="004412DC" w:rsidRDefault="004412DC" w:rsidP="004412DC">
      <w:pPr>
        <w:pStyle w:val="a3"/>
        <w:ind w:left="-709" w:firstLine="709"/>
        <w:contextualSpacing/>
        <w:jc w:val="both"/>
      </w:pPr>
      <w:r>
        <w:t>Закон гармонии — один из основных законов Приро</w:t>
      </w:r>
      <w:r>
        <w:softHyphen/>
        <w:t>ды. В Природе царит гармония. Гармония — соразмерность, соединение компонентов объекта в единое органичное целое. В древнегрече</w:t>
      </w:r>
      <w:r>
        <w:softHyphen/>
        <w:t>ской философии гармония понималась как организованность кос</w:t>
      </w:r>
      <w:r>
        <w:softHyphen/>
        <w:t>моса, мировой порядок, изначально установленный Богом. Все должно подчиняться этому установленному порядку.</w:t>
      </w:r>
      <w:r>
        <w:br/>
        <w:t>Все законы природного мира обеспечивают в конце концов реализацию закона гармонии. Вспомним, например, закон динами</w:t>
      </w:r>
      <w:r>
        <w:softHyphen/>
        <w:t>ческого равновесия, который базируется на оптимальном соотноше</w:t>
      </w:r>
      <w:r>
        <w:softHyphen/>
        <w:t>нии между элементами системы, а также между целым и ее частя</w:t>
      </w:r>
      <w:r>
        <w:softHyphen/>
        <w:t>ми, т.е. обеспечивает стабильность и жизнеспособность системы с помощью создания необходимых композиций и пропорций как ме</w:t>
      </w:r>
      <w:r>
        <w:softHyphen/>
        <w:t>жду системой и внешней средой, так и внутри самой системы.</w:t>
      </w:r>
      <w:r>
        <w:br/>
        <w:t>А.А. Богданов, рассуждая о сущности хорошо организованного комплекса, утверждал, что главной особенностью такого комплекса является «гармоническое сочетание частей, т.е. такое объединение их функций — специфических активностей— сопротивлений, при котором они взаимно усиливают друг друга, отчего реальная их сумма и возрастает».</w:t>
      </w:r>
      <w:r>
        <w:br/>
        <w:t>Не случайно в эстетике и искусстве гармония рассматривается как существенная характеристика красоты, а то и ее синоним, а многие ученые считают красоту (гармонию) важнейшим критерием правильности научной теории. У экономистов, управленцев, менед</w:t>
      </w:r>
      <w:r>
        <w:softHyphen/>
        <w:t>жеров стремление к гармонии ассоциируется со стремлением к оп</w:t>
      </w:r>
      <w:r>
        <w:softHyphen/>
        <w:t>тимальной организации и эффективности. О роли красоты и гармо</w:t>
      </w:r>
      <w:r>
        <w:softHyphen/>
        <w:t>нии в современном производстве основатель и бывший президент компании «Вакол» сказал так: «Стремление к красоте присуще всем сердцам, всему обществу, всему мировому сообществу. Оно является естественным желанием любого человека. Это касается и меня. До тех пор, пока я буду жив, я буду стремиться к красоте».</w:t>
      </w:r>
    </w:p>
    <w:p w:rsidR="004412DC" w:rsidRPr="004412DC" w:rsidRDefault="004412DC" w:rsidP="004412DC">
      <w:pPr>
        <w:pStyle w:val="a3"/>
        <w:ind w:left="-709" w:firstLine="709"/>
        <w:contextualSpacing/>
        <w:jc w:val="both"/>
      </w:pPr>
      <w:r>
        <w:t>В своей книге «Сделано в Японии» А. Морита, президент фирмы «Со</w:t>
      </w:r>
      <w:r>
        <w:softHyphen/>
        <w:t>ни», описывает случай, который произошел с ним в 1975 г. во время его пребывания в Советском Союзе. На одной из встреч в Госкомитете по науке и технике его попросили высказать мнение о продемонстрирован</w:t>
      </w:r>
      <w:r>
        <w:softHyphen/>
        <w:t>ном тут же транзисторном телевизоре советского производства, который предполагалось продавать в Европе. А. Морита, уточнив, может ли он высказать свое личное мнение, и получив разрешение, сказал: «В Совет</w:t>
      </w:r>
      <w:r>
        <w:softHyphen/>
        <w:t>ском Союзе есть замечательные, талантливые мастера искусств. У вас великие музыканты, балет — великое художественное наследие, а ваши исполнители славятся во всем мире. Это счастье, что ваша страна обла</w:t>
      </w:r>
      <w:r>
        <w:softHyphen/>
        <w:t>дает и техникой, и искусством. Но почему же этого не видно в вашем телевизоре? Если у вас в Советском Союзе есть и искусство, и техника, почему же вы не сочетаете их, чтобы делать прекрасные вещи? Если го</w:t>
      </w:r>
      <w:r>
        <w:softHyphen/>
        <w:t>ворить откровенно, господа, судя по тому, что мы знаем о рынке и вку</w:t>
      </w:r>
      <w:r>
        <w:softHyphen/>
        <w:t>сах потребителей, мы не думаем, что такой некрасивый телевизор можно будет продать».</w:t>
      </w:r>
    </w:p>
    <w:p w:rsidR="004412DC" w:rsidRDefault="004412DC" w:rsidP="004412DC">
      <w:pPr>
        <w:pStyle w:val="a3"/>
        <w:ind w:left="-709" w:firstLine="709"/>
        <w:contextualSpacing/>
        <w:jc w:val="both"/>
        <w:rPr>
          <w:lang w:val="en-US"/>
        </w:rPr>
      </w:pPr>
      <w:r>
        <w:t>Гармония — это согласованность, стройность, соразмерность в со</w:t>
      </w:r>
      <w:r>
        <w:softHyphen/>
        <w:t>четании чего-либо. Каждая сложная система стремится к гармонии — состоянию, когда композиция и пропорции оптимальны. Говоря о композиции, имеем в виду соотношение и взаимное расположение частей исследуемого целого. Пропорциональность — это определен</w:t>
      </w:r>
      <w:r>
        <w:softHyphen/>
        <w:t>ное количественное соотношение, соответствие с чем-либо (напри</w:t>
      </w:r>
      <w:r>
        <w:softHyphen/>
        <w:t>мер, размер ноги по отношению к росту человека или количество управленцев по отношению к общему количеству работающих в фирме). Пропорциональность часто понимается как соразмерность. Закон композиции и пропорциональности в наиболее явной форме применяется в архитектуре и искусстве. Художник, работая над картиной, стремится к гармонии, используя известные приемы, на</w:t>
      </w:r>
      <w:r>
        <w:softHyphen/>
        <w:t>пример, «правило золотого сечения». В экономике использование закона помогает решать проблемы планирования, производства, распределения, учета, стимулирования и пр. Хороший менеджер через достижение композиции и пропорциональности стремится создать гармоничное предприятие. В каждодневной деятельности мы наблюдаем это всеобщее стремление к гармонии: каждый че</w:t>
      </w:r>
      <w:r>
        <w:softHyphen/>
        <w:t>ловек хочет достичь определенной композиции благ (заработная плата, дом, жена, дети, машина и пр.). Машину он выбирает про</w:t>
      </w:r>
      <w:r>
        <w:softHyphen/>
        <w:t>порционально или соразмерно доходам, жену — согласно со свои</w:t>
      </w:r>
      <w:r>
        <w:softHyphen/>
        <w:t>ми внутренними духовными или физическими потребностями и т.п. Так же поступает и руководитель организации: в соответст</w:t>
      </w:r>
      <w:r>
        <w:softHyphen/>
        <w:t>вии с финансовыми возможностями, поставленными целями и задачами подбираются офис, кадры, транспорт и пр. Зачастую в офисах можно видеть богатую роскошную мебель и устаревшую орг</w:t>
      </w:r>
      <w:r>
        <w:softHyphen/>
        <w:t>технику, плохо организованные профильные для фирмы процедуры. В таком случае можно говорить о кризисе руководства.</w:t>
      </w:r>
      <w:r>
        <w:br/>
        <w:t>В природе все гармонично: все, что не работает на высшую цель, отсекается; все, что избыточно, постепенно отмирает, достигая опти</w:t>
      </w:r>
      <w:r>
        <w:softHyphen/>
        <w:t>мальной композиции и пропорциональности. Посмотрите на дерево: корни, ствол, ветви, листья — все находится в идеальной пропорции и композиции.</w:t>
      </w:r>
      <w:r>
        <w:br/>
        <w:t>Закон композиции и пропорциональности (гармонии): каждая система стремится к оптимальному взаимному расположению частей и к опти</w:t>
      </w:r>
      <w:r>
        <w:softHyphen/>
        <w:t>мальному количественному соотношению между ними.</w:t>
      </w:r>
    </w:p>
    <w:p w:rsidR="004412DC" w:rsidRDefault="004412DC" w:rsidP="004412DC">
      <w:pPr>
        <w:pStyle w:val="a3"/>
        <w:ind w:left="-709" w:firstLine="709"/>
        <w:contextualSpacing/>
        <w:jc w:val="both"/>
        <w:rPr>
          <w:lang w:val="en-US"/>
        </w:rPr>
      </w:pPr>
      <w:r>
        <w:t>Закон композиции и пропорциональности в организации отража</w:t>
      </w:r>
      <w:r>
        <w:softHyphen/>
        <w:t>ет необходимость согласования целей элементов системы с ее глав</w:t>
      </w:r>
      <w:r>
        <w:softHyphen/>
        <w:t>ной целью, а также необходимость определенного соотношения между частями целого — их соответствие, соразмерность или зави</w:t>
      </w:r>
      <w:r>
        <w:softHyphen/>
        <w:t>симость. Достижение необходимых пропорций, соразмерности и соответствия в границах организации равнозначно повышению жизнеспособности, повышению уровня самосохранения системы.</w:t>
      </w:r>
      <w:r>
        <w:br/>
        <w:t>Несоответствие между частями, элементами системы называется диспропорцией. Диспропорции снижают эффективность организации и способствуют ее разрушению.</w:t>
      </w:r>
    </w:p>
    <w:p w:rsidR="004412DC" w:rsidRPr="004412DC" w:rsidRDefault="004412DC" w:rsidP="004412DC">
      <w:pPr>
        <w:pStyle w:val="a3"/>
        <w:ind w:left="-709" w:firstLine="709"/>
        <w:contextualSpacing/>
        <w:jc w:val="both"/>
      </w:pPr>
      <w:r>
        <w:t>Реализации закона композиции и пропорциональности спо</w:t>
      </w:r>
      <w:r>
        <w:softHyphen/>
        <w:t>собствуют разработанные на основании научных исследований и организационного опыта нормы и правила. Например, уровни ие</w:t>
      </w:r>
      <w:r>
        <w:softHyphen/>
        <w:t>рархии связаны с нормами управляемости. Диапазон контроля и норма управляемости — это максимальное число непосредственно подчиненных, которыми эффективно может управлять руководи</w:t>
      </w:r>
      <w:r>
        <w:softHyphen/>
        <w:t>тель. Считается, что у руководителей низшего уровня норма управ</w:t>
      </w:r>
      <w:r>
        <w:softHyphen/>
        <w:t>ляемости может достигать 30 человек (для высшего уровня управ</w:t>
      </w:r>
      <w:r>
        <w:softHyphen/>
        <w:t>ления, как правило, — не более 7 человек).</w:t>
      </w:r>
    </w:p>
    <w:p w:rsidR="004412DC" w:rsidRDefault="004412DC" w:rsidP="004412DC">
      <w:pPr>
        <w:pStyle w:val="a3"/>
        <w:ind w:left="-709" w:firstLine="709"/>
        <w:contextualSpacing/>
        <w:jc w:val="both"/>
        <w:rPr>
          <w:lang w:val="en-US"/>
        </w:rPr>
      </w:pPr>
      <w:r>
        <w:t>Имеются нормативы для создания рабочих мест, нормативы со</w:t>
      </w:r>
      <w:r>
        <w:softHyphen/>
        <w:t>отношений численности работников и оборудования и пр. В каж</w:t>
      </w:r>
      <w:r>
        <w:softHyphen/>
        <w:t>дой организации идет естественный процесс гармонизации. Дисба</w:t>
      </w:r>
      <w:r>
        <w:softHyphen/>
        <w:t>ланс, диспропорцию менеджер должен исправлять с помощью пла</w:t>
      </w:r>
      <w:r>
        <w:softHyphen/>
        <w:t>нирования, координирования, опираясь на нормы и правила, огра</w:t>
      </w:r>
      <w:r>
        <w:softHyphen/>
        <w:t>ничения, поощрения и т.д. К сожалению, в современных организа</w:t>
      </w:r>
      <w:r>
        <w:softHyphen/>
        <w:t>циях можно наблюдать самые уродливые структуры и формы: раз</w:t>
      </w:r>
      <w:r>
        <w:softHyphen/>
        <w:t>дутые управленческие отделы, технологически слабое основное производство, огромный штат охраны, отсутствие организационной культуры. Важно понимать: зачастую кризис в компании напрямую связан с нарушением закона гармонии в самой организации или в ее взаимоотношениях с внешней средой.</w:t>
      </w:r>
    </w:p>
    <w:p w:rsidR="004412DC" w:rsidRPr="004412DC" w:rsidRDefault="004412DC" w:rsidP="004412DC">
      <w:pPr>
        <w:pStyle w:val="a3"/>
        <w:ind w:left="-709" w:firstLine="709"/>
        <w:contextualSpacing/>
        <w:jc w:val="both"/>
      </w:pPr>
      <w:r>
        <w:t>В настоящее время можно говорить о нарушении закона гармо</w:t>
      </w:r>
      <w:r>
        <w:softHyphen/>
        <w:t>нии в отношениях общества и Природы. Человечество переживает решающий момент в истории. Противоречия, дисгармония между сложившимся характером развития человечества и Природой дос</w:t>
      </w:r>
      <w:r>
        <w:softHyphen/>
        <w:t>тигли предела. Дальнейшее движение по этому пути ведет к кризи</w:t>
      </w:r>
      <w:r>
        <w:softHyphen/>
        <w:t>су макросистемы, к глобальной катастрофе. Природа отплатит че</w:t>
      </w:r>
      <w:r>
        <w:softHyphen/>
        <w:t>ловечеству за нарушение закона гармонии, за надругательство над ней глобальными ответными реакциями — изменением климата, опустыниванием, засухами, усилением проникновения через атмо</w:t>
      </w:r>
      <w:r>
        <w:softHyphen/>
        <w:t>сферу жесткого ультрафиолетового излучения, генетическими изме</w:t>
      </w:r>
      <w:r>
        <w:softHyphen/>
        <w:t>нениями, эпидемиями и голодом.</w:t>
      </w:r>
      <w:bookmarkStart w:id="0" w:name="_GoBack"/>
      <w:bookmarkEnd w:id="0"/>
    </w:p>
    <w:sectPr w:rsidR="004412DC" w:rsidRPr="004412DC" w:rsidSect="007301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108"/>
    <w:rsid w:val="004015F6"/>
    <w:rsid w:val="004412DC"/>
    <w:rsid w:val="00484167"/>
    <w:rsid w:val="00730108"/>
    <w:rsid w:val="00A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751D4-5916-4F2F-8D6A-E0B73DFC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730108"/>
    <w:rPr>
      <w:b/>
      <w:bCs/>
    </w:rPr>
  </w:style>
  <w:style w:type="character" w:styleId="a5">
    <w:name w:val="Emphasis"/>
    <w:basedOn w:val="a0"/>
    <w:uiPriority w:val="20"/>
    <w:qFormat/>
    <w:rsid w:val="00730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2014-04-06T12:06:00Z</dcterms:created>
  <dcterms:modified xsi:type="dcterms:W3CDTF">2014-04-06T12:06:00Z</dcterms:modified>
</cp:coreProperties>
</file>