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CF5" w:rsidRDefault="004E4CF5" w:rsidP="00D73497">
      <w:pPr>
        <w:spacing w:line="360" w:lineRule="auto"/>
        <w:ind w:left="360"/>
        <w:jc w:val="center"/>
        <w:rPr>
          <w:sz w:val="28"/>
          <w:szCs w:val="28"/>
        </w:rPr>
      </w:pPr>
    </w:p>
    <w:p w:rsidR="000A57F1" w:rsidRDefault="000A57F1" w:rsidP="00D73497">
      <w:pPr>
        <w:spacing w:line="360" w:lineRule="auto"/>
        <w:ind w:left="360"/>
        <w:jc w:val="center"/>
        <w:rPr>
          <w:sz w:val="28"/>
          <w:szCs w:val="28"/>
        </w:rPr>
      </w:pPr>
    </w:p>
    <w:p w:rsidR="000A57F1" w:rsidRDefault="00D73497" w:rsidP="00D73497">
      <w:pPr>
        <w:spacing w:line="360" w:lineRule="auto"/>
        <w:ind w:left="360"/>
        <w:jc w:val="center"/>
        <w:rPr>
          <w:sz w:val="28"/>
          <w:szCs w:val="28"/>
        </w:rPr>
      </w:pPr>
      <w:r>
        <w:rPr>
          <w:sz w:val="28"/>
          <w:szCs w:val="28"/>
        </w:rPr>
        <w:t>СОДЕРЖЕНИЕ</w:t>
      </w:r>
    </w:p>
    <w:p w:rsidR="000A57F1" w:rsidRPr="0040708D" w:rsidRDefault="000A57F1" w:rsidP="000A57F1">
      <w:pPr>
        <w:numPr>
          <w:ilvl w:val="0"/>
          <w:numId w:val="1"/>
        </w:numPr>
        <w:spacing w:line="360" w:lineRule="auto"/>
        <w:jc w:val="both"/>
        <w:rPr>
          <w:sz w:val="28"/>
          <w:szCs w:val="28"/>
        </w:rPr>
      </w:pPr>
      <w:r w:rsidRPr="0040708D">
        <w:rPr>
          <w:sz w:val="28"/>
          <w:szCs w:val="28"/>
        </w:rPr>
        <w:t>Плательщики, объект, льготы</w:t>
      </w:r>
      <w:r>
        <w:rPr>
          <w:sz w:val="28"/>
          <w:szCs w:val="28"/>
        </w:rPr>
        <w:t>………………………………</w:t>
      </w:r>
      <w:r w:rsidR="00D40FF5">
        <w:rPr>
          <w:sz w:val="28"/>
          <w:szCs w:val="28"/>
        </w:rPr>
        <w:t>..</w:t>
      </w:r>
      <w:r>
        <w:rPr>
          <w:sz w:val="28"/>
          <w:szCs w:val="28"/>
        </w:rPr>
        <w:t>……………</w:t>
      </w:r>
      <w:r w:rsidR="00D40FF5">
        <w:rPr>
          <w:sz w:val="28"/>
          <w:szCs w:val="28"/>
        </w:rPr>
        <w:t>3</w:t>
      </w:r>
      <w:r w:rsidRPr="0040708D">
        <w:rPr>
          <w:sz w:val="28"/>
          <w:szCs w:val="28"/>
        </w:rPr>
        <w:t xml:space="preserve"> </w:t>
      </w:r>
    </w:p>
    <w:p w:rsidR="000A57F1" w:rsidRPr="0040708D" w:rsidRDefault="000A57F1" w:rsidP="000A57F1">
      <w:pPr>
        <w:numPr>
          <w:ilvl w:val="0"/>
          <w:numId w:val="1"/>
        </w:numPr>
        <w:spacing w:line="360" w:lineRule="auto"/>
        <w:jc w:val="both"/>
        <w:rPr>
          <w:sz w:val="28"/>
          <w:szCs w:val="28"/>
        </w:rPr>
      </w:pPr>
      <w:r w:rsidRPr="0040708D">
        <w:rPr>
          <w:sz w:val="28"/>
          <w:szCs w:val="28"/>
        </w:rPr>
        <w:t>Порядок исчисления и уплаты налога</w:t>
      </w:r>
      <w:r>
        <w:rPr>
          <w:sz w:val="28"/>
          <w:szCs w:val="28"/>
        </w:rPr>
        <w:t>…………………</w:t>
      </w:r>
      <w:r w:rsidR="00D40FF5">
        <w:rPr>
          <w:sz w:val="28"/>
          <w:szCs w:val="28"/>
        </w:rPr>
        <w:t>..</w:t>
      </w:r>
      <w:r>
        <w:rPr>
          <w:sz w:val="28"/>
          <w:szCs w:val="28"/>
        </w:rPr>
        <w:t>……………….</w:t>
      </w:r>
      <w:r w:rsidRPr="0040708D">
        <w:rPr>
          <w:sz w:val="28"/>
          <w:szCs w:val="28"/>
        </w:rPr>
        <w:t xml:space="preserve">. </w:t>
      </w:r>
      <w:r w:rsidR="00D40FF5">
        <w:rPr>
          <w:sz w:val="28"/>
          <w:szCs w:val="28"/>
        </w:rPr>
        <w:t>6</w:t>
      </w:r>
    </w:p>
    <w:p w:rsidR="000A57F1" w:rsidRPr="0040708D" w:rsidRDefault="000A57F1" w:rsidP="000A57F1">
      <w:pPr>
        <w:numPr>
          <w:ilvl w:val="0"/>
          <w:numId w:val="1"/>
        </w:numPr>
        <w:spacing w:line="360" w:lineRule="auto"/>
        <w:jc w:val="both"/>
        <w:rPr>
          <w:sz w:val="28"/>
          <w:szCs w:val="28"/>
        </w:rPr>
      </w:pPr>
      <w:r w:rsidRPr="0040708D">
        <w:rPr>
          <w:sz w:val="28"/>
          <w:szCs w:val="28"/>
        </w:rPr>
        <w:t>Практическое задание</w:t>
      </w:r>
      <w:r>
        <w:rPr>
          <w:sz w:val="28"/>
          <w:szCs w:val="28"/>
        </w:rPr>
        <w:t>……………………………………………………</w:t>
      </w:r>
      <w:r w:rsidRPr="0040708D">
        <w:rPr>
          <w:sz w:val="28"/>
          <w:szCs w:val="28"/>
        </w:rPr>
        <w:t xml:space="preserve"> </w:t>
      </w:r>
      <w:r w:rsidR="00D40FF5">
        <w:rPr>
          <w:sz w:val="28"/>
          <w:szCs w:val="28"/>
        </w:rPr>
        <w:t>15</w:t>
      </w:r>
    </w:p>
    <w:p w:rsidR="00D73497" w:rsidRPr="0040708D" w:rsidRDefault="00D40FF5" w:rsidP="00D40FF5">
      <w:pPr>
        <w:spacing w:line="360" w:lineRule="auto"/>
        <w:ind w:left="360"/>
        <w:jc w:val="center"/>
        <w:rPr>
          <w:sz w:val="28"/>
          <w:szCs w:val="28"/>
        </w:rPr>
      </w:pPr>
      <w:r>
        <w:rPr>
          <w:sz w:val="28"/>
          <w:szCs w:val="28"/>
        </w:rPr>
        <w:t>БИБЛИОГРАФИЧЕСКИЙ СПИСОК………………..…………………..….16</w:t>
      </w:r>
      <w:r w:rsidR="00D73497">
        <w:rPr>
          <w:sz w:val="28"/>
          <w:szCs w:val="28"/>
        </w:rPr>
        <w:br w:type="page"/>
      </w:r>
      <w:r w:rsidR="00140CC1" w:rsidRPr="00D40FF5">
        <w:rPr>
          <w:sz w:val="28"/>
          <w:szCs w:val="28"/>
        </w:rPr>
        <w:t xml:space="preserve">1. </w:t>
      </w:r>
      <w:r>
        <w:rPr>
          <w:sz w:val="28"/>
          <w:szCs w:val="28"/>
        </w:rPr>
        <w:t>Плательщики, объект, льготы</w:t>
      </w:r>
    </w:p>
    <w:p w:rsidR="00D73497" w:rsidRDefault="00D73497" w:rsidP="006B250D">
      <w:pPr>
        <w:spacing w:line="360" w:lineRule="auto"/>
        <w:ind w:firstLine="709"/>
        <w:jc w:val="both"/>
        <w:rPr>
          <w:sz w:val="28"/>
          <w:szCs w:val="28"/>
        </w:rPr>
      </w:pPr>
    </w:p>
    <w:p w:rsidR="00966005" w:rsidRPr="007C590F" w:rsidRDefault="000C734A" w:rsidP="006B250D">
      <w:pPr>
        <w:spacing w:line="360" w:lineRule="auto"/>
        <w:ind w:firstLine="709"/>
        <w:jc w:val="both"/>
        <w:rPr>
          <w:sz w:val="28"/>
          <w:szCs w:val="28"/>
        </w:rPr>
      </w:pPr>
      <w:r>
        <w:rPr>
          <w:sz w:val="28"/>
          <w:szCs w:val="28"/>
        </w:rPr>
        <w:t>В соответствии с Налоговым Кодексом РФ, главой</w:t>
      </w:r>
      <w:r w:rsidR="00966005" w:rsidRPr="007C590F">
        <w:rPr>
          <w:sz w:val="28"/>
          <w:szCs w:val="28"/>
        </w:rPr>
        <w:t xml:space="preserve"> 24</w:t>
      </w:r>
      <w:r>
        <w:rPr>
          <w:sz w:val="28"/>
          <w:szCs w:val="28"/>
        </w:rPr>
        <w:t xml:space="preserve"> н</w:t>
      </w:r>
      <w:r w:rsidR="00966005" w:rsidRPr="007C590F">
        <w:rPr>
          <w:sz w:val="28"/>
          <w:szCs w:val="28"/>
        </w:rPr>
        <w:t>алогоплательщи</w:t>
      </w:r>
      <w:r>
        <w:rPr>
          <w:sz w:val="28"/>
          <w:szCs w:val="28"/>
        </w:rPr>
        <w:t xml:space="preserve">ками </w:t>
      </w:r>
      <w:r w:rsidR="00966005" w:rsidRPr="007C590F">
        <w:rPr>
          <w:sz w:val="28"/>
          <w:szCs w:val="28"/>
        </w:rPr>
        <w:t>признаются:</w:t>
      </w:r>
    </w:p>
    <w:p w:rsidR="00966005" w:rsidRPr="007C590F" w:rsidRDefault="00966005" w:rsidP="006B250D">
      <w:pPr>
        <w:spacing w:line="360" w:lineRule="auto"/>
        <w:ind w:firstLine="709"/>
        <w:jc w:val="both"/>
        <w:rPr>
          <w:sz w:val="28"/>
          <w:szCs w:val="28"/>
        </w:rPr>
      </w:pPr>
      <w:r w:rsidRPr="007C590F">
        <w:rPr>
          <w:sz w:val="28"/>
          <w:szCs w:val="28"/>
        </w:rPr>
        <w:t>1) лица, производящие выплаты физическим лицам:</w:t>
      </w:r>
      <w:r w:rsidR="000C734A">
        <w:rPr>
          <w:sz w:val="28"/>
          <w:szCs w:val="28"/>
        </w:rPr>
        <w:t xml:space="preserve"> </w:t>
      </w:r>
      <w:r w:rsidRPr="007C590F">
        <w:rPr>
          <w:sz w:val="28"/>
          <w:szCs w:val="28"/>
        </w:rPr>
        <w:t>организации;</w:t>
      </w:r>
      <w:r w:rsidR="006B250D">
        <w:rPr>
          <w:sz w:val="28"/>
          <w:szCs w:val="28"/>
        </w:rPr>
        <w:t xml:space="preserve"> </w:t>
      </w:r>
      <w:r w:rsidRPr="007C590F">
        <w:rPr>
          <w:sz w:val="28"/>
          <w:szCs w:val="28"/>
        </w:rPr>
        <w:t>индивидуальные предприниматели;</w:t>
      </w:r>
      <w:r w:rsidR="000C734A">
        <w:rPr>
          <w:sz w:val="28"/>
          <w:szCs w:val="28"/>
        </w:rPr>
        <w:t xml:space="preserve"> </w:t>
      </w:r>
      <w:r w:rsidRPr="007C590F">
        <w:rPr>
          <w:sz w:val="28"/>
          <w:szCs w:val="28"/>
        </w:rPr>
        <w:t>физические лица, не признаваемые индивидуальными предпринимателями;</w:t>
      </w:r>
    </w:p>
    <w:p w:rsidR="00966005" w:rsidRPr="007C590F" w:rsidRDefault="00966005" w:rsidP="006B250D">
      <w:pPr>
        <w:spacing w:line="360" w:lineRule="auto"/>
        <w:ind w:firstLine="709"/>
        <w:jc w:val="both"/>
        <w:rPr>
          <w:sz w:val="28"/>
          <w:szCs w:val="28"/>
        </w:rPr>
      </w:pPr>
      <w:r w:rsidRPr="007C590F">
        <w:rPr>
          <w:sz w:val="28"/>
          <w:szCs w:val="28"/>
        </w:rPr>
        <w:t>2) индивидуальные предприниматели, адвокаты, нотариусы, занимающиеся частной практикой.</w:t>
      </w:r>
    </w:p>
    <w:p w:rsidR="00966005" w:rsidRDefault="00966005" w:rsidP="006B250D">
      <w:pPr>
        <w:spacing w:line="360" w:lineRule="auto"/>
        <w:ind w:firstLine="709"/>
        <w:jc w:val="both"/>
        <w:rPr>
          <w:sz w:val="28"/>
          <w:szCs w:val="28"/>
        </w:rPr>
      </w:pPr>
      <w:r w:rsidRPr="007C590F">
        <w:rPr>
          <w:sz w:val="28"/>
          <w:szCs w:val="28"/>
        </w:rPr>
        <w:t xml:space="preserve">Если налогоплательщик одновременно относится к нескольким категориям налогоплательщиков, </w:t>
      </w:r>
      <w:r w:rsidR="006B250D">
        <w:rPr>
          <w:sz w:val="28"/>
          <w:szCs w:val="28"/>
        </w:rPr>
        <w:t xml:space="preserve">то </w:t>
      </w:r>
      <w:r w:rsidRPr="007C590F">
        <w:rPr>
          <w:sz w:val="28"/>
          <w:szCs w:val="28"/>
        </w:rPr>
        <w:t>он исчисляет и уплачивает налог по каждому основанию.</w:t>
      </w:r>
    </w:p>
    <w:p w:rsidR="006B250D" w:rsidRPr="007C590F" w:rsidRDefault="006B250D" w:rsidP="006B250D">
      <w:pPr>
        <w:spacing w:line="360" w:lineRule="auto"/>
        <w:ind w:firstLine="709"/>
        <w:jc w:val="both"/>
        <w:rPr>
          <w:sz w:val="28"/>
          <w:szCs w:val="28"/>
        </w:rPr>
      </w:pPr>
      <w:r>
        <w:rPr>
          <w:sz w:val="28"/>
          <w:szCs w:val="28"/>
        </w:rPr>
        <w:t xml:space="preserve">Объекты </w:t>
      </w:r>
      <w:r w:rsidR="002F6DB2">
        <w:rPr>
          <w:sz w:val="28"/>
          <w:szCs w:val="28"/>
        </w:rPr>
        <w:t>налогообложения</w:t>
      </w:r>
    </w:p>
    <w:p w:rsidR="00966005" w:rsidRPr="007C590F" w:rsidRDefault="00966005" w:rsidP="00D40FF5">
      <w:pPr>
        <w:numPr>
          <w:ilvl w:val="0"/>
          <w:numId w:val="4"/>
        </w:numPr>
        <w:tabs>
          <w:tab w:val="clear" w:pos="1429"/>
          <w:tab w:val="left" w:pos="1080"/>
        </w:tabs>
        <w:spacing w:line="360" w:lineRule="auto"/>
        <w:ind w:left="0" w:firstLine="720"/>
        <w:jc w:val="both"/>
        <w:rPr>
          <w:sz w:val="28"/>
          <w:szCs w:val="28"/>
        </w:rPr>
      </w:pPr>
      <w:r w:rsidRPr="007C590F">
        <w:rPr>
          <w:sz w:val="28"/>
          <w:szCs w:val="28"/>
        </w:rPr>
        <w:t>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а также по авторским договорам.</w:t>
      </w:r>
    </w:p>
    <w:p w:rsidR="00966005" w:rsidRDefault="00966005" w:rsidP="00D40FF5">
      <w:pPr>
        <w:numPr>
          <w:ilvl w:val="0"/>
          <w:numId w:val="4"/>
        </w:numPr>
        <w:tabs>
          <w:tab w:val="clear" w:pos="1429"/>
          <w:tab w:val="left" w:pos="1080"/>
        </w:tabs>
        <w:spacing w:line="360" w:lineRule="auto"/>
        <w:ind w:left="0" w:firstLine="720"/>
        <w:jc w:val="both"/>
        <w:rPr>
          <w:sz w:val="28"/>
          <w:szCs w:val="28"/>
        </w:rPr>
      </w:pPr>
      <w:r w:rsidRPr="007C590F">
        <w:rPr>
          <w:sz w:val="28"/>
          <w:szCs w:val="28"/>
        </w:rPr>
        <w:t>признаются выплаты и иные вознаграждения по трудовым и гражданско-правовым договорам, предметом которых является выполнение работ, оказание услуг, выплачиваемые налогоплательщиками в пользу физических лиц.</w:t>
      </w:r>
    </w:p>
    <w:p w:rsidR="002F6DB2" w:rsidRDefault="002F6DB2" w:rsidP="00D40FF5">
      <w:pPr>
        <w:numPr>
          <w:ilvl w:val="0"/>
          <w:numId w:val="4"/>
        </w:numPr>
        <w:tabs>
          <w:tab w:val="left" w:pos="1080"/>
        </w:tabs>
        <w:spacing w:line="360" w:lineRule="auto"/>
        <w:ind w:left="0" w:firstLine="720"/>
        <w:jc w:val="both"/>
        <w:rPr>
          <w:sz w:val="28"/>
          <w:szCs w:val="28"/>
        </w:rPr>
      </w:pPr>
      <w:r w:rsidRPr="007C590F">
        <w:rPr>
          <w:sz w:val="28"/>
          <w:szCs w:val="28"/>
        </w:rPr>
        <w:t>признаются доходы от предпринимательской либо иной профессиональной деятельности за вычетом расходов, связанных с их извлечением.</w:t>
      </w:r>
    </w:p>
    <w:p w:rsidR="002F6DB2" w:rsidRDefault="002F6DB2" w:rsidP="00D40FF5">
      <w:pPr>
        <w:tabs>
          <w:tab w:val="left" w:pos="1080"/>
        </w:tabs>
        <w:spacing w:line="360" w:lineRule="auto"/>
        <w:ind w:firstLine="709"/>
        <w:jc w:val="both"/>
        <w:rPr>
          <w:sz w:val="28"/>
          <w:szCs w:val="28"/>
        </w:rPr>
      </w:pPr>
      <w:r w:rsidRPr="007C590F">
        <w:rPr>
          <w:sz w:val="28"/>
          <w:szCs w:val="28"/>
        </w:rPr>
        <w:t>Для налогоплательщиков - глав крестьянских (фермерских) хозяйств из доходов этих хозяйств исключаются фактически произведенные указанными хозяйствами и документально подтвержденные расходы, связанные с ведением крестьянских (фермерских) хозяйств.</w:t>
      </w:r>
    </w:p>
    <w:p w:rsidR="002F6DB2" w:rsidRPr="007C590F" w:rsidRDefault="002F6DB2" w:rsidP="00D40FF5">
      <w:pPr>
        <w:tabs>
          <w:tab w:val="left" w:pos="1080"/>
        </w:tabs>
        <w:spacing w:line="360" w:lineRule="auto"/>
        <w:ind w:firstLine="720"/>
        <w:jc w:val="both"/>
        <w:rPr>
          <w:sz w:val="28"/>
          <w:szCs w:val="28"/>
        </w:rPr>
      </w:pPr>
      <w:r>
        <w:rPr>
          <w:sz w:val="28"/>
          <w:szCs w:val="28"/>
        </w:rPr>
        <w:t>Не являются объектами налогообложения:</w:t>
      </w:r>
    </w:p>
    <w:p w:rsidR="00966005" w:rsidRPr="007C590F" w:rsidRDefault="00966005" w:rsidP="00D40FF5">
      <w:pPr>
        <w:numPr>
          <w:ilvl w:val="0"/>
          <w:numId w:val="4"/>
        </w:numPr>
        <w:tabs>
          <w:tab w:val="left" w:pos="1080"/>
        </w:tabs>
        <w:spacing w:line="360" w:lineRule="auto"/>
        <w:ind w:left="0" w:firstLine="720"/>
        <w:jc w:val="both"/>
        <w:rPr>
          <w:sz w:val="28"/>
          <w:szCs w:val="28"/>
        </w:rPr>
      </w:pPr>
      <w:r w:rsidRPr="007C590F">
        <w:rPr>
          <w:sz w:val="28"/>
          <w:szCs w:val="28"/>
        </w:rPr>
        <w:t>выплаты, производимые в рамках гражданско-правовых договоров, предметом которых является переход права собственности или иных вещных прав на имущество (имущественные права), а также договоров, связанных с передачей в пользование имущества (имущественных прав).</w:t>
      </w:r>
    </w:p>
    <w:p w:rsidR="00966005" w:rsidRPr="007C590F" w:rsidRDefault="00966005" w:rsidP="00D40FF5">
      <w:pPr>
        <w:numPr>
          <w:ilvl w:val="0"/>
          <w:numId w:val="4"/>
        </w:numPr>
        <w:tabs>
          <w:tab w:val="left" w:pos="1080"/>
        </w:tabs>
        <w:spacing w:line="360" w:lineRule="auto"/>
        <w:ind w:left="0" w:firstLine="720"/>
        <w:jc w:val="both"/>
        <w:rPr>
          <w:sz w:val="28"/>
          <w:szCs w:val="28"/>
        </w:rPr>
      </w:pPr>
      <w:r w:rsidRPr="007C590F">
        <w:rPr>
          <w:sz w:val="28"/>
          <w:szCs w:val="28"/>
        </w:rPr>
        <w:t>выплаты, начисленные в пользу физических лиц, являющихся иностранными гражданами и лицами без гражданства, по трудовым договорам, заключенным с российской организацией через ее обособленные подразделения, расположенные за пределами территории Российской Федерации, и вознаграждения, начисленные в пользу физических лиц, являющихся иностранными гражданами и лицами без гражданства, в связи с осуществлением ими деятельности за пределами территории Российской Федерации в рамках заключенных договоров гражданско-правового характера, предметом которых является выполнение работ, оказание услуг.</w:t>
      </w:r>
    </w:p>
    <w:p w:rsidR="00966005" w:rsidRPr="007C590F" w:rsidRDefault="00966005" w:rsidP="00D40FF5">
      <w:pPr>
        <w:numPr>
          <w:ilvl w:val="0"/>
          <w:numId w:val="4"/>
        </w:numPr>
        <w:tabs>
          <w:tab w:val="left" w:pos="1080"/>
        </w:tabs>
        <w:spacing w:line="360" w:lineRule="auto"/>
        <w:ind w:left="0" w:firstLine="720"/>
        <w:jc w:val="both"/>
        <w:rPr>
          <w:sz w:val="28"/>
          <w:szCs w:val="28"/>
        </w:rPr>
      </w:pPr>
      <w:r w:rsidRPr="007C590F">
        <w:rPr>
          <w:sz w:val="28"/>
          <w:szCs w:val="28"/>
        </w:rPr>
        <w:t>выплаты и вознаграждения (вне зависимости от формы, в которой они производятся) у налогоплательщиков-организаций такие выплаты не отнесены к расходам, уменьшающим налоговую базу по налогу на прибыль организаций в текущем отчетном (налоговом) периоде;</w:t>
      </w:r>
    </w:p>
    <w:p w:rsidR="00966005" w:rsidRDefault="002F6DB2" w:rsidP="00D40FF5">
      <w:pPr>
        <w:numPr>
          <w:ilvl w:val="0"/>
          <w:numId w:val="4"/>
        </w:numPr>
        <w:tabs>
          <w:tab w:val="left" w:pos="1080"/>
        </w:tabs>
        <w:spacing w:line="360" w:lineRule="auto"/>
        <w:ind w:left="0" w:firstLine="720"/>
        <w:jc w:val="both"/>
        <w:rPr>
          <w:sz w:val="28"/>
          <w:szCs w:val="28"/>
        </w:rPr>
      </w:pPr>
      <w:r w:rsidRPr="007C590F">
        <w:rPr>
          <w:sz w:val="28"/>
          <w:szCs w:val="28"/>
        </w:rPr>
        <w:t xml:space="preserve">выплаты и вознаграждения </w:t>
      </w:r>
      <w:r w:rsidR="00966005" w:rsidRPr="007C590F">
        <w:rPr>
          <w:sz w:val="28"/>
          <w:szCs w:val="28"/>
        </w:rPr>
        <w:t>у налогоплательщиков - индивидуальных предпринимателей, нотариусов, занимающихся частной практикой, адвокатов, учредивших адвокатские кабинеты, или физических лиц такие выплаты не уменьшают налоговую базу по налогу на доходы физических лиц в текущем отчетном (налоговом) периоде.</w:t>
      </w:r>
    </w:p>
    <w:p w:rsidR="008B0056" w:rsidRPr="008B0056" w:rsidRDefault="008B0056" w:rsidP="008B0056">
      <w:pPr>
        <w:spacing w:line="360" w:lineRule="auto"/>
        <w:ind w:firstLine="709"/>
        <w:jc w:val="both"/>
        <w:rPr>
          <w:sz w:val="28"/>
          <w:szCs w:val="28"/>
        </w:rPr>
      </w:pPr>
      <w:r w:rsidRPr="008B0056">
        <w:rPr>
          <w:sz w:val="28"/>
          <w:szCs w:val="28"/>
        </w:rPr>
        <w:t>Налоговые льготы</w:t>
      </w:r>
    </w:p>
    <w:p w:rsidR="008B0056" w:rsidRPr="008B0056" w:rsidRDefault="008B0056" w:rsidP="008B0056">
      <w:pPr>
        <w:spacing w:line="360" w:lineRule="auto"/>
        <w:ind w:firstLine="709"/>
        <w:jc w:val="both"/>
        <w:rPr>
          <w:sz w:val="28"/>
          <w:szCs w:val="28"/>
        </w:rPr>
      </w:pPr>
      <w:r w:rsidRPr="008B0056">
        <w:rPr>
          <w:sz w:val="28"/>
          <w:szCs w:val="28"/>
        </w:rPr>
        <w:t>1. От уплаты налога освобождаются: налогоплательщики (организации; индивидуальные предприниматели; физические лица, не признаваемые индивидуальными предпринимателями), - с сумм выплат и иных вознаграждений, не превышающих в течение налогового периода 100 000 рублей на каждое физическое лицо, являющегося инвалидом I, II или III группы;</w:t>
      </w:r>
    </w:p>
    <w:p w:rsidR="008B0056" w:rsidRPr="008B0056" w:rsidRDefault="008B0056" w:rsidP="008B0056">
      <w:pPr>
        <w:spacing w:line="360" w:lineRule="auto"/>
        <w:ind w:firstLine="709"/>
        <w:jc w:val="both"/>
        <w:rPr>
          <w:sz w:val="28"/>
          <w:szCs w:val="28"/>
        </w:rPr>
      </w:pPr>
      <w:r w:rsidRPr="008B0056">
        <w:rPr>
          <w:sz w:val="28"/>
          <w:szCs w:val="28"/>
        </w:rPr>
        <w:t>2) следующие категории налогоплательщиков - с сумм выплат и иных вознаграждений, не превышающих 100 000 рублей в течение налогового периода на каждое физическое лицо:</w:t>
      </w:r>
    </w:p>
    <w:p w:rsidR="008B0056" w:rsidRPr="008B0056" w:rsidRDefault="008B0056" w:rsidP="00D40FF5">
      <w:pPr>
        <w:numPr>
          <w:ilvl w:val="0"/>
          <w:numId w:val="10"/>
        </w:numPr>
        <w:tabs>
          <w:tab w:val="clear" w:pos="1739"/>
          <w:tab w:val="num" w:pos="1080"/>
        </w:tabs>
        <w:spacing w:line="360" w:lineRule="auto"/>
        <w:ind w:left="0" w:firstLine="720"/>
        <w:jc w:val="both"/>
        <w:rPr>
          <w:sz w:val="28"/>
          <w:szCs w:val="28"/>
        </w:rPr>
      </w:pPr>
      <w:r w:rsidRPr="008B0056">
        <w:rPr>
          <w:sz w:val="28"/>
          <w:szCs w:val="28"/>
        </w:rPr>
        <w:t>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их региональные и местные отделения;</w:t>
      </w:r>
    </w:p>
    <w:p w:rsidR="008B0056" w:rsidRPr="008B0056" w:rsidRDefault="008B0056" w:rsidP="00D40FF5">
      <w:pPr>
        <w:numPr>
          <w:ilvl w:val="0"/>
          <w:numId w:val="10"/>
        </w:numPr>
        <w:tabs>
          <w:tab w:val="clear" w:pos="1739"/>
          <w:tab w:val="num" w:pos="1080"/>
        </w:tabs>
        <w:spacing w:line="360" w:lineRule="auto"/>
        <w:ind w:left="0" w:firstLine="720"/>
        <w:jc w:val="both"/>
        <w:rPr>
          <w:sz w:val="28"/>
          <w:szCs w:val="28"/>
        </w:rPr>
      </w:pPr>
      <w:r w:rsidRPr="008B0056">
        <w:rPr>
          <w:sz w:val="28"/>
          <w:szCs w:val="28"/>
        </w:rPr>
        <w:t>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w:t>
      </w:r>
    </w:p>
    <w:p w:rsidR="008B0056" w:rsidRPr="008B0056" w:rsidRDefault="008B0056" w:rsidP="00D40FF5">
      <w:pPr>
        <w:numPr>
          <w:ilvl w:val="0"/>
          <w:numId w:val="10"/>
        </w:numPr>
        <w:tabs>
          <w:tab w:val="clear" w:pos="1739"/>
          <w:tab w:val="num" w:pos="1080"/>
        </w:tabs>
        <w:spacing w:line="360" w:lineRule="auto"/>
        <w:ind w:left="0" w:firstLine="720"/>
        <w:jc w:val="both"/>
        <w:rPr>
          <w:sz w:val="28"/>
          <w:szCs w:val="28"/>
        </w:rPr>
      </w:pPr>
      <w:r w:rsidRPr="008B0056">
        <w:rPr>
          <w:sz w:val="28"/>
          <w:szCs w:val="28"/>
        </w:rPr>
        <w:t>учреждения, созданные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w:t>
      </w:r>
    </w:p>
    <w:p w:rsidR="008B0056" w:rsidRPr="008B0056" w:rsidRDefault="008B0056" w:rsidP="008B0056">
      <w:pPr>
        <w:spacing w:line="360" w:lineRule="auto"/>
        <w:ind w:firstLine="709"/>
        <w:jc w:val="both"/>
        <w:rPr>
          <w:sz w:val="28"/>
          <w:szCs w:val="28"/>
        </w:rPr>
      </w:pPr>
      <w:r w:rsidRPr="008B0056">
        <w:rPr>
          <w:sz w:val="28"/>
          <w:szCs w:val="28"/>
        </w:rPr>
        <w:t>Указанные льготы не распространяются на налогоплательщиков, занимающихся производством и (или) реализацией подакцизных товаров, минерального сырья, других полезных ископаемых, а также иных товаров в соответствии с перечнем, утверждаемым Правительством Российской Федерации по представлению общероссийских общественных организаций инвалидов;</w:t>
      </w:r>
    </w:p>
    <w:p w:rsidR="008B0056" w:rsidRPr="008B0056" w:rsidRDefault="008B0056" w:rsidP="008B0056">
      <w:pPr>
        <w:spacing w:line="360" w:lineRule="auto"/>
        <w:ind w:firstLine="709"/>
        <w:jc w:val="both"/>
        <w:rPr>
          <w:sz w:val="28"/>
          <w:szCs w:val="28"/>
        </w:rPr>
      </w:pPr>
      <w:r w:rsidRPr="008B0056">
        <w:rPr>
          <w:sz w:val="28"/>
          <w:szCs w:val="28"/>
        </w:rPr>
        <w:t>3) налогоплательщики, (индивидуальные предприниматели, адвокаты, нотариусы, занимающиеся частной практикой), являющиеся инвалидами I, II или III группы, в части доходов от их предпринимательской деятельности и иной профессиональной деятельности в размере, не превышающем 100 000 рублей в течение налогового периода;</w:t>
      </w:r>
    </w:p>
    <w:p w:rsidR="008B0056" w:rsidRPr="008B0056" w:rsidRDefault="008B0056" w:rsidP="008B0056">
      <w:pPr>
        <w:spacing w:line="360" w:lineRule="auto"/>
        <w:ind w:firstLine="709"/>
        <w:jc w:val="both"/>
        <w:rPr>
          <w:sz w:val="28"/>
          <w:szCs w:val="28"/>
        </w:rPr>
      </w:pPr>
      <w:r w:rsidRPr="008B0056">
        <w:rPr>
          <w:sz w:val="28"/>
          <w:szCs w:val="28"/>
        </w:rPr>
        <w:t>Налоговым периодом по Единому социальному налогу признается календарный год.</w:t>
      </w:r>
    </w:p>
    <w:p w:rsidR="008B0056" w:rsidRPr="008B0056" w:rsidRDefault="008B0056" w:rsidP="008B0056">
      <w:pPr>
        <w:spacing w:line="360" w:lineRule="auto"/>
        <w:ind w:firstLine="709"/>
        <w:jc w:val="both"/>
        <w:rPr>
          <w:sz w:val="28"/>
          <w:szCs w:val="28"/>
        </w:rPr>
      </w:pPr>
      <w:r w:rsidRPr="008B0056">
        <w:rPr>
          <w:sz w:val="28"/>
          <w:szCs w:val="28"/>
        </w:rPr>
        <w:t>Отчетными периодами по налогу признаются первый квартал, полугодие и девять месяцев календарного года.</w:t>
      </w:r>
    </w:p>
    <w:p w:rsidR="00D73497" w:rsidRPr="00D73497" w:rsidRDefault="00D73497" w:rsidP="008B0056">
      <w:pPr>
        <w:spacing w:line="360" w:lineRule="auto"/>
        <w:ind w:firstLine="709"/>
        <w:jc w:val="both"/>
        <w:rPr>
          <w:b/>
          <w:sz w:val="28"/>
          <w:szCs w:val="28"/>
        </w:rPr>
      </w:pPr>
    </w:p>
    <w:p w:rsidR="008B0056" w:rsidRDefault="008B0056" w:rsidP="00D40FF5">
      <w:pPr>
        <w:spacing w:line="360" w:lineRule="auto"/>
        <w:ind w:left="360"/>
        <w:rPr>
          <w:b/>
          <w:sz w:val="28"/>
          <w:szCs w:val="28"/>
        </w:rPr>
      </w:pPr>
    </w:p>
    <w:p w:rsidR="00D73497" w:rsidRPr="00D73497" w:rsidRDefault="00D73497" w:rsidP="002F6DB2">
      <w:pPr>
        <w:numPr>
          <w:ilvl w:val="0"/>
          <w:numId w:val="2"/>
        </w:numPr>
        <w:spacing w:line="360" w:lineRule="auto"/>
        <w:jc w:val="center"/>
        <w:rPr>
          <w:b/>
          <w:sz w:val="28"/>
          <w:szCs w:val="28"/>
        </w:rPr>
      </w:pPr>
      <w:r w:rsidRPr="00D40FF5">
        <w:rPr>
          <w:sz w:val="28"/>
          <w:szCs w:val="28"/>
        </w:rPr>
        <w:t>Порядок исчисления и уплаты налога</w:t>
      </w:r>
    </w:p>
    <w:p w:rsidR="00D73497" w:rsidRDefault="00D73497" w:rsidP="006B250D">
      <w:pPr>
        <w:spacing w:line="360" w:lineRule="auto"/>
        <w:ind w:firstLine="709"/>
        <w:jc w:val="both"/>
        <w:rPr>
          <w:sz w:val="28"/>
          <w:szCs w:val="28"/>
        </w:rPr>
      </w:pPr>
    </w:p>
    <w:p w:rsidR="00966005" w:rsidRPr="007C590F" w:rsidRDefault="002F6DB2" w:rsidP="006B250D">
      <w:pPr>
        <w:spacing w:line="360" w:lineRule="auto"/>
        <w:ind w:firstLine="709"/>
        <w:jc w:val="both"/>
        <w:rPr>
          <w:sz w:val="28"/>
          <w:szCs w:val="28"/>
        </w:rPr>
      </w:pPr>
      <w:r>
        <w:rPr>
          <w:sz w:val="28"/>
          <w:szCs w:val="28"/>
        </w:rPr>
        <w:t xml:space="preserve">1. </w:t>
      </w:r>
      <w:r w:rsidR="00966005" w:rsidRPr="007C590F">
        <w:rPr>
          <w:sz w:val="28"/>
          <w:szCs w:val="28"/>
        </w:rPr>
        <w:t xml:space="preserve"> Порядок исчисления, порядок и сроки уплаты налога налогоплательщиками, производящими выплаты физическим лицам</w:t>
      </w:r>
      <w:r>
        <w:rPr>
          <w:sz w:val="28"/>
          <w:szCs w:val="28"/>
        </w:rPr>
        <w:t>:</w:t>
      </w:r>
    </w:p>
    <w:p w:rsidR="00966005" w:rsidRPr="007C590F" w:rsidRDefault="00966005" w:rsidP="002F6DB2">
      <w:pPr>
        <w:numPr>
          <w:ilvl w:val="1"/>
          <w:numId w:val="2"/>
        </w:numPr>
        <w:tabs>
          <w:tab w:val="clear" w:pos="1440"/>
          <w:tab w:val="num" w:pos="1260"/>
        </w:tabs>
        <w:spacing w:line="360" w:lineRule="auto"/>
        <w:ind w:left="0" w:firstLine="720"/>
        <w:jc w:val="both"/>
        <w:rPr>
          <w:sz w:val="28"/>
          <w:szCs w:val="28"/>
        </w:rPr>
      </w:pPr>
      <w:r w:rsidRPr="007C590F">
        <w:rPr>
          <w:sz w:val="28"/>
          <w:szCs w:val="28"/>
        </w:rPr>
        <w:t>Сумма налога исчисляется и уплачивается налогоплательщиками отдельно в федеральный бюджет и каждый фонд и определяется как соответствующая процентная доля налоговой базы.</w:t>
      </w:r>
    </w:p>
    <w:p w:rsidR="00966005" w:rsidRPr="007C590F" w:rsidRDefault="00966005" w:rsidP="002F6DB2">
      <w:pPr>
        <w:numPr>
          <w:ilvl w:val="1"/>
          <w:numId w:val="2"/>
        </w:numPr>
        <w:tabs>
          <w:tab w:val="clear" w:pos="1440"/>
          <w:tab w:val="num" w:pos="1260"/>
        </w:tabs>
        <w:spacing w:line="360" w:lineRule="auto"/>
        <w:ind w:left="0" w:firstLine="720"/>
        <w:jc w:val="both"/>
        <w:rPr>
          <w:sz w:val="28"/>
          <w:szCs w:val="28"/>
        </w:rPr>
      </w:pPr>
      <w:r w:rsidRPr="007C590F">
        <w:rPr>
          <w:sz w:val="28"/>
          <w:szCs w:val="28"/>
        </w:rPr>
        <w:t>Сумма налога, подлежащая уплате в Фонд социального страхования Российской Федерации, подлежит уменьшению налогоплательщиками на сумму произведенных ими самостоятельно расходов на цели государственного социального страхования, предусмотренных законодательством Российской Федерации.</w:t>
      </w:r>
    </w:p>
    <w:p w:rsidR="00966005" w:rsidRPr="007C590F" w:rsidRDefault="00966005" w:rsidP="006B250D">
      <w:pPr>
        <w:spacing w:line="360" w:lineRule="auto"/>
        <w:ind w:firstLine="709"/>
        <w:jc w:val="both"/>
        <w:rPr>
          <w:sz w:val="28"/>
          <w:szCs w:val="28"/>
        </w:rPr>
      </w:pPr>
      <w:r w:rsidRPr="007C590F">
        <w:rPr>
          <w:sz w:val="28"/>
          <w:szCs w:val="28"/>
        </w:rPr>
        <w:t>Сумма налога (сумма авансового платежа по налогу), подлежащая уплате в федеральный бюджет, уменьшается налогоплательщиками на сумму начисленных ими за тот же период страховых взносов (авансовых платежей по страховому взносу) на обязательное пенсионное страхование (налоговый вычет) в пределах таких сумм, исчисленных исходя из тарифов страховых взносов, предусмотренных Федеральным законом от 15 декабря 2001 года N 167-ФЗ "Об обязательном пенсионном страховании в Российской Федерации". При этом сумма налогового вычета не может превышать сумму налога (сумму авансового платежа по налогу), подлежащую уплате в федеральный бюджет, начисленную за тот же период.</w:t>
      </w:r>
    </w:p>
    <w:p w:rsidR="00966005" w:rsidRPr="007C590F" w:rsidRDefault="00966005" w:rsidP="00B71B60">
      <w:pPr>
        <w:numPr>
          <w:ilvl w:val="0"/>
          <w:numId w:val="5"/>
        </w:numPr>
        <w:tabs>
          <w:tab w:val="clear" w:pos="1429"/>
          <w:tab w:val="num" w:pos="1260"/>
        </w:tabs>
        <w:spacing w:line="360" w:lineRule="auto"/>
        <w:ind w:left="0" w:firstLine="720"/>
        <w:jc w:val="both"/>
        <w:rPr>
          <w:sz w:val="28"/>
          <w:szCs w:val="28"/>
        </w:rPr>
      </w:pPr>
      <w:r w:rsidRPr="007C590F">
        <w:rPr>
          <w:sz w:val="28"/>
          <w:szCs w:val="28"/>
        </w:rPr>
        <w:t>В течение налогового (отчетного) периода по итогам каждого календарного месяца налогоплательщики производят исчисление ежемесячных авансовых платежей по налогу, исходя из величины выплат и иных вознаграждений, начисленных (осуществленных - для налогоплательщиков - физических лиц) с начала налогового периода до окончания соответствующего календарного месяца, и ставки налога. Сумма ежемесячного авансового платежа по налогу, подлежащая уплате за отчетный период, определяется с учетом ранее уплаченных сумм ежемесячных авансовых платежей.</w:t>
      </w:r>
    </w:p>
    <w:p w:rsidR="00966005" w:rsidRPr="007C590F" w:rsidRDefault="00966005" w:rsidP="006B250D">
      <w:pPr>
        <w:spacing w:line="360" w:lineRule="auto"/>
        <w:ind w:firstLine="709"/>
        <w:jc w:val="both"/>
        <w:rPr>
          <w:sz w:val="28"/>
          <w:szCs w:val="28"/>
        </w:rPr>
      </w:pPr>
      <w:r w:rsidRPr="007C590F">
        <w:rPr>
          <w:sz w:val="28"/>
          <w:szCs w:val="28"/>
        </w:rPr>
        <w:t>Уплата ежемесячных авансовых платежей производится не позднее 15-го числа следующего месяца.</w:t>
      </w:r>
    </w:p>
    <w:p w:rsidR="00966005" w:rsidRPr="007C590F" w:rsidRDefault="00966005" w:rsidP="006B250D">
      <w:pPr>
        <w:spacing w:line="360" w:lineRule="auto"/>
        <w:ind w:firstLine="709"/>
        <w:jc w:val="both"/>
        <w:rPr>
          <w:sz w:val="28"/>
          <w:szCs w:val="28"/>
        </w:rPr>
      </w:pPr>
      <w:r w:rsidRPr="007C590F">
        <w:rPr>
          <w:sz w:val="28"/>
          <w:szCs w:val="28"/>
        </w:rPr>
        <w:t>По итогам отчетного периода налогоплательщики исчисляют разницу между суммой налога, исчисленной исходя из налоговой базы, рассчитанной нарастающим итогом с начала налогового периода до окончания соответствующего отчетного периода, и суммой уплаченных за тот же период ежемесячных авансовых платежей, которая подлежит уплате в срок, установленный для представления расчета по налогу.</w:t>
      </w:r>
    </w:p>
    <w:p w:rsidR="00966005" w:rsidRPr="007C590F" w:rsidRDefault="00966005" w:rsidP="006B250D">
      <w:pPr>
        <w:spacing w:line="360" w:lineRule="auto"/>
        <w:ind w:firstLine="709"/>
        <w:jc w:val="both"/>
        <w:rPr>
          <w:sz w:val="28"/>
          <w:szCs w:val="28"/>
        </w:rPr>
      </w:pPr>
      <w:r w:rsidRPr="007C590F">
        <w:rPr>
          <w:sz w:val="28"/>
          <w:szCs w:val="28"/>
        </w:rPr>
        <w:t>В случае, если в отчетном (налоговом) периоде сумма примененного налогового вычета превышает сумму фактически уплаченного страхового взноса за тот же период, такая разница признается занижением суммы налога, подлежащего уплате, с 15-го числа месяца, следующего за месяцем, за который уплачены авансовые платежи по налогу.</w:t>
      </w:r>
    </w:p>
    <w:p w:rsidR="00966005" w:rsidRPr="007C590F" w:rsidRDefault="00966005" w:rsidP="006B250D">
      <w:pPr>
        <w:spacing w:line="360" w:lineRule="auto"/>
        <w:ind w:firstLine="709"/>
        <w:jc w:val="both"/>
        <w:rPr>
          <w:sz w:val="28"/>
          <w:szCs w:val="28"/>
        </w:rPr>
      </w:pPr>
      <w:r w:rsidRPr="007C590F">
        <w:rPr>
          <w:sz w:val="28"/>
          <w:szCs w:val="28"/>
        </w:rPr>
        <w:t>Данные о суммах исчисленных, а также уплаченных авансовых платежей, данные о сумме налогового вычета, которым воспользовался налогоплательщик, а также о суммах фактически уплаченных страховых взносов за тот же период налогоплательщик отражает в расчете, представляемом не позднее 20-го числа месяца, следующего за отчетным периодом, в налоговый орган по форме, утвержденной Министерством финансов Российской Федерации.</w:t>
      </w:r>
    </w:p>
    <w:p w:rsidR="00966005" w:rsidRPr="007C590F" w:rsidRDefault="00966005" w:rsidP="006B250D">
      <w:pPr>
        <w:spacing w:line="360" w:lineRule="auto"/>
        <w:ind w:firstLine="709"/>
        <w:jc w:val="both"/>
        <w:rPr>
          <w:sz w:val="28"/>
          <w:szCs w:val="28"/>
        </w:rPr>
      </w:pPr>
      <w:r w:rsidRPr="007C590F">
        <w:rPr>
          <w:sz w:val="28"/>
          <w:szCs w:val="28"/>
        </w:rPr>
        <w:t>Разница между суммой налога, подлежащей уплате по итогам налогового периода, и суммами налога, уплаченными в течение налогового периода, подлежит уплате не позднее 15 календарных дней со дня, установленного для подачи налоговой декларации за налоговый период, либо зачету в счет предстоящих платежей по налогу или возврату. В случае, если по итогам налогового периода сумма фактически уплаченных за этот период страховых взносов на обязательное пенсионное страхование (авансовых платежей по страховым взносам на обязательное пенсионное страхование) превышает сумму примененного налогового вычета по налогу, сумма такого превышения признается излишне уплаченным налогом и подлежит возврату налогоплательщику в порядке,.</w:t>
      </w:r>
    </w:p>
    <w:p w:rsidR="00966005" w:rsidRPr="007C590F" w:rsidRDefault="00966005" w:rsidP="00B71B60">
      <w:pPr>
        <w:numPr>
          <w:ilvl w:val="0"/>
          <w:numId w:val="5"/>
        </w:numPr>
        <w:tabs>
          <w:tab w:val="clear" w:pos="1429"/>
          <w:tab w:val="num" w:pos="1260"/>
        </w:tabs>
        <w:spacing w:line="360" w:lineRule="auto"/>
        <w:ind w:left="0" w:firstLine="720"/>
        <w:jc w:val="both"/>
        <w:rPr>
          <w:sz w:val="28"/>
          <w:szCs w:val="28"/>
        </w:rPr>
      </w:pPr>
      <w:r w:rsidRPr="007C590F">
        <w:rPr>
          <w:sz w:val="28"/>
          <w:szCs w:val="28"/>
        </w:rPr>
        <w:t>Налогоплательщики обязаны вести учет сумм начисленных выплат и иных вознаграждений, сумм налога, относящегося к ним, а также сумм налоговых вычетов по каждому физическому лицу, в пользу которого осуществлялись выплаты.</w:t>
      </w:r>
    </w:p>
    <w:p w:rsidR="00966005" w:rsidRPr="007C590F" w:rsidRDefault="00966005" w:rsidP="006B250D">
      <w:pPr>
        <w:spacing w:line="360" w:lineRule="auto"/>
        <w:ind w:firstLine="709"/>
        <w:jc w:val="both"/>
        <w:rPr>
          <w:sz w:val="28"/>
          <w:szCs w:val="28"/>
        </w:rPr>
      </w:pPr>
      <w:r w:rsidRPr="007C590F">
        <w:rPr>
          <w:sz w:val="28"/>
          <w:szCs w:val="28"/>
        </w:rPr>
        <w:t>Сумма налога (авансовых платежей по налогу), подлежащая перечислению в федеральный бюджет и соответствующие государственные внебюджетные фонды, определяется в полных рублях. Сумма налога (сумма авансовых платежей по налогу) менее 50 копеек отбрасывается, а сумма 50 копеек и более округляется до полного рубля.</w:t>
      </w:r>
    </w:p>
    <w:p w:rsidR="00966005" w:rsidRPr="007C590F" w:rsidRDefault="00966005" w:rsidP="00B71B60">
      <w:pPr>
        <w:numPr>
          <w:ilvl w:val="0"/>
          <w:numId w:val="5"/>
        </w:numPr>
        <w:tabs>
          <w:tab w:val="clear" w:pos="1429"/>
          <w:tab w:val="num" w:pos="1260"/>
        </w:tabs>
        <w:spacing w:line="360" w:lineRule="auto"/>
        <w:ind w:left="0" w:firstLine="720"/>
        <w:jc w:val="both"/>
        <w:rPr>
          <w:sz w:val="28"/>
          <w:szCs w:val="28"/>
        </w:rPr>
      </w:pPr>
      <w:r w:rsidRPr="007C590F">
        <w:rPr>
          <w:sz w:val="28"/>
          <w:szCs w:val="28"/>
        </w:rPr>
        <w:t>Ежеквартально не позднее 15-го числа месяца, следующего за истекшим кварталом, налогоплательщики обязаны представлять в региональные отделения Фонда социального страхования Российской Федерации сведения (отчеты) по форме, утвержденной Фондом социального страхования</w:t>
      </w:r>
      <w:r w:rsidR="007C590F">
        <w:rPr>
          <w:sz w:val="28"/>
          <w:szCs w:val="28"/>
        </w:rPr>
        <w:t xml:space="preserve"> Российской Федерации, о суммах</w:t>
      </w:r>
      <w:r w:rsidR="00B71B60">
        <w:rPr>
          <w:sz w:val="28"/>
          <w:szCs w:val="28"/>
        </w:rPr>
        <w:t>:</w:t>
      </w:r>
    </w:p>
    <w:p w:rsidR="00966005" w:rsidRPr="007C590F" w:rsidRDefault="00966005" w:rsidP="006B250D">
      <w:pPr>
        <w:spacing w:line="360" w:lineRule="auto"/>
        <w:ind w:firstLine="709"/>
        <w:jc w:val="both"/>
        <w:rPr>
          <w:sz w:val="28"/>
          <w:szCs w:val="28"/>
        </w:rPr>
      </w:pPr>
      <w:r w:rsidRPr="007C590F">
        <w:rPr>
          <w:sz w:val="28"/>
          <w:szCs w:val="28"/>
        </w:rPr>
        <w:t>1) начисленного налога в Фонд социального страхования Российской Федерации;</w:t>
      </w:r>
    </w:p>
    <w:p w:rsidR="00966005" w:rsidRPr="007C590F" w:rsidRDefault="00966005" w:rsidP="006B250D">
      <w:pPr>
        <w:spacing w:line="360" w:lineRule="auto"/>
        <w:ind w:firstLine="709"/>
        <w:jc w:val="both"/>
        <w:rPr>
          <w:sz w:val="28"/>
          <w:szCs w:val="28"/>
        </w:rPr>
      </w:pPr>
      <w:r w:rsidRPr="007C590F">
        <w:rPr>
          <w:sz w:val="28"/>
          <w:szCs w:val="28"/>
        </w:rPr>
        <w:t>2) использованных на выплату пособий по временной нетрудоспособности, по беременности и родам, по уходу за ребенком до достижения им возраста полутора лет, при рождении ребенка, на возмещение стоимости гарантированного перечня услуг и социального пособия на погребение, на другие виды пособий по государственному социальному страхованию;</w:t>
      </w:r>
    </w:p>
    <w:p w:rsidR="00966005" w:rsidRPr="007C590F" w:rsidRDefault="00966005" w:rsidP="006B250D">
      <w:pPr>
        <w:spacing w:line="360" w:lineRule="auto"/>
        <w:ind w:firstLine="709"/>
        <w:jc w:val="both"/>
        <w:rPr>
          <w:sz w:val="28"/>
          <w:szCs w:val="28"/>
        </w:rPr>
      </w:pPr>
      <w:r w:rsidRPr="007C590F">
        <w:rPr>
          <w:sz w:val="28"/>
          <w:szCs w:val="28"/>
        </w:rPr>
        <w:t>3) направленных ими в установленном порядке на санаторно-курортное обслуживание работников и их детей;</w:t>
      </w:r>
    </w:p>
    <w:p w:rsidR="00966005" w:rsidRPr="007C590F" w:rsidRDefault="00966005" w:rsidP="006B250D">
      <w:pPr>
        <w:spacing w:line="360" w:lineRule="auto"/>
        <w:ind w:firstLine="709"/>
        <w:jc w:val="both"/>
        <w:rPr>
          <w:sz w:val="28"/>
          <w:szCs w:val="28"/>
        </w:rPr>
      </w:pPr>
      <w:r w:rsidRPr="007C590F">
        <w:rPr>
          <w:sz w:val="28"/>
          <w:szCs w:val="28"/>
        </w:rPr>
        <w:t>4) расходов, подлежащих зачету;</w:t>
      </w:r>
    </w:p>
    <w:p w:rsidR="00966005" w:rsidRPr="007C590F" w:rsidRDefault="00966005" w:rsidP="006B250D">
      <w:pPr>
        <w:spacing w:line="360" w:lineRule="auto"/>
        <w:ind w:firstLine="709"/>
        <w:jc w:val="both"/>
        <w:rPr>
          <w:sz w:val="28"/>
          <w:szCs w:val="28"/>
        </w:rPr>
      </w:pPr>
      <w:r w:rsidRPr="007C590F">
        <w:rPr>
          <w:sz w:val="28"/>
          <w:szCs w:val="28"/>
        </w:rPr>
        <w:t>5) уплачиваемых в Фонд социального страхования Российской Федерации.</w:t>
      </w:r>
    </w:p>
    <w:p w:rsidR="00966005" w:rsidRPr="007C590F" w:rsidRDefault="00966005" w:rsidP="00B71B60">
      <w:pPr>
        <w:numPr>
          <w:ilvl w:val="0"/>
          <w:numId w:val="5"/>
        </w:numPr>
        <w:tabs>
          <w:tab w:val="clear" w:pos="1429"/>
          <w:tab w:val="num" w:pos="1080"/>
        </w:tabs>
        <w:spacing w:line="360" w:lineRule="auto"/>
        <w:ind w:left="0" w:firstLine="720"/>
        <w:jc w:val="both"/>
        <w:rPr>
          <w:sz w:val="28"/>
          <w:szCs w:val="28"/>
        </w:rPr>
      </w:pPr>
      <w:r w:rsidRPr="007C590F">
        <w:rPr>
          <w:sz w:val="28"/>
          <w:szCs w:val="28"/>
        </w:rPr>
        <w:t>Уплата налога (авансовых платежей по налогу) осуществляется отдельными платежными поручениями в федеральный бюджет,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966005" w:rsidRPr="007C590F" w:rsidRDefault="00966005" w:rsidP="00B71B60">
      <w:pPr>
        <w:numPr>
          <w:ilvl w:val="0"/>
          <w:numId w:val="5"/>
        </w:numPr>
        <w:tabs>
          <w:tab w:val="clear" w:pos="1429"/>
          <w:tab w:val="num" w:pos="1080"/>
        </w:tabs>
        <w:spacing w:line="360" w:lineRule="auto"/>
        <w:ind w:left="0" w:firstLine="720"/>
        <w:jc w:val="both"/>
        <w:rPr>
          <w:sz w:val="28"/>
          <w:szCs w:val="28"/>
        </w:rPr>
      </w:pPr>
      <w:r w:rsidRPr="007C590F">
        <w:rPr>
          <w:sz w:val="28"/>
          <w:szCs w:val="28"/>
        </w:rPr>
        <w:t>Налогоплательщики представляют налоговую декларацию по налогу по форме, утвержденной Министерством финансов Российской Федерации, не позднее 30 марта года, следующего за истекшим налоговым периодом. Копию налоговой декларации по налогу с отметкой налогового органа или иным документом, подтверждающим предоставление декларации в налоговый орган, налогоплательщик не позднее 1 июля года, следующего за истекшим налоговым периодом, представляет в территориальный орган Пенсионного фонда Российской Федерации.</w:t>
      </w:r>
    </w:p>
    <w:p w:rsidR="00966005" w:rsidRPr="007C590F" w:rsidRDefault="00966005" w:rsidP="006B250D">
      <w:pPr>
        <w:spacing w:line="360" w:lineRule="auto"/>
        <w:ind w:firstLine="709"/>
        <w:jc w:val="both"/>
        <w:rPr>
          <w:sz w:val="28"/>
          <w:szCs w:val="28"/>
        </w:rPr>
      </w:pPr>
      <w:r w:rsidRPr="007C590F">
        <w:rPr>
          <w:sz w:val="28"/>
          <w:szCs w:val="28"/>
        </w:rPr>
        <w:t>Налоговые органы обязаны представлять в органы Пенсионного фонда Российской Федерации копии платежных поручений налогоплательщиков об уплате налога, а также иные сведения, необходимые для осуществления органами Пенсионного фонда Российской Федерации обязательного пенсионного страхования, включая сведения, составляющие налоговую тайну. Налогоплательщики, выступающие в качестве страхователей по обязательному пенсионному страхованию, представляют в Пенсионный фонд Российской Федерации сведения и документы в соответствии с Федеральным законом "Об обязательном пенсионном страховании в Российской Федерации" в отношении застрахованных лиц.</w:t>
      </w:r>
    </w:p>
    <w:p w:rsidR="00966005" w:rsidRPr="007C590F" w:rsidRDefault="00966005" w:rsidP="006B250D">
      <w:pPr>
        <w:spacing w:line="360" w:lineRule="auto"/>
        <w:ind w:firstLine="709"/>
        <w:jc w:val="both"/>
        <w:rPr>
          <w:sz w:val="28"/>
          <w:szCs w:val="28"/>
        </w:rPr>
      </w:pPr>
      <w:r w:rsidRPr="007C590F">
        <w:rPr>
          <w:sz w:val="28"/>
          <w:szCs w:val="28"/>
        </w:rPr>
        <w:t>Органы Пенсионного фонда Российской Федерации представляют в налоговые органы информацию о доходах физических лиц из индивидуальных лицевых счетов, открытых для ведения индивидуального (персонифицированного) учета.</w:t>
      </w:r>
    </w:p>
    <w:p w:rsidR="00966005" w:rsidRPr="007C590F" w:rsidRDefault="00966005" w:rsidP="00B71B60">
      <w:pPr>
        <w:numPr>
          <w:ilvl w:val="0"/>
          <w:numId w:val="6"/>
        </w:numPr>
        <w:tabs>
          <w:tab w:val="clear" w:pos="1493"/>
          <w:tab w:val="num" w:pos="1260"/>
        </w:tabs>
        <w:spacing w:line="360" w:lineRule="auto"/>
        <w:ind w:left="0" w:firstLine="720"/>
        <w:jc w:val="both"/>
        <w:rPr>
          <w:sz w:val="28"/>
          <w:szCs w:val="28"/>
        </w:rPr>
      </w:pPr>
      <w:r w:rsidRPr="007C590F">
        <w:rPr>
          <w:sz w:val="28"/>
          <w:szCs w:val="28"/>
        </w:rPr>
        <w:t>Обособленные подразделения, имеющие отдельный баланс, расчетный счет и начисляющие выплаты и иные вознаграждения в пользу физических лиц, исполняют обязанности организации по уплате налога (авансовых платежей по налогу), а также обязанности по представлению расчетов по налогу и налоговых деклараций по месту своего нахождения, если иное не предусмотрено настоящим пунктом.</w:t>
      </w:r>
    </w:p>
    <w:p w:rsidR="00966005" w:rsidRPr="007C590F" w:rsidRDefault="00966005" w:rsidP="006B250D">
      <w:pPr>
        <w:spacing w:line="360" w:lineRule="auto"/>
        <w:ind w:firstLine="709"/>
        <w:jc w:val="both"/>
        <w:rPr>
          <w:sz w:val="28"/>
          <w:szCs w:val="28"/>
        </w:rPr>
      </w:pPr>
      <w:r w:rsidRPr="007C590F">
        <w:rPr>
          <w:sz w:val="28"/>
          <w:szCs w:val="28"/>
        </w:rPr>
        <w:t>Сумма налога (авансового платежа по налогу), подлежащая уплате по месту нахождения обособленного подразделения, определяется исходя из величины налоговой базы, относящейся к этому обособленному подразделению.</w:t>
      </w:r>
    </w:p>
    <w:p w:rsidR="00966005" w:rsidRPr="007C590F" w:rsidRDefault="00966005" w:rsidP="006B250D">
      <w:pPr>
        <w:spacing w:line="360" w:lineRule="auto"/>
        <w:ind w:firstLine="709"/>
        <w:jc w:val="both"/>
        <w:rPr>
          <w:sz w:val="28"/>
          <w:szCs w:val="28"/>
        </w:rPr>
      </w:pPr>
      <w:r w:rsidRPr="007C590F">
        <w:rPr>
          <w:sz w:val="28"/>
          <w:szCs w:val="28"/>
        </w:rPr>
        <w:t>Сумма налога, подлежащая уплате по месту нахождения организации, в состав которой входят обособленные подразделения, определяется как разница между общей суммой налога, подлежащей уплате организацией в целом, и совокупной суммой налога, подлежащей уплате по месту нахождения обособленных подразделений организации.</w:t>
      </w:r>
    </w:p>
    <w:p w:rsidR="00966005" w:rsidRPr="007C590F" w:rsidRDefault="00966005" w:rsidP="006B250D">
      <w:pPr>
        <w:spacing w:line="360" w:lineRule="auto"/>
        <w:ind w:firstLine="709"/>
        <w:jc w:val="both"/>
        <w:rPr>
          <w:sz w:val="28"/>
          <w:szCs w:val="28"/>
        </w:rPr>
      </w:pPr>
      <w:r w:rsidRPr="007C590F">
        <w:rPr>
          <w:sz w:val="28"/>
          <w:szCs w:val="28"/>
        </w:rPr>
        <w:t>Налоговые декларации (расчеты) по обособленным подразделениям налогоплательщиков, отнесенных к категории крупнейших, представляются в налоговый орган по месту учета данных налогоплательщиков в качестве крупнейших налогоплательщиков.</w:t>
      </w:r>
    </w:p>
    <w:p w:rsidR="00966005" w:rsidRPr="007C590F" w:rsidRDefault="00966005" w:rsidP="006B250D">
      <w:pPr>
        <w:spacing w:line="360" w:lineRule="auto"/>
        <w:ind w:firstLine="709"/>
        <w:jc w:val="both"/>
        <w:rPr>
          <w:sz w:val="28"/>
          <w:szCs w:val="28"/>
        </w:rPr>
      </w:pPr>
      <w:r w:rsidRPr="007C590F">
        <w:rPr>
          <w:sz w:val="28"/>
          <w:szCs w:val="28"/>
        </w:rPr>
        <w:t>При наличии у организации обособленных подразделений, расположенных за пределами территории Российской Федерации, уплата налога (авансовых платежей по налогу), а также представление расчетов по налогу и налоговых деклараций осуществляется организацией по месту своего нахождения.</w:t>
      </w:r>
    </w:p>
    <w:p w:rsidR="00966005" w:rsidRPr="007C590F" w:rsidRDefault="00966005" w:rsidP="00B71B60">
      <w:pPr>
        <w:numPr>
          <w:ilvl w:val="0"/>
          <w:numId w:val="6"/>
        </w:numPr>
        <w:tabs>
          <w:tab w:val="clear" w:pos="1493"/>
          <w:tab w:val="num" w:pos="1260"/>
        </w:tabs>
        <w:spacing w:line="360" w:lineRule="auto"/>
        <w:ind w:left="0" w:firstLine="720"/>
        <w:jc w:val="both"/>
        <w:rPr>
          <w:sz w:val="28"/>
          <w:szCs w:val="28"/>
        </w:rPr>
      </w:pPr>
      <w:r w:rsidRPr="007C590F">
        <w:rPr>
          <w:sz w:val="28"/>
          <w:szCs w:val="28"/>
        </w:rPr>
        <w:t>В случае прекращения деятельности в качестве индивидуального предпринимателя до конца налогового периода налогоплательщики обязаны в пятидневный срок со дня подачи в регистрирующий орган заявления о прекращении указанной деятельности представить в налоговый орган налоговую декларацию за период с начала налогового периода по день подачи указанного заявления включительно. Разница между суммой налога, подлежащей уплате в соответствии с налоговой декларацией, и суммами налога, уплаченными налогоплательщиками с начала года, подлежит уплате не позднее 15 календарных дней со дня подачи такой декларации или возврату налогоплательщику.</w:t>
      </w:r>
    </w:p>
    <w:p w:rsidR="00966005" w:rsidRPr="007C590F" w:rsidRDefault="002F6DB2" w:rsidP="006B250D">
      <w:pPr>
        <w:spacing w:line="360" w:lineRule="auto"/>
        <w:ind w:firstLine="709"/>
        <w:jc w:val="both"/>
        <w:rPr>
          <w:sz w:val="28"/>
          <w:szCs w:val="28"/>
        </w:rPr>
      </w:pPr>
      <w:r>
        <w:rPr>
          <w:sz w:val="28"/>
          <w:szCs w:val="28"/>
        </w:rPr>
        <w:t xml:space="preserve">2. </w:t>
      </w:r>
      <w:r w:rsidR="00966005" w:rsidRPr="007C590F">
        <w:rPr>
          <w:sz w:val="28"/>
          <w:szCs w:val="28"/>
        </w:rPr>
        <w:t>Порядок исчисления и уплаты налога налогоплательщиками, не производящими выплаты и вознаграждения в пользу физических лиц</w:t>
      </w:r>
    </w:p>
    <w:p w:rsidR="00966005" w:rsidRPr="007C590F" w:rsidRDefault="00966005" w:rsidP="00B71B60">
      <w:pPr>
        <w:numPr>
          <w:ilvl w:val="0"/>
          <w:numId w:val="6"/>
        </w:numPr>
        <w:tabs>
          <w:tab w:val="clear" w:pos="1493"/>
        </w:tabs>
        <w:spacing w:line="360" w:lineRule="auto"/>
        <w:ind w:left="0" w:firstLine="720"/>
        <w:jc w:val="both"/>
        <w:rPr>
          <w:sz w:val="28"/>
          <w:szCs w:val="28"/>
        </w:rPr>
      </w:pPr>
      <w:r w:rsidRPr="007C590F">
        <w:rPr>
          <w:sz w:val="28"/>
          <w:szCs w:val="28"/>
        </w:rPr>
        <w:t>Расчет сумм авансовых платежей, подлежащих уплате в течение налогового периода налогоплательщиками, производится налоговым органом исходя из налоговой базы данного налогоплательщика за предыдущий налоговый период и ставок.</w:t>
      </w:r>
    </w:p>
    <w:p w:rsidR="00966005" w:rsidRPr="007C590F" w:rsidRDefault="00966005" w:rsidP="00B71B60">
      <w:pPr>
        <w:numPr>
          <w:ilvl w:val="0"/>
          <w:numId w:val="6"/>
        </w:numPr>
        <w:tabs>
          <w:tab w:val="clear" w:pos="1493"/>
        </w:tabs>
        <w:spacing w:line="360" w:lineRule="auto"/>
        <w:ind w:left="0" w:firstLine="720"/>
        <w:jc w:val="both"/>
        <w:rPr>
          <w:sz w:val="28"/>
          <w:szCs w:val="28"/>
        </w:rPr>
      </w:pPr>
      <w:r w:rsidRPr="007C590F">
        <w:rPr>
          <w:sz w:val="28"/>
          <w:szCs w:val="28"/>
        </w:rPr>
        <w:t>Если налогоплательщики начинают осуществлять предпринимательскую либо иную профессиональную деятельность после начала очередного налогового периода, они обязаны в пятидневный срок по истечении месяца со дня начала осуществления деятельности представить в налоговый орган по месту постановки на учет заявление с указанием сумм предполагаемого дохода за текущий налоговый период по форме, утвержденной Министерством финансов Российской Федерации. При этом сумма предполагаемого дохода (сумма предполагаемых расходов, связанных с извлечением доходов) определяется на</w:t>
      </w:r>
      <w:r w:rsidR="007C590F">
        <w:rPr>
          <w:sz w:val="28"/>
          <w:szCs w:val="28"/>
        </w:rPr>
        <w:t>логоплательщиком самостоятельно</w:t>
      </w:r>
    </w:p>
    <w:p w:rsidR="00B71B60" w:rsidRDefault="00966005" w:rsidP="00B71B60">
      <w:pPr>
        <w:spacing w:line="360" w:lineRule="auto"/>
        <w:ind w:firstLine="709"/>
        <w:jc w:val="both"/>
        <w:rPr>
          <w:sz w:val="28"/>
          <w:szCs w:val="28"/>
        </w:rPr>
      </w:pPr>
      <w:r w:rsidRPr="007C590F">
        <w:rPr>
          <w:sz w:val="28"/>
          <w:szCs w:val="28"/>
        </w:rPr>
        <w:t>Расчет сумм авансовых платежей на текущий налоговый период производится налоговым органом исходя из суммы предполагаемого дохода с учетом расходов, связанных с его извлечением, и ставок</w:t>
      </w:r>
      <w:r w:rsidR="00B71B60">
        <w:rPr>
          <w:sz w:val="28"/>
          <w:szCs w:val="28"/>
        </w:rPr>
        <w:t>.</w:t>
      </w:r>
    </w:p>
    <w:p w:rsidR="00966005" w:rsidRPr="007C590F" w:rsidRDefault="00966005" w:rsidP="00B71B60">
      <w:pPr>
        <w:spacing w:line="360" w:lineRule="auto"/>
        <w:ind w:firstLine="709"/>
        <w:jc w:val="both"/>
        <w:rPr>
          <w:sz w:val="28"/>
          <w:szCs w:val="28"/>
        </w:rPr>
      </w:pPr>
      <w:r w:rsidRPr="007C590F">
        <w:rPr>
          <w:sz w:val="28"/>
          <w:szCs w:val="28"/>
        </w:rPr>
        <w:t>В случае значительного (более чем на 50 процентов) увеличения дохода в налоговом периоде налогоплательщик обязан (а в случае значительного уменьшения дохода - вправе) представить уточненную декларацию в месячный срок после установления данного обстоятельства с указанием сумм предполагаемого дохода на текущий налоговый период. В этом случае налоговый орган производит перерасчет авансовых платежей налога на текущий налоговый период по ненаступившим срокам уплаты не позднее пяти дней с момента подачи уточненной декларации. Полученная в результате такого перерасчета разница подлежит уплате в установленные для очередного авансового платежа сроки либо зачету в счет предстоящих авансовых платежей.</w:t>
      </w:r>
    </w:p>
    <w:p w:rsidR="00966005" w:rsidRPr="007C590F" w:rsidRDefault="00966005" w:rsidP="00B71B60">
      <w:pPr>
        <w:numPr>
          <w:ilvl w:val="0"/>
          <w:numId w:val="7"/>
        </w:numPr>
        <w:tabs>
          <w:tab w:val="clear" w:pos="1429"/>
          <w:tab w:val="num" w:pos="1260"/>
        </w:tabs>
        <w:spacing w:line="360" w:lineRule="auto"/>
        <w:ind w:left="0" w:firstLine="720"/>
        <w:jc w:val="both"/>
        <w:rPr>
          <w:sz w:val="28"/>
          <w:szCs w:val="28"/>
        </w:rPr>
      </w:pPr>
      <w:r w:rsidRPr="007C590F">
        <w:rPr>
          <w:sz w:val="28"/>
          <w:szCs w:val="28"/>
        </w:rPr>
        <w:t>Авансовые платежи уплачиваются налогоплательщиком на основании налоговых уведомлений:</w:t>
      </w:r>
    </w:p>
    <w:p w:rsidR="00966005" w:rsidRPr="007C590F" w:rsidRDefault="00966005" w:rsidP="006B250D">
      <w:pPr>
        <w:spacing w:line="360" w:lineRule="auto"/>
        <w:ind w:firstLine="709"/>
        <w:jc w:val="both"/>
        <w:rPr>
          <w:sz w:val="28"/>
          <w:szCs w:val="28"/>
        </w:rPr>
      </w:pPr>
      <w:r w:rsidRPr="007C590F">
        <w:rPr>
          <w:sz w:val="28"/>
          <w:szCs w:val="28"/>
        </w:rPr>
        <w:t>1) за январь - июнь - не позднее 15 июля текущего года в размере половины годовой суммы авансовых платежей;</w:t>
      </w:r>
    </w:p>
    <w:p w:rsidR="00966005" w:rsidRPr="007C590F" w:rsidRDefault="00966005" w:rsidP="006B250D">
      <w:pPr>
        <w:spacing w:line="360" w:lineRule="auto"/>
        <w:ind w:firstLine="709"/>
        <w:jc w:val="both"/>
        <w:rPr>
          <w:sz w:val="28"/>
          <w:szCs w:val="28"/>
        </w:rPr>
      </w:pPr>
      <w:r w:rsidRPr="007C590F">
        <w:rPr>
          <w:sz w:val="28"/>
          <w:szCs w:val="28"/>
        </w:rPr>
        <w:t>2) за июль - сентябрь - не позднее 15 октября текущего года в размере одной четвертой годовой суммы авансовых платежей;</w:t>
      </w:r>
    </w:p>
    <w:p w:rsidR="00966005" w:rsidRPr="007C590F" w:rsidRDefault="00966005" w:rsidP="006B250D">
      <w:pPr>
        <w:spacing w:line="360" w:lineRule="auto"/>
        <w:ind w:firstLine="709"/>
        <w:jc w:val="both"/>
        <w:rPr>
          <w:sz w:val="28"/>
          <w:szCs w:val="28"/>
        </w:rPr>
      </w:pPr>
      <w:r w:rsidRPr="007C590F">
        <w:rPr>
          <w:sz w:val="28"/>
          <w:szCs w:val="28"/>
        </w:rPr>
        <w:t>3) за октябрь - декабрь - не позднее 15 января следующего года в размере одной четвертой годовой суммы авансовых платежей.</w:t>
      </w:r>
    </w:p>
    <w:p w:rsidR="00966005" w:rsidRPr="007C590F" w:rsidRDefault="00966005" w:rsidP="00B71B60">
      <w:pPr>
        <w:numPr>
          <w:ilvl w:val="0"/>
          <w:numId w:val="8"/>
        </w:numPr>
        <w:tabs>
          <w:tab w:val="clear" w:pos="1429"/>
          <w:tab w:val="num" w:pos="1260"/>
        </w:tabs>
        <w:spacing w:line="360" w:lineRule="auto"/>
        <w:ind w:left="0" w:firstLine="720"/>
        <w:jc w:val="both"/>
        <w:rPr>
          <w:sz w:val="28"/>
          <w:szCs w:val="28"/>
        </w:rPr>
      </w:pPr>
      <w:r w:rsidRPr="007C590F">
        <w:rPr>
          <w:sz w:val="28"/>
          <w:szCs w:val="28"/>
        </w:rPr>
        <w:t>Расчет налога по итогам налогового периода производится налогоплательщиками, за исключением адвокатов, самостоятельно, исходя из всех полученных в налоговом периоде доходов с учетом расходов, связанных с их извлечением, и ставок.</w:t>
      </w:r>
    </w:p>
    <w:p w:rsidR="00966005" w:rsidRPr="007C590F" w:rsidRDefault="00966005" w:rsidP="006B250D">
      <w:pPr>
        <w:spacing w:line="360" w:lineRule="auto"/>
        <w:ind w:firstLine="709"/>
        <w:jc w:val="both"/>
        <w:rPr>
          <w:sz w:val="28"/>
          <w:szCs w:val="28"/>
        </w:rPr>
      </w:pPr>
      <w:r w:rsidRPr="007C590F">
        <w:rPr>
          <w:sz w:val="28"/>
          <w:szCs w:val="28"/>
        </w:rPr>
        <w:t>При этом сумма налога исчисляется налогоплательщиком отдельно в отношении каждого фонда и определяется как соответствующая процентная доля налоговой базы.</w:t>
      </w:r>
    </w:p>
    <w:p w:rsidR="00966005" w:rsidRPr="007C590F" w:rsidRDefault="00966005" w:rsidP="006B250D">
      <w:pPr>
        <w:spacing w:line="360" w:lineRule="auto"/>
        <w:ind w:firstLine="709"/>
        <w:jc w:val="both"/>
        <w:rPr>
          <w:sz w:val="28"/>
          <w:szCs w:val="28"/>
        </w:rPr>
      </w:pPr>
      <w:r w:rsidRPr="007C590F">
        <w:rPr>
          <w:sz w:val="28"/>
          <w:szCs w:val="28"/>
        </w:rPr>
        <w:t>Разница между суммами авансовых платежей, уплаченными за налоговый период, и суммой налога, подлежащей уплате в соответствии с налоговой декларацией, подлежит уплате не позднее 15 июля года, следующего за налоговым периодом, либо зачету в счет предстоящих платежей по налогу</w:t>
      </w:r>
      <w:r w:rsidR="00B71B60">
        <w:rPr>
          <w:sz w:val="28"/>
          <w:szCs w:val="28"/>
        </w:rPr>
        <w:t xml:space="preserve"> или возврату налогоплательщику.</w:t>
      </w:r>
    </w:p>
    <w:p w:rsidR="00966005" w:rsidRPr="007C590F" w:rsidRDefault="00966005" w:rsidP="00B71B60">
      <w:pPr>
        <w:numPr>
          <w:ilvl w:val="0"/>
          <w:numId w:val="8"/>
        </w:numPr>
        <w:tabs>
          <w:tab w:val="clear" w:pos="1429"/>
          <w:tab w:val="num" w:pos="1260"/>
        </w:tabs>
        <w:spacing w:line="360" w:lineRule="auto"/>
        <w:ind w:left="0" w:firstLine="720"/>
        <w:jc w:val="both"/>
        <w:rPr>
          <w:sz w:val="28"/>
          <w:szCs w:val="28"/>
        </w:rPr>
      </w:pPr>
      <w:r w:rsidRPr="007C590F">
        <w:rPr>
          <w:sz w:val="28"/>
          <w:szCs w:val="28"/>
        </w:rPr>
        <w:t>Исчисление и уплата налога с доходов адвокатов, за исключением адвокатов, учредивших адвокатские кабинеты, осуществляются коллегиями адвокатов, адвокатскими бюро и юридическими консультациями без применения налогового вычета.</w:t>
      </w:r>
    </w:p>
    <w:p w:rsidR="00966005" w:rsidRPr="007C590F" w:rsidRDefault="00966005" w:rsidP="006B250D">
      <w:pPr>
        <w:spacing w:line="360" w:lineRule="auto"/>
        <w:ind w:firstLine="709"/>
        <w:jc w:val="both"/>
        <w:rPr>
          <w:sz w:val="28"/>
          <w:szCs w:val="28"/>
        </w:rPr>
      </w:pPr>
      <w:r w:rsidRPr="007C590F">
        <w:rPr>
          <w:sz w:val="28"/>
          <w:szCs w:val="28"/>
        </w:rPr>
        <w:t>Данные об исчисленных суммах налога с доходов адвокатов, за исключением адвокатов, учредивших адвокатские кабинеты, за прошедший налоговый период коллегии адвокатов, адвокатские бюро, юридические консультации представляют в налоговые органы не позднее 30 марта следующего года по форме, утвержденной Министерством финансов Российской Федерации.</w:t>
      </w:r>
    </w:p>
    <w:p w:rsidR="00966005" w:rsidRPr="007C590F" w:rsidRDefault="00966005" w:rsidP="006B250D">
      <w:pPr>
        <w:spacing w:line="360" w:lineRule="auto"/>
        <w:ind w:firstLine="709"/>
        <w:jc w:val="both"/>
        <w:rPr>
          <w:sz w:val="28"/>
          <w:szCs w:val="28"/>
        </w:rPr>
      </w:pPr>
      <w:r w:rsidRPr="007C590F">
        <w:rPr>
          <w:sz w:val="28"/>
          <w:szCs w:val="28"/>
        </w:rPr>
        <w:t>Адвокаты, учредившие адвокатские кабинеты, самостоятельно исчисляют и уплачивают налог с доходов, полученных от профессиональной деятельности, за вычетом расходов, связанных с их извлечением, в порядке, предусмотренном для налогоплательщиков - индивидуальных предпринимателей, с применением налоговых ставок</w:t>
      </w:r>
      <w:r w:rsidR="00B71B60">
        <w:rPr>
          <w:sz w:val="28"/>
          <w:szCs w:val="28"/>
        </w:rPr>
        <w:t>.</w:t>
      </w:r>
    </w:p>
    <w:p w:rsidR="00966005" w:rsidRPr="007C590F" w:rsidRDefault="00966005" w:rsidP="00B71B60">
      <w:pPr>
        <w:numPr>
          <w:ilvl w:val="0"/>
          <w:numId w:val="8"/>
        </w:numPr>
        <w:tabs>
          <w:tab w:val="clear" w:pos="1429"/>
          <w:tab w:val="num" w:pos="1260"/>
        </w:tabs>
        <w:spacing w:line="360" w:lineRule="auto"/>
        <w:ind w:left="0" w:firstLine="720"/>
        <w:jc w:val="both"/>
        <w:rPr>
          <w:sz w:val="28"/>
          <w:szCs w:val="28"/>
        </w:rPr>
      </w:pPr>
      <w:r w:rsidRPr="007C590F">
        <w:rPr>
          <w:sz w:val="28"/>
          <w:szCs w:val="28"/>
        </w:rPr>
        <w:t>Налогоплательщики, представляют налоговую декларацию не позднее 30 апреля года, следующего за истекшим налоговым периодом.</w:t>
      </w:r>
    </w:p>
    <w:p w:rsidR="00966005" w:rsidRPr="007C590F" w:rsidRDefault="00966005" w:rsidP="006B250D">
      <w:pPr>
        <w:spacing w:line="360" w:lineRule="auto"/>
        <w:ind w:firstLine="709"/>
        <w:jc w:val="both"/>
        <w:rPr>
          <w:sz w:val="28"/>
          <w:szCs w:val="28"/>
        </w:rPr>
      </w:pPr>
      <w:r w:rsidRPr="007C590F">
        <w:rPr>
          <w:sz w:val="28"/>
          <w:szCs w:val="28"/>
        </w:rPr>
        <w:t>При представлении налоговой декларации адвокаты обязаны представить в налоговый орган справку от коллегии адвокатов, адвокатского бюро или юридической консультации о суммах уплаченного за них налога за истекший налоговый период по форме, утвержденной федеральным органом исполнительной власти, уполномоченным по контролю и надзору в области налогов и сборов.</w:t>
      </w:r>
    </w:p>
    <w:p w:rsidR="00966005" w:rsidRPr="007C590F" w:rsidRDefault="00966005" w:rsidP="00B71B60">
      <w:pPr>
        <w:numPr>
          <w:ilvl w:val="0"/>
          <w:numId w:val="8"/>
        </w:numPr>
        <w:tabs>
          <w:tab w:val="clear" w:pos="1429"/>
          <w:tab w:val="num" w:pos="1260"/>
        </w:tabs>
        <w:spacing w:line="360" w:lineRule="auto"/>
        <w:ind w:left="0" w:firstLine="720"/>
        <w:jc w:val="both"/>
        <w:rPr>
          <w:sz w:val="28"/>
          <w:szCs w:val="28"/>
        </w:rPr>
      </w:pPr>
      <w:r w:rsidRPr="007C590F">
        <w:rPr>
          <w:sz w:val="28"/>
          <w:szCs w:val="28"/>
        </w:rPr>
        <w:t>В случае прекращения деятельности в качестве индивидуального предпринимателя до конца налогового периода налогоплательщики обязаны в пятидневный срок со дня подачи в регистрирующий орган заявления о прекращении указанной деятельности представить в налоговый орган налоговую декларацию за период с начала налогового периода по день подачи указанного заявления включительно.</w:t>
      </w:r>
    </w:p>
    <w:p w:rsidR="00966005" w:rsidRPr="007C590F" w:rsidRDefault="00966005" w:rsidP="006B250D">
      <w:pPr>
        <w:spacing w:line="360" w:lineRule="auto"/>
        <w:ind w:firstLine="709"/>
        <w:jc w:val="both"/>
        <w:rPr>
          <w:sz w:val="28"/>
          <w:szCs w:val="28"/>
        </w:rPr>
      </w:pPr>
      <w:r w:rsidRPr="007C590F">
        <w:rPr>
          <w:sz w:val="28"/>
          <w:szCs w:val="28"/>
        </w:rPr>
        <w:t>В случае прекращения либо приостановления статуса адвоката, прекращения полномочий нотариуса, занимающегося частной практикой, налогоплательщики обязаны в двенадцатидневный срок со дня принятия соответствующего решения уполномоченным органом представить в налоговый орган налоговую декларацию за период с начала налогового периода по день прекращения либо приостановления статуса адвоката, прекращения полномочий нотариуса, занимающегося частной практикой, включительно.</w:t>
      </w:r>
    </w:p>
    <w:p w:rsidR="00966005" w:rsidRPr="007C590F" w:rsidRDefault="00966005" w:rsidP="006B250D">
      <w:pPr>
        <w:spacing w:line="360" w:lineRule="auto"/>
        <w:ind w:firstLine="709"/>
        <w:jc w:val="both"/>
        <w:rPr>
          <w:sz w:val="28"/>
          <w:szCs w:val="28"/>
        </w:rPr>
      </w:pPr>
      <w:r w:rsidRPr="007C590F">
        <w:rPr>
          <w:sz w:val="28"/>
          <w:szCs w:val="28"/>
        </w:rPr>
        <w:t>Уплата налога, исчисленного по представляемой в соответствии с настоящим пунктом налоговой декларации (с учетом начисленных авансовых платежей по истекшим срокам уплаты за текущий налоговый период), производится не позднее 15 календарных дней со дня подачи такой декларации.</w:t>
      </w:r>
    </w:p>
    <w:p w:rsidR="00966005" w:rsidRPr="007C590F" w:rsidRDefault="002F6DB2" w:rsidP="006B250D">
      <w:pPr>
        <w:spacing w:line="360" w:lineRule="auto"/>
        <w:ind w:firstLine="709"/>
        <w:jc w:val="both"/>
        <w:rPr>
          <w:sz w:val="28"/>
          <w:szCs w:val="28"/>
        </w:rPr>
      </w:pPr>
      <w:r>
        <w:rPr>
          <w:sz w:val="28"/>
          <w:szCs w:val="28"/>
        </w:rPr>
        <w:t xml:space="preserve">3. </w:t>
      </w:r>
      <w:r w:rsidR="00966005" w:rsidRPr="007C590F">
        <w:rPr>
          <w:sz w:val="28"/>
          <w:szCs w:val="28"/>
        </w:rPr>
        <w:t>Особенности исчисления и уплаты налога отдельными категориями налогоплательщиков</w:t>
      </w:r>
    </w:p>
    <w:p w:rsidR="00966005" w:rsidRPr="007C590F" w:rsidRDefault="00966005" w:rsidP="00B71B60">
      <w:pPr>
        <w:numPr>
          <w:ilvl w:val="0"/>
          <w:numId w:val="8"/>
        </w:numPr>
        <w:tabs>
          <w:tab w:val="clear" w:pos="1429"/>
          <w:tab w:val="left" w:pos="1080"/>
        </w:tabs>
        <w:spacing w:line="360" w:lineRule="auto"/>
        <w:ind w:left="0" w:firstLine="540"/>
        <w:jc w:val="both"/>
        <w:rPr>
          <w:sz w:val="28"/>
          <w:szCs w:val="28"/>
        </w:rPr>
      </w:pPr>
      <w:r w:rsidRPr="007C590F">
        <w:rPr>
          <w:sz w:val="28"/>
          <w:szCs w:val="28"/>
        </w:rPr>
        <w:t>Налогоплательщики не исчисляют и не уплачивают налог в части суммы налога, зачисляемой в Фонд социального страхования Российской Федерации.</w:t>
      </w:r>
    </w:p>
    <w:p w:rsidR="00966005" w:rsidRPr="007C590F" w:rsidRDefault="00966005" w:rsidP="00B71B60">
      <w:pPr>
        <w:numPr>
          <w:ilvl w:val="0"/>
          <w:numId w:val="8"/>
        </w:numPr>
        <w:tabs>
          <w:tab w:val="clear" w:pos="1429"/>
          <w:tab w:val="left" w:pos="1080"/>
        </w:tabs>
        <w:spacing w:line="360" w:lineRule="auto"/>
        <w:ind w:left="0" w:firstLine="540"/>
        <w:jc w:val="both"/>
        <w:rPr>
          <w:sz w:val="28"/>
          <w:szCs w:val="28"/>
        </w:rPr>
      </w:pPr>
      <w:r w:rsidRPr="007C590F">
        <w:rPr>
          <w:sz w:val="28"/>
          <w:szCs w:val="28"/>
        </w:rPr>
        <w:t>От уплаты налога освобождаются федеральный орган исполнительной власти, уполномоченный в области обороны, другие федеральные органы исполнительной власти, в составе которых проходят военную службу военнослужащие, федеральные органы исполнительной власти, уполномоченные в области внутренних дел, миграции, исполнения наказаний, фельдъегерской связи, таможенного дела, контроля за оборотом наркотических средств и психотропных веществ, Государственная противопожарная служба Министерства Российской Федерации по делам гражданской обороны, чрезвычайным ситуациям и ликвидации последствий стихийных бедствий, военные суды, Судебный департамент при Верховном Суде Российской Федерации, Военная коллегия Верховного Суда Российской Федерации в части сумм денежного довольствия, продовольственного и вещевого обеспечения и иных выплат, получаемых военнослужащими, лицами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сотрудниками уголовно-исполнительной системы, таможенной системы Российской Федерации и органов по контролю за оборотом наркотических средств и психотропных веществ, имеющими специальные звания, в связи с исполнением обязанностей военной и приравненной к ней службы в соответствии с законодательством Российской Федерации.</w:t>
      </w:r>
    </w:p>
    <w:p w:rsidR="00D73497" w:rsidRDefault="00966005" w:rsidP="00B71B60">
      <w:pPr>
        <w:numPr>
          <w:ilvl w:val="0"/>
          <w:numId w:val="8"/>
        </w:numPr>
        <w:tabs>
          <w:tab w:val="clear" w:pos="1429"/>
          <w:tab w:val="left" w:pos="1080"/>
        </w:tabs>
        <w:spacing w:line="360" w:lineRule="auto"/>
        <w:ind w:left="0" w:firstLine="540"/>
        <w:jc w:val="both"/>
        <w:rPr>
          <w:sz w:val="28"/>
          <w:szCs w:val="28"/>
        </w:rPr>
      </w:pPr>
      <w:r w:rsidRPr="007C590F">
        <w:rPr>
          <w:sz w:val="28"/>
          <w:szCs w:val="28"/>
        </w:rPr>
        <w:t>Не включаются в налоговую базу для исчисления налога, подлежащего уплате в федеральный бюджет, суммы денежного содержания прокуроров и следователей, а также судей федеральных судов и мировых судей субъектов Российской Федерации.</w:t>
      </w:r>
    </w:p>
    <w:p w:rsidR="000A57F1" w:rsidRDefault="000A57F1" w:rsidP="000A57F1">
      <w:pPr>
        <w:tabs>
          <w:tab w:val="left" w:pos="1080"/>
        </w:tabs>
        <w:spacing w:line="360" w:lineRule="auto"/>
        <w:jc w:val="both"/>
        <w:rPr>
          <w:sz w:val="28"/>
          <w:szCs w:val="28"/>
        </w:rPr>
      </w:pPr>
    </w:p>
    <w:p w:rsidR="0000081C" w:rsidRPr="0040708D" w:rsidRDefault="000A57F1" w:rsidP="008B0056">
      <w:pPr>
        <w:spacing w:line="360" w:lineRule="auto"/>
        <w:jc w:val="center"/>
        <w:rPr>
          <w:sz w:val="28"/>
          <w:szCs w:val="28"/>
        </w:rPr>
      </w:pPr>
      <w:r>
        <w:rPr>
          <w:sz w:val="28"/>
          <w:szCs w:val="28"/>
        </w:rPr>
        <w:br w:type="page"/>
      </w:r>
      <w:r w:rsidR="008B0056">
        <w:rPr>
          <w:sz w:val="28"/>
          <w:szCs w:val="28"/>
        </w:rPr>
        <w:t xml:space="preserve">3. </w:t>
      </w:r>
      <w:r w:rsidR="00D40FF5">
        <w:rPr>
          <w:sz w:val="28"/>
          <w:szCs w:val="28"/>
        </w:rPr>
        <w:t>Практическое задание</w:t>
      </w:r>
    </w:p>
    <w:p w:rsidR="0000081C" w:rsidRPr="0040708D" w:rsidRDefault="0000081C" w:rsidP="0000081C">
      <w:pPr>
        <w:pStyle w:val="2"/>
        <w:tabs>
          <w:tab w:val="num" w:pos="0"/>
          <w:tab w:val="left" w:pos="360"/>
          <w:tab w:val="left" w:pos="540"/>
        </w:tabs>
        <w:ind w:right="-2" w:firstLine="360"/>
      </w:pPr>
      <w:r>
        <w:tab/>
      </w:r>
      <w:r w:rsidRPr="0040708D">
        <w:t>В коммерческом банке начальник операционного управления Ива</w:t>
      </w:r>
      <w:r>
        <w:t>нова М. П. Дата</w:t>
      </w:r>
      <w:r w:rsidRPr="0040708D">
        <w:t xml:space="preserve"> рождения – 01.10.1960. В </w:t>
      </w:r>
      <w:r w:rsidRPr="0040708D">
        <w:rPr>
          <w:lang w:val="en-US"/>
        </w:rPr>
        <w:t>I</w:t>
      </w:r>
      <w:r w:rsidRPr="0040708D">
        <w:t xml:space="preserve"> квартале текущего года были выплачены следующие виды вознаграждений. </w:t>
      </w:r>
    </w:p>
    <w:tbl>
      <w:tblPr>
        <w:tblStyle w:val="a3"/>
        <w:tblW w:w="0" w:type="auto"/>
        <w:tblLook w:val="01E0" w:firstRow="1" w:lastRow="1" w:firstColumn="1" w:lastColumn="1" w:noHBand="0" w:noVBand="0"/>
      </w:tblPr>
      <w:tblGrid>
        <w:gridCol w:w="4968"/>
        <w:gridCol w:w="1440"/>
        <w:gridCol w:w="1440"/>
        <w:gridCol w:w="1438"/>
      </w:tblGrid>
      <w:tr w:rsidR="0000081C" w:rsidRPr="0040708D">
        <w:tc>
          <w:tcPr>
            <w:tcW w:w="4968" w:type="dxa"/>
          </w:tcPr>
          <w:p w:rsidR="0000081C" w:rsidRPr="0040708D" w:rsidRDefault="0000081C" w:rsidP="008B0056">
            <w:pPr>
              <w:pStyle w:val="2"/>
              <w:tabs>
                <w:tab w:val="num" w:pos="0"/>
              </w:tabs>
              <w:spacing w:line="228" w:lineRule="auto"/>
              <w:jc w:val="left"/>
            </w:pPr>
          </w:p>
        </w:tc>
        <w:tc>
          <w:tcPr>
            <w:tcW w:w="1440" w:type="dxa"/>
          </w:tcPr>
          <w:p w:rsidR="0000081C" w:rsidRPr="0040708D" w:rsidRDefault="0000081C" w:rsidP="008B0056">
            <w:pPr>
              <w:pStyle w:val="2"/>
              <w:tabs>
                <w:tab w:val="num" w:pos="0"/>
              </w:tabs>
              <w:spacing w:line="228" w:lineRule="auto"/>
              <w:jc w:val="center"/>
            </w:pPr>
            <w:r w:rsidRPr="0040708D">
              <w:t>Январь</w:t>
            </w:r>
          </w:p>
        </w:tc>
        <w:tc>
          <w:tcPr>
            <w:tcW w:w="1440" w:type="dxa"/>
          </w:tcPr>
          <w:p w:rsidR="0000081C" w:rsidRPr="0040708D" w:rsidRDefault="0000081C" w:rsidP="008B0056">
            <w:pPr>
              <w:pStyle w:val="2"/>
              <w:tabs>
                <w:tab w:val="num" w:pos="0"/>
              </w:tabs>
              <w:spacing w:line="228" w:lineRule="auto"/>
              <w:jc w:val="center"/>
            </w:pPr>
            <w:r w:rsidRPr="0040708D">
              <w:t>Февраль</w:t>
            </w:r>
          </w:p>
        </w:tc>
        <w:tc>
          <w:tcPr>
            <w:tcW w:w="1438" w:type="dxa"/>
          </w:tcPr>
          <w:p w:rsidR="0000081C" w:rsidRPr="0040708D" w:rsidRDefault="0000081C" w:rsidP="008B0056">
            <w:pPr>
              <w:pStyle w:val="2"/>
              <w:tabs>
                <w:tab w:val="num" w:pos="0"/>
              </w:tabs>
              <w:spacing w:line="228" w:lineRule="auto"/>
              <w:jc w:val="center"/>
            </w:pPr>
            <w:r w:rsidRPr="0040708D">
              <w:t>Март</w:t>
            </w:r>
          </w:p>
        </w:tc>
      </w:tr>
      <w:tr w:rsidR="0000081C" w:rsidRPr="0040708D">
        <w:tc>
          <w:tcPr>
            <w:tcW w:w="4968" w:type="dxa"/>
          </w:tcPr>
          <w:p w:rsidR="0000081C" w:rsidRPr="0040708D" w:rsidRDefault="0000081C" w:rsidP="008B0056">
            <w:pPr>
              <w:pStyle w:val="2"/>
              <w:tabs>
                <w:tab w:val="num" w:pos="0"/>
              </w:tabs>
              <w:spacing w:line="228" w:lineRule="auto"/>
              <w:jc w:val="left"/>
            </w:pPr>
            <w:r w:rsidRPr="0040708D">
              <w:t xml:space="preserve">1. Заработная плата </w:t>
            </w:r>
          </w:p>
        </w:tc>
        <w:tc>
          <w:tcPr>
            <w:tcW w:w="1440" w:type="dxa"/>
          </w:tcPr>
          <w:p w:rsidR="0000081C" w:rsidRPr="0040708D" w:rsidRDefault="0000081C" w:rsidP="008B0056">
            <w:pPr>
              <w:pStyle w:val="2"/>
              <w:tabs>
                <w:tab w:val="num" w:pos="0"/>
              </w:tabs>
              <w:spacing w:line="228" w:lineRule="auto"/>
              <w:jc w:val="center"/>
            </w:pPr>
            <w:r w:rsidRPr="0040708D">
              <w:t>35 000</w:t>
            </w:r>
          </w:p>
        </w:tc>
        <w:tc>
          <w:tcPr>
            <w:tcW w:w="1440" w:type="dxa"/>
          </w:tcPr>
          <w:p w:rsidR="0000081C" w:rsidRPr="0040708D" w:rsidRDefault="0000081C" w:rsidP="008B0056">
            <w:pPr>
              <w:pStyle w:val="2"/>
              <w:tabs>
                <w:tab w:val="num" w:pos="0"/>
              </w:tabs>
              <w:spacing w:line="228" w:lineRule="auto"/>
              <w:jc w:val="center"/>
            </w:pPr>
            <w:r w:rsidRPr="0040708D">
              <w:t>35 000</w:t>
            </w:r>
          </w:p>
        </w:tc>
        <w:tc>
          <w:tcPr>
            <w:tcW w:w="1438" w:type="dxa"/>
          </w:tcPr>
          <w:p w:rsidR="0000081C" w:rsidRPr="0040708D" w:rsidRDefault="0000081C" w:rsidP="008B0056">
            <w:pPr>
              <w:pStyle w:val="2"/>
              <w:tabs>
                <w:tab w:val="num" w:pos="0"/>
              </w:tabs>
              <w:spacing w:line="228" w:lineRule="auto"/>
              <w:jc w:val="center"/>
            </w:pPr>
            <w:r w:rsidRPr="0040708D">
              <w:t>28 000</w:t>
            </w:r>
          </w:p>
        </w:tc>
      </w:tr>
      <w:tr w:rsidR="0000081C" w:rsidRPr="0040708D">
        <w:tc>
          <w:tcPr>
            <w:tcW w:w="4968" w:type="dxa"/>
          </w:tcPr>
          <w:p w:rsidR="0000081C" w:rsidRPr="0040708D" w:rsidRDefault="0000081C" w:rsidP="008B0056">
            <w:pPr>
              <w:pStyle w:val="2"/>
              <w:tabs>
                <w:tab w:val="num" w:pos="0"/>
              </w:tabs>
              <w:spacing w:line="228" w:lineRule="auto"/>
              <w:jc w:val="left"/>
            </w:pPr>
            <w:r w:rsidRPr="0040708D">
              <w:t xml:space="preserve">2. Пособие по временной нетрудоспособности </w:t>
            </w:r>
          </w:p>
        </w:tc>
        <w:tc>
          <w:tcPr>
            <w:tcW w:w="1440" w:type="dxa"/>
          </w:tcPr>
          <w:p w:rsidR="0000081C" w:rsidRPr="0040708D" w:rsidRDefault="0000081C" w:rsidP="008B0056">
            <w:pPr>
              <w:pStyle w:val="2"/>
              <w:tabs>
                <w:tab w:val="num" w:pos="0"/>
              </w:tabs>
              <w:spacing w:line="228" w:lineRule="auto"/>
              <w:jc w:val="center"/>
            </w:pPr>
            <w:r w:rsidRPr="0040708D">
              <w:t>-</w:t>
            </w:r>
          </w:p>
        </w:tc>
        <w:tc>
          <w:tcPr>
            <w:tcW w:w="1440" w:type="dxa"/>
          </w:tcPr>
          <w:p w:rsidR="0000081C" w:rsidRPr="0040708D" w:rsidRDefault="0000081C" w:rsidP="008B0056">
            <w:pPr>
              <w:pStyle w:val="2"/>
              <w:tabs>
                <w:tab w:val="num" w:pos="0"/>
              </w:tabs>
              <w:spacing w:line="228" w:lineRule="auto"/>
              <w:jc w:val="center"/>
            </w:pPr>
            <w:r w:rsidRPr="0040708D">
              <w:t>-</w:t>
            </w:r>
          </w:p>
        </w:tc>
        <w:tc>
          <w:tcPr>
            <w:tcW w:w="1438" w:type="dxa"/>
          </w:tcPr>
          <w:p w:rsidR="0000081C" w:rsidRPr="0040708D" w:rsidRDefault="0000081C" w:rsidP="008B0056">
            <w:pPr>
              <w:pStyle w:val="2"/>
              <w:tabs>
                <w:tab w:val="num" w:pos="0"/>
              </w:tabs>
              <w:spacing w:line="228" w:lineRule="auto"/>
              <w:jc w:val="center"/>
            </w:pPr>
            <w:r w:rsidRPr="0040708D">
              <w:t>7 000</w:t>
            </w:r>
          </w:p>
        </w:tc>
      </w:tr>
      <w:tr w:rsidR="0000081C" w:rsidRPr="0040708D">
        <w:tc>
          <w:tcPr>
            <w:tcW w:w="4968" w:type="dxa"/>
          </w:tcPr>
          <w:p w:rsidR="0000081C" w:rsidRPr="0040708D" w:rsidRDefault="0000081C" w:rsidP="008B0056">
            <w:pPr>
              <w:pStyle w:val="2"/>
              <w:tabs>
                <w:tab w:val="num" w:pos="0"/>
              </w:tabs>
              <w:spacing w:line="228" w:lineRule="auto"/>
              <w:jc w:val="left"/>
            </w:pPr>
            <w:r w:rsidRPr="0040708D">
              <w:t xml:space="preserve">3. Компенсация командировочных                           расходов </w:t>
            </w:r>
          </w:p>
        </w:tc>
        <w:tc>
          <w:tcPr>
            <w:tcW w:w="1440" w:type="dxa"/>
          </w:tcPr>
          <w:p w:rsidR="0000081C" w:rsidRPr="0040708D" w:rsidRDefault="0000081C" w:rsidP="008B0056">
            <w:pPr>
              <w:pStyle w:val="2"/>
              <w:tabs>
                <w:tab w:val="num" w:pos="0"/>
              </w:tabs>
              <w:spacing w:line="228" w:lineRule="auto"/>
              <w:jc w:val="center"/>
            </w:pPr>
            <w:r w:rsidRPr="0040708D">
              <w:t>-</w:t>
            </w:r>
          </w:p>
        </w:tc>
        <w:tc>
          <w:tcPr>
            <w:tcW w:w="1440" w:type="dxa"/>
          </w:tcPr>
          <w:p w:rsidR="0000081C" w:rsidRPr="0040708D" w:rsidRDefault="0000081C" w:rsidP="008B0056">
            <w:pPr>
              <w:pStyle w:val="2"/>
              <w:tabs>
                <w:tab w:val="num" w:pos="0"/>
              </w:tabs>
              <w:spacing w:line="228" w:lineRule="auto"/>
              <w:jc w:val="center"/>
            </w:pPr>
            <w:r w:rsidRPr="0040708D">
              <w:t>4 000</w:t>
            </w:r>
          </w:p>
        </w:tc>
        <w:tc>
          <w:tcPr>
            <w:tcW w:w="1438" w:type="dxa"/>
          </w:tcPr>
          <w:p w:rsidR="0000081C" w:rsidRPr="0040708D" w:rsidRDefault="0000081C" w:rsidP="008B0056">
            <w:pPr>
              <w:pStyle w:val="2"/>
              <w:tabs>
                <w:tab w:val="num" w:pos="0"/>
              </w:tabs>
              <w:spacing w:line="228" w:lineRule="auto"/>
              <w:jc w:val="center"/>
            </w:pPr>
            <w:r w:rsidRPr="0040708D">
              <w:t>-</w:t>
            </w:r>
          </w:p>
        </w:tc>
      </w:tr>
      <w:tr w:rsidR="0000081C" w:rsidRPr="0040708D">
        <w:tc>
          <w:tcPr>
            <w:tcW w:w="4968" w:type="dxa"/>
          </w:tcPr>
          <w:p w:rsidR="0000081C" w:rsidRPr="0040708D" w:rsidRDefault="0000081C" w:rsidP="008B0056">
            <w:pPr>
              <w:pStyle w:val="2"/>
              <w:tabs>
                <w:tab w:val="num" w:pos="0"/>
              </w:tabs>
              <w:spacing w:line="228" w:lineRule="auto"/>
              <w:jc w:val="left"/>
            </w:pPr>
            <w:r w:rsidRPr="0040708D">
              <w:t xml:space="preserve">4. Премия к 8 марта за счет собственных средств </w:t>
            </w:r>
          </w:p>
        </w:tc>
        <w:tc>
          <w:tcPr>
            <w:tcW w:w="1440" w:type="dxa"/>
          </w:tcPr>
          <w:p w:rsidR="0000081C" w:rsidRPr="0040708D" w:rsidRDefault="0000081C" w:rsidP="008B0056">
            <w:pPr>
              <w:pStyle w:val="2"/>
              <w:tabs>
                <w:tab w:val="num" w:pos="0"/>
              </w:tabs>
              <w:spacing w:line="228" w:lineRule="auto"/>
              <w:jc w:val="center"/>
            </w:pPr>
            <w:r w:rsidRPr="0040708D">
              <w:t>-</w:t>
            </w:r>
          </w:p>
        </w:tc>
        <w:tc>
          <w:tcPr>
            <w:tcW w:w="1440" w:type="dxa"/>
          </w:tcPr>
          <w:p w:rsidR="0000081C" w:rsidRPr="0040708D" w:rsidRDefault="0000081C" w:rsidP="008B0056">
            <w:pPr>
              <w:pStyle w:val="2"/>
              <w:tabs>
                <w:tab w:val="num" w:pos="0"/>
              </w:tabs>
              <w:spacing w:line="228" w:lineRule="auto"/>
              <w:jc w:val="center"/>
            </w:pPr>
            <w:r w:rsidRPr="0040708D">
              <w:t>-</w:t>
            </w:r>
          </w:p>
        </w:tc>
        <w:tc>
          <w:tcPr>
            <w:tcW w:w="1438" w:type="dxa"/>
          </w:tcPr>
          <w:p w:rsidR="0000081C" w:rsidRPr="0040708D" w:rsidRDefault="0000081C" w:rsidP="008B0056">
            <w:pPr>
              <w:pStyle w:val="2"/>
              <w:tabs>
                <w:tab w:val="num" w:pos="0"/>
              </w:tabs>
              <w:spacing w:line="228" w:lineRule="auto"/>
              <w:jc w:val="center"/>
            </w:pPr>
            <w:r w:rsidRPr="0040708D">
              <w:t xml:space="preserve">3 500 </w:t>
            </w:r>
          </w:p>
        </w:tc>
      </w:tr>
      <w:tr w:rsidR="0000081C" w:rsidRPr="0040708D">
        <w:trPr>
          <w:trHeight w:val="464"/>
        </w:trPr>
        <w:tc>
          <w:tcPr>
            <w:tcW w:w="4968" w:type="dxa"/>
          </w:tcPr>
          <w:p w:rsidR="0000081C" w:rsidRPr="0040708D" w:rsidRDefault="0000081C" w:rsidP="008B0056">
            <w:pPr>
              <w:pStyle w:val="2"/>
              <w:tabs>
                <w:tab w:val="num" w:pos="0"/>
              </w:tabs>
              <w:spacing w:line="228" w:lineRule="auto"/>
              <w:jc w:val="left"/>
            </w:pPr>
            <w:r w:rsidRPr="0040708D">
              <w:t xml:space="preserve">5. Премия за высокие результаты                            работы </w:t>
            </w:r>
          </w:p>
        </w:tc>
        <w:tc>
          <w:tcPr>
            <w:tcW w:w="1440" w:type="dxa"/>
          </w:tcPr>
          <w:p w:rsidR="0000081C" w:rsidRPr="0040708D" w:rsidRDefault="0000081C" w:rsidP="008B0056">
            <w:pPr>
              <w:pStyle w:val="2"/>
              <w:tabs>
                <w:tab w:val="num" w:pos="0"/>
              </w:tabs>
              <w:spacing w:line="228" w:lineRule="auto"/>
              <w:jc w:val="center"/>
            </w:pPr>
            <w:r w:rsidRPr="0040708D">
              <w:t>-</w:t>
            </w:r>
          </w:p>
        </w:tc>
        <w:tc>
          <w:tcPr>
            <w:tcW w:w="1440" w:type="dxa"/>
          </w:tcPr>
          <w:p w:rsidR="0000081C" w:rsidRPr="0040708D" w:rsidRDefault="0000081C" w:rsidP="008B0056">
            <w:pPr>
              <w:pStyle w:val="2"/>
              <w:tabs>
                <w:tab w:val="num" w:pos="0"/>
              </w:tabs>
              <w:spacing w:line="228" w:lineRule="auto"/>
              <w:jc w:val="center"/>
            </w:pPr>
            <w:r w:rsidRPr="0040708D">
              <w:t>-</w:t>
            </w:r>
          </w:p>
        </w:tc>
        <w:tc>
          <w:tcPr>
            <w:tcW w:w="1438" w:type="dxa"/>
          </w:tcPr>
          <w:p w:rsidR="0000081C" w:rsidRPr="0040708D" w:rsidRDefault="0000081C" w:rsidP="008B0056">
            <w:pPr>
              <w:pStyle w:val="2"/>
              <w:tabs>
                <w:tab w:val="num" w:pos="0"/>
              </w:tabs>
              <w:spacing w:line="228" w:lineRule="auto"/>
              <w:jc w:val="center"/>
            </w:pPr>
            <w:r w:rsidRPr="0040708D">
              <w:t>-</w:t>
            </w:r>
          </w:p>
        </w:tc>
      </w:tr>
    </w:tbl>
    <w:p w:rsidR="0000081C" w:rsidRPr="0040708D" w:rsidRDefault="0000081C" w:rsidP="008B0056">
      <w:pPr>
        <w:pStyle w:val="2"/>
        <w:tabs>
          <w:tab w:val="num" w:pos="0"/>
        </w:tabs>
        <w:ind w:right="-2"/>
      </w:pPr>
      <w:r w:rsidRPr="0040708D">
        <w:t xml:space="preserve">Рассчитать: 1) авансовые платежи по страховым взносам в Пенсионный фонд за каждый месяц </w:t>
      </w:r>
      <w:r w:rsidRPr="0040708D">
        <w:rPr>
          <w:lang w:val="en-US"/>
        </w:rPr>
        <w:t>I</w:t>
      </w:r>
      <w:r w:rsidRPr="0040708D">
        <w:t xml:space="preserve"> квартала; 2)</w:t>
      </w:r>
      <w:r>
        <w:t xml:space="preserve"> </w:t>
      </w:r>
      <w:r w:rsidRPr="0040708D">
        <w:t xml:space="preserve">сумму авансовых платежей по единому социальному налогу в федеральный бюджет внебюджетные фонды за каждый месяц текущего года.   </w:t>
      </w:r>
    </w:p>
    <w:p w:rsidR="0000081C" w:rsidRDefault="0000081C" w:rsidP="0000081C">
      <w:pPr>
        <w:pStyle w:val="2"/>
        <w:tabs>
          <w:tab w:val="num" w:pos="0"/>
        </w:tabs>
        <w:ind w:right="-2" w:firstLine="426"/>
      </w:pPr>
      <w:r w:rsidRPr="0040708D">
        <w:t>Расчет представить в виде таблицы</w:t>
      </w:r>
      <w:r>
        <w:t>.</w:t>
      </w:r>
    </w:p>
    <w:p w:rsidR="0000081C" w:rsidRDefault="0000081C" w:rsidP="008B0056">
      <w:pPr>
        <w:pStyle w:val="2"/>
        <w:tabs>
          <w:tab w:val="num" w:pos="0"/>
        </w:tabs>
        <w:ind w:right="-2"/>
      </w:pPr>
      <w:r>
        <w:t>Решение:</w:t>
      </w:r>
      <w:r w:rsidR="008B0056">
        <w:t xml:space="preserve">                                                                                                          в руб.</w:t>
      </w:r>
    </w:p>
    <w:tbl>
      <w:tblPr>
        <w:tblStyle w:val="a3"/>
        <w:tblW w:w="0" w:type="auto"/>
        <w:tblLayout w:type="fixed"/>
        <w:tblLook w:val="01E0" w:firstRow="1" w:lastRow="1" w:firstColumn="1" w:lastColumn="1" w:noHBand="0" w:noVBand="0"/>
      </w:tblPr>
      <w:tblGrid>
        <w:gridCol w:w="3708"/>
        <w:gridCol w:w="1980"/>
        <w:gridCol w:w="1260"/>
        <w:gridCol w:w="2623"/>
      </w:tblGrid>
      <w:tr w:rsidR="0000081C">
        <w:tc>
          <w:tcPr>
            <w:tcW w:w="3708" w:type="dxa"/>
            <w:vMerge w:val="restart"/>
          </w:tcPr>
          <w:p w:rsidR="0000081C" w:rsidRDefault="0000081C" w:rsidP="008B0056">
            <w:pPr>
              <w:pStyle w:val="2"/>
              <w:tabs>
                <w:tab w:val="num" w:pos="0"/>
              </w:tabs>
              <w:spacing w:line="228" w:lineRule="auto"/>
              <w:ind w:right="-2"/>
            </w:pPr>
          </w:p>
          <w:p w:rsidR="0000081C" w:rsidRPr="0000081C" w:rsidRDefault="0000081C" w:rsidP="008B0056">
            <w:pPr>
              <w:spacing w:line="228" w:lineRule="auto"/>
              <w:jc w:val="center"/>
            </w:pPr>
            <w:r>
              <w:t>Показатели</w:t>
            </w:r>
          </w:p>
        </w:tc>
        <w:tc>
          <w:tcPr>
            <w:tcW w:w="5863" w:type="dxa"/>
            <w:gridSpan w:val="3"/>
          </w:tcPr>
          <w:p w:rsidR="0000081C" w:rsidRPr="0000081C" w:rsidRDefault="0000081C" w:rsidP="008B0056">
            <w:pPr>
              <w:pStyle w:val="2"/>
              <w:tabs>
                <w:tab w:val="num" w:pos="0"/>
              </w:tabs>
              <w:spacing w:line="228" w:lineRule="auto"/>
              <w:ind w:right="-2"/>
              <w:jc w:val="center"/>
            </w:pPr>
            <w:r>
              <w:rPr>
                <w:lang w:val="en-US"/>
              </w:rPr>
              <w:t>I</w:t>
            </w:r>
            <w:r>
              <w:t xml:space="preserve"> квартал текущего года</w:t>
            </w:r>
          </w:p>
        </w:tc>
      </w:tr>
      <w:tr w:rsidR="0000081C">
        <w:tc>
          <w:tcPr>
            <w:tcW w:w="3708" w:type="dxa"/>
            <w:vMerge/>
          </w:tcPr>
          <w:p w:rsidR="0000081C" w:rsidRDefault="0000081C" w:rsidP="008B0056">
            <w:pPr>
              <w:pStyle w:val="2"/>
              <w:tabs>
                <w:tab w:val="num" w:pos="0"/>
              </w:tabs>
              <w:spacing w:line="228" w:lineRule="auto"/>
              <w:ind w:right="-2"/>
            </w:pPr>
          </w:p>
        </w:tc>
        <w:tc>
          <w:tcPr>
            <w:tcW w:w="1980" w:type="dxa"/>
          </w:tcPr>
          <w:p w:rsidR="0000081C" w:rsidRDefault="0000081C" w:rsidP="008B0056">
            <w:pPr>
              <w:pStyle w:val="2"/>
              <w:tabs>
                <w:tab w:val="num" w:pos="0"/>
              </w:tabs>
              <w:spacing w:line="228" w:lineRule="auto"/>
              <w:ind w:right="-2"/>
              <w:jc w:val="center"/>
            </w:pPr>
            <w:r>
              <w:t>Январь</w:t>
            </w:r>
          </w:p>
        </w:tc>
        <w:tc>
          <w:tcPr>
            <w:tcW w:w="1260" w:type="dxa"/>
          </w:tcPr>
          <w:p w:rsidR="0000081C" w:rsidRDefault="0000081C" w:rsidP="008B0056">
            <w:pPr>
              <w:pStyle w:val="2"/>
              <w:tabs>
                <w:tab w:val="num" w:pos="0"/>
              </w:tabs>
              <w:spacing w:line="228" w:lineRule="auto"/>
              <w:ind w:right="-2"/>
              <w:jc w:val="center"/>
            </w:pPr>
            <w:r>
              <w:t>Февраль</w:t>
            </w:r>
          </w:p>
        </w:tc>
        <w:tc>
          <w:tcPr>
            <w:tcW w:w="2623" w:type="dxa"/>
          </w:tcPr>
          <w:p w:rsidR="0000081C" w:rsidRDefault="0000081C" w:rsidP="008B0056">
            <w:pPr>
              <w:pStyle w:val="2"/>
              <w:tabs>
                <w:tab w:val="num" w:pos="0"/>
              </w:tabs>
              <w:spacing w:line="228" w:lineRule="auto"/>
              <w:ind w:right="-2"/>
              <w:jc w:val="center"/>
            </w:pPr>
            <w:r>
              <w:t>Март</w:t>
            </w:r>
          </w:p>
        </w:tc>
      </w:tr>
      <w:tr w:rsidR="0000081C">
        <w:tc>
          <w:tcPr>
            <w:tcW w:w="3708" w:type="dxa"/>
          </w:tcPr>
          <w:p w:rsidR="0000081C" w:rsidRDefault="0000081C" w:rsidP="008B0056">
            <w:pPr>
              <w:pStyle w:val="2"/>
              <w:tabs>
                <w:tab w:val="num" w:pos="0"/>
              </w:tabs>
              <w:spacing w:line="228" w:lineRule="auto"/>
            </w:pPr>
            <w:r>
              <w:t>Налоговая база</w:t>
            </w:r>
          </w:p>
        </w:tc>
        <w:tc>
          <w:tcPr>
            <w:tcW w:w="1980" w:type="dxa"/>
          </w:tcPr>
          <w:p w:rsidR="0000081C" w:rsidRDefault="00EC2794" w:rsidP="008B0056">
            <w:pPr>
              <w:pStyle w:val="2"/>
              <w:tabs>
                <w:tab w:val="num" w:pos="0"/>
              </w:tabs>
              <w:spacing w:line="228" w:lineRule="auto"/>
              <w:jc w:val="left"/>
            </w:pPr>
            <w:r>
              <w:t>35000</w:t>
            </w:r>
          </w:p>
        </w:tc>
        <w:tc>
          <w:tcPr>
            <w:tcW w:w="1260" w:type="dxa"/>
          </w:tcPr>
          <w:p w:rsidR="0000081C" w:rsidRDefault="00EC2794" w:rsidP="008B0056">
            <w:pPr>
              <w:pStyle w:val="2"/>
              <w:tabs>
                <w:tab w:val="num" w:pos="0"/>
              </w:tabs>
              <w:spacing w:line="228" w:lineRule="auto"/>
              <w:jc w:val="left"/>
            </w:pPr>
            <w:r>
              <w:t>35000</w:t>
            </w:r>
          </w:p>
        </w:tc>
        <w:tc>
          <w:tcPr>
            <w:tcW w:w="2623" w:type="dxa"/>
          </w:tcPr>
          <w:p w:rsidR="0000081C" w:rsidRDefault="00EC2794" w:rsidP="008B0056">
            <w:pPr>
              <w:pStyle w:val="2"/>
              <w:tabs>
                <w:tab w:val="num" w:pos="0"/>
              </w:tabs>
              <w:spacing w:line="228" w:lineRule="auto"/>
              <w:jc w:val="left"/>
            </w:pPr>
            <w:r>
              <w:t>28000+3500=31500</w:t>
            </w:r>
          </w:p>
        </w:tc>
      </w:tr>
      <w:tr w:rsidR="0000081C">
        <w:tc>
          <w:tcPr>
            <w:tcW w:w="3708" w:type="dxa"/>
          </w:tcPr>
          <w:p w:rsidR="0000081C" w:rsidRDefault="0000081C" w:rsidP="008B0056">
            <w:pPr>
              <w:pStyle w:val="2"/>
              <w:tabs>
                <w:tab w:val="num" w:pos="0"/>
              </w:tabs>
              <w:spacing w:line="228" w:lineRule="auto"/>
            </w:pPr>
            <w:r>
              <w:t>А</w:t>
            </w:r>
            <w:r w:rsidRPr="0040708D">
              <w:t>вансовые плате</w:t>
            </w:r>
            <w:r>
              <w:t xml:space="preserve">жи </w:t>
            </w:r>
            <w:r w:rsidRPr="0040708D">
              <w:t>по страховым взносам в Пенсионный фонд</w:t>
            </w:r>
          </w:p>
        </w:tc>
        <w:tc>
          <w:tcPr>
            <w:tcW w:w="1980" w:type="dxa"/>
          </w:tcPr>
          <w:p w:rsidR="008B0056" w:rsidRDefault="008B0056" w:rsidP="008B0056">
            <w:pPr>
              <w:pStyle w:val="2"/>
              <w:tabs>
                <w:tab w:val="num" w:pos="0"/>
              </w:tabs>
              <w:spacing w:line="228" w:lineRule="auto"/>
              <w:jc w:val="left"/>
            </w:pPr>
          </w:p>
          <w:p w:rsidR="008B0056" w:rsidRDefault="00EC2794" w:rsidP="008B0056">
            <w:pPr>
              <w:pStyle w:val="2"/>
              <w:tabs>
                <w:tab w:val="num" w:pos="0"/>
              </w:tabs>
              <w:spacing w:line="228" w:lineRule="auto"/>
              <w:jc w:val="left"/>
            </w:pPr>
            <w:r>
              <w:t>35000*14%=</w:t>
            </w:r>
          </w:p>
          <w:p w:rsidR="0000081C" w:rsidRDefault="00EC2794" w:rsidP="008B0056">
            <w:pPr>
              <w:pStyle w:val="2"/>
              <w:tabs>
                <w:tab w:val="num" w:pos="0"/>
              </w:tabs>
              <w:spacing w:line="228" w:lineRule="auto"/>
              <w:jc w:val="left"/>
            </w:pPr>
            <w:r>
              <w:t>4900</w:t>
            </w:r>
          </w:p>
        </w:tc>
        <w:tc>
          <w:tcPr>
            <w:tcW w:w="1260" w:type="dxa"/>
          </w:tcPr>
          <w:p w:rsidR="008B0056" w:rsidRDefault="008B0056" w:rsidP="008B0056">
            <w:pPr>
              <w:pStyle w:val="2"/>
              <w:tabs>
                <w:tab w:val="num" w:pos="0"/>
              </w:tabs>
              <w:spacing w:line="228" w:lineRule="auto"/>
              <w:jc w:val="left"/>
            </w:pPr>
          </w:p>
          <w:p w:rsidR="0000081C" w:rsidRDefault="00EC2794" w:rsidP="008B0056">
            <w:pPr>
              <w:pStyle w:val="2"/>
              <w:tabs>
                <w:tab w:val="num" w:pos="0"/>
              </w:tabs>
              <w:spacing w:line="228" w:lineRule="auto"/>
              <w:jc w:val="left"/>
            </w:pPr>
            <w:r>
              <w:t>4900</w:t>
            </w:r>
          </w:p>
        </w:tc>
        <w:tc>
          <w:tcPr>
            <w:tcW w:w="2623" w:type="dxa"/>
          </w:tcPr>
          <w:p w:rsidR="008B0056" w:rsidRDefault="008B0056" w:rsidP="008B0056">
            <w:pPr>
              <w:pStyle w:val="2"/>
              <w:tabs>
                <w:tab w:val="num" w:pos="0"/>
              </w:tabs>
              <w:spacing w:line="228" w:lineRule="auto"/>
              <w:jc w:val="left"/>
            </w:pPr>
          </w:p>
          <w:p w:rsidR="0000081C" w:rsidRDefault="00EC2794" w:rsidP="008B0056">
            <w:pPr>
              <w:pStyle w:val="2"/>
              <w:tabs>
                <w:tab w:val="num" w:pos="0"/>
              </w:tabs>
              <w:spacing w:line="228" w:lineRule="auto"/>
              <w:jc w:val="left"/>
            </w:pPr>
            <w:r>
              <w:t>31500*14%=4410</w:t>
            </w:r>
          </w:p>
        </w:tc>
      </w:tr>
      <w:tr w:rsidR="0000081C">
        <w:tc>
          <w:tcPr>
            <w:tcW w:w="3708" w:type="dxa"/>
          </w:tcPr>
          <w:p w:rsidR="0000081C" w:rsidRDefault="00EC2794" w:rsidP="008B0056">
            <w:pPr>
              <w:pStyle w:val="2"/>
              <w:tabs>
                <w:tab w:val="num" w:pos="0"/>
              </w:tabs>
              <w:spacing w:line="228" w:lineRule="auto"/>
            </w:pPr>
            <w:r>
              <w:t>Сумма</w:t>
            </w:r>
            <w:r w:rsidRPr="0040708D">
              <w:t xml:space="preserve"> авансовых платежей по единому социальному налогу в федеральный бюджет</w:t>
            </w:r>
          </w:p>
        </w:tc>
        <w:tc>
          <w:tcPr>
            <w:tcW w:w="1980" w:type="dxa"/>
          </w:tcPr>
          <w:p w:rsidR="008B0056" w:rsidRDefault="008B0056" w:rsidP="008B0056">
            <w:pPr>
              <w:pStyle w:val="2"/>
              <w:tabs>
                <w:tab w:val="num" w:pos="0"/>
              </w:tabs>
              <w:spacing w:line="228" w:lineRule="auto"/>
              <w:jc w:val="left"/>
            </w:pPr>
          </w:p>
          <w:p w:rsidR="0000081C" w:rsidRDefault="00EC2794" w:rsidP="008B0056">
            <w:pPr>
              <w:pStyle w:val="2"/>
              <w:tabs>
                <w:tab w:val="num" w:pos="0"/>
              </w:tabs>
              <w:spacing w:line="228" w:lineRule="auto"/>
              <w:jc w:val="left"/>
            </w:pPr>
            <w:r>
              <w:t>(35000*20%)-4900 =2100</w:t>
            </w:r>
          </w:p>
        </w:tc>
        <w:tc>
          <w:tcPr>
            <w:tcW w:w="1260" w:type="dxa"/>
          </w:tcPr>
          <w:p w:rsidR="008B0056" w:rsidRDefault="008B0056" w:rsidP="008B0056">
            <w:pPr>
              <w:pStyle w:val="2"/>
              <w:tabs>
                <w:tab w:val="num" w:pos="0"/>
              </w:tabs>
              <w:spacing w:line="228" w:lineRule="auto"/>
              <w:jc w:val="left"/>
            </w:pPr>
          </w:p>
          <w:p w:rsidR="0000081C" w:rsidRDefault="00EC2794" w:rsidP="008B0056">
            <w:pPr>
              <w:pStyle w:val="2"/>
              <w:tabs>
                <w:tab w:val="num" w:pos="0"/>
              </w:tabs>
              <w:spacing w:line="228" w:lineRule="auto"/>
              <w:jc w:val="left"/>
            </w:pPr>
            <w:r>
              <w:t>2100</w:t>
            </w:r>
          </w:p>
        </w:tc>
        <w:tc>
          <w:tcPr>
            <w:tcW w:w="2623" w:type="dxa"/>
          </w:tcPr>
          <w:p w:rsidR="008B0056" w:rsidRDefault="008B0056" w:rsidP="008B0056">
            <w:pPr>
              <w:pStyle w:val="2"/>
              <w:tabs>
                <w:tab w:val="num" w:pos="0"/>
              </w:tabs>
              <w:spacing w:line="228" w:lineRule="auto"/>
              <w:jc w:val="left"/>
            </w:pPr>
          </w:p>
          <w:p w:rsidR="0000081C" w:rsidRDefault="00EC2794" w:rsidP="008B0056">
            <w:pPr>
              <w:pStyle w:val="2"/>
              <w:tabs>
                <w:tab w:val="num" w:pos="0"/>
              </w:tabs>
              <w:spacing w:line="228" w:lineRule="auto"/>
              <w:jc w:val="left"/>
            </w:pPr>
            <w:r>
              <w:t>(31500*20%)- 4410 = 1890</w:t>
            </w:r>
          </w:p>
        </w:tc>
      </w:tr>
      <w:tr w:rsidR="00EC2794">
        <w:tc>
          <w:tcPr>
            <w:tcW w:w="3708" w:type="dxa"/>
          </w:tcPr>
          <w:p w:rsidR="00EC2794" w:rsidRPr="0040708D" w:rsidRDefault="00EC2794" w:rsidP="008B0056">
            <w:pPr>
              <w:pStyle w:val="2"/>
              <w:tabs>
                <w:tab w:val="num" w:pos="0"/>
              </w:tabs>
              <w:spacing w:line="228" w:lineRule="auto"/>
            </w:pPr>
            <w:r>
              <w:t>Сумма</w:t>
            </w:r>
            <w:r w:rsidRPr="0040708D">
              <w:t xml:space="preserve"> авансовых платежей по единому социальному налогу</w:t>
            </w:r>
            <w:r>
              <w:t xml:space="preserve"> в</w:t>
            </w:r>
            <w:r w:rsidRPr="0040708D">
              <w:t xml:space="preserve"> </w:t>
            </w:r>
            <w:r>
              <w:t>фонд социального страхования</w:t>
            </w:r>
          </w:p>
        </w:tc>
        <w:tc>
          <w:tcPr>
            <w:tcW w:w="1980" w:type="dxa"/>
          </w:tcPr>
          <w:p w:rsidR="008B0056" w:rsidRDefault="008B0056" w:rsidP="008B0056">
            <w:pPr>
              <w:pStyle w:val="2"/>
              <w:tabs>
                <w:tab w:val="num" w:pos="0"/>
              </w:tabs>
              <w:spacing w:line="228" w:lineRule="auto"/>
            </w:pPr>
          </w:p>
          <w:p w:rsidR="008B0056" w:rsidRDefault="00EC2794" w:rsidP="008B0056">
            <w:pPr>
              <w:pStyle w:val="2"/>
              <w:tabs>
                <w:tab w:val="num" w:pos="0"/>
              </w:tabs>
              <w:spacing w:line="228" w:lineRule="auto"/>
            </w:pPr>
            <w:r>
              <w:t>35000*</w:t>
            </w:r>
            <w:r w:rsidR="00D01D9E">
              <w:t>2,9</w:t>
            </w:r>
            <w:r w:rsidR="00570842">
              <w:t>%</w:t>
            </w:r>
            <w:r w:rsidR="00D01D9E">
              <w:t>=</w:t>
            </w:r>
          </w:p>
          <w:p w:rsidR="00EC2794" w:rsidRDefault="00570842" w:rsidP="008B0056">
            <w:pPr>
              <w:pStyle w:val="2"/>
              <w:tabs>
                <w:tab w:val="num" w:pos="0"/>
              </w:tabs>
              <w:spacing w:line="228" w:lineRule="auto"/>
            </w:pPr>
            <w:r>
              <w:t>1015</w:t>
            </w:r>
          </w:p>
        </w:tc>
        <w:tc>
          <w:tcPr>
            <w:tcW w:w="1260" w:type="dxa"/>
          </w:tcPr>
          <w:p w:rsidR="008B0056" w:rsidRDefault="008B0056" w:rsidP="008B0056">
            <w:pPr>
              <w:pStyle w:val="2"/>
              <w:tabs>
                <w:tab w:val="num" w:pos="0"/>
              </w:tabs>
              <w:spacing w:line="228" w:lineRule="auto"/>
            </w:pPr>
          </w:p>
          <w:p w:rsidR="00EC2794" w:rsidRDefault="00570842" w:rsidP="008B0056">
            <w:pPr>
              <w:pStyle w:val="2"/>
              <w:tabs>
                <w:tab w:val="num" w:pos="0"/>
              </w:tabs>
              <w:spacing w:line="228" w:lineRule="auto"/>
            </w:pPr>
            <w:r>
              <w:t>1015</w:t>
            </w:r>
          </w:p>
        </w:tc>
        <w:tc>
          <w:tcPr>
            <w:tcW w:w="2623" w:type="dxa"/>
          </w:tcPr>
          <w:p w:rsidR="008B0056" w:rsidRDefault="008B0056" w:rsidP="008B0056">
            <w:pPr>
              <w:pStyle w:val="2"/>
              <w:tabs>
                <w:tab w:val="num" w:pos="0"/>
              </w:tabs>
              <w:spacing w:line="228" w:lineRule="auto"/>
            </w:pPr>
          </w:p>
          <w:p w:rsidR="00EC2794" w:rsidRDefault="00D01D9E" w:rsidP="008B0056">
            <w:pPr>
              <w:pStyle w:val="2"/>
              <w:tabs>
                <w:tab w:val="num" w:pos="0"/>
              </w:tabs>
              <w:spacing w:line="228" w:lineRule="auto"/>
            </w:pPr>
            <w:r>
              <w:t>31500*2,9</w:t>
            </w:r>
            <w:r w:rsidR="00570842">
              <w:t>%</w:t>
            </w:r>
            <w:r>
              <w:t>=</w:t>
            </w:r>
            <w:r w:rsidR="00570842">
              <w:t>319,5</w:t>
            </w:r>
          </w:p>
        </w:tc>
      </w:tr>
      <w:tr w:rsidR="00EC2794">
        <w:tc>
          <w:tcPr>
            <w:tcW w:w="3708" w:type="dxa"/>
          </w:tcPr>
          <w:p w:rsidR="00EC2794" w:rsidRPr="0040708D" w:rsidRDefault="00EC2794" w:rsidP="008B0056">
            <w:pPr>
              <w:pStyle w:val="2"/>
              <w:tabs>
                <w:tab w:val="num" w:pos="0"/>
              </w:tabs>
              <w:spacing w:line="228" w:lineRule="auto"/>
            </w:pPr>
            <w:r>
              <w:t>Сумма</w:t>
            </w:r>
            <w:r w:rsidRPr="0040708D">
              <w:t xml:space="preserve"> авансовых платежей по единому социальному налогу</w:t>
            </w:r>
            <w:r>
              <w:t xml:space="preserve"> в</w:t>
            </w:r>
            <w:r w:rsidRPr="0040708D">
              <w:t xml:space="preserve"> </w:t>
            </w:r>
            <w:r>
              <w:t xml:space="preserve">ФОМС </w:t>
            </w:r>
          </w:p>
        </w:tc>
        <w:tc>
          <w:tcPr>
            <w:tcW w:w="1980" w:type="dxa"/>
          </w:tcPr>
          <w:p w:rsidR="008B0056" w:rsidRDefault="008B0056" w:rsidP="008B0056">
            <w:pPr>
              <w:pStyle w:val="2"/>
              <w:tabs>
                <w:tab w:val="num" w:pos="0"/>
              </w:tabs>
              <w:spacing w:line="228" w:lineRule="auto"/>
            </w:pPr>
          </w:p>
          <w:p w:rsidR="008B0056" w:rsidRDefault="00EC2794" w:rsidP="008B0056">
            <w:pPr>
              <w:pStyle w:val="2"/>
              <w:tabs>
                <w:tab w:val="num" w:pos="0"/>
              </w:tabs>
              <w:spacing w:line="228" w:lineRule="auto"/>
            </w:pPr>
            <w:r>
              <w:t>35000*</w:t>
            </w:r>
            <w:r w:rsidR="00D01D9E">
              <w:t>1,1</w:t>
            </w:r>
            <w:r>
              <w:t>%</w:t>
            </w:r>
            <w:r w:rsidR="00D01D9E">
              <w:t>=</w:t>
            </w:r>
          </w:p>
          <w:p w:rsidR="00EC2794" w:rsidRDefault="00D01D9E" w:rsidP="008B0056">
            <w:pPr>
              <w:pStyle w:val="2"/>
              <w:tabs>
                <w:tab w:val="num" w:pos="0"/>
              </w:tabs>
              <w:spacing w:line="228" w:lineRule="auto"/>
            </w:pPr>
            <w:r>
              <w:t>385</w:t>
            </w:r>
          </w:p>
        </w:tc>
        <w:tc>
          <w:tcPr>
            <w:tcW w:w="1260" w:type="dxa"/>
          </w:tcPr>
          <w:p w:rsidR="008B0056" w:rsidRDefault="008B0056" w:rsidP="008B0056">
            <w:pPr>
              <w:pStyle w:val="2"/>
              <w:tabs>
                <w:tab w:val="num" w:pos="0"/>
              </w:tabs>
              <w:spacing w:line="228" w:lineRule="auto"/>
            </w:pPr>
          </w:p>
          <w:p w:rsidR="00EC2794" w:rsidRDefault="00D01D9E" w:rsidP="008B0056">
            <w:pPr>
              <w:pStyle w:val="2"/>
              <w:tabs>
                <w:tab w:val="num" w:pos="0"/>
              </w:tabs>
              <w:spacing w:line="228" w:lineRule="auto"/>
            </w:pPr>
            <w:r>
              <w:t>385</w:t>
            </w:r>
          </w:p>
        </w:tc>
        <w:tc>
          <w:tcPr>
            <w:tcW w:w="2623" w:type="dxa"/>
          </w:tcPr>
          <w:p w:rsidR="008B0056" w:rsidRDefault="008B0056" w:rsidP="008B0056">
            <w:pPr>
              <w:pStyle w:val="2"/>
              <w:tabs>
                <w:tab w:val="num" w:pos="0"/>
              </w:tabs>
              <w:spacing w:line="228" w:lineRule="auto"/>
            </w:pPr>
          </w:p>
          <w:p w:rsidR="00EC2794" w:rsidRDefault="00D01D9E" w:rsidP="008B0056">
            <w:pPr>
              <w:pStyle w:val="2"/>
              <w:tabs>
                <w:tab w:val="num" w:pos="0"/>
              </w:tabs>
              <w:spacing w:line="228" w:lineRule="auto"/>
            </w:pPr>
            <w:r>
              <w:t>31500*1,1%</w:t>
            </w:r>
            <w:r w:rsidR="00570842">
              <w:t>=346,5</w:t>
            </w:r>
          </w:p>
        </w:tc>
      </w:tr>
      <w:tr w:rsidR="00EC2794">
        <w:tc>
          <w:tcPr>
            <w:tcW w:w="3708" w:type="dxa"/>
          </w:tcPr>
          <w:p w:rsidR="00EC2794" w:rsidRPr="0040708D" w:rsidRDefault="00EC2794" w:rsidP="008B0056">
            <w:pPr>
              <w:pStyle w:val="2"/>
              <w:tabs>
                <w:tab w:val="num" w:pos="0"/>
              </w:tabs>
              <w:spacing w:line="228" w:lineRule="auto"/>
            </w:pPr>
            <w:r>
              <w:t>Сумма</w:t>
            </w:r>
            <w:r w:rsidRPr="0040708D">
              <w:t xml:space="preserve"> авансовых платежей по единому социальному налогу </w:t>
            </w:r>
            <w:r>
              <w:t xml:space="preserve">в ТФОМС </w:t>
            </w:r>
          </w:p>
        </w:tc>
        <w:tc>
          <w:tcPr>
            <w:tcW w:w="1980" w:type="dxa"/>
          </w:tcPr>
          <w:p w:rsidR="008B0056" w:rsidRDefault="008B0056" w:rsidP="008B0056">
            <w:pPr>
              <w:pStyle w:val="2"/>
              <w:tabs>
                <w:tab w:val="num" w:pos="0"/>
              </w:tabs>
              <w:spacing w:line="228" w:lineRule="auto"/>
            </w:pPr>
          </w:p>
          <w:p w:rsidR="008B0056" w:rsidRDefault="00EC2794" w:rsidP="008B0056">
            <w:pPr>
              <w:pStyle w:val="2"/>
              <w:tabs>
                <w:tab w:val="num" w:pos="0"/>
              </w:tabs>
              <w:spacing w:line="228" w:lineRule="auto"/>
            </w:pPr>
            <w:r>
              <w:t>35000*</w:t>
            </w:r>
            <w:r w:rsidR="00D01D9E">
              <w:t>2</w:t>
            </w:r>
            <w:r>
              <w:t>%</w:t>
            </w:r>
            <w:r w:rsidR="00570842">
              <w:t>=</w:t>
            </w:r>
          </w:p>
          <w:p w:rsidR="00EC2794" w:rsidRDefault="00570842" w:rsidP="008B0056">
            <w:pPr>
              <w:pStyle w:val="2"/>
              <w:tabs>
                <w:tab w:val="num" w:pos="0"/>
              </w:tabs>
              <w:spacing w:line="228" w:lineRule="auto"/>
            </w:pPr>
            <w:r>
              <w:t>700</w:t>
            </w:r>
          </w:p>
        </w:tc>
        <w:tc>
          <w:tcPr>
            <w:tcW w:w="1260" w:type="dxa"/>
          </w:tcPr>
          <w:p w:rsidR="008B0056" w:rsidRDefault="008B0056" w:rsidP="008B0056">
            <w:pPr>
              <w:pStyle w:val="2"/>
              <w:tabs>
                <w:tab w:val="num" w:pos="0"/>
              </w:tabs>
              <w:spacing w:line="228" w:lineRule="auto"/>
            </w:pPr>
          </w:p>
          <w:p w:rsidR="00EC2794" w:rsidRDefault="00570842" w:rsidP="008B0056">
            <w:pPr>
              <w:pStyle w:val="2"/>
              <w:tabs>
                <w:tab w:val="num" w:pos="0"/>
              </w:tabs>
              <w:spacing w:line="228" w:lineRule="auto"/>
            </w:pPr>
            <w:r>
              <w:t>700</w:t>
            </w:r>
          </w:p>
        </w:tc>
        <w:tc>
          <w:tcPr>
            <w:tcW w:w="2623" w:type="dxa"/>
          </w:tcPr>
          <w:p w:rsidR="008B0056" w:rsidRDefault="008B0056" w:rsidP="008B0056">
            <w:pPr>
              <w:pStyle w:val="2"/>
              <w:tabs>
                <w:tab w:val="num" w:pos="0"/>
              </w:tabs>
              <w:spacing w:line="228" w:lineRule="auto"/>
            </w:pPr>
          </w:p>
          <w:p w:rsidR="00EC2794" w:rsidRDefault="00D01D9E" w:rsidP="008B0056">
            <w:pPr>
              <w:pStyle w:val="2"/>
              <w:tabs>
                <w:tab w:val="num" w:pos="0"/>
              </w:tabs>
              <w:spacing w:line="228" w:lineRule="auto"/>
            </w:pPr>
            <w:r>
              <w:t>31500*2%</w:t>
            </w:r>
            <w:r w:rsidR="00570842">
              <w:t>=3630</w:t>
            </w:r>
          </w:p>
        </w:tc>
      </w:tr>
    </w:tbl>
    <w:p w:rsidR="0000081C" w:rsidRPr="00D366CF" w:rsidRDefault="0000081C" w:rsidP="0000081C">
      <w:pPr>
        <w:pStyle w:val="2"/>
        <w:tabs>
          <w:tab w:val="num" w:pos="0"/>
        </w:tabs>
        <w:ind w:right="-2" w:firstLine="426"/>
      </w:pPr>
    </w:p>
    <w:p w:rsidR="00966005" w:rsidRPr="00966B5A" w:rsidRDefault="00D73497" w:rsidP="00966B5A">
      <w:pPr>
        <w:spacing w:line="360" w:lineRule="auto"/>
        <w:ind w:firstLine="709"/>
        <w:jc w:val="center"/>
        <w:rPr>
          <w:sz w:val="28"/>
          <w:szCs w:val="28"/>
        </w:rPr>
      </w:pPr>
      <w:r w:rsidRPr="00966B5A">
        <w:rPr>
          <w:sz w:val="28"/>
          <w:szCs w:val="28"/>
        </w:rPr>
        <w:t>БИБЛИОГРАФИЧЕСКИЙ СПИСОК:</w:t>
      </w:r>
    </w:p>
    <w:p w:rsidR="00966B5A" w:rsidRPr="00966B5A" w:rsidRDefault="00966B5A" w:rsidP="00966B5A">
      <w:pPr>
        <w:pStyle w:val="2"/>
        <w:tabs>
          <w:tab w:val="left" w:pos="0"/>
          <w:tab w:val="left" w:pos="540"/>
        </w:tabs>
        <w:ind w:firstLine="709"/>
        <w:rPr>
          <w:spacing w:val="-24"/>
          <w:szCs w:val="28"/>
        </w:rPr>
      </w:pPr>
      <w:r>
        <w:rPr>
          <w:spacing w:val="-8"/>
          <w:szCs w:val="28"/>
        </w:rPr>
        <w:t xml:space="preserve">1. </w:t>
      </w:r>
      <w:r w:rsidR="00D73497" w:rsidRPr="00966B5A">
        <w:rPr>
          <w:spacing w:val="-8"/>
          <w:szCs w:val="28"/>
        </w:rPr>
        <w:t>Налоговый кодекс Российской Федерации. Часть 2</w:t>
      </w:r>
      <w:r w:rsidRPr="00966B5A">
        <w:rPr>
          <w:spacing w:val="-8"/>
          <w:szCs w:val="28"/>
        </w:rPr>
        <w:t xml:space="preserve"> от 05.08.200 № 117-ФЗ</w:t>
      </w:r>
    </w:p>
    <w:p w:rsidR="00D73497" w:rsidRPr="003825CE" w:rsidRDefault="00966B5A" w:rsidP="003825CE">
      <w:pPr>
        <w:tabs>
          <w:tab w:val="left" w:pos="0"/>
          <w:tab w:val="left" w:pos="540"/>
        </w:tabs>
        <w:spacing w:line="360" w:lineRule="auto"/>
        <w:ind w:firstLine="709"/>
        <w:jc w:val="both"/>
        <w:rPr>
          <w:spacing w:val="-16"/>
          <w:sz w:val="28"/>
          <w:szCs w:val="28"/>
        </w:rPr>
      </w:pPr>
      <w:r>
        <w:rPr>
          <w:spacing w:val="-16"/>
          <w:sz w:val="28"/>
          <w:szCs w:val="28"/>
        </w:rPr>
        <w:t xml:space="preserve">2. </w:t>
      </w:r>
      <w:r w:rsidRPr="00966B5A">
        <w:rPr>
          <w:spacing w:val="-16"/>
          <w:sz w:val="28"/>
          <w:szCs w:val="28"/>
        </w:rPr>
        <w:t xml:space="preserve"> </w:t>
      </w:r>
      <w:r w:rsidR="00D73497" w:rsidRPr="00966B5A">
        <w:rPr>
          <w:spacing w:val="-16"/>
          <w:sz w:val="28"/>
          <w:szCs w:val="28"/>
        </w:rPr>
        <w:t>Банковское дело : учебник / под ред. Г. Н. Белоглазовой, Л. П. Кроливецкой. –                    5-е изд. перераб. и доп. – М. : Финансы и с</w:t>
      </w:r>
      <w:r>
        <w:rPr>
          <w:spacing w:val="-16"/>
          <w:sz w:val="28"/>
          <w:szCs w:val="28"/>
        </w:rPr>
        <w:t>татистика, 2007</w:t>
      </w:r>
      <w:r w:rsidR="00D73497" w:rsidRPr="00966B5A">
        <w:rPr>
          <w:spacing w:val="-16"/>
          <w:sz w:val="28"/>
          <w:szCs w:val="28"/>
        </w:rPr>
        <w:t xml:space="preserve">. </w:t>
      </w:r>
    </w:p>
    <w:p w:rsidR="00966B5A" w:rsidRPr="00966B5A" w:rsidRDefault="003825CE" w:rsidP="00966B5A">
      <w:pPr>
        <w:tabs>
          <w:tab w:val="left" w:pos="0"/>
          <w:tab w:val="left" w:pos="540"/>
        </w:tabs>
        <w:spacing w:line="360" w:lineRule="auto"/>
        <w:ind w:firstLine="709"/>
        <w:jc w:val="both"/>
        <w:rPr>
          <w:sz w:val="28"/>
          <w:szCs w:val="28"/>
        </w:rPr>
      </w:pPr>
      <w:r w:rsidRPr="003825CE">
        <w:rPr>
          <w:sz w:val="28"/>
          <w:szCs w:val="28"/>
        </w:rPr>
        <w:t>3</w:t>
      </w:r>
      <w:r w:rsidR="00966B5A">
        <w:rPr>
          <w:sz w:val="28"/>
          <w:szCs w:val="28"/>
        </w:rPr>
        <w:t xml:space="preserve">. </w:t>
      </w:r>
      <w:r w:rsidR="00D73497" w:rsidRPr="00966B5A">
        <w:rPr>
          <w:sz w:val="28"/>
          <w:szCs w:val="28"/>
        </w:rPr>
        <w:t>Пансков В. Г. Налоги и налого</w:t>
      </w:r>
      <w:r w:rsidR="00966B5A">
        <w:rPr>
          <w:sz w:val="28"/>
          <w:szCs w:val="28"/>
        </w:rPr>
        <w:t>обложение: учебник. – М.: МЦФЭР, 2008</w:t>
      </w:r>
      <w:r w:rsidR="00D73497" w:rsidRPr="00966B5A">
        <w:rPr>
          <w:sz w:val="28"/>
          <w:szCs w:val="28"/>
        </w:rPr>
        <w:t xml:space="preserve">. </w:t>
      </w:r>
    </w:p>
    <w:p w:rsidR="00D73497" w:rsidRDefault="003825CE" w:rsidP="00966B5A">
      <w:pPr>
        <w:tabs>
          <w:tab w:val="left" w:pos="0"/>
          <w:tab w:val="left" w:pos="540"/>
        </w:tabs>
        <w:spacing w:line="360" w:lineRule="auto"/>
        <w:ind w:firstLine="709"/>
        <w:jc w:val="both"/>
      </w:pPr>
      <w:r w:rsidRPr="003825CE">
        <w:rPr>
          <w:sz w:val="28"/>
          <w:szCs w:val="28"/>
        </w:rPr>
        <w:t>4</w:t>
      </w:r>
      <w:r w:rsidR="00966B5A">
        <w:rPr>
          <w:sz w:val="28"/>
          <w:szCs w:val="28"/>
        </w:rPr>
        <w:t xml:space="preserve">. </w:t>
      </w:r>
      <w:r w:rsidR="00D73497" w:rsidRPr="00966B5A">
        <w:rPr>
          <w:sz w:val="28"/>
          <w:szCs w:val="28"/>
        </w:rPr>
        <w:t xml:space="preserve">Тедеев А. А. Налоги и </w:t>
      </w:r>
      <w:r w:rsidR="00966B5A">
        <w:rPr>
          <w:sz w:val="28"/>
          <w:szCs w:val="28"/>
        </w:rPr>
        <w:t>налогообложение: учебник. – М.</w:t>
      </w:r>
      <w:r w:rsidR="00D73497" w:rsidRPr="00966B5A">
        <w:rPr>
          <w:sz w:val="28"/>
          <w:szCs w:val="28"/>
        </w:rPr>
        <w:t>: Приор. Издат., 200</w:t>
      </w:r>
      <w:r w:rsidR="00966B5A">
        <w:rPr>
          <w:sz w:val="28"/>
          <w:szCs w:val="28"/>
        </w:rPr>
        <w:t>8</w:t>
      </w:r>
      <w:r w:rsidR="00D73497" w:rsidRPr="007418BC">
        <w:t xml:space="preserve">. </w:t>
      </w:r>
    </w:p>
    <w:p w:rsidR="00966B5A" w:rsidRDefault="003825CE" w:rsidP="00966B5A">
      <w:pPr>
        <w:tabs>
          <w:tab w:val="left" w:pos="0"/>
          <w:tab w:val="left" w:pos="540"/>
        </w:tabs>
        <w:spacing w:line="360" w:lineRule="auto"/>
        <w:ind w:firstLine="709"/>
        <w:jc w:val="both"/>
        <w:rPr>
          <w:lang w:val="en-US"/>
        </w:rPr>
      </w:pPr>
      <w:r>
        <w:rPr>
          <w:lang w:val="en-US"/>
        </w:rPr>
        <w:t>5</w:t>
      </w:r>
      <w:r w:rsidR="00966B5A">
        <w:t xml:space="preserve">. </w:t>
      </w:r>
      <w:r w:rsidR="003C2B17" w:rsidRPr="00AD0D14">
        <w:rPr>
          <w:lang w:val="en-US"/>
        </w:rPr>
        <w:t>www.cbr.ru</w:t>
      </w:r>
    </w:p>
    <w:p w:rsidR="003C2B17" w:rsidRDefault="003825CE" w:rsidP="003825CE">
      <w:pPr>
        <w:tabs>
          <w:tab w:val="left" w:pos="0"/>
          <w:tab w:val="left" w:pos="540"/>
        </w:tabs>
        <w:spacing w:line="360" w:lineRule="auto"/>
        <w:jc w:val="both"/>
        <w:rPr>
          <w:lang w:val="en-US"/>
        </w:rPr>
      </w:pPr>
      <w:r>
        <w:rPr>
          <w:lang w:val="en-US"/>
        </w:rPr>
        <w:t xml:space="preserve">           6</w:t>
      </w:r>
      <w:r w:rsidR="003C2B17">
        <w:rPr>
          <w:lang w:val="en-US"/>
        </w:rPr>
        <w:t xml:space="preserve">. </w:t>
      </w:r>
      <w:r w:rsidR="003C2B17" w:rsidRPr="00AD0D14">
        <w:rPr>
          <w:lang w:val="en-US"/>
        </w:rPr>
        <w:t>www.gks.ru</w:t>
      </w:r>
    </w:p>
    <w:p w:rsidR="003C2B17" w:rsidRDefault="003825CE" w:rsidP="00966B5A">
      <w:pPr>
        <w:tabs>
          <w:tab w:val="left" w:pos="0"/>
          <w:tab w:val="left" w:pos="540"/>
        </w:tabs>
        <w:spacing w:line="360" w:lineRule="auto"/>
        <w:ind w:firstLine="709"/>
        <w:jc w:val="both"/>
        <w:rPr>
          <w:lang w:val="en-US"/>
        </w:rPr>
      </w:pPr>
      <w:r>
        <w:rPr>
          <w:lang w:val="en-US"/>
        </w:rPr>
        <w:t>7</w:t>
      </w:r>
      <w:r w:rsidR="003C2B17">
        <w:rPr>
          <w:lang w:val="en-US"/>
        </w:rPr>
        <w:t xml:space="preserve">. </w:t>
      </w:r>
      <w:r w:rsidRPr="00AD0D14">
        <w:rPr>
          <w:lang w:val="en-US"/>
        </w:rPr>
        <w:t>www.wto.ru</w:t>
      </w:r>
    </w:p>
    <w:p w:rsidR="003825CE" w:rsidRPr="00966B5A" w:rsidRDefault="003825CE" w:rsidP="00966B5A">
      <w:pPr>
        <w:tabs>
          <w:tab w:val="left" w:pos="0"/>
          <w:tab w:val="left" w:pos="540"/>
        </w:tabs>
        <w:spacing w:line="360" w:lineRule="auto"/>
        <w:ind w:firstLine="709"/>
        <w:jc w:val="both"/>
        <w:rPr>
          <w:spacing w:val="-8"/>
          <w:sz w:val="28"/>
          <w:lang w:val="en-US"/>
        </w:rPr>
      </w:pPr>
      <w:r>
        <w:rPr>
          <w:lang w:val="en-US"/>
        </w:rPr>
        <w:t xml:space="preserve">8. </w:t>
      </w:r>
      <w:r w:rsidRPr="00AD0D14">
        <w:rPr>
          <w:bCs/>
          <w:lang w:val="en-US"/>
        </w:rPr>
        <w:t>www.e1.ru/section/economics/2009/01/01/199330</w:t>
      </w:r>
    </w:p>
    <w:p w:rsidR="00D73497" w:rsidRPr="003C2B17" w:rsidRDefault="00D73497" w:rsidP="00D73497">
      <w:pPr>
        <w:spacing w:line="360" w:lineRule="auto"/>
        <w:ind w:firstLine="709"/>
        <w:jc w:val="center"/>
        <w:rPr>
          <w:sz w:val="28"/>
          <w:szCs w:val="28"/>
          <w:lang w:val="en-US"/>
        </w:rPr>
      </w:pPr>
      <w:bookmarkStart w:id="0" w:name="_GoBack"/>
      <w:bookmarkEnd w:id="0"/>
    </w:p>
    <w:sectPr w:rsidR="00D73497" w:rsidRPr="003C2B17" w:rsidSect="000A57F1">
      <w:headerReference w:type="default" r:id="rId7"/>
      <w:footerReference w:type="even" r:id="rId8"/>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396" w:rsidRDefault="006F3396">
      <w:r>
        <w:separator/>
      </w:r>
    </w:p>
  </w:endnote>
  <w:endnote w:type="continuationSeparator" w:id="0">
    <w:p w:rsidR="006F3396" w:rsidRDefault="006F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79" w:rsidRDefault="003D7479" w:rsidP="00FC7C0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D7479" w:rsidRDefault="003D7479" w:rsidP="000A57F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79" w:rsidRDefault="003D7479" w:rsidP="00FC7C0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E4CF5">
      <w:rPr>
        <w:rStyle w:val="a5"/>
        <w:noProof/>
      </w:rPr>
      <w:t>2</w:t>
    </w:r>
    <w:r>
      <w:rPr>
        <w:rStyle w:val="a5"/>
      </w:rPr>
      <w:fldChar w:fldCharType="end"/>
    </w:r>
  </w:p>
  <w:p w:rsidR="003D7479" w:rsidRDefault="003D7479" w:rsidP="000A57F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396" w:rsidRDefault="006F3396">
      <w:r>
        <w:separator/>
      </w:r>
    </w:p>
  </w:footnote>
  <w:footnote w:type="continuationSeparator" w:id="0">
    <w:p w:rsidR="006F3396" w:rsidRDefault="006F3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79" w:rsidRPr="000A57F1" w:rsidRDefault="003D7479" w:rsidP="000A57F1">
    <w:pPr>
      <w:spacing w:line="360" w:lineRule="auto"/>
      <w:ind w:left="360"/>
      <w:jc w:val="both"/>
      <w:rPr>
        <w:sz w:val="28"/>
        <w:szCs w:val="28"/>
      </w:rPr>
    </w:pPr>
    <w:r w:rsidRPr="000A57F1">
      <w:t>Вариант 6</w:t>
    </w:r>
    <w:r w:rsidRPr="0040708D">
      <w:rPr>
        <w:b/>
      </w:rPr>
      <w:t>.</w:t>
    </w:r>
    <w:r w:rsidRPr="0040708D">
      <w:t xml:space="preserve"> Единый социальный налог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A00B0"/>
    <w:multiLevelType w:val="hybridMultilevel"/>
    <w:tmpl w:val="DA72C5B2"/>
    <w:lvl w:ilvl="0" w:tplc="04190001">
      <w:start w:val="1"/>
      <w:numFmt w:val="bullet"/>
      <w:lvlText w:val=""/>
      <w:lvlJc w:val="left"/>
      <w:pPr>
        <w:tabs>
          <w:tab w:val="num" w:pos="1493"/>
        </w:tabs>
        <w:ind w:left="1493" w:hanging="360"/>
      </w:pPr>
      <w:rPr>
        <w:rFonts w:ascii="Symbol" w:hAnsi="Symbol" w:hint="default"/>
      </w:rPr>
    </w:lvl>
    <w:lvl w:ilvl="1" w:tplc="04190003" w:tentative="1">
      <w:start w:val="1"/>
      <w:numFmt w:val="bullet"/>
      <w:lvlText w:val="o"/>
      <w:lvlJc w:val="left"/>
      <w:pPr>
        <w:tabs>
          <w:tab w:val="num" w:pos="2213"/>
        </w:tabs>
        <w:ind w:left="2213" w:hanging="360"/>
      </w:pPr>
      <w:rPr>
        <w:rFonts w:ascii="Courier New" w:hAnsi="Courier New" w:cs="Courier New" w:hint="default"/>
      </w:rPr>
    </w:lvl>
    <w:lvl w:ilvl="2" w:tplc="04190005" w:tentative="1">
      <w:start w:val="1"/>
      <w:numFmt w:val="bullet"/>
      <w:lvlText w:val=""/>
      <w:lvlJc w:val="left"/>
      <w:pPr>
        <w:tabs>
          <w:tab w:val="num" w:pos="2933"/>
        </w:tabs>
        <w:ind w:left="2933" w:hanging="360"/>
      </w:pPr>
      <w:rPr>
        <w:rFonts w:ascii="Wingdings" w:hAnsi="Wingdings" w:hint="default"/>
      </w:rPr>
    </w:lvl>
    <w:lvl w:ilvl="3" w:tplc="04190001" w:tentative="1">
      <w:start w:val="1"/>
      <w:numFmt w:val="bullet"/>
      <w:lvlText w:val=""/>
      <w:lvlJc w:val="left"/>
      <w:pPr>
        <w:tabs>
          <w:tab w:val="num" w:pos="3653"/>
        </w:tabs>
        <w:ind w:left="3653" w:hanging="360"/>
      </w:pPr>
      <w:rPr>
        <w:rFonts w:ascii="Symbol" w:hAnsi="Symbol" w:hint="default"/>
      </w:rPr>
    </w:lvl>
    <w:lvl w:ilvl="4" w:tplc="04190003" w:tentative="1">
      <w:start w:val="1"/>
      <w:numFmt w:val="bullet"/>
      <w:lvlText w:val="o"/>
      <w:lvlJc w:val="left"/>
      <w:pPr>
        <w:tabs>
          <w:tab w:val="num" w:pos="4373"/>
        </w:tabs>
        <w:ind w:left="4373" w:hanging="360"/>
      </w:pPr>
      <w:rPr>
        <w:rFonts w:ascii="Courier New" w:hAnsi="Courier New" w:cs="Courier New" w:hint="default"/>
      </w:rPr>
    </w:lvl>
    <w:lvl w:ilvl="5" w:tplc="04190005" w:tentative="1">
      <w:start w:val="1"/>
      <w:numFmt w:val="bullet"/>
      <w:lvlText w:val=""/>
      <w:lvlJc w:val="left"/>
      <w:pPr>
        <w:tabs>
          <w:tab w:val="num" w:pos="5093"/>
        </w:tabs>
        <w:ind w:left="5093" w:hanging="360"/>
      </w:pPr>
      <w:rPr>
        <w:rFonts w:ascii="Wingdings" w:hAnsi="Wingdings" w:hint="default"/>
      </w:rPr>
    </w:lvl>
    <w:lvl w:ilvl="6" w:tplc="04190001" w:tentative="1">
      <w:start w:val="1"/>
      <w:numFmt w:val="bullet"/>
      <w:lvlText w:val=""/>
      <w:lvlJc w:val="left"/>
      <w:pPr>
        <w:tabs>
          <w:tab w:val="num" w:pos="5813"/>
        </w:tabs>
        <w:ind w:left="5813" w:hanging="360"/>
      </w:pPr>
      <w:rPr>
        <w:rFonts w:ascii="Symbol" w:hAnsi="Symbol" w:hint="default"/>
      </w:rPr>
    </w:lvl>
    <w:lvl w:ilvl="7" w:tplc="04190003" w:tentative="1">
      <w:start w:val="1"/>
      <w:numFmt w:val="bullet"/>
      <w:lvlText w:val="o"/>
      <w:lvlJc w:val="left"/>
      <w:pPr>
        <w:tabs>
          <w:tab w:val="num" w:pos="6533"/>
        </w:tabs>
        <w:ind w:left="6533" w:hanging="360"/>
      </w:pPr>
      <w:rPr>
        <w:rFonts w:ascii="Courier New" w:hAnsi="Courier New" w:cs="Courier New" w:hint="default"/>
      </w:rPr>
    </w:lvl>
    <w:lvl w:ilvl="8" w:tplc="04190005" w:tentative="1">
      <w:start w:val="1"/>
      <w:numFmt w:val="bullet"/>
      <w:lvlText w:val=""/>
      <w:lvlJc w:val="left"/>
      <w:pPr>
        <w:tabs>
          <w:tab w:val="num" w:pos="7253"/>
        </w:tabs>
        <w:ind w:left="7253" w:hanging="360"/>
      </w:pPr>
      <w:rPr>
        <w:rFonts w:ascii="Wingdings" w:hAnsi="Wingdings" w:hint="default"/>
      </w:rPr>
    </w:lvl>
  </w:abstractNum>
  <w:abstractNum w:abstractNumId="1">
    <w:nsid w:val="1D8F1E32"/>
    <w:multiLevelType w:val="hybridMultilevel"/>
    <w:tmpl w:val="E9ECC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2E7359C"/>
    <w:multiLevelType w:val="hybridMultilevel"/>
    <w:tmpl w:val="A21EF472"/>
    <w:lvl w:ilvl="0" w:tplc="56DCAE4A">
      <w:start w:val="2"/>
      <w:numFmt w:val="decimal"/>
      <w:lvlText w:val="%1."/>
      <w:lvlJc w:val="left"/>
      <w:pPr>
        <w:tabs>
          <w:tab w:val="num" w:pos="720"/>
        </w:tabs>
        <w:ind w:left="720" w:hanging="360"/>
      </w:pPr>
      <w:rPr>
        <w:rFonts w:hint="default"/>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A2375E"/>
    <w:multiLevelType w:val="hybridMultilevel"/>
    <w:tmpl w:val="D2E2D270"/>
    <w:lvl w:ilvl="0" w:tplc="04190001">
      <w:start w:val="1"/>
      <w:numFmt w:val="bullet"/>
      <w:lvlText w:val=""/>
      <w:lvlJc w:val="left"/>
      <w:pPr>
        <w:tabs>
          <w:tab w:val="num" w:pos="1739"/>
        </w:tabs>
        <w:ind w:left="1739" w:hanging="360"/>
      </w:pPr>
      <w:rPr>
        <w:rFonts w:ascii="Symbol" w:hAnsi="Symbol" w:hint="default"/>
      </w:rPr>
    </w:lvl>
    <w:lvl w:ilvl="1" w:tplc="04190003" w:tentative="1">
      <w:start w:val="1"/>
      <w:numFmt w:val="bullet"/>
      <w:lvlText w:val="o"/>
      <w:lvlJc w:val="left"/>
      <w:pPr>
        <w:tabs>
          <w:tab w:val="num" w:pos="2459"/>
        </w:tabs>
        <w:ind w:left="2459" w:hanging="360"/>
      </w:pPr>
      <w:rPr>
        <w:rFonts w:ascii="Courier New" w:hAnsi="Courier New" w:cs="Courier New" w:hint="default"/>
      </w:rPr>
    </w:lvl>
    <w:lvl w:ilvl="2" w:tplc="04190005" w:tentative="1">
      <w:start w:val="1"/>
      <w:numFmt w:val="bullet"/>
      <w:lvlText w:val=""/>
      <w:lvlJc w:val="left"/>
      <w:pPr>
        <w:tabs>
          <w:tab w:val="num" w:pos="3179"/>
        </w:tabs>
        <w:ind w:left="3179" w:hanging="360"/>
      </w:pPr>
      <w:rPr>
        <w:rFonts w:ascii="Wingdings" w:hAnsi="Wingdings" w:hint="default"/>
      </w:rPr>
    </w:lvl>
    <w:lvl w:ilvl="3" w:tplc="04190001" w:tentative="1">
      <w:start w:val="1"/>
      <w:numFmt w:val="bullet"/>
      <w:lvlText w:val=""/>
      <w:lvlJc w:val="left"/>
      <w:pPr>
        <w:tabs>
          <w:tab w:val="num" w:pos="3899"/>
        </w:tabs>
        <w:ind w:left="3899" w:hanging="360"/>
      </w:pPr>
      <w:rPr>
        <w:rFonts w:ascii="Symbol" w:hAnsi="Symbol" w:hint="default"/>
      </w:rPr>
    </w:lvl>
    <w:lvl w:ilvl="4" w:tplc="04190003" w:tentative="1">
      <w:start w:val="1"/>
      <w:numFmt w:val="bullet"/>
      <w:lvlText w:val="o"/>
      <w:lvlJc w:val="left"/>
      <w:pPr>
        <w:tabs>
          <w:tab w:val="num" w:pos="4619"/>
        </w:tabs>
        <w:ind w:left="4619" w:hanging="360"/>
      </w:pPr>
      <w:rPr>
        <w:rFonts w:ascii="Courier New" w:hAnsi="Courier New" w:cs="Courier New" w:hint="default"/>
      </w:rPr>
    </w:lvl>
    <w:lvl w:ilvl="5" w:tplc="04190005" w:tentative="1">
      <w:start w:val="1"/>
      <w:numFmt w:val="bullet"/>
      <w:lvlText w:val=""/>
      <w:lvlJc w:val="left"/>
      <w:pPr>
        <w:tabs>
          <w:tab w:val="num" w:pos="5339"/>
        </w:tabs>
        <w:ind w:left="5339" w:hanging="360"/>
      </w:pPr>
      <w:rPr>
        <w:rFonts w:ascii="Wingdings" w:hAnsi="Wingdings" w:hint="default"/>
      </w:rPr>
    </w:lvl>
    <w:lvl w:ilvl="6" w:tplc="04190001" w:tentative="1">
      <w:start w:val="1"/>
      <w:numFmt w:val="bullet"/>
      <w:lvlText w:val=""/>
      <w:lvlJc w:val="left"/>
      <w:pPr>
        <w:tabs>
          <w:tab w:val="num" w:pos="6059"/>
        </w:tabs>
        <w:ind w:left="6059" w:hanging="360"/>
      </w:pPr>
      <w:rPr>
        <w:rFonts w:ascii="Symbol" w:hAnsi="Symbol" w:hint="default"/>
      </w:rPr>
    </w:lvl>
    <w:lvl w:ilvl="7" w:tplc="04190003" w:tentative="1">
      <w:start w:val="1"/>
      <w:numFmt w:val="bullet"/>
      <w:lvlText w:val="o"/>
      <w:lvlJc w:val="left"/>
      <w:pPr>
        <w:tabs>
          <w:tab w:val="num" w:pos="6779"/>
        </w:tabs>
        <w:ind w:left="6779" w:hanging="360"/>
      </w:pPr>
      <w:rPr>
        <w:rFonts w:ascii="Courier New" w:hAnsi="Courier New" w:cs="Courier New" w:hint="default"/>
      </w:rPr>
    </w:lvl>
    <w:lvl w:ilvl="8" w:tplc="04190005" w:tentative="1">
      <w:start w:val="1"/>
      <w:numFmt w:val="bullet"/>
      <w:lvlText w:val=""/>
      <w:lvlJc w:val="left"/>
      <w:pPr>
        <w:tabs>
          <w:tab w:val="num" w:pos="7499"/>
        </w:tabs>
        <w:ind w:left="7499" w:hanging="360"/>
      </w:pPr>
      <w:rPr>
        <w:rFonts w:ascii="Wingdings" w:hAnsi="Wingdings" w:hint="default"/>
      </w:rPr>
    </w:lvl>
  </w:abstractNum>
  <w:abstractNum w:abstractNumId="4">
    <w:nsid w:val="37C40CD6"/>
    <w:multiLevelType w:val="hybridMultilevel"/>
    <w:tmpl w:val="B52277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143188C"/>
    <w:multiLevelType w:val="hybridMultilevel"/>
    <w:tmpl w:val="751AEB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8C155E"/>
    <w:multiLevelType w:val="hybridMultilevel"/>
    <w:tmpl w:val="FA54F2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9692E25"/>
    <w:multiLevelType w:val="hybridMultilevel"/>
    <w:tmpl w:val="C0EEFC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A731051"/>
    <w:multiLevelType w:val="hybridMultilevel"/>
    <w:tmpl w:val="58C4D0B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DDF3A2B"/>
    <w:multiLevelType w:val="hybridMultilevel"/>
    <w:tmpl w:val="C21C453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8"/>
  </w:num>
  <w:num w:numId="4">
    <w:abstractNumId w:val="4"/>
  </w:num>
  <w:num w:numId="5">
    <w:abstractNumId w:val="7"/>
  </w:num>
  <w:num w:numId="6">
    <w:abstractNumId w:val="0"/>
  </w:num>
  <w:num w:numId="7">
    <w:abstractNumId w:val="6"/>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005"/>
    <w:rsid w:val="0000081C"/>
    <w:rsid w:val="000A57F1"/>
    <w:rsid w:val="000C734A"/>
    <w:rsid w:val="00140CC1"/>
    <w:rsid w:val="002F6DB2"/>
    <w:rsid w:val="003825CE"/>
    <w:rsid w:val="003C2B17"/>
    <w:rsid w:val="003D7479"/>
    <w:rsid w:val="004E4CF5"/>
    <w:rsid w:val="00570842"/>
    <w:rsid w:val="006B250D"/>
    <w:rsid w:val="006F3396"/>
    <w:rsid w:val="00732FA4"/>
    <w:rsid w:val="007C590F"/>
    <w:rsid w:val="008B0056"/>
    <w:rsid w:val="00966005"/>
    <w:rsid w:val="00966B5A"/>
    <w:rsid w:val="00A025EB"/>
    <w:rsid w:val="00AD0D14"/>
    <w:rsid w:val="00B71B60"/>
    <w:rsid w:val="00C444DD"/>
    <w:rsid w:val="00C4547D"/>
    <w:rsid w:val="00D01D9E"/>
    <w:rsid w:val="00D40FF5"/>
    <w:rsid w:val="00D73497"/>
    <w:rsid w:val="00E82F0C"/>
    <w:rsid w:val="00EC2794"/>
    <w:rsid w:val="00F768B6"/>
    <w:rsid w:val="00FC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6E5C4E-E732-4D3A-8B4A-3B9A0B21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D73497"/>
    <w:pPr>
      <w:spacing w:line="360" w:lineRule="auto"/>
      <w:jc w:val="both"/>
    </w:pPr>
    <w:rPr>
      <w:sz w:val="28"/>
      <w:szCs w:val="20"/>
    </w:rPr>
  </w:style>
  <w:style w:type="table" w:styleId="a3">
    <w:name w:val="Table Grid"/>
    <w:basedOn w:val="a1"/>
    <w:rsid w:val="00000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A57F1"/>
    <w:pPr>
      <w:tabs>
        <w:tab w:val="center" w:pos="4677"/>
        <w:tab w:val="right" w:pos="9355"/>
      </w:tabs>
    </w:pPr>
  </w:style>
  <w:style w:type="character" w:styleId="a5">
    <w:name w:val="page number"/>
    <w:basedOn w:val="a0"/>
    <w:rsid w:val="000A57F1"/>
  </w:style>
  <w:style w:type="paragraph" w:styleId="a6">
    <w:name w:val="header"/>
    <w:basedOn w:val="a"/>
    <w:rsid w:val="000A57F1"/>
    <w:pPr>
      <w:tabs>
        <w:tab w:val="center" w:pos="4677"/>
        <w:tab w:val="right" w:pos="9355"/>
      </w:tabs>
    </w:pPr>
  </w:style>
  <w:style w:type="character" w:styleId="a7">
    <w:name w:val="Hyperlink"/>
    <w:basedOn w:val="a0"/>
    <w:rsid w:val="003C2B17"/>
    <w:rPr>
      <w:color w:val="0000FF"/>
      <w:u w:val="single"/>
    </w:rPr>
  </w:style>
  <w:style w:type="paragraph" w:styleId="a8">
    <w:name w:val="Body Text"/>
    <w:basedOn w:val="a"/>
    <w:rsid w:val="003825CE"/>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3512</Words>
  <Characters>20023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Глава 24</vt:lpstr>
    </vt:vector>
  </TitlesOfParts>
  <Company>дом</Company>
  <LinksUpToDate>false</LinksUpToDate>
  <CharactersWithSpaces>23489</CharactersWithSpaces>
  <SharedDoc>false</SharedDoc>
  <HLinks>
    <vt:vector size="24" baseType="variant">
      <vt:variant>
        <vt:i4>4456541</vt:i4>
      </vt:variant>
      <vt:variant>
        <vt:i4>9</vt:i4>
      </vt:variant>
      <vt:variant>
        <vt:i4>0</vt:i4>
      </vt:variant>
      <vt:variant>
        <vt:i4>5</vt:i4>
      </vt:variant>
      <vt:variant>
        <vt:lpwstr>http://www.e1.ru/section/economics/2009/01/01/199330</vt:lpwstr>
      </vt:variant>
      <vt:variant>
        <vt:lpwstr/>
      </vt:variant>
      <vt:variant>
        <vt:i4>7209087</vt:i4>
      </vt:variant>
      <vt:variant>
        <vt:i4>6</vt:i4>
      </vt:variant>
      <vt:variant>
        <vt:i4>0</vt:i4>
      </vt:variant>
      <vt:variant>
        <vt:i4>5</vt:i4>
      </vt:variant>
      <vt:variant>
        <vt:lpwstr>http://www.wto.ru/</vt:lpwstr>
      </vt:variant>
      <vt:variant>
        <vt:lpwstr/>
      </vt:variant>
      <vt:variant>
        <vt:i4>6422624</vt:i4>
      </vt:variant>
      <vt:variant>
        <vt:i4>3</vt:i4>
      </vt:variant>
      <vt:variant>
        <vt:i4>0</vt:i4>
      </vt:variant>
      <vt:variant>
        <vt:i4>5</vt:i4>
      </vt:variant>
      <vt:variant>
        <vt:lpwstr>http://www.gks.ru/</vt:lpwstr>
      </vt:variant>
      <vt:variant>
        <vt:lpwstr/>
      </vt:variant>
      <vt:variant>
        <vt:i4>6750313</vt:i4>
      </vt:variant>
      <vt:variant>
        <vt:i4>0</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24</dc:title>
  <dc:subject/>
  <dc:creator>Кристинка</dc:creator>
  <cp:keywords/>
  <dc:description/>
  <cp:lastModifiedBy>Irina</cp:lastModifiedBy>
  <cp:revision>2</cp:revision>
  <dcterms:created xsi:type="dcterms:W3CDTF">2014-11-12T14:26:00Z</dcterms:created>
  <dcterms:modified xsi:type="dcterms:W3CDTF">2014-11-12T14:26:00Z</dcterms:modified>
</cp:coreProperties>
</file>