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5D" w:rsidRDefault="00C23E3A">
      <w:pPr>
        <w:pStyle w:val="HTML"/>
        <w:ind w:left="975" w:hanging="975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Реферат:</w:t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</w:rPr>
        <w:t>МЕЖДУНАРОДНЫЕ ПРАВИЛА , НОРМЫ И ТРЕБОВАНИЯ ПЕРЕВОЗКИ СЕРНОЙ КИСЛОТЫ</w:t>
      </w:r>
    </w:p>
    <w:p w:rsidR="00FE295D" w:rsidRDefault="00C23E3A">
      <w:pPr>
        <w:pStyle w:val="HTML"/>
        <w:ind w:left="975" w:hanging="97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(2005 г. с-Петербург)</w:t>
      </w:r>
    </w:p>
    <w:p w:rsidR="00FE295D" w:rsidRDefault="00FE295D">
      <w:pPr>
        <w:pStyle w:val="HTML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:rsidR="00FE295D" w:rsidRDefault="00C23E3A">
      <w:pPr>
        <w:pStyle w:val="HTML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СОДЕРЖАНИЕ</w:t>
      </w:r>
    </w:p>
    <w:p w:rsidR="00FE295D" w:rsidRDefault="00C23E3A">
      <w:pPr>
        <w:pStyle w:val="HTML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Содержание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</w:p>
    <w:p w:rsidR="00FE295D" w:rsidRDefault="00C23E3A">
      <w:pPr>
        <w:pStyle w:val="HTML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Введение</w:t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  <w:r>
        <w:rPr>
          <w:rFonts w:ascii="Times New Roman" w:hAnsi="Times New Roman" w:cs="Times New Roman"/>
          <w:sz w:val="22"/>
          <w:szCs w:val="28"/>
        </w:rPr>
        <w:tab/>
      </w:r>
    </w:p>
    <w:p w:rsidR="00FE295D" w:rsidRDefault="00C23E3A">
      <w:pPr>
        <w:rPr>
          <w:sz w:val="22"/>
          <w:szCs w:val="28"/>
        </w:rPr>
      </w:pPr>
      <w:r>
        <w:rPr>
          <w:sz w:val="22"/>
          <w:szCs w:val="28"/>
        </w:rPr>
        <w:t xml:space="preserve">     </w:t>
      </w:r>
      <w:r>
        <w:rPr>
          <w:sz w:val="22"/>
          <w:szCs w:val="28"/>
        </w:rPr>
        <w:tab/>
      </w:r>
      <w:r>
        <w:rPr>
          <w:sz w:val="22"/>
          <w:szCs w:val="28"/>
          <w:lang w:val="en-US"/>
        </w:rPr>
        <w:t>I</w:t>
      </w:r>
      <w:r>
        <w:rPr>
          <w:sz w:val="22"/>
          <w:szCs w:val="28"/>
        </w:rPr>
        <w:t>.</w:t>
      </w:r>
      <w:r>
        <w:rPr>
          <w:sz w:val="22"/>
          <w:szCs w:val="28"/>
        </w:rPr>
        <w:tab/>
        <w:t>Серная кислота</w:t>
      </w:r>
    </w:p>
    <w:p w:rsidR="00FE295D" w:rsidRDefault="00C23E3A">
      <w:pPr>
        <w:ind w:firstLine="720"/>
        <w:rPr>
          <w:sz w:val="22"/>
          <w:szCs w:val="28"/>
        </w:rPr>
      </w:pPr>
      <w:r>
        <w:rPr>
          <w:sz w:val="22"/>
          <w:szCs w:val="28"/>
        </w:rPr>
        <w:t xml:space="preserve">1.1 Общая характеристика серной кислоты </w:t>
      </w:r>
    </w:p>
    <w:p w:rsidR="00FE295D" w:rsidRDefault="00C23E3A">
      <w:pPr>
        <w:ind w:left="720"/>
        <w:rPr>
          <w:sz w:val="22"/>
          <w:szCs w:val="28"/>
        </w:rPr>
      </w:pPr>
      <w:r>
        <w:rPr>
          <w:sz w:val="22"/>
          <w:szCs w:val="28"/>
        </w:rPr>
        <w:t xml:space="preserve">1.2 Воздействие серной кислоты на </w:t>
      </w:r>
    </w:p>
    <w:p w:rsidR="00FE295D" w:rsidRDefault="00C23E3A">
      <w:pPr>
        <w:ind w:left="720" w:firstLine="405"/>
        <w:rPr>
          <w:sz w:val="22"/>
          <w:szCs w:val="28"/>
        </w:rPr>
      </w:pPr>
      <w:r>
        <w:rPr>
          <w:sz w:val="22"/>
          <w:szCs w:val="28"/>
        </w:rPr>
        <w:t>материальные ценности и человеческий организм</w:t>
      </w:r>
    </w:p>
    <w:p w:rsidR="00FE295D" w:rsidRDefault="00C23E3A">
      <w:pPr>
        <w:numPr>
          <w:ilvl w:val="1"/>
          <w:numId w:val="1"/>
        </w:numPr>
        <w:rPr>
          <w:sz w:val="22"/>
          <w:szCs w:val="28"/>
        </w:rPr>
      </w:pPr>
      <w:r>
        <w:rPr>
          <w:sz w:val="22"/>
          <w:szCs w:val="28"/>
        </w:rPr>
        <w:t xml:space="preserve"> Требования техники безопасности при обращении </w:t>
      </w:r>
    </w:p>
    <w:p w:rsidR="00FE295D" w:rsidRDefault="00C23E3A">
      <w:pPr>
        <w:ind w:left="900" w:firstLine="180"/>
        <w:rPr>
          <w:sz w:val="22"/>
          <w:szCs w:val="28"/>
        </w:rPr>
      </w:pPr>
      <w:r>
        <w:rPr>
          <w:sz w:val="22"/>
          <w:szCs w:val="28"/>
        </w:rPr>
        <w:t>с концентрированной серной кислотой</w:t>
      </w:r>
    </w:p>
    <w:p w:rsidR="00FE295D" w:rsidRDefault="00C23E3A">
      <w:pPr>
        <w:rPr>
          <w:sz w:val="22"/>
          <w:szCs w:val="28"/>
        </w:rPr>
      </w:pPr>
      <w:r>
        <w:rPr>
          <w:sz w:val="22"/>
          <w:szCs w:val="28"/>
        </w:rPr>
        <w:t xml:space="preserve">     II.</w:t>
      </w:r>
      <w:r>
        <w:rPr>
          <w:sz w:val="22"/>
          <w:szCs w:val="28"/>
        </w:rPr>
        <w:tab/>
        <w:t>Транспортировка и хранение серной кислоты</w:t>
      </w:r>
    </w:p>
    <w:p w:rsidR="00FE295D" w:rsidRDefault="00C23E3A">
      <w:pPr>
        <w:pStyle w:val="a3"/>
        <w:numPr>
          <w:ilvl w:val="1"/>
          <w:numId w:val="2"/>
        </w:numPr>
        <w:shd w:val="clear" w:color="auto" w:fill="FFFFFF"/>
        <w:jc w:val="both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Транспортная тара и приспособления для перекачки серной кислоты</w:t>
      </w:r>
    </w:p>
    <w:p w:rsidR="00FE295D" w:rsidRDefault="00C23E3A">
      <w:pPr>
        <w:numPr>
          <w:ilvl w:val="1"/>
          <w:numId w:val="2"/>
        </w:numPr>
        <w:rPr>
          <w:sz w:val="22"/>
          <w:szCs w:val="28"/>
        </w:rPr>
      </w:pPr>
      <w:r>
        <w:rPr>
          <w:sz w:val="22"/>
          <w:szCs w:val="28"/>
        </w:rPr>
        <w:t>Железнодорожный транспорт</w:t>
      </w:r>
      <w:r>
        <w:rPr>
          <w:sz w:val="22"/>
          <w:szCs w:val="28"/>
        </w:rPr>
        <w:tab/>
      </w:r>
    </w:p>
    <w:p w:rsidR="00FE295D" w:rsidRDefault="00C23E3A">
      <w:pPr>
        <w:numPr>
          <w:ilvl w:val="1"/>
          <w:numId w:val="2"/>
        </w:numPr>
        <w:rPr>
          <w:sz w:val="22"/>
          <w:szCs w:val="28"/>
        </w:rPr>
      </w:pPr>
      <w:r>
        <w:rPr>
          <w:sz w:val="22"/>
          <w:szCs w:val="28"/>
        </w:rPr>
        <w:t>Автомобильный транспорт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</w:p>
    <w:p w:rsidR="00FE295D" w:rsidRDefault="00C23E3A">
      <w:pPr>
        <w:rPr>
          <w:sz w:val="22"/>
          <w:szCs w:val="28"/>
        </w:rPr>
      </w:pPr>
      <w:r>
        <w:rPr>
          <w:sz w:val="22"/>
          <w:szCs w:val="28"/>
        </w:rPr>
        <w:t xml:space="preserve">     </w:t>
      </w:r>
      <w:r>
        <w:rPr>
          <w:sz w:val="22"/>
          <w:szCs w:val="28"/>
          <w:lang w:val="en-US"/>
        </w:rPr>
        <w:t>III</w:t>
      </w:r>
      <w:r>
        <w:rPr>
          <w:sz w:val="22"/>
          <w:szCs w:val="28"/>
        </w:rPr>
        <w:t>.  Документы, определяющие общие нормы и правила</w:t>
      </w:r>
    </w:p>
    <w:p w:rsidR="00FE295D" w:rsidRDefault="00C23E3A">
      <w:pPr>
        <w:rPr>
          <w:sz w:val="22"/>
          <w:szCs w:val="28"/>
        </w:rPr>
      </w:pPr>
      <w:r>
        <w:rPr>
          <w:sz w:val="22"/>
          <w:szCs w:val="28"/>
        </w:rPr>
        <w:t xml:space="preserve">          транспортировки серной кислоты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</w:p>
    <w:p w:rsidR="00FE295D" w:rsidRDefault="00C23E3A">
      <w:pPr>
        <w:rPr>
          <w:sz w:val="22"/>
          <w:szCs w:val="28"/>
        </w:rPr>
      </w:pPr>
      <w:r>
        <w:rPr>
          <w:sz w:val="22"/>
          <w:szCs w:val="28"/>
        </w:rPr>
        <w:t xml:space="preserve">     </w:t>
      </w:r>
      <w:r>
        <w:rPr>
          <w:sz w:val="22"/>
          <w:szCs w:val="28"/>
          <w:lang w:val="en-US"/>
        </w:rPr>
        <w:t>IV</w:t>
      </w:r>
      <w:r>
        <w:rPr>
          <w:sz w:val="22"/>
          <w:szCs w:val="28"/>
        </w:rPr>
        <w:t xml:space="preserve">. Особенности перевозки серной кислоты </w:t>
      </w:r>
    </w:p>
    <w:p w:rsidR="00FE295D" w:rsidRDefault="00C23E3A">
      <w:pPr>
        <w:ind w:firstLine="720"/>
        <w:rPr>
          <w:sz w:val="22"/>
          <w:szCs w:val="28"/>
        </w:rPr>
      </w:pPr>
      <w:r>
        <w:rPr>
          <w:sz w:val="22"/>
          <w:szCs w:val="28"/>
        </w:rPr>
        <w:t>различными видами транспорта</w:t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</w:p>
    <w:p w:rsidR="00FE295D" w:rsidRDefault="00C23E3A">
      <w:pPr>
        <w:rPr>
          <w:sz w:val="22"/>
          <w:szCs w:val="28"/>
        </w:rPr>
      </w:pPr>
      <w:r>
        <w:rPr>
          <w:sz w:val="22"/>
          <w:szCs w:val="28"/>
        </w:rPr>
        <w:t>Заключение</w:t>
      </w:r>
      <w:r>
        <w:rPr>
          <w:sz w:val="22"/>
          <w:szCs w:val="28"/>
        </w:rPr>
        <w:tab/>
        <w:t xml:space="preserve"> (пути совершенствования безопасности  при транспортировке серной кислоты)</w:t>
      </w:r>
    </w:p>
    <w:p w:rsidR="00FE295D" w:rsidRDefault="00C23E3A">
      <w:pPr>
        <w:rPr>
          <w:sz w:val="22"/>
          <w:szCs w:val="28"/>
        </w:rPr>
      </w:pPr>
      <w:r>
        <w:t>Список использованной литературы</w:t>
      </w:r>
      <w:r>
        <w:tab/>
      </w:r>
      <w:r>
        <w:tab/>
      </w:r>
    </w:p>
    <w:p w:rsidR="00FE295D" w:rsidRDefault="00FE295D">
      <w:pPr>
        <w:pStyle w:val="HTML"/>
        <w:rPr>
          <w:rFonts w:ascii="Times New Roman" w:hAnsi="Times New Roman" w:cs="Times New Roman"/>
          <w:sz w:val="22"/>
          <w:szCs w:val="28"/>
        </w:rPr>
      </w:pPr>
    </w:p>
    <w:p w:rsidR="00FE295D" w:rsidRDefault="00C23E3A">
      <w:pPr>
        <w:jc w:val="both"/>
        <w:rPr>
          <w:sz w:val="22"/>
          <w:szCs w:val="28"/>
        </w:rPr>
      </w:pPr>
      <w:r>
        <w:rPr>
          <w:sz w:val="22"/>
          <w:szCs w:val="28"/>
        </w:rPr>
        <w:t>ВВЕДЕНИЕ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К числу чрезвычайных ситуаций (ЧС) техногенного характера, которые могут возникнуть в  мирное  время, относятся, в частности, аварии на специальном транспорте, предназначенном для перевозки серной кислоты.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В зависимости от масштаба, чрезвычайные происшествия  (ЧП)  на транспорте при перевозке серной кислоты делятся  на</w:t>
      </w:r>
    </w:p>
    <w:p w:rsidR="00FE295D" w:rsidRDefault="00C23E3A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аварии, при которых наблюдаются разрушения расположенных в момент происшествия в непосредственной близи от транспортного средства технических  систем,  сооружений,</w:t>
      </w:r>
    </w:p>
    <w:p w:rsidR="00FE295D" w:rsidRDefault="00C23E3A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самих транспортных средств, но при отсутствии человеческих жертв, и катастрофы,  при  которых</w:t>
      </w:r>
    </w:p>
    <w:p w:rsidR="00FE295D" w:rsidRDefault="00C23E3A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наблюдается не только разрушение материальных ценностей, но и гибель людей.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Независимо  от   происхождения   аварий,   для   характеристики   их последствий применяются критерии:</w:t>
      </w:r>
    </w:p>
    <w:p w:rsidR="00FE295D" w:rsidRDefault="00C23E3A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число погибших во время катастрофы;</w:t>
      </w:r>
    </w:p>
    <w:p w:rsidR="00FE295D" w:rsidRDefault="00C23E3A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число раненных (погибших от ран, ставших инвалидами);</w:t>
      </w:r>
    </w:p>
    <w:p w:rsidR="00FE295D" w:rsidRDefault="00C23E3A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индивидуальное и общественное потрясение;</w:t>
      </w:r>
    </w:p>
    <w:p w:rsidR="00FE295D" w:rsidRDefault="00C23E3A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отдаленные физические и психические последствия;</w:t>
      </w:r>
    </w:p>
    <w:p w:rsidR="00FE295D" w:rsidRDefault="00C23E3A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экономические последствия;</w:t>
      </w:r>
    </w:p>
    <w:p w:rsidR="00FE295D" w:rsidRDefault="00C23E3A">
      <w:pPr>
        <w:pStyle w:val="HTML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материальный ущерб.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К  сожалению,  количество  аварий на транспорте и в том числе, предназначенном для перевозки серной кислоты, имеет тенденцию роста.  Это   происходит   в   связи   с   широким использованием новых  технологий  и  материалов при конструировании транспортных средств, а также с увеличением интенсивностью движения транспортных средств на железных дорогах и автомагистралях.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Современные  сложные  транспортные средства  проектируются  с  высокой  степенью надежности.  Однако,  чем  больше  транспортных средств находится на транспортной коммуникации или маршруте, тем   больше вероятность ежегодной аварии на одном из них. Абсолютной  безаварийности  не существует.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Все чаще аварии  на транспорте принимают  катастрофический  характер  с  уничтожением объектов и тяжелыми экологическими  последствиями.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Анализ  таких  ситуаций  показывает,  что  независимо  от  вида транспорта,   в подавляющем большинстве случаев они имеют одинаковые стадии развития.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На  первой   из  них  аварии  обычно  предшествует  возникновение   или накопление дефектов в транспортном средстве и коммуникации, или отклонений  от  нормального  ведения процесса транспортировки, которые сами по себе не представляют угрозы, но создают для  этого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предпосылки. Поэтому еще возможно предотвращение аварии.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На второй стадии происходит  какое-либо  инициирующее  событие,  обычно неожиданное. Как правило, в этот период у персонала, управляющего транспортным средством,  обычно  не  бывает  ни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времени, ни средств для эффективных действий.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Собственно авария происходит на  третьей  стадии,  как  следствие  двух предыдущих.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Основные причины аварий: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. просчеты при проектировании и недостаточный уровень  безопасности современных транспортных средств, а также включенного в их состав специального оборудования;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. некачественное производство или отступление от конструкторской и технологической документации;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. непродуманная прокладка транспортных коммуникаций или маршрутов следования транспортных средств;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.   нарушение   правил управления транспортными средствами из-за недостаточной подготовки или недисциплинированности и  халатности персонала, управляющего транспортным средством.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В зависимости от вида транспорта, аварии при перевозке серной кислоты могут сопровождаться возникновением пожаров, загрязнением территорий и т. д. Основными видами транспорта, который используется для перевозки серной кислоты, является железнодорожный и автомобильный транспорт.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  <w:u w:val="single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</w:t>
      </w:r>
      <w:r>
        <w:rPr>
          <w:rFonts w:ascii="Times New Roman" w:hAnsi="Times New Roman" w:cs="Times New Roman"/>
          <w:sz w:val="22"/>
          <w:szCs w:val="28"/>
          <w:u w:val="single"/>
        </w:rPr>
        <w:t>Аварии на железнодорожном транспорте.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Чрезвычайные  ситуации  на   железной   дороге  при транспортировке серной кислоты могут   быть   вызваны столкновением поездов, их сходом с рельсов, пожарами и взрывами.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При возгорании непосредственную опасность для персонала, управляющего и сопровождающего железнодорожное транспортное средство, а также людей, оказавшихся в момент аварии в опасной близости от места происшествия  представляют огонь и дым, травмы от попадания серной кислоты на тело и травмы от обломков конструкций вагонов, что  может  привести  к ожогам, ушибам, переломам или гибели людей.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Для уменьшения последствий возможной  аварии обслуживающий персонал спецтранспорта должен строго соблюдать ряд необходимых  правил, описанных в соответствующих международных и национальных документах.</w:t>
      </w:r>
    </w:p>
    <w:p w:rsidR="00FE295D" w:rsidRDefault="00FE295D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  <w:u w:val="single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</w:t>
      </w:r>
      <w:r>
        <w:rPr>
          <w:rFonts w:ascii="Times New Roman" w:hAnsi="Times New Roman" w:cs="Times New Roman"/>
          <w:sz w:val="22"/>
          <w:szCs w:val="28"/>
          <w:u w:val="single"/>
        </w:rPr>
        <w:t>Аварии на автомобильном транспорте.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Автомобильный транспорт традиционно является  источником  повышенной  опасности в силу полегания автомобильных дорог в непосредственной близости, а зачастую и через населенные пункты,  а безопасность участников движения во многом зависит  непосредственно  от  них самих.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Одним  из  основных общих правил  безопасности  является  неукоснительное выполнение правил дорожного движения, а также  правил, описанных в соответствующих международных и национальных документах.</w:t>
      </w:r>
    </w:p>
    <w:p w:rsidR="00FE295D" w:rsidRDefault="00C23E3A">
      <w:pPr>
        <w:pStyle w:val="HTML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Аварии на морском, воздушном и трубопроводном транспорте также вероятны и имеют место, даже в большей мере, чем на вышеуказанных видах, однако в силу этого они редко используются для перевозки (транспортировки) серной кислоты.</w:t>
      </w:r>
      <w:bookmarkStart w:id="0" w:name="_GoBack"/>
      <w:bookmarkEnd w:id="0"/>
    </w:p>
    <w:sectPr w:rsidR="00FE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32B05"/>
    <w:multiLevelType w:val="multilevel"/>
    <w:tmpl w:val="53928AB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1">
    <w:nsid w:val="2F8E2818"/>
    <w:multiLevelType w:val="hybridMultilevel"/>
    <w:tmpl w:val="91724CCA"/>
    <w:lvl w:ilvl="0" w:tplc="E354C144">
      <w:start w:val="1"/>
      <w:numFmt w:val="bullet"/>
      <w:lvlText w:val="-"/>
      <w:lvlJc w:val="left"/>
      <w:pPr>
        <w:tabs>
          <w:tab w:val="num" w:pos="37"/>
        </w:tabs>
        <w:ind w:left="37" w:hanging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>
    <w:nsid w:val="31FE1917"/>
    <w:multiLevelType w:val="hybridMultilevel"/>
    <w:tmpl w:val="5ED0AE58"/>
    <w:lvl w:ilvl="0" w:tplc="E354C144">
      <w:start w:val="1"/>
      <w:numFmt w:val="bullet"/>
      <w:lvlText w:val="-"/>
      <w:lvlJc w:val="left"/>
      <w:pPr>
        <w:tabs>
          <w:tab w:val="num" w:pos="37"/>
        </w:tabs>
        <w:ind w:left="37" w:hanging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>
    <w:nsid w:val="51573778"/>
    <w:multiLevelType w:val="multilevel"/>
    <w:tmpl w:val="6F6CDD2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ascii="Arial" w:hAnsi="Arial" w:cs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3A"/>
    <w:rsid w:val="00015ECC"/>
    <w:rsid w:val="00C23E3A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A4E62-40FA-49E2-8721-B743D9A6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Irina</cp:lastModifiedBy>
  <cp:revision>2</cp:revision>
  <dcterms:created xsi:type="dcterms:W3CDTF">2014-09-04T21:13:00Z</dcterms:created>
  <dcterms:modified xsi:type="dcterms:W3CDTF">2014-09-04T21:13:00Z</dcterms:modified>
</cp:coreProperties>
</file>