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7E2" w:rsidRPr="00D56A2F" w:rsidRDefault="00B527E2" w:rsidP="00B527E2">
      <w:pPr>
        <w:jc w:val="center"/>
        <w:rPr>
          <w:b/>
          <w:sz w:val="26"/>
          <w:szCs w:val="26"/>
        </w:rPr>
      </w:pPr>
      <w:r w:rsidRPr="00D56A2F">
        <w:rPr>
          <w:b/>
          <w:sz w:val="26"/>
          <w:szCs w:val="26"/>
        </w:rPr>
        <w:t>ФЕДЕРАЛЬНОЕ АГЕНТСТВО ПО ОБРАЗОВАНИЮ</w:t>
      </w:r>
    </w:p>
    <w:p w:rsidR="00D56A2F" w:rsidRDefault="00D56A2F" w:rsidP="00B527E2">
      <w:pPr>
        <w:jc w:val="center"/>
        <w:rPr>
          <w:sz w:val="26"/>
          <w:szCs w:val="26"/>
        </w:rPr>
      </w:pPr>
    </w:p>
    <w:p w:rsidR="00B527E2" w:rsidRPr="00D56A2F" w:rsidRDefault="00B527E2" w:rsidP="00B527E2">
      <w:pPr>
        <w:jc w:val="center"/>
        <w:rPr>
          <w:sz w:val="26"/>
          <w:szCs w:val="26"/>
        </w:rPr>
      </w:pPr>
      <w:r w:rsidRPr="00D56A2F">
        <w:rPr>
          <w:sz w:val="26"/>
          <w:szCs w:val="26"/>
        </w:rPr>
        <w:t xml:space="preserve">ГОСУДАРСТВЕННОЕ ОБРАЗОВАТЕЛЬНОЕ УЧРЕЖДЕНИЕ </w:t>
      </w:r>
    </w:p>
    <w:p w:rsidR="00B527E2" w:rsidRPr="00D56A2F" w:rsidRDefault="00B527E2" w:rsidP="00B527E2">
      <w:pPr>
        <w:jc w:val="center"/>
        <w:rPr>
          <w:sz w:val="26"/>
          <w:szCs w:val="26"/>
        </w:rPr>
      </w:pPr>
      <w:r w:rsidRPr="00D56A2F">
        <w:rPr>
          <w:sz w:val="26"/>
          <w:szCs w:val="26"/>
        </w:rPr>
        <w:t>ВЫСШЕГО ПРОФЕССИОНАЛЬНОГО ОБРАЗОВАНИЯ</w:t>
      </w:r>
    </w:p>
    <w:p w:rsidR="00B527E2" w:rsidRPr="00D56A2F" w:rsidRDefault="00B527E2" w:rsidP="00B527E2">
      <w:pPr>
        <w:jc w:val="center"/>
        <w:rPr>
          <w:b/>
          <w:sz w:val="26"/>
          <w:szCs w:val="26"/>
        </w:rPr>
      </w:pPr>
      <w:r w:rsidRPr="00D56A2F">
        <w:rPr>
          <w:b/>
          <w:sz w:val="26"/>
          <w:szCs w:val="26"/>
        </w:rPr>
        <w:t>«ТОМСКИЙ ГОСУДАРСТВЕННЫЙ ПЕДАГОГИЧЕСКИЙ УНИВЕРСИТЕТ»</w:t>
      </w:r>
    </w:p>
    <w:p w:rsidR="00B527E2" w:rsidRPr="00D56A2F" w:rsidRDefault="00B527E2" w:rsidP="00B527E2">
      <w:pPr>
        <w:rPr>
          <w:sz w:val="26"/>
          <w:szCs w:val="26"/>
        </w:rPr>
      </w:pPr>
      <w:r w:rsidRPr="00D56A2F">
        <w:rPr>
          <w:sz w:val="26"/>
          <w:szCs w:val="26"/>
        </w:rPr>
        <w:t xml:space="preserve"> </w:t>
      </w:r>
    </w:p>
    <w:p w:rsidR="00B527E2" w:rsidRPr="00D56A2F" w:rsidRDefault="00B527E2" w:rsidP="00B527E2">
      <w:pPr>
        <w:jc w:val="center"/>
        <w:rPr>
          <w:sz w:val="26"/>
          <w:szCs w:val="26"/>
        </w:rPr>
      </w:pPr>
      <w:r w:rsidRPr="00D56A2F">
        <w:rPr>
          <w:sz w:val="26"/>
          <w:szCs w:val="26"/>
        </w:rPr>
        <w:t>ИНСТИТУТ КУЛЬТУРЫ</w:t>
      </w:r>
    </w:p>
    <w:p w:rsidR="00D56A2F" w:rsidRDefault="00D56A2F" w:rsidP="00B527E2">
      <w:pPr>
        <w:jc w:val="center"/>
        <w:rPr>
          <w:sz w:val="26"/>
          <w:szCs w:val="26"/>
        </w:rPr>
      </w:pPr>
    </w:p>
    <w:p w:rsidR="00B527E2" w:rsidRPr="00D56A2F" w:rsidRDefault="00B527E2" w:rsidP="00B527E2">
      <w:pPr>
        <w:jc w:val="center"/>
        <w:rPr>
          <w:sz w:val="26"/>
          <w:szCs w:val="26"/>
        </w:rPr>
      </w:pPr>
      <w:r w:rsidRPr="00D56A2F">
        <w:rPr>
          <w:sz w:val="26"/>
          <w:szCs w:val="26"/>
        </w:rPr>
        <w:t>КАФЕДРА ОТЕЧЕСТВЕННОЙ ИСТОРИИ И КУЛЬТУРОЛОГИИ</w:t>
      </w:r>
    </w:p>
    <w:p w:rsidR="00B527E2" w:rsidRDefault="00B527E2" w:rsidP="00B527E2">
      <w:pPr>
        <w:jc w:val="center"/>
      </w:pPr>
    </w:p>
    <w:p w:rsidR="00B527E2" w:rsidRDefault="00B527E2" w:rsidP="00CA0123"/>
    <w:p w:rsidR="00B527E2" w:rsidRDefault="00B527E2" w:rsidP="00CA0123"/>
    <w:p w:rsidR="00B527E2" w:rsidRDefault="00B527E2" w:rsidP="00B527E2">
      <w:pPr>
        <w:ind w:left="4956" w:firstLine="708"/>
      </w:pPr>
      <w:r>
        <w:t>Утверждено на заседании кафедры</w:t>
      </w:r>
      <w:r>
        <w:tab/>
        <w:t xml:space="preserve">отечественной истории </w:t>
      </w:r>
    </w:p>
    <w:p w:rsidR="00B527E2" w:rsidRDefault="00B527E2" w:rsidP="00B527E2">
      <w:pPr>
        <w:ind w:left="4956" w:firstLine="708"/>
      </w:pPr>
      <w:r>
        <w:t>и культурологии ИК ТГПУ</w:t>
      </w:r>
    </w:p>
    <w:p w:rsidR="00B527E2" w:rsidRDefault="00B527E2" w:rsidP="00B527E2">
      <w:pPr>
        <w:ind w:left="4956" w:firstLine="708"/>
      </w:pPr>
      <w:r>
        <w:t>«___» ________________2009 г.</w:t>
      </w:r>
      <w:r>
        <w:tab/>
      </w:r>
    </w:p>
    <w:p w:rsidR="00B527E2" w:rsidRDefault="00B527E2" w:rsidP="00B527E2"/>
    <w:p w:rsidR="00B527E2" w:rsidRDefault="00B527E2" w:rsidP="00B527E2">
      <w:pPr>
        <w:ind w:left="4956" w:firstLine="708"/>
      </w:pPr>
      <w:r>
        <w:t>Зав.кафедрой ОИиК ИК ТГПУ</w:t>
      </w:r>
    </w:p>
    <w:p w:rsidR="00B527E2" w:rsidRDefault="00B527E2" w:rsidP="00B527E2">
      <w:pPr>
        <w:ind w:left="4956" w:firstLine="708"/>
      </w:pPr>
      <w:r>
        <w:t>__________________С.А. Кочурина</w:t>
      </w:r>
      <w:r>
        <w:tab/>
      </w:r>
    </w:p>
    <w:p w:rsidR="00B527E2" w:rsidRDefault="00B527E2" w:rsidP="00B527E2"/>
    <w:p w:rsidR="00B527E2" w:rsidRDefault="00B527E2" w:rsidP="00B527E2">
      <w:r>
        <w:t xml:space="preserve"> </w:t>
      </w:r>
    </w:p>
    <w:p w:rsidR="00B527E2" w:rsidRDefault="00B527E2" w:rsidP="00B527E2"/>
    <w:p w:rsidR="00B527E2" w:rsidRDefault="00B527E2" w:rsidP="00B527E2">
      <w:pPr>
        <w:jc w:val="center"/>
      </w:pPr>
    </w:p>
    <w:p w:rsidR="00B527E2" w:rsidRPr="00B527E2" w:rsidRDefault="00B527E2" w:rsidP="00B527E2">
      <w:pPr>
        <w:jc w:val="center"/>
        <w:rPr>
          <w:sz w:val="26"/>
          <w:szCs w:val="26"/>
        </w:rPr>
      </w:pPr>
    </w:p>
    <w:p w:rsidR="00D56A2F" w:rsidRPr="00D56A2F" w:rsidRDefault="00B527E2" w:rsidP="00B527E2">
      <w:pPr>
        <w:jc w:val="center"/>
        <w:rPr>
          <w:sz w:val="36"/>
          <w:szCs w:val="36"/>
        </w:rPr>
      </w:pPr>
      <w:r w:rsidRPr="00D56A2F">
        <w:rPr>
          <w:sz w:val="36"/>
          <w:szCs w:val="36"/>
        </w:rPr>
        <w:t xml:space="preserve">ТРЕБОВАНИЯ К ВЫПОЛНЕНИЮ И ПРЕДСТАВЛЕНИЮ </w:t>
      </w:r>
    </w:p>
    <w:p w:rsidR="00B527E2" w:rsidRPr="00D56A2F" w:rsidRDefault="00B527E2" w:rsidP="00B527E2">
      <w:pPr>
        <w:jc w:val="center"/>
        <w:rPr>
          <w:sz w:val="36"/>
          <w:szCs w:val="36"/>
        </w:rPr>
      </w:pPr>
      <w:r w:rsidRPr="00D56A2F">
        <w:rPr>
          <w:sz w:val="36"/>
          <w:szCs w:val="36"/>
        </w:rPr>
        <w:t>КУРСОВЫХ РАБОТ</w:t>
      </w:r>
    </w:p>
    <w:p w:rsidR="00B527E2" w:rsidRDefault="00B527E2" w:rsidP="00B527E2">
      <w:pPr>
        <w:jc w:val="center"/>
      </w:pPr>
    </w:p>
    <w:p w:rsidR="00B527E2" w:rsidRDefault="00B527E2" w:rsidP="00B527E2">
      <w:pPr>
        <w:jc w:val="center"/>
      </w:pPr>
      <w:r>
        <w:t>МЕТОДИЧЕСКИЕ РЕКОМЕНДАЦИИ</w:t>
      </w:r>
    </w:p>
    <w:p w:rsidR="00B527E2" w:rsidRDefault="00B527E2" w:rsidP="00B527E2">
      <w:pPr>
        <w:jc w:val="center"/>
      </w:pPr>
    </w:p>
    <w:p w:rsidR="00B527E2" w:rsidRDefault="00B527E2" w:rsidP="00B527E2">
      <w:r>
        <w:t xml:space="preserve"> </w:t>
      </w:r>
    </w:p>
    <w:p w:rsidR="00B527E2" w:rsidRDefault="00B527E2" w:rsidP="00B527E2"/>
    <w:p w:rsidR="00B527E2" w:rsidRDefault="00B527E2" w:rsidP="00B527E2"/>
    <w:p w:rsidR="00B527E2" w:rsidRDefault="00B527E2" w:rsidP="00B527E2"/>
    <w:p w:rsidR="00B527E2" w:rsidRDefault="00B527E2" w:rsidP="00B527E2"/>
    <w:p w:rsidR="00B527E2" w:rsidRDefault="00B527E2" w:rsidP="00B527E2"/>
    <w:p w:rsidR="00B527E2" w:rsidRDefault="00B527E2" w:rsidP="00B527E2"/>
    <w:p w:rsidR="00B527E2" w:rsidRDefault="00B527E2" w:rsidP="00B527E2"/>
    <w:p w:rsidR="00B527E2" w:rsidRDefault="00B527E2" w:rsidP="00B527E2"/>
    <w:p w:rsidR="00B527E2" w:rsidRDefault="00B527E2" w:rsidP="00B527E2"/>
    <w:p w:rsidR="00B527E2" w:rsidRDefault="00B527E2" w:rsidP="00B527E2"/>
    <w:p w:rsidR="00D56A2F" w:rsidRDefault="00D56A2F" w:rsidP="00B527E2"/>
    <w:p w:rsidR="00D56A2F" w:rsidRDefault="00D56A2F" w:rsidP="00B527E2"/>
    <w:p w:rsidR="00D56A2F" w:rsidRDefault="00D56A2F" w:rsidP="00B527E2"/>
    <w:p w:rsidR="00B527E2" w:rsidRDefault="00B527E2" w:rsidP="00B527E2"/>
    <w:p w:rsidR="00B527E2" w:rsidRDefault="00B527E2" w:rsidP="00B527E2"/>
    <w:p w:rsidR="00D56A2F" w:rsidRDefault="00D56A2F" w:rsidP="00B527E2">
      <w:pPr>
        <w:jc w:val="center"/>
        <w:rPr>
          <w:sz w:val="28"/>
          <w:szCs w:val="28"/>
        </w:rPr>
      </w:pPr>
    </w:p>
    <w:p w:rsidR="00D56A2F" w:rsidRDefault="00D56A2F" w:rsidP="00B527E2">
      <w:pPr>
        <w:jc w:val="center"/>
        <w:rPr>
          <w:sz w:val="28"/>
          <w:szCs w:val="28"/>
        </w:rPr>
      </w:pPr>
    </w:p>
    <w:p w:rsidR="00B527E2" w:rsidRPr="00D56A2F" w:rsidRDefault="00D56A2F" w:rsidP="00B527E2">
      <w:pPr>
        <w:jc w:val="center"/>
        <w:rPr>
          <w:sz w:val="28"/>
          <w:szCs w:val="28"/>
        </w:rPr>
      </w:pPr>
      <w:r>
        <w:rPr>
          <w:sz w:val="28"/>
          <w:szCs w:val="28"/>
        </w:rPr>
        <w:t>ТОМСК</w:t>
      </w:r>
      <w:r w:rsidR="00B527E2" w:rsidRPr="00D56A2F">
        <w:rPr>
          <w:sz w:val="28"/>
          <w:szCs w:val="28"/>
        </w:rPr>
        <w:t xml:space="preserve"> 2009</w:t>
      </w:r>
    </w:p>
    <w:p w:rsidR="00B527E2" w:rsidRDefault="00D56A2F" w:rsidP="00B527E2">
      <w:pPr>
        <w:jc w:val="center"/>
      </w:pPr>
      <w:r>
        <w:rPr>
          <w:b/>
        </w:rPr>
        <w:br w:type="page"/>
      </w:r>
      <w:r w:rsidR="00B527E2" w:rsidRPr="00042788">
        <w:rPr>
          <w:b/>
        </w:rPr>
        <w:t>Общие положения</w:t>
      </w:r>
    </w:p>
    <w:p w:rsidR="00CA0123" w:rsidRDefault="00CA0123" w:rsidP="00166F92">
      <w:pPr>
        <w:ind w:firstLine="709"/>
        <w:jc w:val="both"/>
      </w:pPr>
      <w:r>
        <w:t>Методические рекомендации «Требования к выполнению и представлению курсовых работ» разработаны в соответствии с требованиями Государственного образовательного стандарта и с Положением об итоговой государственной аттестации выпускников высших учебных заведений Российской Федерации, утвержденных приказом Мин</w:t>
      </w:r>
      <w:r w:rsidR="00397D2D">
        <w:t xml:space="preserve">истерства </w:t>
      </w:r>
      <w:r>
        <w:t xml:space="preserve">образования </w:t>
      </w:r>
      <w:r w:rsidR="00D56A2F">
        <w:t xml:space="preserve">и науки </w:t>
      </w:r>
      <w:r w:rsidR="00397D2D">
        <w:t>РФ</w:t>
      </w:r>
      <w:r>
        <w:t xml:space="preserve"> от 25.03.2003 №155.</w:t>
      </w:r>
      <w:r w:rsidR="00166F92">
        <w:t xml:space="preserve"> </w:t>
      </w:r>
      <w:r>
        <w:t>В рекомендациях излагаются общие положения, порядок подготовки и защиты курсовых рабо</w:t>
      </w:r>
      <w:r w:rsidR="006E1D2A">
        <w:t>т, ссылки на соответствующие ГОСТ</w:t>
      </w:r>
      <w:r>
        <w:t>ы. При составлении рекомендаций были использованы нормативные документы ведущих обра</w:t>
      </w:r>
      <w:r w:rsidR="00166F92">
        <w:t>зовательных учреждений России, а</w:t>
      </w:r>
      <w:r>
        <w:t xml:space="preserve"> также требования, выработанные методическим советом кафедры отечественной истории и культурологии ИК ТГПУ. Рекомендации предназначены для студентов специальности </w:t>
      </w:r>
      <w:r w:rsidR="00D56A2F">
        <w:t xml:space="preserve">031401.65 </w:t>
      </w:r>
      <w:r>
        <w:t xml:space="preserve"> «Культурология».  </w:t>
      </w:r>
    </w:p>
    <w:p w:rsidR="00296D26" w:rsidRDefault="00296D26" w:rsidP="00166F92">
      <w:pPr>
        <w:ind w:firstLine="709"/>
        <w:jc w:val="both"/>
      </w:pPr>
      <w:r>
        <w:t>Курсовая работа я</w:t>
      </w:r>
      <w:r w:rsidR="007811E7">
        <w:t>в</w:t>
      </w:r>
      <w:r w:rsidR="00193578">
        <w:t xml:space="preserve">ляется одним из важнейших видов </w:t>
      </w:r>
      <w:r w:rsidR="007811E7">
        <w:t xml:space="preserve">самостоятельной </w:t>
      </w:r>
      <w:r>
        <w:t xml:space="preserve">работы </w:t>
      </w:r>
      <w:r w:rsidR="007811E7">
        <w:t>студента</w:t>
      </w:r>
      <w:r w:rsidR="00B527E2">
        <w:t>-культуролога</w:t>
      </w:r>
      <w:r w:rsidR="007811E7">
        <w:t>.</w:t>
      </w:r>
      <w:r w:rsidR="00166F92">
        <w:t xml:space="preserve"> </w:t>
      </w:r>
      <w:r>
        <w:t>Курсовая</w:t>
      </w:r>
      <w:r w:rsidR="00CA0123">
        <w:t xml:space="preserve"> работа заключается в выполнении студентами под руководством преподавателя комплекса учебных заданий направленных на </w:t>
      </w:r>
      <w:r w:rsidR="007811E7">
        <w:t>изучение, углубление и обобщение знаний, освоение элементов научно-исследовательской работы</w:t>
      </w:r>
      <w:r w:rsidR="00CA0123">
        <w:t xml:space="preserve">, приобретение навыков и опыта творческой деятельности, овладения </w:t>
      </w:r>
      <w:r w:rsidR="00ED4185">
        <w:t>современными</w:t>
      </w:r>
      <w:r w:rsidR="00CA0123">
        <w:t xml:space="preserve"> методами </w:t>
      </w:r>
      <w:r>
        <w:t xml:space="preserve">исследовательской работы, в том числе </w:t>
      </w:r>
      <w:r w:rsidR="00CA0123">
        <w:t xml:space="preserve">с применением технических средств, информационных и коммуникационных технологий. </w:t>
      </w:r>
      <w:r w:rsidR="007811E7">
        <w:t>Научно-теоретическая подготовка и результаты курсовых исследований всех лет обучения студента могут служить основой дипломной работы.</w:t>
      </w:r>
    </w:p>
    <w:p w:rsidR="00A36C5B" w:rsidRDefault="00A36C5B" w:rsidP="00166F92">
      <w:pPr>
        <w:ind w:firstLine="709"/>
        <w:jc w:val="both"/>
      </w:pPr>
      <w:r>
        <w:t>Учебным планом специальности 031401.65 «Культурология» предусмотрены курсовые работы по следующим дисциплинам: ОПД.Ф.02 «История культуры» – для студентов 2 курса, ОПД.Ф.03 «Теория культуры» – для студентов 3 курса, «Прикладная культурология» – для студентов 4 курса.</w:t>
      </w:r>
    </w:p>
    <w:p w:rsidR="00D8310A" w:rsidRDefault="00B527E2" w:rsidP="00166F92">
      <w:pPr>
        <w:ind w:firstLine="709"/>
        <w:jc w:val="both"/>
      </w:pPr>
      <w:r>
        <w:t xml:space="preserve">Курсовая работа выполняется под руководством преподавателя, имеющего необходимую квалификацию и </w:t>
      </w:r>
      <w:r w:rsidR="00D8310A">
        <w:t>специализирующегося на исследованиях в данной научной области.</w:t>
      </w:r>
      <w:r>
        <w:t xml:space="preserve"> </w:t>
      </w:r>
    </w:p>
    <w:p w:rsidR="000D60D6" w:rsidRDefault="000D60D6" w:rsidP="000D60D6">
      <w:pPr>
        <w:jc w:val="center"/>
        <w:rPr>
          <w:b/>
        </w:rPr>
      </w:pPr>
      <w:r>
        <w:rPr>
          <w:b/>
        </w:rPr>
        <w:t>Общие требования к курсовой работе</w:t>
      </w:r>
    </w:p>
    <w:p w:rsidR="000D60D6" w:rsidRDefault="000D60D6" w:rsidP="000D60D6">
      <w:pPr>
        <w:ind w:firstLine="709"/>
        <w:jc w:val="both"/>
      </w:pPr>
      <w:r>
        <w:t xml:space="preserve">При выполнении курсовой работы </w:t>
      </w:r>
      <w:r w:rsidRPr="00061F62">
        <w:rPr>
          <w:b/>
        </w:rPr>
        <w:t>студент должен продемонстрировать:</w:t>
      </w:r>
    </w:p>
    <w:p w:rsidR="000D60D6" w:rsidRDefault="000D60D6" w:rsidP="000D60D6">
      <w:pPr>
        <w:numPr>
          <w:ilvl w:val="0"/>
          <w:numId w:val="1"/>
        </w:numPr>
        <w:jc w:val="both"/>
      </w:pPr>
      <w:r>
        <w:t>знание теоретического материала и умение владеть им;</w:t>
      </w:r>
    </w:p>
    <w:p w:rsidR="000D60D6" w:rsidRDefault="000D60D6" w:rsidP="000D60D6">
      <w:pPr>
        <w:numPr>
          <w:ilvl w:val="0"/>
          <w:numId w:val="1"/>
        </w:numPr>
        <w:jc w:val="both"/>
      </w:pPr>
      <w:r>
        <w:t xml:space="preserve">умение работать с научной литературой и источниками; </w:t>
      </w:r>
    </w:p>
    <w:p w:rsidR="000D60D6" w:rsidRDefault="000D60D6" w:rsidP="000D60D6">
      <w:pPr>
        <w:numPr>
          <w:ilvl w:val="0"/>
          <w:numId w:val="1"/>
        </w:numPr>
        <w:jc w:val="both"/>
      </w:pPr>
      <w:r>
        <w:t>владение соответствующим понятийным и терминологическим аппаратом науки;</w:t>
      </w:r>
    </w:p>
    <w:p w:rsidR="000D60D6" w:rsidRDefault="000D60D6" w:rsidP="000D60D6">
      <w:pPr>
        <w:numPr>
          <w:ilvl w:val="0"/>
          <w:numId w:val="1"/>
        </w:numPr>
        <w:jc w:val="both"/>
      </w:pPr>
      <w:r>
        <w:t xml:space="preserve">знакомство с литературой по изучаемой проблеме; </w:t>
      </w:r>
    </w:p>
    <w:p w:rsidR="000D60D6" w:rsidRDefault="000D60D6" w:rsidP="000D60D6">
      <w:pPr>
        <w:numPr>
          <w:ilvl w:val="0"/>
          <w:numId w:val="1"/>
        </w:numPr>
        <w:jc w:val="both"/>
      </w:pPr>
      <w:r>
        <w:t xml:space="preserve">умение выделить проблему и определить методы её решения; </w:t>
      </w:r>
    </w:p>
    <w:p w:rsidR="000D60D6" w:rsidRDefault="000D60D6" w:rsidP="000D60D6">
      <w:pPr>
        <w:numPr>
          <w:ilvl w:val="0"/>
          <w:numId w:val="1"/>
        </w:numPr>
        <w:jc w:val="both"/>
      </w:pPr>
      <w:r>
        <w:t>умения и навыки использования методологии изучаемой дисциплины;</w:t>
      </w:r>
    </w:p>
    <w:p w:rsidR="000D60D6" w:rsidRDefault="000D60D6" w:rsidP="000D60D6">
      <w:pPr>
        <w:numPr>
          <w:ilvl w:val="0"/>
          <w:numId w:val="1"/>
        </w:numPr>
        <w:jc w:val="both"/>
      </w:pPr>
      <w:r>
        <w:t>умение последовательно изложить существо рассматриваемых вопросов;</w:t>
      </w:r>
    </w:p>
    <w:p w:rsidR="000D60D6" w:rsidRDefault="000D60D6" w:rsidP="000D60D6">
      <w:pPr>
        <w:numPr>
          <w:ilvl w:val="0"/>
          <w:numId w:val="1"/>
        </w:numPr>
        <w:jc w:val="both"/>
      </w:pPr>
      <w:r>
        <w:t xml:space="preserve">познавательные способности, самостоятельность мышления, творческую активность; </w:t>
      </w:r>
    </w:p>
    <w:p w:rsidR="000D60D6" w:rsidRDefault="000D60D6" w:rsidP="000D60D6">
      <w:pPr>
        <w:numPr>
          <w:ilvl w:val="0"/>
          <w:numId w:val="1"/>
        </w:numPr>
        <w:jc w:val="both"/>
      </w:pPr>
      <w:r>
        <w:t xml:space="preserve">умение рационального сочетания </w:t>
      </w:r>
      <w:r w:rsidR="00ED4185">
        <w:t>различных</w:t>
      </w:r>
      <w:r>
        <w:t xml:space="preserve"> форм </w:t>
      </w:r>
      <w:r w:rsidR="00ED4185">
        <w:t xml:space="preserve">научного познания </w:t>
      </w:r>
      <w:r>
        <w:t>в ходе написания курсовой работы.</w:t>
      </w:r>
    </w:p>
    <w:p w:rsidR="000D60D6" w:rsidRDefault="000D60D6" w:rsidP="00166F92">
      <w:pPr>
        <w:ind w:firstLine="709"/>
        <w:jc w:val="both"/>
      </w:pPr>
    </w:p>
    <w:p w:rsidR="00CA0123" w:rsidRDefault="00CA0123" w:rsidP="00285B47">
      <w:pPr>
        <w:jc w:val="center"/>
        <w:rPr>
          <w:b/>
        </w:rPr>
      </w:pPr>
      <w:r w:rsidRPr="00965275">
        <w:rPr>
          <w:b/>
        </w:rPr>
        <w:t>Порядок выполнения курсовой работы</w:t>
      </w:r>
    </w:p>
    <w:p w:rsidR="003E0985" w:rsidRDefault="003E0985" w:rsidP="003E0985">
      <w:pPr>
        <w:ind w:firstLine="709"/>
        <w:jc w:val="both"/>
      </w:pPr>
      <w:r>
        <w:t>1. Студент выполняет курсовую работу по утвержденной теме под руководством преподавателя, являющегося его руководителем.</w:t>
      </w:r>
    </w:p>
    <w:p w:rsidR="003E0985" w:rsidRDefault="003E0985" w:rsidP="003E0985">
      <w:pPr>
        <w:ind w:firstLine="709"/>
        <w:jc w:val="both"/>
      </w:pPr>
      <w:r>
        <w:t>2. Научный руководитель определяет задания для выполнения курсовой работы и осуществляет ее текущее руководство. Текущее руководство включает систематические консультации с целью оказания научно-методической помощи студенту, контроль за выполнения работы, проверку содержания и оформления завершенной работы, подготовку ее оценку, периодическое информирование кафедры о состоянии работы студента.</w:t>
      </w:r>
    </w:p>
    <w:p w:rsidR="003E0985" w:rsidRDefault="00397D2D" w:rsidP="00397D2D">
      <w:pPr>
        <w:ind w:firstLine="709"/>
        <w:jc w:val="both"/>
      </w:pPr>
      <w:r w:rsidRPr="00072ABE">
        <w:rPr>
          <w:u w:val="single"/>
        </w:rPr>
        <w:t>Выбор темы</w:t>
      </w:r>
      <w:r w:rsidR="00072ABE" w:rsidRPr="00072ABE">
        <w:rPr>
          <w:u w:val="single"/>
        </w:rPr>
        <w:t>.</w:t>
      </w:r>
      <w:r w:rsidR="00072ABE">
        <w:rPr>
          <w:i/>
        </w:rPr>
        <w:t xml:space="preserve"> </w:t>
      </w:r>
      <w:r w:rsidR="001618B5">
        <w:t>В первую очередь, тема определяется профилем специализации студента.</w:t>
      </w:r>
      <w:r w:rsidR="001618B5" w:rsidRPr="00D8310A">
        <w:t xml:space="preserve"> </w:t>
      </w:r>
      <w:r w:rsidR="007A34C2">
        <w:t>Далее т</w:t>
      </w:r>
      <w:r w:rsidRPr="00980182">
        <w:t>ема курсовой работы</w:t>
      </w:r>
      <w:r>
        <w:rPr>
          <w:b/>
        </w:rPr>
        <w:t xml:space="preserve"> </w:t>
      </w:r>
      <w:r>
        <w:t xml:space="preserve">выбирается </w:t>
      </w:r>
      <w:r w:rsidR="001618B5">
        <w:t xml:space="preserve">студентом с учетом личных интересов и предпочтений из </w:t>
      </w:r>
      <w:r>
        <w:t>перечня тем курсовых работ</w:t>
      </w:r>
      <w:r w:rsidR="001618B5">
        <w:t>, представленного и утвержденного кафедрой</w:t>
      </w:r>
      <w:r>
        <w:t>.</w:t>
      </w:r>
      <w:r w:rsidR="001618B5">
        <w:t xml:space="preserve"> Студент имеет право предложить со</w:t>
      </w:r>
      <w:r w:rsidR="003E0985">
        <w:t>бственную тему исследования, которая утверждается специально, после согласования с предполагаемым научным руководителем.</w:t>
      </w:r>
      <w:r w:rsidR="001618B5">
        <w:t xml:space="preserve"> </w:t>
      </w:r>
      <w:r>
        <w:t>Тема также может быть предложена студенту п</w:t>
      </w:r>
      <w:r w:rsidR="001618B5">
        <w:t xml:space="preserve">реподавателем, читающим лекции по одной из дисциплин специализации. </w:t>
      </w:r>
    </w:p>
    <w:p w:rsidR="001618B5" w:rsidRDefault="001618B5" w:rsidP="00397D2D">
      <w:pPr>
        <w:ind w:firstLine="709"/>
        <w:jc w:val="both"/>
      </w:pPr>
      <w:r>
        <w:t xml:space="preserve">В особых случаях, когда студент не может самостоятельно определиться с </w:t>
      </w:r>
      <w:r w:rsidR="003E0985">
        <w:t>направлением научной работы</w:t>
      </w:r>
      <w:r>
        <w:t xml:space="preserve">, тема </w:t>
      </w:r>
      <w:r w:rsidR="003E0985">
        <w:t>назначается каф</w:t>
      </w:r>
      <w:r>
        <w:t xml:space="preserve">едрой. </w:t>
      </w:r>
    </w:p>
    <w:p w:rsidR="00397D2D" w:rsidRDefault="00397D2D" w:rsidP="00397D2D">
      <w:pPr>
        <w:ind w:firstLine="709"/>
        <w:jc w:val="both"/>
      </w:pPr>
      <w:r>
        <w:t xml:space="preserve">Выбранная тема закрепляется за студентом. Научные руководители курсовых работ утверждаются заведующим кафедрой. Изменение темы и переход к другому научному руководителю возможен </w:t>
      </w:r>
      <w:r w:rsidRPr="00A91E0A">
        <w:rPr>
          <w:u w:val="single"/>
        </w:rPr>
        <w:t>только с разрешения заведующего кафедрой</w:t>
      </w:r>
      <w:r>
        <w:t>.</w:t>
      </w:r>
    </w:p>
    <w:p w:rsidR="00965275" w:rsidRDefault="00965275" w:rsidP="00CA0123">
      <w:pPr>
        <w:rPr>
          <w:b/>
        </w:rPr>
      </w:pPr>
    </w:p>
    <w:p w:rsidR="00CA0123" w:rsidRPr="00965275" w:rsidRDefault="00CA0123" w:rsidP="00166F92">
      <w:pPr>
        <w:jc w:val="center"/>
        <w:rPr>
          <w:b/>
        </w:rPr>
      </w:pPr>
      <w:r w:rsidRPr="00965275">
        <w:rPr>
          <w:b/>
        </w:rPr>
        <w:t>Структура курсовой работы</w:t>
      </w:r>
    </w:p>
    <w:p w:rsidR="00CA0123" w:rsidRPr="0094061C" w:rsidRDefault="00CA0123" w:rsidP="0094061C">
      <w:pPr>
        <w:ind w:firstLine="709"/>
        <w:jc w:val="center"/>
        <w:rPr>
          <w:b/>
          <w:i/>
        </w:rPr>
      </w:pPr>
      <w:r w:rsidRPr="0094061C">
        <w:rPr>
          <w:b/>
          <w:i/>
        </w:rPr>
        <w:t>Обязательными элементами курсовой работы являются:</w:t>
      </w:r>
    </w:p>
    <w:p w:rsidR="00CA0123" w:rsidRDefault="00285B47" w:rsidP="00166F92">
      <w:pPr>
        <w:numPr>
          <w:ilvl w:val="0"/>
          <w:numId w:val="5"/>
        </w:numPr>
        <w:ind w:left="0" w:firstLine="709"/>
        <w:jc w:val="both"/>
      </w:pPr>
      <w:r>
        <w:t>Т</w:t>
      </w:r>
      <w:r w:rsidR="00CA0123">
        <w:t>итульный лист;</w:t>
      </w:r>
    </w:p>
    <w:p w:rsidR="00CA0123" w:rsidRDefault="00285B47" w:rsidP="00166F92">
      <w:pPr>
        <w:numPr>
          <w:ilvl w:val="0"/>
          <w:numId w:val="5"/>
        </w:numPr>
        <w:ind w:left="0" w:firstLine="709"/>
        <w:jc w:val="both"/>
      </w:pPr>
      <w:r>
        <w:t>С</w:t>
      </w:r>
      <w:r w:rsidR="00CA0123">
        <w:t>одержание;</w:t>
      </w:r>
    </w:p>
    <w:p w:rsidR="00CA0123" w:rsidRDefault="00285B47" w:rsidP="00166F92">
      <w:pPr>
        <w:numPr>
          <w:ilvl w:val="0"/>
          <w:numId w:val="5"/>
        </w:numPr>
        <w:ind w:left="0" w:firstLine="709"/>
        <w:jc w:val="both"/>
      </w:pPr>
      <w:r>
        <w:t>В</w:t>
      </w:r>
      <w:r w:rsidR="00CA0123">
        <w:t>ведение;</w:t>
      </w:r>
    </w:p>
    <w:p w:rsidR="00CA0123" w:rsidRDefault="00285B47" w:rsidP="00166F92">
      <w:pPr>
        <w:numPr>
          <w:ilvl w:val="0"/>
          <w:numId w:val="5"/>
        </w:numPr>
        <w:ind w:left="0" w:firstLine="709"/>
        <w:jc w:val="both"/>
      </w:pPr>
      <w:r>
        <w:t>О</w:t>
      </w:r>
      <w:r w:rsidR="00CA0123">
        <w:t>сновная часть;</w:t>
      </w:r>
    </w:p>
    <w:p w:rsidR="00CA0123" w:rsidRDefault="00285B47" w:rsidP="00166F92">
      <w:pPr>
        <w:numPr>
          <w:ilvl w:val="0"/>
          <w:numId w:val="5"/>
        </w:numPr>
        <w:ind w:left="0" w:firstLine="709"/>
        <w:jc w:val="both"/>
      </w:pPr>
      <w:r>
        <w:t>З</w:t>
      </w:r>
      <w:r w:rsidR="00CA0123">
        <w:t>аключение;</w:t>
      </w:r>
    </w:p>
    <w:p w:rsidR="00CA0123" w:rsidRDefault="00285B47" w:rsidP="00166F92">
      <w:pPr>
        <w:numPr>
          <w:ilvl w:val="0"/>
          <w:numId w:val="5"/>
        </w:numPr>
        <w:ind w:left="0" w:firstLine="709"/>
        <w:jc w:val="both"/>
      </w:pPr>
      <w:r>
        <w:t>С</w:t>
      </w:r>
      <w:r w:rsidR="00CA0123">
        <w:t>писок литературы;</w:t>
      </w:r>
    </w:p>
    <w:p w:rsidR="00CA0123" w:rsidRDefault="00CA0123" w:rsidP="00166F92">
      <w:pPr>
        <w:ind w:firstLine="709"/>
        <w:jc w:val="both"/>
      </w:pPr>
      <w:r>
        <w:t>Дополнительными элементами курсовой работы являются:</w:t>
      </w:r>
    </w:p>
    <w:p w:rsidR="00CA0123" w:rsidRDefault="00285B47" w:rsidP="00166F92">
      <w:pPr>
        <w:numPr>
          <w:ilvl w:val="0"/>
          <w:numId w:val="7"/>
        </w:numPr>
        <w:ind w:left="0" w:firstLine="709"/>
        <w:jc w:val="both"/>
      </w:pPr>
      <w:r>
        <w:t>В</w:t>
      </w:r>
      <w:r w:rsidR="00CA0123">
        <w:t>спомогательные указатели;</w:t>
      </w:r>
    </w:p>
    <w:p w:rsidR="00CA0123" w:rsidRDefault="00285B47" w:rsidP="00166F92">
      <w:pPr>
        <w:numPr>
          <w:ilvl w:val="0"/>
          <w:numId w:val="7"/>
        </w:numPr>
        <w:ind w:left="0" w:firstLine="709"/>
        <w:jc w:val="both"/>
      </w:pPr>
      <w:r>
        <w:t>П</w:t>
      </w:r>
      <w:r w:rsidR="00CA0123">
        <w:t>риложения.</w:t>
      </w:r>
    </w:p>
    <w:p w:rsidR="00CA0123" w:rsidRDefault="00CA0123" w:rsidP="00166F92">
      <w:pPr>
        <w:ind w:firstLine="709"/>
        <w:jc w:val="both"/>
      </w:pPr>
      <w:r>
        <w:t xml:space="preserve">1. </w:t>
      </w:r>
      <w:r w:rsidRPr="007A37E3">
        <w:rPr>
          <w:i/>
        </w:rPr>
        <w:t>Титульный лист</w:t>
      </w:r>
      <w:r>
        <w:t xml:space="preserve"> является первой страницей курсовой работы и должен содержать следующие сведения: наименование учреждения (учебного заведения), название (тему), сведения о выполнившем курсовую работу, сведения о руководителе, наименование места и год выполнения.</w:t>
      </w:r>
      <w:r w:rsidR="00223F9C">
        <w:t xml:space="preserve"> Номер страницы на титульном листе не ставится</w:t>
      </w:r>
    </w:p>
    <w:p w:rsidR="00CA0123" w:rsidRDefault="00CA0123" w:rsidP="00166F92">
      <w:pPr>
        <w:ind w:firstLine="709"/>
        <w:jc w:val="both"/>
      </w:pPr>
      <w:r>
        <w:t>Образец титульног</w:t>
      </w:r>
      <w:r w:rsidR="00972A2C">
        <w:t xml:space="preserve">о листа приведен в </w:t>
      </w:r>
      <w:r w:rsidR="00972A2C" w:rsidRPr="003F66F4">
        <w:rPr>
          <w:b/>
          <w:i/>
        </w:rPr>
        <w:t>Приложении 1</w:t>
      </w:r>
      <w:r w:rsidR="00972A2C">
        <w:t>.</w:t>
      </w:r>
    </w:p>
    <w:p w:rsidR="00CA0123" w:rsidRDefault="00CA0123" w:rsidP="00166F92">
      <w:pPr>
        <w:ind w:firstLine="709"/>
        <w:jc w:val="both"/>
      </w:pPr>
      <w:r>
        <w:t>2</w:t>
      </w:r>
      <w:r w:rsidRPr="007A37E3">
        <w:rPr>
          <w:i/>
        </w:rPr>
        <w:t>. Содержание</w:t>
      </w:r>
      <w:r>
        <w:t xml:space="preserve"> включает перечень основных элементов кур</w:t>
      </w:r>
      <w:r w:rsidR="00223F9C">
        <w:t>совой работы с указанием номеров</w:t>
      </w:r>
      <w:r>
        <w:t xml:space="preserve"> страниц</w:t>
      </w:r>
      <w:r w:rsidR="00223F9C">
        <w:t xml:space="preserve">, </w:t>
      </w:r>
      <w:r>
        <w:t>с которых начинается их месторасположение.</w:t>
      </w:r>
    </w:p>
    <w:p w:rsidR="00CA0123" w:rsidRDefault="00CA0123" w:rsidP="00166F92">
      <w:pPr>
        <w:ind w:firstLine="709"/>
        <w:jc w:val="both"/>
      </w:pPr>
      <w:r>
        <w:t xml:space="preserve">Образец содержания приведен в </w:t>
      </w:r>
      <w:r w:rsidRPr="003F66F4">
        <w:rPr>
          <w:b/>
          <w:i/>
        </w:rPr>
        <w:t xml:space="preserve">Приложении </w:t>
      </w:r>
      <w:r w:rsidR="00223F9C" w:rsidRPr="003F66F4">
        <w:rPr>
          <w:b/>
          <w:i/>
        </w:rPr>
        <w:t>2</w:t>
      </w:r>
      <w:r w:rsidRPr="003F66F4">
        <w:rPr>
          <w:i/>
        </w:rPr>
        <w:t>.</w:t>
      </w:r>
    </w:p>
    <w:p w:rsidR="00CA0123" w:rsidRDefault="00CA0123" w:rsidP="00166F92">
      <w:pPr>
        <w:ind w:firstLine="709"/>
        <w:jc w:val="both"/>
      </w:pPr>
      <w:r>
        <w:t xml:space="preserve">3. </w:t>
      </w:r>
      <w:r w:rsidRPr="007A37E3">
        <w:rPr>
          <w:i/>
        </w:rPr>
        <w:t xml:space="preserve">Введение </w:t>
      </w:r>
      <w:r>
        <w:t>характеризует актуальность и социальную значимость рассматриваемой темы, состояние ее разработанности в мировой теории и практике, цель и задачи курсовой работы, обоснование выбора используемых методов, особенности курсовой работы и основное смысловое содержание ее разделов.</w:t>
      </w:r>
    </w:p>
    <w:p w:rsidR="00CA0123" w:rsidRDefault="00CA0123" w:rsidP="00166F92">
      <w:pPr>
        <w:ind w:firstLine="709"/>
        <w:jc w:val="both"/>
      </w:pPr>
      <w:r>
        <w:t>Чтобы осветить состояние разработки выбранной темы, состав</w:t>
      </w:r>
      <w:r w:rsidR="00166F92">
        <w:t xml:space="preserve">ляется краткий обзор литературы. </w:t>
      </w:r>
      <w:r>
        <w:t>Обзор литературы по теме должен показать знакомство студента со специальной литературой, его умение систематизировать источники, выделять существенное, оценивать ранее сделанное другими исследователями, определять главное в современном состоянии изученности темы. Обзор работ следует делать только по вопросам выбранной темы, а не по всей проблеме в целом. В обзор включается только та литература, с которой студент ознакомился (знаком)</w:t>
      </w:r>
      <w:r w:rsidRPr="00223F9C">
        <w:rPr>
          <w:u w:val="single"/>
        </w:rPr>
        <w:t xml:space="preserve"> лично</w:t>
      </w:r>
      <w:r>
        <w:t>.</w:t>
      </w:r>
      <w:r w:rsidR="00166F92">
        <w:t xml:space="preserve"> При составлении краткого обзора литературы необходимо показать степень изученности рассматриваемой проблемы. </w:t>
      </w:r>
    </w:p>
    <w:p w:rsidR="00CA0123" w:rsidRDefault="00223F9C" w:rsidP="00166F92">
      <w:pPr>
        <w:ind w:firstLine="709"/>
        <w:jc w:val="both"/>
      </w:pPr>
      <w:r>
        <w:t>Вслед за обзором литературы формулируется цель</w:t>
      </w:r>
      <w:r w:rsidR="00CA0123">
        <w:t xml:space="preserve"> предпринимаемого исследования, следует указать конкретные задачи, которые предстоит решать в соответствии с этой целью. Это обычно делается в форме перечисления (изучить, описать, установить, выявить, вывести формулу, разработать и т.п.). Формулируя задачи, следует учитывать, что описание их решения должно составить содержание глав курсовой работы. </w:t>
      </w:r>
    </w:p>
    <w:p w:rsidR="00CA0123" w:rsidRDefault="00CA0123" w:rsidP="00166F92">
      <w:pPr>
        <w:ind w:firstLine="709"/>
        <w:jc w:val="both"/>
      </w:pPr>
      <w:r>
        <w:t>В конце вводной части желательно раскрыть структуру работы, т.е. дать перечень ее структурных элементов и обосновать последовательность их расположения.</w:t>
      </w:r>
    </w:p>
    <w:p w:rsidR="00CA0123" w:rsidRDefault="00CA0123" w:rsidP="00166F92">
      <w:pPr>
        <w:ind w:firstLine="709"/>
        <w:jc w:val="both"/>
      </w:pPr>
      <w:r>
        <w:t xml:space="preserve">4. </w:t>
      </w:r>
      <w:r w:rsidRPr="007A37E3">
        <w:rPr>
          <w:i/>
        </w:rPr>
        <w:t>Основная часть</w:t>
      </w:r>
      <w:r>
        <w:t xml:space="preserve"> должна содержать текстовые материалы,</w:t>
      </w:r>
      <w:r w:rsidR="00965275">
        <w:t xml:space="preserve"> отражающие существо, методику и</w:t>
      </w:r>
      <w:r>
        <w:t xml:space="preserve"> результаты, достигнутые в ходе выполнения </w:t>
      </w:r>
      <w:r w:rsidR="00965275">
        <w:t>исследования</w:t>
      </w:r>
      <w:r>
        <w:t>. Материал основной части</w:t>
      </w:r>
      <w:r w:rsidR="00965275">
        <w:t xml:space="preserve"> необходимо делить на главы, параграфы (если необходимо, то </w:t>
      </w:r>
      <w:r>
        <w:t>пункты и подпункты</w:t>
      </w:r>
      <w:r w:rsidR="00965275">
        <w:t>)</w:t>
      </w:r>
      <w:r>
        <w:t xml:space="preserve">. Такое деление должно способствовать более стройному и упорядоченному изложению материала. При этом </w:t>
      </w:r>
      <w:r w:rsidRPr="00223F9C">
        <w:t>каждый пункт</w:t>
      </w:r>
      <w:r>
        <w:t xml:space="preserve"> должен содержать законченную информацию, логически вписывающуюся в общую структуру работы и способствующую достижению ее целей</w:t>
      </w:r>
      <w:r w:rsidR="00E77CE4">
        <w:t xml:space="preserve">, а также </w:t>
      </w:r>
      <w:r w:rsidR="00E77CE4" w:rsidRPr="00223F9C">
        <w:rPr>
          <w:u w:val="single"/>
        </w:rPr>
        <w:t>выводы</w:t>
      </w:r>
      <w:r w:rsidR="00E77CE4">
        <w:t xml:space="preserve"> к каждой главе</w:t>
      </w:r>
      <w:r>
        <w:t>.</w:t>
      </w:r>
    </w:p>
    <w:p w:rsidR="00CA0123" w:rsidRDefault="00CA0123" w:rsidP="00166F92">
      <w:pPr>
        <w:ind w:firstLine="709"/>
        <w:jc w:val="both"/>
      </w:pPr>
      <w:r>
        <w:t>В основной части должны освещаться следующие вопросы:</w:t>
      </w:r>
    </w:p>
    <w:p w:rsidR="00CA0123" w:rsidRDefault="00CA0123" w:rsidP="00166F92">
      <w:pPr>
        <w:numPr>
          <w:ilvl w:val="0"/>
          <w:numId w:val="8"/>
        </w:numPr>
        <w:jc w:val="both"/>
      </w:pPr>
      <w:r>
        <w:t>понятие, содержание и значение исследуемого предмета (процесса, явления) и отражающих его показателей;</w:t>
      </w:r>
    </w:p>
    <w:p w:rsidR="00CA0123" w:rsidRDefault="00CA0123" w:rsidP="00166F92">
      <w:pPr>
        <w:numPr>
          <w:ilvl w:val="0"/>
          <w:numId w:val="8"/>
        </w:numPr>
        <w:jc w:val="both"/>
      </w:pPr>
      <w:r>
        <w:t>методические аспекты решения поставленных вопросов;</w:t>
      </w:r>
    </w:p>
    <w:p w:rsidR="00CA0123" w:rsidRDefault="00CA0123" w:rsidP="00166F92">
      <w:pPr>
        <w:numPr>
          <w:ilvl w:val="0"/>
          <w:numId w:val="8"/>
        </w:numPr>
        <w:jc w:val="both"/>
      </w:pPr>
      <w:r>
        <w:t>общая характеристика объекта исследования;</w:t>
      </w:r>
    </w:p>
    <w:p w:rsidR="00CA0123" w:rsidRDefault="00CA0123" w:rsidP="00166F92">
      <w:pPr>
        <w:numPr>
          <w:ilvl w:val="0"/>
          <w:numId w:val="8"/>
        </w:numPr>
        <w:jc w:val="both"/>
      </w:pPr>
      <w:r>
        <w:t>анализ исследуемого предмета (процесса, явления, показателей);</w:t>
      </w:r>
    </w:p>
    <w:p w:rsidR="00CA0123" w:rsidRDefault="00223F9C" w:rsidP="00166F92">
      <w:pPr>
        <w:numPr>
          <w:ilvl w:val="0"/>
          <w:numId w:val="8"/>
        </w:numPr>
        <w:jc w:val="both"/>
      </w:pPr>
      <w:r>
        <w:t xml:space="preserve">если это предусматривает данная проблема, то </w:t>
      </w:r>
      <w:r w:rsidR="00166F92">
        <w:t>п</w:t>
      </w:r>
      <w:r w:rsidR="00CA0123">
        <w:t>рогноз (желательно многовариантный с описанием сценарных предположений) развития исследуемого предмета (процесса, явления, показателей);</w:t>
      </w:r>
    </w:p>
    <w:p w:rsidR="00CA0123" w:rsidRDefault="00223F9C" w:rsidP="00166F92">
      <w:pPr>
        <w:numPr>
          <w:ilvl w:val="0"/>
          <w:numId w:val="8"/>
        </w:numPr>
        <w:jc w:val="both"/>
      </w:pPr>
      <w:r>
        <w:t xml:space="preserve">если тема исследования практико-ориентированная, то </w:t>
      </w:r>
      <w:r w:rsidR="00CA0123">
        <w:t>рекомендации по улучшению деятельности исследуемого объекта (предприятий, фирм, сетей и т. д.).</w:t>
      </w:r>
    </w:p>
    <w:p w:rsidR="00CA0123" w:rsidRDefault="00CA0123" w:rsidP="00166F92">
      <w:pPr>
        <w:ind w:firstLine="709"/>
        <w:jc w:val="both"/>
      </w:pPr>
      <w:r>
        <w:t xml:space="preserve">5. В </w:t>
      </w:r>
      <w:r w:rsidRPr="007A37E3">
        <w:rPr>
          <w:i/>
        </w:rPr>
        <w:t>заключении</w:t>
      </w:r>
      <w:r>
        <w:t xml:space="preserve"> раскрывается значимость рассмотренных вопросов; приводятся</w:t>
      </w:r>
      <w:r w:rsidR="00E77CE4">
        <w:t xml:space="preserve"> общие</w:t>
      </w:r>
      <w:r>
        <w:t xml:space="preserve"> выводы, характери</w:t>
      </w:r>
      <w:r w:rsidR="00E77CE4">
        <w:t>зующие итоги проделанной работы (они должны отражать степень реализации поставленных задач и указывать на достижений поставленной в исследовании цели), а также предложения и рекомендации, если это таковые имеются.</w:t>
      </w:r>
    </w:p>
    <w:p w:rsidR="003C297D" w:rsidRDefault="00CA0123" w:rsidP="003C297D">
      <w:pPr>
        <w:ind w:firstLine="709"/>
        <w:jc w:val="both"/>
      </w:pPr>
      <w:r>
        <w:t xml:space="preserve">6. </w:t>
      </w:r>
      <w:r w:rsidRPr="007A37E3">
        <w:rPr>
          <w:i/>
        </w:rPr>
        <w:t>Список литературы</w:t>
      </w:r>
      <w:r>
        <w:t xml:space="preserve"> – это упорядоченный в алфавитно-хронологической последовательности перечень библиографических описаний документальных источников информации по теме курсовой работы. </w:t>
      </w:r>
      <w:r w:rsidR="00E77CE4">
        <w:t>Список оформляется в соответствии с общими требованиями ГОСТа к библиографическому описанию литературы и источников.</w:t>
      </w:r>
    </w:p>
    <w:p w:rsidR="003C297D" w:rsidRDefault="003C297D" w:rsidP="003C297D">
      <w:pPr>
        <w:ind w:firstLine="709"/>
        <w:jc w:val="both"/>
      </w:pPr>
      <w:r>
        <w:t xml:space="preserve">Список использованных источников и литературы охватывает все источники и литературу, которыми пользовался автор при изучении темы. Такой список составляет одну из существенных частей </w:t>
      </w:r>
      <w:r w:rsidR="00551D46">
        <w:t xml:space="preserve">курсовой </w:t>
      </w:r>
      <w:r>
        <w:t>работы, отражающую самостоя</w:t>
      </w:r>
      <w:r w:rsidR="00551D46">
        <w:t>тельную творческую работу студента</w:t>
      </w:r>
      <w:r>
        <w:t xml:space="preserve">, и позволяет судить об уровне проведённого исследования. В Список источников и литературы обязательно входят все издания, упомянутые </w:t>
      </w:r>
      <w:r w:rsidR="00551D46">
        <w:t>в сносках</w:t>
      </w:r>
      <w:r>
        <w:t>. Список использованных источников и литературы содержит их библиографические описания и оформляется в соответствии с действующими государственными стандартами и правилами:</w:t>
      </w:r>
    </w:p>
    <w:p w:rsidR="003C297D" w:rsidRDefault="003C297D" w:rsidP="007564AF">
      <w:pPr>
        <w:ind w:firstLine="708"/>
        <w:jc w:val="both"/>
      </w:pPr>
      <w:r>
        <w:t xml:space="preserve">ГОСТ Р 7.0.5–2008 «Библиографическая ссылка. Общие требования и правила составления».  Настоящий стандарт устанавливает общие требования и правила составления библиографической ссылки: основные виды, структуру, состав, расположение в документах. </w:t>
      </w:r>
      <w:r>
        <w:br/>
        <w:t xml:space="preserve">Стандарт распространяется на библиографические ссылки, используемые в опубликованных и неопубликованных документах на любых носителях. </w:t>
      </w:r>
    </w:p>
    <w:p w:rsidR="003C297D" w:rsidRDefault="003C297D" w:rsidP="007564AF">
      <w:pPr>
        <w:ind w:firstLine="708"/>
      </w:pPr>
      <w:r>
        <w:rPr>
          <w:rFonts w:hAnsi="Symbol"/>
        </w:rPr>
        <w:t></w:t>
      </w:r>
      <w:r>
        <w:t xml:space="preserve">  </w:t>
      </w:r>
      <w:r w:rsidRPr="004707FE">
        <w:t>ГОСТ Р 7.0.5–2008</w:t>
      </w:r>
      <w:r>
        <w:t xml:space="preserve"> </w:t>
      </w:r>
    </w:p>
    <w:p w:rsidR="003C297D" w:rsidRDefault="003C297D" w:rsidP="007564AF">
      <w:pPr>
        <w:ind w:firstLine="708"/>
      </w:pPr>
      <w:r>
        <w:rPr>
          <w:rFonts w:hAnsi="Symbol"/>
        </w:rPr>
        <w:t></w:t>
      </w:r>
      <w:r>
        <w:t xml:space="preserve">  </w:t>
      </w:r>
      <w:r w:rsidRPr="004707FE">
        <w:t>ГОСТ 7.1-2003</w:t>
      </w:r>
      <w:r>
        <w:t xml:space="preserve"> </w:t>
      </w:r>
    </w:p>
    <w:p w:rsidR="003C297D" w:rsidRPr="007564AF" w:rsidRDefault="003C297D" w:rsidP="007564AF">
      <w:pPr>
        <w:ind w:firstLine="709"/>
        <w:jc w:val="both"/>
      </w:pPr>
      <w:r>
        <w:t xml:space="preserve">При составлении Списка использованных источников и литературы необходимо соблюдать строгую последовательность в их перечислении. Примерная структура Списка </w:t>
      </w:r>
      <w:r w:rsidRPr="007564AF">
        <w:t>может быть следующей:</w:t>
      </w:r>
    </w:p>
    <w:p w:rsidR="003C297D" w:rsidRPr="007564AF" w:rsidRDefault="003C297D" w:rsidP="003C297D">
      <w:pPr>
        <w:pStyle w:val="a5"/>
        <w:spacing w:before="0" w:beforeAutospacing="0" w:after="0" w:afterAutospacing="0"/>
        <w:ind w:firstLine="709"/>
        <w:jc w:val="both"/>
      </w:pPr>
      <w:r w:rsidRPr="007564AF">
        <w:t xml:space="preserve">Источники Опубликованные (Неопубликованные) </w:t>
      </w:r>
    </w:p>
    <w:p w:rsidR="003C297D" w:rsidRPr="007564AF" w:rsidRDefault="003C297D" w:rsidP="003C297D">
      <w:pPr>
        <w:pStyle w:val="a5"/>
        <w:spacing w:before="0" w:beforeAutospacing="0" w:after="0" w:afterAutospacing="0"/>
        <w:ind w:firstLine="709"/>
        <w:jc w:val="both"/>
      </w:pPr>
      <w:r w:rsidRPr="007564AF">
        <w:t xml:space="preserve">Нормативно-методические издания </w:t>
      </w:r>
    </w:p>
    <w:p w:rsidR="003C297D" w:rsidRPr="007564AF" w:rsidRDefault="003C297D" w:rsidP="003C297D">
      <w:pPr>
        <w:pStyle w:val="a5"/>
        <w:spacing w:before="0" w:beforeAutospacing="0" w:after="0" w:afterAutospacing="0"/>
        <w:ind w:firstLine="709"/>
        <w:jc w:val="both"/>
      </w:pPr>
      <w:r w:rsidRPr="007564AF">
        <w:t xml:space="preserve">Литература </w:t>
      </w:r>
    </w:p>
    <w:p w:rsidR="003C297D" w:rsidRPr="007564AF" w:rsidRDefault="003C297D" w:rsidP="003C297D">
      <w:pPr>
        <w:pStyle w:val="a5"/>
        <w:spacing w:before="0" w:beforeAutospacing="0" w:after="0" w:afterAutospacing="0"/>
        <w:ind w:firstLine="709"/>
        <w:jc w:val="both"/>
      </w:pPr>
      <w:r w:rsidRPr="007564AF">
        <w:t xml:space="preserve">Периодическая печать </w:t>
      </w:r>
    </w:p>
    <w:p w:rsidR="003C297D" w:rsidRPr="007564AF" w:rsidRDefault="003C297D" w:rsidP="003C297D">
      <w:pPr>
        <w:pStyle w:val="a5"/>
        <w:spacing w:before="0" w:beforeAutospacing="0" w:after="0" w:afterAutospacing="0"/>
        <w:ind w:firstLine="709"/>
        <w:jc w:val="both"/>
      </w:pPr>
      <w:r w:rsidRPr="007564AF">
        <w:t xml:space="preserve">Справочные и информационные издания 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 w:rsidRPr="007564AF">
        <w:t>При необходимости в Списке могут присутствовать и другие разделы</w:t>
      </w:r>
      <w:r>
        <w:t>.</w:t>
      </w:r>
    </w:p>
    <w:p w:rsidR="003C297D" w:rsidRDefault="003C297D" w:rsidP="001524EC">
      <w:pPr>
        <w:pStyle w:val="a5"/>
        <w:numPr>
          <w:ilvl w:val="0"/>
          <w:numId w:val="17"/>
        </w:numPr>
        <w:spacing w:before="0" w:beforeAutospacing="0" w:after="0" w:afterAutospacing="0"/>
        <w:jc w:val="both"/>
      </w:pPr>
      <w:r>
        <w:t>Разделы Списка нумеруются арабскими цифрами. Подразделы, как правило, не нумеруются.</w:t>
      </w:r>
    </w:p>
    <w:p w:rsidR="003C297D" w:rsidRDefault="003C297D" w:rsidP="001524EC">
      <w:pPr>
        <w:pStyle w:val="a5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Список имеет единую валовую нумерацию, следующую </w:t>
      </w:r>
      <w:r w:rsidRPr="007564AF">
        <w:rPr>
          <w:bCs/>
          <w:iCs/>
          <w:u w:val="single"/>
        </w:rPr>
        <w:t>через все разделы</w:t>
      </w:r>
      <w:r>
        <w:t>.</w:t>
      </w:r>
    </w:p>
    <w:p w:rsidR="003C297D" w:rsidRDefault="003C297D" w:rsidP="001524EC">
      <w:pPr>
        <w:pStyle w:val="a5"/>
        <w:numPr>
          <w:ilvl w:val="0"/>
          <w:numId w:val="17"/>
        </w:numPr>
        <w:spacing w:before="0" w:beforeAutospacing="0" w:after="0" w:afterAutospacing="0"/>
        <w:jc w:val="both"/>
      </w:pPr>
      <w:r>
        <w:t>Опубликованные документы и материалы располагаются в иерархии видов источников: законодательство, актовые источники, делопроизводственные документы, статистические источники, периодическая печать, публицистика, Интернет-статьи, источники личного происхождения (мемуары, дневники, переписка).</w:t>
      </w:r>
    </w:p>
    <w:p w:rsidR="003C297D" w:rsidRDefault="003C297D" w:rsidP="001524EC">
      <w:pPr>
        <w:pStyle w:val="a5"/>
        <w:numPr>
          <w:ilvl w:val="0"/>
          <w:numId w:val="17"/>
        </w:numPr>
        <w:spacing w:before="0" w:beforeAutospacing="0" w:after="0" w:afterAutospacing="0"/>
        <w:jc w:val="both"/>
      </w:pPr>
      <w:r>
        <w:t>В пределах своего вида законодательство, а также нормативно-правовые акты размещаются в Списке в хронологической последовательности. Для остальных видов источников могут быть также использованы другие способы их группировки: по алфавиту фамилий авторов (например, мемуары); по тематике (например, сборники документов), по видам изданий, по характеру содержания и др. При большом видовом разнообразии источников можно использовать смешанную схему систематизации, например, сначала подвидам, а внутри вида по одному из названных способов: по алфавиту, по хронологии, тематике и т.п. В отдельных случаях возможно также расположение всех источников по хронологическому принципу.</w:t>
      </w:r>
    </w:p>
    <w:p w:rsidR="003C297D" w:rsidRDefault="003C297D" w:rsidP="001524EC">
      <w:pPr>
        <w:pStyle w:val="a5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Порядок расположения изданий источников в Списке определяется в зависимости от цели </w:t>
      </w:r>
      <w:r w:rsidR="001524EC">
        <w:t>курсово</w:t>
      </w:r>
      <w:r>
        <w:t>й работы.</w:t>
      </w:r>
    </w:p>
    <w:p w:rsidR="003C297D" w:rsidRDefault="003C297D" w:rsidP="001524EC">
      <w:pPr>
        <w:pStyle w:val="a5"/>
        <w:numPr>
          <w:ilvl w:val="0"/>
          <w:numId w:val="17"/>
        </w:numPr>
        <w:spacing w:before="0" w:beforeAutospacing="0" w:after="0" w:afterAutospacing="0"/>
        <w:jc w:val="both"/>
      </w:pPr>
      <w:r>
        <w:t>Сведения о неопубликованных источниках приводятся в порядке перечисления учреждений, хранящих документы: архивы, музеи, библиотеки. Фонды в пределах одного хранилища документов указываются в порядке возрастания их нумерации. В этот раздел включаются отчёты о научно-исследовательских работах, диссертации, неопубликованные переводы.</w:t>
      </w:r>
    </w:p>
    <w:p w:rsidR="003C297D" w:rsidRDefault="003C297D" w:rsidP="001524EC">
      <w:pPr>
        <w:pStyle w:val="a5"/>
        <w:numPr>
          <w:ilvl w:val="0"/>
          <w:numId w:val="17"/>
        </w:numPr>
        <w:spacing w:before="0" w:beforeAutospacing="0" w:after="0" w:afterAutospacing="0"/>
        <w:jc w:val="both"/>
      </w:pPr>
      <w:r>
        <w:t>В разделе «Нормативно-методические издания» принят следующий порядок их расположения: стандарты и методические указания по их применению, технические условия, патентные документы, каталоги, правила, инструкции и пр. Внутри каждой группы - по времени издания.</w:t>
      </w:r>
    </w:p>
    <w:p w:rsidR="003C297D" w:rsidRDefault="003C297D" w:rsidP="001524EC">
      <w:pPr>
        <w:pStyle w:val="a5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В разделе </w:t>
      </w:r>
      <w:r w:rsidRPr="007564AF">
        <w:rPr>
          <w:bCs/>
          <w:iCs/>
        </w:rPr>
        <w:t>«Литература»</w:t>
      </w:r>
      <w:r w:rsidRPr="007564AF">
        <w:t xml:space="preserve"> </w:t>
      </w:r>
      <w:r>
        <w:t>приводят сведения об исследовательской литературе - монографиях, статьях, очерках, рецензиях, авторефератах, тезисах докладов др., - которая использовалась при подготовке дипломной работы.</w:t>
      </w:r>
    </w:p>
    <w:p w:rsidR="003C297D" w:rsidRDefault="003C297D" w:rsidP="001524EC">
      <w:pPr>
        <w:pStyle w:val="a5"/>
        <w:numPr>
          <w:ilvl w:val="0"/>
          <w:numId w:val="17"/>
        </w:numPr>
        <w:spacing w:before="0" w:beforeAutospacing="0" w:after="0" w:afterAutospacing="0"/>
        <w:jc w:val="both"/>
      </w:pPr>
      <w:r>
        <w:t>Литература перечисляется по алфавиту фамилий авторов, а изда</w:t>
      </w:r>
      <w:r w:rsidR="00B76D7C">
        <w:t>ния без индивидуального автора –</w:t>
      </w:r>
      <w:r>
        <w:t xml:space="preserve"> по алфавиту заглавия. После литературы на русском языке указывается литература на иностранных языках.</w:t>
      </w:r>
    </w:p>
    <w:p w:rsidR="003C297D" w:rsidRDefault="003C297D" w:rsidP="001524EC">
      <w:pPr>
        <w:pStyle w:val="a5"/>
        <w:numPr>
          <w:ilvl w:val="0"/>
          <w:numId w:val="17"/>
        </w:numPr>
        <w:spacing w:before="0" w:beforeAutospacing="0" w:after="0" w:afterAutospacing="0"/>
        <w:jc w:val="both"/>
      </w:pPr>
      <w:r>
        <w:t>Раздел «Периодическая печать» выделяется в дипломной работе в том случае, если автор использовал комплекты изданий журналов, газет и т.п. Сведения об отдельных статьях из журналов и газет приводят в разделе «Литература».</w:t>
      </w:r>
    </w:p>
    <w:p w:rsidR="003C297D" w:rsidRDefault="003C297D" w:rsidP="001524EC">
      <w:pPr>
        <w:pStyle w:val="a5"/>
        <w:numPr>
          <w:ilvl w:val="0"/>
          <w:numId w:val="17"/>
        </w:numPr>
        <w:spacing w:before="0" w:beforeAutospacing="0" w:after="0" w:afterAutospacing="0"/>
        <w:jc w:val="both"/>
      </w:pPr>
      <w:r>
        <w:t>В разделе «Справочные и информационные издания» указывают сведения об энциклопедиях, энциклопедических словарях, библиографических пособиях, справочниках, путеводителях по архивам, опубликованных описях фондов, каталогах выставок и т.д. Они располагаются по видам изданий или в алфавитном порядке.</w:t>
      </w:r>
    </w:p>
    <w:p w:rsidR="003C297D" w:rsidRDefault="003C297D" w:rsidP="001524EC">
      <w:pPr>
        <w:pStyle w:val="a5"/>
        <w:numPr>
          <w:ilvl w:val="0"/>
          <w:numId w:val="17"/>
        </w:numPr>
        <w:spacing w:before="0" w:beforeAutospacing="0" w:after="0" w:afterAutospacing="0"/>
        <w:jc w:val="both"/>
      </w:pPr>
      <w:r>
        <w:t>Названия работ печатаются через полтора интервала с абзаца.</w:t>
      </w:r>
    </w:p>
    <w:p w:rsidR="003C297D" w:rsidRDefault="003C297D" w:rsidP="001524EC">
      <w:pPr>
        <w:pStyle w:val="a5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Список источников и литературы </w:t>
      </w:r>
      <w:r w:rsidR="00B76D7C">
        <w:t xml:space="preserve">всегда </w:t>
      </w:r>
      <w:r>
        <w:t>помещается после Заключения.</w:t>
      </w:r>
    </w:p>
    <w:p w:rsidR="003C297D" w:rsidRDefault="003C297D" w:rsidP="001524EC">
      <w:pPr>
        <w:pStyle w:val="a5"/>
        <w:spacing w:before="0" w:beforeAutospacing="0" w:after="0" w:afterAutospacing="0"/>
        <w:jc w:val="both"/>
      </w:pPr>
    </w:p>
    <w:p w:rsidR="003C297D" w:rsidRPr="00B76D7C" w:rsidRDefault="003C297D" w:rsidP="003C297D">
      <w:pPr>
        <w:pStyle w:val="a5"/>
        <w:spacing w:before="0" w:beforeAutospacing="0" w:after="0" w:afterAutospacing="0"/>
        <w:ind w:firstLine="709"/>
        <w:jc w:val="both"/>
      </w:pPr>
      <w:r w:rsidRPr="00B76D7C">
        <w:rPr>
          <w:iCs/>
        </w:rPr>
        <w:t>Примеры библиографического описания различных видов публикаций и материалов: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Книги одного, двух, трёх авторов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Мюссе, Л. Варварские нашествия на Западную Европу : вторая волна / Л. Мюссе. – СПб. : Евразия, 2001. – 344 с.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Агафонова, Н. Н. Гражданское право : учеб. пособие для вузов / Н. Н. Агафонова, Т. В. Богачева, Л. И. Глушкова. – Изд. 2-е, перераб. и доп. – М. : Юрист, 2002. – 542 с.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Описание книги 4-х и более авторов или книги описанные на заглавие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Основы медицинских знаний : учеб. пособие / С. В. Низкодубова [и др.] ; под ред. С.В. Низкодубовой. - Томск : Центр учеб.-метод. литературы ТГПУ, 2003. - 196 с.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Сборники, материалы конференций, съездов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Вопросы лингвистики : сборник / ред. О. А. Осипова. - Томск : Изд-во Том. ун-та, 1975. - Вып. 4. - 110 с.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 xml:space="preserve">Современные аспекты адаптивной физической культуры : материалы </w:t>
      </w:r>
      <w:r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</w:rPr>
        <w:t xml:space="preserve"> Всероссийской научно-практической конференции. Томск, 26-27 октября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Arial" w:hAnsi="Arial" w:cs="Arial"/>
            <w:sz w:val="22"/>
            <w:szCs w:val="22"/>
          </w:rPr>
          <w:t>2007 г</w:t>
        </w:r>
      </w:smartTag>
      <w:r>
        <w:rPr>
          <w:rFonts w:ascii="Arial" w:hAnsi="Arial" w:cs="Arial"/>
          <w:sz w:val="22"/>
          <w:szCs w:val="22"/>
        </w:rPr>
        <w:t>. / отв. ред. С. Б. Нарзуллаев. - Томск, 2007. - 237 с.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Статья из газеты и журнала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Милое, Л. В. Природно-климатический фактор и особенности российского исторического процесса // Вопросы истории. - 1992. - № 4/5. - С. 37-57.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Ибрагимбеков, Р. Мы не проиграем // Известия. 1998. 5 нояб. С. 7.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Справочные и информационные издания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Библиография работ по древнерусской литературе, опубликованных в 1958-1967 гг.: В 2 ч. / Сост. Н.Ф. Дробленкова. Л., 1978-1979. Ч. 1-2.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 xml:space="preserve">Центральный государственный архив древних актов СССР : Путеводитель : В 4 т. М., 1991. Т. 1. - 596 с. 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Моделирование в экономике : учеб. пособие / А. В. Буров [и др.] ; под ред. В. В. Сизова, С. Л. Минькова. - Изд. 2-е, перераб. и доп. - Томск : Изд-во Том. гос. пед. ун-та, 2004. - 336 с.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Многотомные издания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Во имя Победы : эвакуация гражданского насления в Западную Сибирь в годы Великой Отечественной войны в документах и материалах : в 3-х т. / отв. ред. Л. И. Снегирева. - Томск : Изд-во ТГПУ, 2005. - Т. 3 : Спасенное детство. - 397 с.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Описание сборника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Вопросы лингвистики : сборник / ред. О. А. Осипова. - Томск : Изд-во Том. ун-та, 1975. - Вып. 4. - 110 с.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 xml:space="preserve">Современные аспекты адаптивной физической культуры : материалы </w:t>
      </w:r>
      <w:r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</w:rPr>
        <w:t xml:space="preserve"> Всероссийской научно-практической конференции. Томск, 26-27 октября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Arial" w:hAnsi="Arial" w:cs="Arial"/>
            <w:sz w:val="22"/>
            <w:szCs w:val="22"/>
          </w:rPr>
          <w:t>2007 г</w:t>
        </w:r>
      </w:smartTag>
      <w:r>
        <w:rPr>
          <w:rFonts w:ascii="Arial" w:hAnsi="Arial" w:cs="Arial"/>
          <w:sz w:val="22"/>
          <w:szCs w:val="22"/>
        </w:rPr>
        <w:t>. / отв. ред. С. Б. Нарзуллаев. - Томск, 2007. - 237 с.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 xml:space="preserve">Рецензия 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Александров, К. Из истории белого движения // Мир библиографии. – 1998. - № 2. – С. 94-95. – Рец. на кн. : Библиографический справочник высших чинов Добровольческой армии и Вооруженных сил Юга России : (материалы к истории белого движения) / Н. Н. Рутыч. – М. : Regnum : Рос. Архив, 1997. – 295 с.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Законодательные материалы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Конституция Российской Федерации : офиц. текст / Российская Федерация. – М. : Маркетинг, 2001. – 39 с.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 xml:space="preserve">О воинской обязанности и военной службе : федер. закон : [принят Гос. думой 6 марта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Arial" w:hAnsi="Arial" w:cs="Arial"/>
            <w:sz w:val="22"/>
            <w:szCs w:val="22"/>
          </w:rPr>
          <w:t>1998 г</w:t>
        </w:r>
      </w:smartTag>
      <w:r>
        <w:rPr>
          <w:rFonts w:ascii="Arial" w:hAnsi="Arial" w:cs="Arial"/>
          <w:sz w:val="22"/>
          <w:szCs w:val="22"/>
        </w:rPr>
        <w:t xml:space="preserve">. : одобр. Советом Федерации 12 марта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Arial" w:hAnsi="Arial" w:cs="Arial"/>
            <w:sz w:val="22"/>
            <w:szCs w:val="22"/>
          </w:rPr>
          <w:t>1998 г</w:t>
        </w:r>
      </w:smartTag>
      <w:r>
        <w:rPr>
          <w:rFonts w:ascii="Arial" w:hAnsi="Arial" w:cs="Arial"/>
          <w:sz w:val="22"/>
          <w:szCs w:val="22"/>
        </w:rPr>
        <w:t xml:space="preserve">.] / Российская Федерация. – 4-е изд. – М. : Ось-89, 2001. – 46 с. 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Описание</w:t>
      </w:r>
      <w:r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</w:rPr>
        <w:t>литературы</w:t>
      </w:r>
      <w:r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</w:rPr>
        <w:t>на</w:t>
      </w:r>
      <w:r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</w:rPr>
        <w:t>иностранных</w:t>
      </w:r>
      <w:r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</w:rPr>
        <w:t>языках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Graham, Robert J. Creating an environment for succesful project / Graham Robert J., Englund Randal L. - San Francisco : Jossey-Bass, 1997. - 253 p.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  <w:lang w:val="en-US"/>
        </w:rPr>
        <w:t>Kenny, A. A stylometric study of Arisrotele´s Metaphysics // Bull. / Assoc. for Lit. and Ling. Computing</w:t>
      </w:r>
      <w:r>
        <w:rPr>
          <w:rFonts w:ascii="Arial" w:hAnsi="Arial" w:cs="Arial"/>
          <w:sz w:val="22"/>
          <w:szCs w:val="22"/>
        </w:rPr>
        <w:t xml:space="preserve">. – 1979. – </w:t>
      </w:r>
      <w:r>
        <w:rPr>
          <w:rFonts w:ascii="Arial" w:hAnsi="Arial" w:cs="Arial"/>
          <w:sz w:val="22"/>
          <w:szCs w:val="22"/>
          <w:lang w:val="en-US"/>
        </w:rPr>
        <w:t>Vol</w:t>
      </w:r>
      <w:r>
        <w:rPr>
          <w:rFonts w:ascii="Arial" w:hAnsi="Arial" w:cs="Arial"/>
          <w:sz w:val="22"/>
          <w:szCs w:val="22"/>
        </w:rPr>
        <w:t xml:space="preserve">. 7 , № 1. – </w:t>
      </w:r>
      <w:r>
        <w:rPr>
          <w:rFonts w:ascii="Arial" w:hAnsi="Arial" w:cs="Arial"/>
          <w:sz w:val="22"/>
          <w:szCs w:val="22"/>
          <w:lang w:val="en-US"/>
        </w:rPr>
        <w:t>P</w:t>
      </w:r>
      <w:r>
        <w:rPr>
          <w:rFonts w:ascii="Arial" w:hAnsi="Arial" w:cs="Arial"/>
          <w:sz w:val="22"/>
          <w:szCs w:val="22"/>
        </w:rPr>
        <w:t>. 12 - 20.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Нормативные документы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ГОСТ 7. 53-2001. Издания. Международная стандартная нумерация книг. – Взамен ГОСТ 7.53-86 ; введ. 2002-07-01. – Минск : Межгос. совет по стандартизации, метрологии и сертификации ; М. : Изд-во стандартов, сop. 2002. – 3 с. – (Система стандартов по информации, библиотечному и издательскому делу).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 xml:space="preserve">Тернер, Э. В. Одноразовая ракета-носитель : заявка 1095735 Рос. Федерация : МПК7 В </w:t>
      </w:r>
      <w:smartTag w:uri="urn:schemas-microsoft-com:office:smarttags" w:element="metricconverter">
        <w:smartTagPr>
          <w:attr w:name="ProductID" w:val="64 G"/>
        </w:smartTagPr>
        <w:r>
          <w:rPr>
            <w:rFonts w:ascii="Arial" w:hAnsi="Arial" w:cs="Arial"/>
            <w:sz w:val="22"/>
            <w:szCs w:val="22"/>
          </w:rPr>
          <w:t>64 G</w:t>
        </w:r>
      </w:smartTag>
      <w:r>
        <w:rPr>
          <w:rFonts w:ascii="Arial" w:hAnsi="Arial" w:cs="Arial"/>
          <w:sz w:val="22"/>
          <w:szCs w:val="22"/>
        </w:rPr>
        <w:t xml:space="preserve"> 1/00 / Тернер Э В. (США). - № 2000108705/28 ; заявл. 07.04.00 ; опубл. 10.03.01, Бюл. № 7 (1 ч.) ; приоритет 09/289, 037 (США). – 5 с.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Неопубликованные документы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Белозеров, И. В. Религиозная политика Золотой Орды на Руси в XIII-XIV вв. : дис. … канд. ист. наук : 07.00.02 : защищена 22.01.02 : утв. 15.07.02 / Белозеров Иван Валентинович. – М., 2002. – 215 с.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Белозеров, И. В. Религиозная политика Золотой Орды на Руси в XIII-XIV вв. : автореф. дис. … канд. ист. наук : 07.00.02 / Белозеров Иван Валентинович. – М., 2002. – 32 с.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Состояние и перспективы развития статистики печати Российской Федерации : отчет о НИР (заключ.) : 06-02 / Рос. кн. палата ; рук. А. А. Джиго ; исполн. В. П. Смирнова [и др.]. – М., 2000. – 250 с. – Инв. № 756600.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Сериальные издания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Академия здоровья : науч.- попул. газ. о здоровом образе жизни : прил. к журн. «Аквапарк» / учредитель «Фирма «Вивана». – 2001, июнь - . – М., 2001 - . – 8 полос. – Еженед.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Актуальные проблемы современной науки : информ.- аналит. журн. / учредитель ООО «Компания «Спутник+». – 2001, июнь - . – М. : Спутник+, 2001- . – Двухмес.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Аудиоиздания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Гладков, Г. А. Как львенок и черепаха пели песню и другие сказки про Африку [Звукозапись] / Г. А. Гладков. – М. : Экстрафон, 2002. – 1 мк.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Роман (иеромонах). Песни [Звукозапись] / иеромонах Роман. – СПб. : Центр духов. просвещения, 2002. – 1 электрон. опт. диск. – (Песнопения иеромонаха Романа ; вып. 3).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Составная часть тома, выпуска собрания сочинений, избранных сочинений и т. п.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Пушкин, А. С. Борис Годунов // Соч. : в 3 т. – М., 1986. – Т. 2. – С. 432-437.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Иванов, Б. Ю. Горное управление / Б. Ю. Иванов // Горная энциклопедия. – М. , 1986. – Т. 2. – С. 118-119.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Описание главы из книги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Пилко, И. С. Библиотека как технологическая система / И. С. Пилко // Пилко, И. С. Основы библиотечной технологии : учеб.-метод. пособие. - М., 2003. - Гл. 3. - С. 32-41. - (Серия «Современная библиотека»).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Статья из научного сборника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Казанская, Т. Д. Лечебная физическая культура как средство оздоровления детей с заболеваниями органов дыхания / Т. Д. Казанская // Современные аспекты адаптивной физической культуры : материалы I Всерос. науч.-практ. конф. Томск, 26-27 октября / отв. ред. С. Б. Нарзуллаев. - Томск, 2007. - С. 140-141.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Статья из продолжающегося издания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Баренбаум, И. Е. А. М. Ловягин как историк книги / И. Е. Баренбаум // Книжное дело в России во второй половине XIX - начале XX века : сб. науч. тр. – СПб., 2000. – Вып. 10. – С. 208-219.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Составная часть журнала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Маркетинг как концепция рыночного управления / Е. П. Голубков // Маркетинг в России и за рубежом. – 2001. - № 1. – С. 89-104.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i/>
          <w:iCs/>
          <w:sz w:val="22"/>
          <w:szCs w:val="22"/>
        </w:rPr>
        <w:t>Или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Голубков, Е. П. Маркетинг как концепция рыночного управления // Маркетинг в России и за рубежом. – 2001. - № 1. – С. 89-104.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Составная часть газеты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Мартанов, А. Чемпионы раз в 36 лет? : [о сборной по футболу Великобритании] / А. Мартанов // Спорт-экспресс. – 2002. – 24 мая.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Серебрякова, М. И. Дионисий не отпускает : [о фресках Ферапонтова монастыря, Вологод. обл.] : беседа с директором музея Мариной Серебряковой // Век. – 2002. – 14 - 20 июня. – С. 9.</w:t>
      </w:r>
    </w:p>
    <w:p w:rsidR="00C7695E" w:rsidRDefault="00C7695E" w:rsidP="00C7695E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 xml:space="preserve">Электронные ресурсы </w:t>
      </w:r>
    </w:p>
    <w:p w:rsidR="00C7695E" w:rsidRDefault="00C7695E" w:rsidP="00C7695E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Английский для бизнесменов [Электронный ресурс] : Английский технический : Английский для чтения газет и журналов : курс изучения иностр. яз. Intel. – Электрон. дан. и прогр. – М. : cop. Квант, 1994 – 1997. – 1 электрон. опт. диск (CD-ROM).</w:t>
      </w:r>
    </w:p>
    <w:p w:rsidR="00C7695E" w:rsidRPr="00C7695E" w:rsidRDefault="00C7695E" w:rsidP="00C7695E">
      <w:pPr>
        <w:pStyle w:val="a5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7695E">
        <w:rPr>
          <w:rFonts w:ascii="Arial" w:hAnsi="Arial" w:cs="Arial"/>
          <w:sz w:val="22"/>
          <w:szCs w:val="22"/>
        </w:rPr>
        <w:t xml:space="preserve">Российская государственная библиотека [Электронный ресурс] / Центр информ. технологий РГБ. – Электрон. дан. – М. : Рос. гос. б-ка, 1997. – Режим доступа : </w:t>
      </w:r>
      <w:r w:rsidRPr="00C7695E">
        <w:rPr>
          <w:rFonts w:ascii="Arial" w:hAnsi="Arial" w:cs="Arial"/>
          <w:color w:val="000000"/>
          <w:sz w:val="22"/>
          <w:szCs w:val="22"/>
        </w:rPr>
        <w:t>http://</w:t>
      </w:r>
      <w:r w:rsidRPr="004707FE">
        <w:rPr>
          <w:rFonts w:ascii="Arial" w:hAnsi="Arial" w:cs="Arial"/>
          <w:sz w:val="22"/>
          <w:szCs w:val="22"/>
        </w:rPr>
        <w:t>www.rsl.ru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Составная часть электронного ресурса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sz w:val="22"/>
          <w:szCs w:val="22"/>
        </w:rPr>
        <w:t>Опаленный снег [Электронный ресурс] // Противостояние ; Опаленный снег / DOKA Company. – Электрон. дан. и прогр. – М. : DOKA, 1998. – 2 электрон. опт. диска (CD-ROM).</w:t>
      </w:r>
    </w:p>
    <w:p w:rsidR="003C297D" w:rsidRPr="003C297D" w:rsidRDefault="003C297D" w:rsidP="003C297D">
      <w:pPr>
        <w:pStyle w:val="a5"/>
        <w:spacing w:before="0" w:beforeAutospacing="0" w:after="0" w:afterAutospacing="0"/>
        <w:ind w:firstLine="709"/>
        <w:jc w:val="both"/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Huffman, W. E. </w:t>
      </w:r>
      <w:r w:rsidRPr="004707FE">
        <w:rPr>
          <w:rFonts w:ascii="Arial" w:hAnsi="Arial" w:cs="Arial"/>
          <w:lang w:val="en-US"/>
        </w:rPr>
        <w:t>Joint adoption of microcomputer technologies [Electronic resource] : an analysis of farmers' decisions</w:t>
      </w:r>
      <w:r>
        <w:rPr>
          <w:rFonts w:ascii="Arial" w:hAnsi="Arial" w:cs="Arial"/>
          <w:sz w:val="22"/>
          <w:szCs w:val="22"/>
          <w:lang w:val="en-US"/>
        </w:rPr>
        <w:t xml:space="preserve"> (in notes) / W. E. Huffman, S. Mercier // The review of economics and statistics. – 1991. - Vol. 73, no. 3. - PP. 541 - 546. – </w:t>
      </w:r>
      <w:r>
        <w:rPr>
          <w:rFonts w:ascii="Arial" w:hAnsi="Arial" w:cs="Arial"/>
          <w:sz w:val="22"/>
          <w:szCs w:val="22"/>
        </w:rPr>
        <w:t>Режим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доступа</w:t>
      </w:r>
      <w:r>
        <w:rPr>
          <w:rFonts w:ascii="Arial" w:hAnsi="Arial" w:cs="Arial"/>
          <w:sz w:val="22"/>
          <w:szCs w:val="22"/>
          <w:lang w:val="en-US"/>
        </w:rPr>
        <w:t xml:space="preserve"> : </w:t>
      </w:r>
      <w:r w:rsidRPr="004707FE">
        <w:rPr>
          <w:rFonts w:ascii="Arial" w:hAnsi="Arial" w:cs="Arial"/>
          <w:lang w:val="en-US"/>
        </w:rPr>
        <w:t>http://links.jstor.org</w:t>
      </w:r>
      <w:r>
        <w:rPr>
          <w:rFonts w:ascii="Arial" w:hAnsi="Arial" w:cs="Arial"/>
          <w:sz w:val="22"/>
          <w:szCs w:val="22"/>
          <w:lang w:val="en-US"/>
        </w:rPr>
        <w:t>. - databases JSTOR.</w:t>
      </w:r>
    </w:p>
    <w:p w:rsidR="003C297D" w:rsidRPr="003C297D" w:rsidRDefault="003C297D" w:rsidP="003C297D">
      <w:pPr>
        <w:pStyle w:val="a5"/>
        <w:spacing w:before="0" w:beforeAutospacing="0" w:after="0" w:afterAutospacing="0"/>
        <w:ind w:firstLine="709"/>
        <w:jc w:val="both"/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Berman, L. </w:t>
      </w:r>
      <w:r w:rsidRPr="004707FE">
        <w:rPr>
          <w:rFonts w:ascii="Arial" w:hAnsi="Arial" w:cs="Arial"/>
          <w:lang w:val="en-US"/>
        </w:rPr>
        <w:t>The office of management and budget that almost wasn't</w:t>
      </w:r>
      <w:r>
        <w:rPr>
          <w:rFonts w:ascii="Arial" w:hAnsi="Arial" w:cs="Arial"/>
          <w:sz w:val="22"/>
          <w:szCs w:val="22"/>
          <w:lang w:val="en-US"/>
        </w:rPr>
        <w:t xml:space="preserve"> [Electronic resource] // Political Science Quarterly. – 1977. - Vol. 92, no. 2. - PP. 281 - 303. – </w:t>
      </w:r>
      <w:r>
        <w:rPr>
          <w:rFonts w:ascii="Arial" w:hAnsi="Arial" w:cs="Arial"/>
          <w:sz w:val="22"/>
          <w:szCs w:val="22"/>
        </w:rPr>
        <w:t>Режим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доступа</w:t>
      </w:r>
      <w:r>
        <w:rPr>
          <w:rFonts w:ascii="Arial" w:hAnsi="Arial" w:cs="Arial"/>
          <w:sz w:val="22"/>
          <w:szCs w:val="22"/>
          <w:lang w:val="en-US"/>
        </w:rPr>
        <w:t xml:space="preserve"> : http://links.jstor.org. - databases JSTOR. </w:t>
      </w:r>
    </w:p>
    <w:p w:rsidR="003C297D" w:rsidRDefault="003C297D" w:rsidP="003C297D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Электронный каталог ГПНТБ России [Элетронный ресурс] : база данных содержит сведения о всех видах литературы, поступающие в фонд ГПНТБ России. - Режим доступа : http: // www/gpntb.ru/win/search/help/el-cat.html.</w:t>
      </w:r>
    </w:p>
    <w:p w:rsidR="007564AF" w:rsidRPr="007564AF" w:rsidRDefault="007564AF" w:rsidP="003C297D">
      <w:pPr>
        <w:pStyle w:val="a5"/>
        <w:spacing w:before="0" w:beforeAutospacing="0" w:after="0" w:afterAutospacing="0"/>
        <w:ind w:firstLine="709"/>
        <w:jc w:val="both"/>
        <w:rPr>
          <w:b/>
          <w:i/>
        </w:rPr>
      </w:pPr>
      <w:r w:rsidRPr="007564AF">
        <w:rPr>
          <w:b/>
          <w:i/>
        </w:rPr>
        <w:t>Интернет-ресурс</w:t>
      </w:r>
    </w:p>
    <w:p w:rsidR="007564AF" w:rsidRPr="007564AF" w:rsidRDefault="003C297D" w:rsidP="007564AF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7564AF">
        <w:rPr>
          <w:rFonts w:ascii="Arial" w:hAnsi="Arial" w:cs="Arial"/>
          <w:sz w:val="22"/>
          <w:szCs w:val="22"/>
        </w:rPr>
        <w:t> </w:t>
      </w:r>
      <w:r w:rsidR="007564AF" w:rsidRPr="007564AF">
        <w:rPr>
          <w:rFonts w:ascii="Arial" w:hAnsi="Arial" w:cs="Arial"/>
          <w:iCs/>
          <w:sz w:val="22"/>
          <w:szCs w:val="22"/>
        </w:rPr>
        <w:t>Куратов</w:t>
      </w:r>
      <w:r w:rsidR="00C7695E">
        <w:rPr>
          <w:rFonts w:ascii="Arial" w:hAnsi="Arial" w:cs="Arial"/>
          <w:iCs/>
          <w:sz w:val="22"/>
          <w:szCs w:val="22"/>
        </w:rPr>
        <w:t>,</w:t>
      </w:r>
      <w:r w:rsidR="007564AF" w:rsidRPr="007564AF">
        <w:rPr>
          <w:rFonts w:ascii="Arial" w:hAnsi="Arial" w:cs="Arial"/>
          <w:iCs/>
          <w:sz w:val="22"/>
          <w:szCs w:val="22"/>
        </w:rPr>
        <w:t xml:space="preserve"> А.</w:t>
      </w:r>
      <w:r w:rsidR="00C7695E">
        <w:rPr>
          <w:rFonts w:ascii="Arial" w:hAnsi="Arial" w:cs="Arial"/>
          <w:iCs/>
          <w:sz w:val="22"/>
          <w:szCs w:val="22"/>
        </w:rPr>
        <w:t xml:space="preserve"> </w:t>
      </w:r>
      <w:r w:rsidR="007564AF" w:rsidRPr="007564AF">
        <w:rPr>
          <w:rFonts w:ascii="Arial" w:hAnsi="Arial" w:cs="Arial"/>
          <w:iCs/>
          <w:sz w:val="22"/>
          <w:szCs w:val="22"/>
        </w:rPr>
        <w:t>А. Кафедра истории Поморского государственного университета [Электронный ресурс]</w:t>
      </w:r>
      <w:r w:rsidR="00C7695E">
        <w:rPr>
          <w:rFonts w:ascii="Arial" w:hAnsi="Arial" w:cs="Arial"/>
          <w:iCs/>
          <w:sz w:val="22"/>
          <w:szCs w:val="22"/>
        </w:rPr>
        <w:t xml:space="preserve"> / А.А. Куратов. – </w:t>
      </w:r>
      <w:r w:rsidR="007564AF" w:rsidRPr="007564AF">
        <w:rPr>
          <w:rFonts w:ascii="Arial" w:hAnsi="Arial" w:cs="Arial"/>
          <w:iCs/>
          <w:sz w:val="22"/>
          <w:szCs w:val="22"/>
        </w:rPr>
        <w:t xml:space="preserve"> Режим доступа: </w:t>
      </w:r>
      <w:r w:rsidR="007564AF" w:rsidRPr="004707FE">
        <w:rPr>
          <w:rFonts w:ascii="Arial" w:hAnsi="Arial" w:cs="Arial"/>
          <w:iCs/>
          <w:sz w:val="22"/>
          <w:szCs w:val="22"/>
        </w:rPr>
        <w:t>http://hist.pomorsu.ru/history.html</w:t>
      </w:r>
      <w:r w:rsidR="007564AF" w:rsidRPr="007564AF">
        <w:rPr>
          <w:rFonts w:ascii="Arial" w:hAnsi="Arial" w:cs="Arial"/>
          <w:iCs/>
          <w:sz w:val="22"/>
          <w:szCs w:val="22"/>
        </w:rPr>
        <w:t>. Дата обращения: 01.09.2009.</w:t>
      </w:r>
    </w:p>
    <w:p w:rsidR="007564AF" w:rsidRPr="007564AF" w:rsidRDefault="007564AF" w:rsidP="007564AF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7564AF">
        <w:rPr>
          <w:rFonts w:ascii="Arial" w:hAnsi="Arial" w:cs="Arial"/>
          <w:iCs/>
          <w:sz w:val="22"/>
          <w:szCs w:val="22"/>
        </w:rPr>
        <w:t>Черткова</w:t>
      </w:r>
      <w:r w:rsidR="00C7695E">
        <w:rPr>
          <w:rFonts w:ascii="Arial" w:hAnsi="Arial" w:cs="Arial"/>
          <w:iCs/>
          <w:sz w:val="22"/>
          <w:szCs w:val="22"/>
        </w:rPr>
        <w:t>,</w:t>
      </w:r>
      <w:r w:rsidRPr="007564AF">
        <w:rPr>
          <w:rFonts w:ascii="Arial" w:hAnsi="Arial" w:cs="Arial"/>
          <w:iCs/>
          <w:sz w:val="22"/>
          <w:szCs w:val="22"/>
        </w:rPr>
        <w:t xml:space="preserve"> Е.</w:t>
      </w:r>
      <w:r w:rsidR="00C7695E">
        <w:rPr>
          <w:rFonts w:ascii="Arial" w:hAnsi="Arial" w:cs="Arial"/>
          <w:iCs/>
          <w:sz w:val="22"/>
          <w:szCs w:val="22"/>
        </w:rPr>
        <w:t xml:space="preserve"> </w:t>
      </w:r>
      <w:r w:rsidRPr="007564AF">
        <w:rPr>
          <w:rFonts w:ascii="Arial" w:hAnsi="Arial" w:cs="Arial"/>
          <w:iCs/>
          <w:sz w:val="22"/>
          <w:szCs w:val="22"/>
        </w:rPr>
        <w:t xml:space="preserve">Л. Утопия как способ постижения социальной действительности [Электронный ресурс] / Е.Л. Черткова // Социемы: журнал Уральского гос. ун-та. </w:t>
      </w:r>
      <w:r w:rsidR="00C7695E">
        <w:rPr>
          <w:rFonts w:ascii="Arial" w:hAnsi="Arial" w:cs="Arial"/>
          <w:iCs/>
          <w:sz w:val="22"/>
          <w:szCs w:val="22"/>
        </w:rPr>
        <w:t>– Екатеринбург, 2002. – №8. –</w:t>
      </w:r>
      <w:r w:rsidRPr="007564AF">
        <w:rPr>
          <w:rFonts w:ascii="Arial" w:hAnsi="Arial" w:cs="Arial"/>
          <w:iCs/>
          <w:sz w:val="22"/>
          <w:szCs w:val="22"/>
        </w:rPr>
        <w:t xml:space="preserve"> Режим доступа: </w:t>
      </w:r>
      <w:r w:rsidRPr="004707FE">
        <w:rPr>
          <w:rFonts w:ascii="Arial" w:hAnsi="Arial" w:cs="Arial"/>
          <w:iCs/>
          <w:sz w:val="22"/>
          <w:szCs w:val="22"/>
        </w:rPr>
        <w:t>http://www2/usu.ru/philosophi/soc_phil/rus/text/sosiemy/8/chertkova</w:t>
      </w:r>
      <w:r w:rsidRPr="007564AF">
        <w:rPr>
          <w:rFonts w:ascii="Arial" w:hAnsi="Arial" w:cs="Arial"/>
          <w:iCs/>
          <w:color w:val="0000FF"/>
          <w:sz w:val="22"/>
          <w:szCs w:val="22"/>
          <w:u w:val="single"/>
        </w:rPr>
        <w:t xml:space="preserve">. </w:t>
      </w:r>
      <w:r w:rsidRPr="007564AF">
        <w:rPr>
          <w:rFonts w:ascii="Arial" w:hAnsi="Arial" w:cs="Arial"/>
          <w:iCs/>
          <w:sz w:val="22"/>
          <w:szCs w:val="22"/>
        </w:rPr>
        <w:t>Дата обращения: 01.09.2009.</w:t>
      </w:r>
    </w:p>
    <w:p w:rsidR="007564AF" w:rsidRPr="007564AF" w:rsidRDefault="007564AF" w:rsidP="00C7695E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7564AF">
        <w:rPr>
          <w:rFonts w:ascii="Arial" w:hAnsi="Arial" w:cs="Arial"/>
          <w:iCs/>
          <w:sz w:val="22"/>
          <w:szCs w:val="22"/>
        </w:rPr>
        <w:t>Единое окно доступа к образовательным ресурсам</w:t>
      </w:r>
      <w:r w:rsidR="00C7695E">
        <w:rPr>
          <w:rFonts w:ascii="Arial" w:hAnsi="Arial" w:cs="Arial"/>
          <w:iCs/>
          <w:sz w:val="22"/>
          <w:szCs w:val="22"/>
        </w:rPr>
        <w:t>: портал [Электронный ресурс]. –</w:t>
      </w:r>
      <w:r w:rsidRPr="007564AF">
        <w:rPr>
          <w:rFonts w:ascii="Arial" w:hAnsi="Arial" w:cs="Arial"/>
          <w:iCs/>
          <w:sz w:val="22"/>
          <w:szCs w:val="22"/>
        </w:rPr>
        <w:t xml:space="preserve"> Режим доступа: </w:t>
      </w:r>
      <w:r w:rsidRPr="004707FE">
        <w:rPr>
          <w:rFonts w:ascii="Arial" w:hAnsi="Arial" w:cs="Arial"/>
          <w:iCs/>
          <w:sz w:val="22"/>
          <w:szCs w:val="22"/>
        </w:rPr>
        <w:t>http://window.edu.ru</w:t>
      </w:r>
      <w:r w:rsidRPr="007564AF">
        <w:rPr>
          <w:rFonts w:ascii="Arial" w:hAnsi="Arial" w:cs="Arial"/>
          <w:iCs/>
          <w:sz w:val="22"/>
          <w:szCs w:val="22"/>
        </w:rPr>
        <w:t>. Дата обращения: 01.09.2009</w:t>
      </w:r>
      <w:r w:rsidRPr="007564AF">
        <w:rPr>
          <w:rFonts w:ascii="Arial" w:hAnsi="Arial" w:cs="Arial"/>
          <w:i/>
          <w:iCs/>
          <w:sz w:val="22"/>
          <w:szCs w:val="22"/>
        </w:rPr>
        <w:t>.</w:t>
      </w:r>
    </w:p>
    <w:p w:rsidR="007564AF" w:rsidRPr="00C7695E" w:rsidRDefault="00C7695E" w:rsidP="00C7695E">
      <w:pPr>
        <w:pStyle w:val="a5"/>
        <w:spacing w:before="0" w:beforeAutospacing="0" w:after="0" w:afterAutospacing="0"/>
        <w:ind w:firstLine="709"/>
        <w:jc w:val="both"/>
      </w:pPr>
      <w:r>
        <w:t>Также допускается п</w:t>
      </w:r>
      <w:r w:rsidR="007564AF">
        <w:t>ри ссылке</w:t>
      </w:r>
      <w:r>
        <w:t xml:space="preserve"> на электронный ресурс опускать </w:t>
      </w:r>
      <w:r w:rsidR="007564AF" w:rsidRPr="00C7695E">
        <w:rPr>
          <w:bCs/>
        </w:rPr>
        <w:t>[Электронный ресурс]</w:t>
      </w:r>
      <w:r w:rsidR="007564AF" w:rsidRPr="00C7695E">
        <w:t xml:space="preserve"> и </w:t>
      </w:r>
      <w:r w:rsidR="007564AF" w:rsidRPr="00C7695E">
        <w:rPr>
          <w:bCs/>
        </w:rPr>
        <w:t>Режим доступа</w:t>
      </w:r>
      <w:r w:rsidR="007564AF" w:rsidRPr="00C7695E">
        <w:t xml:space="preserve">. Их заменяют аббревиатурой </w:t>
      </w:r>
      <w:r w:rsidR="007564AF" w:rsidRPr="00C7695E">
        <w:rPr>
          <w:bCs/>
        </w:rPr>
        <w:t>URL</w:t>
      </w:r>
      <w:r w:rsidR="007564AF" w:rsidRPr="00C7695E">
        <w:t xml:space="preserve"> (унифицированный указатель ресурса), после которой указывают интернет-адрес страницы:</w:t>
      </w:r>
    </w:p>
    <w:p w:rsidR="007564AF" w:rsidRPr="007564AF" w:rsidRDefault="007564AF" w:rsidP="00C7695E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7564AF">
        <w:rPr>
          <w:rFonts w:ascii="Arial" w:hAnsi="Arial" w:cs="Arial"/>
          <w:iCs/>
          <w:sz w:val="22"/>
          <w:szCs w:val="22"/>
        </w:rPr>
        <w:t>Уваров</w:t>
      </w:r>
      <w:r w:rsidR="00C7695E">
        <w:rPr>
          <w:rFonts w:ascii="Arial" w:hAnsi="Arial" w:cs="Arial"/>
          <w:iCs/>
          <w:sz w:val="22"/>
          <w:szCs w:val="22"/>
        </w:rPr>
        <w:t>,</w:t>
      </w:r>
      <w:r w:rsidRPr="007564AF">
        <w:rPr>
          <w:rFonts w:ascii="Arial" w:hAnsi="Arial" w:cs="Arial"/>
          <w:iCs/>
          <w:sz w:val="22"/>
          <w:szCs w:val="22"/>
        </w:rPr>
        <w:t xml:space="preserve"> П. Ю. Франция XVI века. Опыт реконструкции по нотариальным актам. - URL: </w:t>
      </w:r>
      <w:r w:rsidRPr="004707FE">
        <w:rPr>
          <w:rFonts w:ascii="Arial" w:hAnsi="Arial" w:cs="Arial"/>
          <w:iCs/>
          <w:sz w:val="22"/>
          <w:szCs w:val="22"/>
        </w:rPr>
        <w:t>http://www.orbis-medievalis.nm.ru/library/ouvarov.html</w:t>
      </w:r>
      <w:r w:rsidRPr="007564AF">
        <w:rPr>
          <w:rFonts w:ascii="Arial" w:hAnsi="Arial" w:cs="Arial"/>
          <w:iCs/>
          <w:sz w:val="22"/>
          <w:szCs w:val="22"/>
        </w:rPr>
        <w:t xml:space="preserve"> . Дата обращения: 01.09.2009.</w:t>
      </w:r>
    </w:p>
    <w:p w:rsidR="003C297D" w:rsidRPr="001524EC" w:rsidRDefault="003C297D" w:rsidP="003C297D">
      <w:pPr>
        <w:pStyle w:val="a5"/>
        <w:spacing w:before="0" w:beforeAutospacing="0" w:after="0" w:afterAutospacing="0"/>
        <w:ind w:firstLine="709"/>
        <w:jc w:val="both"/>
        <w:rPr>
          <w:u w:val="single"/>
        </w:rPr>
      </w:pPr>
      <w:r w:rsidRPr="001524EC">
        <w:rPr>
          <w:bCs/>
          <w:u w:val="single"/>
        </w:rPr>
        <w:t>Обратить внимание!</w:t>
      </w:r>
    </w:p>
    <w:p w:rsidR="003C297D" w:rsidRDefault="003C297D" w:rsidP="007564AF">
      <w:pPr>
        <w:pStyle w:val="a5"/>
        <w:numPr>
          <w:ilvl w:val="0"/>
          <w:numId w:val="15"/>
        </w:numPr>
        <w:spacing w:before="0" w:beforeAutospacing="0" w:after="0" w:afterAutospacing="0"/>
        <w:jc w:val="both"/>
      </w:pPr>
      <w:r>
        <w:t>Библиографическое описание состоит из нескольких областей, между которыми и внутри которых ставятся предписанные ГОСТами, т.е. обязательные знаки препинания, не связанные с нормами пунктуации. Для более четкого разделения областей и элементов, по новому ГОСТу, применяют проблемы в один печатный знак до и после предписанного знака, в том числе и перед двоеточием, точкой с запятой, перед которыми они раньше не применялись. Исключением является точка и запятая — пробелы оставляют только после них.</w:t>
      </w:r>
    </w:p>
    <w:p w:rsidR="003C297D" w:rsidRDefault="003C297D" w:rsidP="007564AF">
      <w:pPr>
        <w:pStyle w:val="a5"/>
        <w:numPr>
          <w:ilvl w:val="0"/>
          <w:numId w:val="15"/>
        </w:numPr>
        <w:spacing w:before="0" w:beforeAutospacing="0" w:after="0" w:afterAutospacing="0"/>
        <w:jc w:val="both"/>
      </w:pPr>
      <w:r>
        <w:t>По заголовкам, содержащим имя индивидуального автора, составляют описание книг одного, двух и трех авторов. На книги четырех и более авторов составляют описание под заглавием.</w:t>
      </w:r>
    </w:p>
    <w:p w:rsidR="003C297D" w:rsidRDefault="003C297D" w:rsidP="007564AF">
      <w:pPr>
        <w:pStyle w:val="a5"/>
        <w:numPr>
          <w:ilvl w:val="0"/>
          <w:numId w:val="15"/>
        </w:numPr>
        <w:spacing w:before="0" w:beforeAutospacing="0" w:after="0" w:afterAutospacing="0"/>
        <w:jc w:val="both"/>
      </w:pPr>
      <w:r>
        <w:t>В заголовке описания книги двух или трех авторов приводят фамилию первого автора.</w:t>
      </w:r>
    </w:p>
    <w:p w:rsidR="003C297D" w:rsidRDefault="003C297D" w:rsidP="007564AF">
      <w:pPr>
        <w:pStyle w:val="a5"/>
        <w:numPr>
          <w:ilvl w:val="0"/>
          <w:numId w:val="15"/>
        </w:numPr>
        <w:spacing w:before="0" w:beforeAutospacing="0" w:after="0" w:afterAutospacing="0"/>
        <w:jc w:val="both"/>
      </w:pPr>
      <w:r>
        <w:t>В заголовке описания исключают слова: «и др.».</w:t>
      </w:r>
    </w:p>
    <w:p w:rsidR="003C297D" w:rsidRDefault="003C297D" w:rsidP="007564AF">
      <w:pPr>
        <w:pStyle w:val="a5"/>
        <w:numPr>
          <w:ilvl w:val="0"/>
          <w:numId w:val="15"/>
        </w:numPr>
        <w:spacing w:before="0" w:beforeAutospacing="0" w:after="0" w:afterAutospacing="0"/>
        <w:jc w:val="both"/>
      </w:pPr>
      <w:r>
        <w:t>Перед инициалами, после фамилии автора в заголовке ставится запятая.</w:t>
      </w:r>
    </w:p>
    <w:p w:rsidR="003C297D" w:rsidRDefault="003C297D" w:rsidP="001524EC">
      <w:pPr>
        <w:pStyle w:val="a5"/>
        <w:numPr>
          <w:ilvl w:val="0"/>
          <w:numId w:val="15"/>
        </w:numPr>
        <w:spacing w:before="0" w:beforeAutospacing="0" w:after="0" w:afterAutospacing="0"/>
        <w:jc w:val="both"/>
      </w:pPr>
      <w:r>
        <w:t>После заглавия, в сведениях об ответственности (расположенных за косой чертой «/») повторяются инициалы и фамилия первого автора и последующих, через запятую, либо инициалы и фамилия первого автора со словами «[и др.]», если авторов больше трех.</w:t>
      </w:r>
    </w:p>
    <w:p w:rsidR="00CA0123" w:rsidRPr="0094061C" w:rsidRDefault="00CA0123" w:rsidP="0094061C">
      <w:pPr>
        <w:ind w:firstLine="709"/>
        <w:jc w:val="center"/>
        <w:rPr>
          <w:b/>
          <w:i/>
        </w:rPr>
      </w:pPr>
      <w:r w:rsidRPr="0094061C">
        <w:rPr>
          <w:b/>
          <w:i/>
        </w:rPr>
        <w:t>Дополнительные элементы</w:t>
      </w:r>
    </w:p>
    <w:p w:rsidR="00CA0123" w:rsidRDefault="00E41FD4" w:rsidP="00166F92">
      <w:pPr>
        <w:ind w:firstLine="709"/>
        <w:jc w:val="both"/>
      </w:pPr>
      <w:r>
        <w:t xml:space="preserve">7. </w:t>
      </w:r>
      <w:r w:rsidR="00CA0123">
        <w:t xml:space="preserve">В состав </w:t>
      </w:r>
      <w:r w:rsidR="00CA0123" w:rsidRPr="007A37E3">
        <w:rPr>
          <w:i/>
        </w:rPr>
        <w:t>вспомогательных указателей</w:t>
      </w:r>
      <w:r w:rsidR="00CA0123">
        <w:t xml:space="preserve"> могут входить:</w:t>
      </w:r>
    </w:p>
    <w:p w:rsidR="00223F9C" w:rsidRDefault="00223F9C" w:rsidP="00223F9C">
      <w:pPr>
        <w:numPr>
          <w:ilvl w:val="0"/>
          <w:numId w:val="9"/>
        </w:numPr>
        <w:jc w:val="both"/>
      </w:pPr>
      <w:r>
        <w:t>указатель таблиц и иллюстраций (оформляется в виде перечня названий таблиц или иллюстраций, упорядоченных в соответствии с их порядковыми номерами, с указанием страниц их месторасположения в тексте курсовой работы).</w:t>
      </w:r>
    </w:p>
    <w:p w:rsidR="00CA0123" w:rsidRDefault="00CA0123" w:rsidP="00C74DDF">
      <w:pPr>
        <w:numPr>
          <w:ilvl w:val="0"/>
          <w:numId w:val="9"/>
        </w:numPr>
        <w:jc w:val="both"/>
      </w:pPr>
      <w:r>
        <w:t>список сокращений (оформляется в виде алфавитного перечня принятых в курсовой работе сокращений и соответствующих им полных обозначений понятий);</w:t>
      </w:r>
    </w:p>
    <w:p w:rsidR="00CA0123" w:rsidRDefault="00CA0123" w:rsidP="00C74DDF">
      <w:pPr>
        <w:numPr>
          <w:ilvl w:val="0"/>
          <w:numId w:val="9"/>
        </w:numPr>
        <w:jc w:val="both"/>
      </w:pPr>
      <w:r>
        <w:t>список условных обозначений (оформляется в виде перечня используемых в тексте курсовой работы условных обозначений с соответствующей расшифровкой);</w:t>
      </w:r>
    </w:p>
    <w:p w:rsidR="00CA0123" w:rsidRDefault="00E41FD4" w:rsidP="00166F92">
      <w:pPr>
        <w:ind w:firstLine="709"/>
        <w:jc w:val="both"/>
      </w:pPr>
      <w:r>
        <w:t xml:space="preserve">8. </w:t>
      </w:r>
      <w:r w:rsidR="00CA0123" w:rsidRPr="007A37E3">
        <w:rPr>
          <w:i/>
        </w:rPr>
        <w:t>Приложения</w:t>
      </w:r>
      <w:r w:rsidR="00CA0123">
        <w:t xml:space="preserve"> помещаются в конце курсовой работы. Каждое приложение должно начинаться с новой страницы и иметь содержательный заголовок. Приложения нумеруются арабскими цифрами по порядковой нумерации. Номер приложения размещается в правом верхнем углу над заголовком приложения после слова «Приложение», после цифры точку </w:t>
      </w:r>
      <w:r w:rsidR="00CA0123" w:rsidRPr="00E77CE4">
        <w:rPr>
          <w:u w:val="single"/>
        </w:rPr>
        <w:t>не ставят</w:t>
      </w:r>
      <w:r w:rsidR="00CA0123">
        <w:t>. Приложения должны иметь общую с остальной частью ку</w:t>
      </w:r>
      <w:r w:rsidR="00E77CE4">
        <w:t>рсовой работы нумерацию страниц, но в объеме курсовой не учитываются.</w:t>
      </w:r>
      <w:r w:rsidR="00CA0123">
        <w:t xml:space="preserve"> </w:t>
      </w:r>
      <w:r w:rsidR="00E77CE4">
        <w:t xml:space="preserve">На все приложения в основной части курсовой работы должны быть ссылки. Приложения располагаются в той же последовательности, в которой на них идет ссылка в тексте курсовой. </w:t>
      </w:r>
    </w:p>
    <w:p w:rsidR="00E77CE4" w:rsidRDefault="00E77CE4" w:rsidP="00166F92">
      <w:pPr>
        <w:ind w:firstLine="709"/>
        <w:jc w:val="both"/>
      </w:pPr>
    </w:p>
    <w:p w:rsidR="00CA0123" w:rsidRPr="00E41FD4" w:rsidRDefault="00CA0123" w:rsidP="00E41FD4">
      <w:pPr>
        <w:jc w:val="center"/>
        <w:rPr>
          <w:b/>
        </w:rPr>
      </w:pPr>
      <w:r w:rsidRPr="00E41FD4">
        <w:rPr>
          <w:b/>
        </w:rPr>
        <w:t>Требования к оформлению курсовой работы</w:t>
      </w:r>
    </w:p>
    <w:p w:rsidR="00CA0123" w:rsidRDefault="00CA0123" w:rsidP="000D4A64">
      <w:pPr>
        <w:ind w:firstLine="709"/>
        <w:jc w:val="both"/>
      </w:pPr>
      <w:r>
        <w:t xml:space="preserve">Текст следует </w:t>
      </w:r>
      <w:r w:rsidR="00B941CE">
        <w:t>оформлят</w:t>
      </w:r>
      <w:r>
        <w:t>ь, соблюдая следующие правила:</w:t>
      </w:r>
    </w:p>
    <w:p w:rsidR="00CA0123" w:rsidRDefault="00CA0123" w:rsidP="00F929E5">
      <w:pPr>
        <w:numPr>
          <w:ilvl w:val="0"/>
          <w:numId w:val="10"/>
        </w:numPr>
        <w:jc w:val="both"/>
      </w:pPr>
      <w:r>
        <w:t>размер страницы должен соответствовать формату А</w:t>
      </w:r>
      <w:r w:rsidR="00512CE2">
        <w:t xml:space="preserve"> </w:t>
      </w:r>
      <w:r>
        <w:t>4 (210x297).</w:t>
      </w:r>
    </w:p>
    <w:p w:rsidR="00CA0123" w:rsidRDefault="00CA0123" w:rsidP="00F929E5">
      <w:pPr>
        <w:numPr>
          <w:ilvl w:val="0"/>
          <w:numId w:val="10"/>
        </w:numPr>
        <w:jc w:val="both"/>
      </w:pPr>
      <w:r>
        <w:t xml:space="preserve">размеры полей: левое –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>
          <w:t>10 мм</w:t>
        </w:r>
      </w:smartTag>
      <w:r>
        <w:t xml:space="preserve">, верхнее – </w:t>
      </w:r>
      <w:smartTag w:uri="urn:schemas-microsoft-com:office:smarttags" w:element="metricconverter">
        <w:smartTagPr>
          <w:attr w:name="ProductID" w:val="15 мм"/>
        </w:smartTagPr>
        <w:r>
          <w:t>15 мм</w:t>
        </w:r>
      </w:smartTag>
      <w: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>.</w:t>
      </w:r>
    </w:p>
    <w:p w:rsidR="00CA0123" w:rsidRPr="00512CE2" w:rsidRDefault="00CA0123" w:rsidP="00F929E5">
      <w:pPr>
        <w:numPr>
          <w:ilvl w:val="0"/>
          <w:numId w:val="10"/>
        </w:numPr>
        <w:jc w:val="both"/>
        <w:rPr>
          <w:lang w:val="en-US"/>
        </w:rPr>
      </w:pPr>
      <w:r>
        <w:t>шрифт</w:t>
      </w:r>
      <w:r w:rsidRPr="00512CE2">
        <w:rPr>
          <w:lang w:val="en-US"/>
        </w:rPr>
        <w:t xml:space="preserve"> – «Times New Roman», </w:t>
      </w:r>
      <w:r w:rsidR="00512CE2">
        <w:t>кегль</w:t>
      </w:r>
      <w:r w:rsidR="00512CE2" w:rsidRPr="00512CE2">
        <w:rPr>
          <w:lang w:val="en-US"/>
        </w:rPr>
        <w:t xml:space="preserve"> (</w:t>
      </w:r>
      <w:r>
        <w:t>размер</w:t>
      </w:r>
      <w:r w:rsidR="00512CE2" w:rsidRPr="00512CE2">
        <w:rPr>
          <w:lang w:val="en-US"/>
        </w:rPr>
        <w:t>)</w:t>
      </w:r>
      <w:r w:rsidRPr="00512CE2">
        <w:rPr>
          <w:lang w:val="en-US"/>
        </w:rPr>
        <w:t xml:space="preserve"> – 14;</w:t>
      </w:r>
    </w:p>
    <w:p w:rsidR="00CA0123" w:rsidRDefault="00CA0123" w:rsidP="00F929E5">
      <w:pPr>
        <w:numPr>
          <w:ilvl w:val="0"/>
          <w:numId w:val="10"/>
        </w:numPr>
        <w:jc w:val="both"/>
      </w:pPr>
      <w:r>
        <w:t xml:space="preserve">выравнивание текста </w:t>
      </w:r>
      <w:r w:rsidR="00512CE2">
        <w:t xml:space="preserve">– </w:t>
      </w:r>
      <w:r>
        <w:t xml:space="preserve">по ширине, красная строка </w:t>
      </w:r>
      <w:r w:rsidR="00512CE2">
        <w:t>–</w:t>
      </w:r>
      <w:r>
        <w:t xml:space="preserve"> 1,25 (</w:t>
      </w:r>
      <w:smartTag w:uri="urn:schemas-microsoft-com:office:smarttags" w:element="metricconverter">
        <w:smartTagPr>
          <w:attr w:name="ProductID" w:val="1,27 мм"/>
        </w:smartTagPr>
        <w:r>
          <w:t>1,27 мм</w:t>
        </w:r>
      </w:smartTag>
      <w:r w:rsidR="00512CE2">
        <w:t xml:space="preserve">), отступ слева и справа  – </w:t>
      </w:r>
      <w:smartTag w:uri="urn:schemas-microsoft-com:office:smarttags" w:element="metricconverter">
        <w:smartTagPr>
          <w:attr w:name="ProductID" w:val="0 см"/>
        </w:smartTagPr>
        <w:r>
          <w:t>0 см</w:t>
        </w:r>
      </w:smartTag>
      <w:r>
        <w:t xml:space="preserve">., запрет висячих строк, междустрочный интервал – </w:t>
      </w:r>
      <w:r w:rsidRPr="00022E3F">
        <w:rPr>
          <w:u w:val="single"/>
        </w:rPr>
        <w:t>полуторный</w:t>
      </w:r>
      <w:r>
        <w:t xml:space="preserve">; </w:t>
      </w:r>
    </w:p>
    <w:p w:rsidR="00512CE2" w:rsidRDefault="00CA0123" w:rsidP="00F929E5">
      <w:pPr>
        <w:numPr>
          <w:ilvl w:val="0"/>
          <w:numId w:val="10"/>
        </w:numPr>
        <w:jc w:val="both"/>
      </w:pPr>
      <w:r>
        <w:t xml:space="preserve">заголовки структурных элементов документа и разделов основной части следует располагать в середине строки </w:t>
      </w:r>
      <w:r w:rsidRPr="00512CE2">
        <w:rPr>
          <w:u w:val="single"/>
        </w:rPr>
        <w:t>без точки в конце</w:t>
      </w:r>
      <w:r>
        <w:t xml:space="preserve"> и печатать прописными буквами, </w:t>
      </w:r>
      <w:r w:rsidRPr="00512CE2">
        <w:rPr>
          <w:u w:val="single"/>
        </w:rPr>
        <w:t>не подчеркивая</w:t>
      </w:r>
      <w:r>
        <w:t xml:space="preserve">. </w:t>
      </w:r>
      <w:r w:rsidR="00512CE2">
        <w:t>(</w:t>
      </w:r>
      <w:r>
        <w:t>Если заголовок включает несколько предложений, их разделяют точками. Переносы слов в заголовках не допускаются</w:t>
      </w:r>
      <w:r w:rsidR="00512CE2">
        <w:t>)</w:t>
      </w:r>
      <w:r>
        <w:t>;</w:t>
      </w:r>
    </w:p>
    <w:p w:rsidR="00512CE2" w:rsidRDefault="00512CE2" w:rsidP="00F929E5">
      <w:pPr>
        <w:numPr>
          <w:ilvl w:val="0"/>
          <w:numId w:val="10"/>
        </w:numPr>
        <w:jc w:val="both"/>
      </w:pPr>
      <w:r>
        <w:t>л</w:t>
      </w:r>
      <w:r w:rsidR="00CA0123">
        <w:t>инии, буквы, цифры и знаки должны быть четкими, одинаково черными по всему тексту;</w:t>
      </w:r>
    </w:p>
    <w:p w:rsidR="00CA0123" w:rsidRDefault="00512CE2" w:rsidP="00F929E5">
      <w:pPr>
        <w:numPr>
          <w:ilvl w:val="0"/>
          <w:numId w:val="10"/>
        </w:numPr>
        <w:jc w:val="both"/>
      </w:pPr>
      <w:r>
        <w:t>обязательна нумерация страниц, которая делается в верхнем правом углу листа. О</w:t>
      </w:r>
      <w:r w:rsidR="00CA0123">
        <w:t xml:space="preserve">бщая нумерация страниц начинается с титульного листа, но номер страницы </w:t>
      </w:r>
      <w:r>
        <w:t xml:space="preserve">не титульном листе </w:t>
      </w:r>
      <w:r w:rsidRPr="00512CE2">
        <w:rPr>
          <w:u w:val="single"/>
        </w:rPr>
        <w:t>не указывается</w:t>
      </w:r>
      <w:r>
        <w:t>.</w:t>
      </w:r>
    </w:p>
    <w:p w:rsidR="00022E3F" w:rsidRDefault="00022E3F" w:rsidP="00F929E5">
      <w:pPr>
        <w:numPr>
          <w:ilvl w:val="0"/>
          <w:numId w:val="10"/>
        </w:numPr>
        <w:jc w:val="both"/>
      </w:pPr>
      <w:r>
        <w:t>главы должны начинаться с новой страницы;</w:t>
      </w:r>
    </w:p>
    <w:p w:rsidR="00B941CE" w:rsidRDefault="00B941CE" w:rsidP="00F929E5">
      <w:pPr>
        <w:numPr>
          <w:ilvl w:val="0"/>
          <w:numId w:val="10"/>
        </w:numPr>
        <w:jc w:val="both"/>
      </w:pPr>
      <w:r>
        <w:t>рукопись курсовой обязательно должна быть переплетена или сшита при помощи скоросшивателя.</w:t>
      </w:r>
    </w:p>
    <w:p w:rsidR="00F929E5" w:rsidRDefault="00F929E5" w:rsidP="00F929E5">
      <w:pPr>
        <w:ind w:firstLine="709"/>
        <w:jc w:val="both"/>
      </w:pPr>
      <w:r w:rsidRPr="00B941CE">
        <w:rPr>
          <w:u w:val="single"/>
        </w:rPr>
        <w:t>Объем курсовой работы</w:t>
      </w:r>
      <w:r>
        <w:t>:  25 – 80 страниц.</w:t>
      </w:r>
    </w:p>
    <w:p w:rsidR="00CA0123" w:rsidRDefault="00CA0123" w:rsidP="00F1577F">
      <w:pPr>
        <w:ind w:firstLine="709"/>
        <w:jc w:val="both"/>
      </w:pPr>
      <w:r w:rsidRPr="00F1577F">
        <w:rPr>
          <w:u w:val="single"/>
        </w:rPr>
        <w:t>Использование ссылок.</w:t>
      </w:r>
      <w:r>
        <w:t xml:space="preserve"> </w:t>
      </w:r>
      <w:r w:rsidR="00022E3F">
        <w:t xml:space="preserve">Ссылки приводятся </w:t>
      </w:r>
      <w:r w:rsidR="00022E3F" w:rsidRPr="00022E3F">
        <w:rPr>
          <w:u w:val="single"/>
        </w:rPr>
        <w:t>во всех случаях</w:t>
      </w:r>
      <w:r w:rsidR="00022E3F">
        <w:t xml:space="preserve">, когда в работе используются и цитируются источники и литература. Обязательно подтверждаются ссылками все факты, цифры и другие конкретные данные, приводимые в тексте и заимствованные из источников и литературы. </w:t>
      </w:r>
      <w:r>
        <w:t xml:space="preserve">Ссылаться следует на документ в целом или его разделы. </w:t>
      </w:r>
      <w:r w:rsidRPr="00022E3F">
        <w:t xml:space="preserve">Ссылки </w:t>
      </w:r>
      <w:r>
        <w:t>на использованные источники и литературу в тексте работы заключаются в квадратные скобки, сначала указывают номер источника по списку использованной литературы, потом, через т</w:t>
      </w:r>
      <w:r w:rsidR="00F1577F">
        <w:t xml:space="preserve">очку с запятой, номер страницы. Например; </w:t>
      </w:r>
      <w:r>
        <w:t>[8; 243] или [8; 243,</w:t>
      </w:r>
      <w:r w:rsidR="00F1577F">
        <w:t xml:space="preserve"> </w:t>
      </w:r>
      <w:r>
        <w:t>245,</w:t>
      </w:r>
      <w:r w:rsidR="00F1577F">
        <w:t xml:space="preserve"> </w:t>
      </w:r>
      <w:r>
        <w:t>289-294]). При перечислении источников каждый из них з</w:t>
      </w:r>
      <w:r w:rsidR="00F1577F">
        <w:t>аключается в квадратные скобки Например: [8; 243], [11; 31-33], [17; 9].</w:t>
      </w:r>
    </w:p>
    <w:p w:rsidR="00CA0123" w:rsidRDefault="00CA0123" w:rsidP="00F929E5">
      <w:pPr>
        <w:ind w:firstLine="709"/>
        <w:jc w:val="both"/>
      </w:pPr>
      <w:r w:rsidRPr="00F1577F">
        <w:rPr>
          <w:u w:val="single"/>
        </w:rPr>
        <w:t>Оформление иллюстраций</w:t>
      </w:r>
      <w:r>
        <w:t>. Количество иллюстраций должно быть достаточным для пояснения излагаемого текста. Иллюстрации могут быть расположены как по тексту документа (возможно ближе к соответствующим частям текста), так и в конце его. Иллюстрации следует нумеровать арабскими цифрами</w:t>
      </w:r>
      <w:r w:rsidR="00F1577F">
        <w:t>,</w:t>
      </w:r>
      <w:r>
        <w:t xml:space="preserve"> сквозной нумерацией. Если рисунок </w:t>
      </w:r>
      <w:r w:rsidR="00512CE2">
        <w:t>первый</w:t>
      </w:r>
      <w:r w:rsidR="00F1577F">
        <w:t>, то он обозначается: Рисунок 1</w:t>
      </w:r>
      <w:r>
        <w:t>. Допускается нумеровать иллюстрации в пределах раздела. В этом случае номер иллюстрации состоит из номера раздела и порядкового номера иллюстраци</w:t>
      </w:r>
      <w:r w:rsidR="00F1577F">
        <w:t xml:space="preserve">и, разделенных точкой. Например: </w:t>
      </w:r>
      <w:r>
        <w:t>Рисунок 1.1.</w:t>
      </w:r>
      <w:r w:rsidR="00F1577F">
        <w:t xml:space="preserve"> </w:t>
      </w:r>
      <w:r>
        <w:t>При ссылках на иллюстрации следует писать «... в соответствии с рисунком 2» при сквозной нумерации и «... в соответствии с рисунком 1.2» при нумерации в пределах раздела.</w:t>
      </w:r>
      <w:r w:rsidR="00022E3F">
        <w:t xml:space="preserve"> </w:t>
      </w:r>
      <w:r>
        <w:t>Иллюстрации, при необходимости, могут иметь наименование и пояснительные данные (подрисуночный текст). Слово «Рисунок» и наименование помещают под рисунком по центру</w:t>
      </w:r>
      <w:r w:rsidR="00F1577F">
        <w:t xml:space="preserve"> страницы, например: </w:t>
      </w:r>
      <w:r>
        <w:t xml:space="preserve">Рисунок 1 — Блок-схема. </w:t>
      </w:r>
    </w:p>
    <w:p w:rsidR="000D60D6" w:rsidRDefault="00CA0123" w:rsidP="00F929E5">
      <w:pPr>
        <w:ind w:firstLine="709"/>
        <w:jc w:val="both"/>
      </w:pPr>
      <w:r>
        <w:t xml:space="preserve">Таблицы </w:t>
      </w:r>
      <w:r w:rsidR="00512CE2">
        <w:t xml:space="preserve">и схемы </w:t>
      </w:r>
      <w:r>
        <w:t>позволяют систематизировать текст, обеспечить наглядность информации. Каждая таблица должна иметь название, точно и кратко отражающее содержание таблицы. Название следует помещать над таблицей. Слово «Таблица» и порядковый номер – над таблицей в правом верхнем углу над названием. Таблицы в зависимости от их размера располагают после текста, в котором они упоминаются впервые, или на следующей странице, а при необходимости – в приложении. На все таблицы в тексте документа должны быть ссылки. Например</w:t>
      </w:r>
      <w:r w:rsidR="00F1577F">
        <w:t>:</w:t>
      </w:r>
      <w:r>
        <w:t xml:space="preserve"> Таблица 1.</w:t>
      </w:r>
    </w:p>
    <w:p w:rsidR="00F929E5" w:rsidRDefault="00F929E5" w:rsidP="00F929E5">
      <w:pPr>
        <w:ind w:firstLine="709"/>
        <w:jc w:val="both"/>
      </w:pPr>
      <w:r>
        <w:t>При оформлении курсовой работы следует выдержать общие правила оформления, требования к текстовым документам, использование формул, таблиц, рисунков, сносок и других элементов, изложенные в ГОСТах.</w:t>
      </w:r>
    </w:p>
    <w:p w:rsidR="00F929E5" w:rsidRPr="00F929E5" w:rsidRDefault="00F929E5" w:rsidP="00F929E5">
      <w:pPr>
        <w:ind w:firstLine="709"/>
        <w:jc w:val="both"/>
      </w:pPr>
    </w:p>
    <w:p w:rsidR="00397D2D" w:rsidRDefault="00397D2D" w:rsidP="00397D2D">
      <w:pPr>
        <w:jc w:val="center"/>
      </w:pPr>
      <w:r w:rsidRPr="00061F62">
        <w:rPr>
          <w:b/>
        </w:rPr>
        <w:t>Аттестация по курсовой работе</w:t>
      </w:r>
    </w:p>
    <w:p w:rsidR="00397D2D" w:rsidRDefault="00397D2D" w:rsidP="00397D2D">
      <w:pPr>
        <w:ind w:firstLine="709"/>
        <w:jc w:val="both"/>
      </w:pPr>
      <w:r w:rsidRPr="00EB1E0F">
        <w:t>Аттестация по курсовой работе</w:t>
      </w:r>
      <w:r>
        <w:t xml:space="preserve"> по специализации производится в виде ее защиты на научном семинаре в присутствии комиссии из преподавателей кафедры</w:t>
      </w:r>
      <w:r w:rsidRPr="00397D2D">
        <w:t>. Сроки защиты</w:t>
      </w:r>
      <w:r>
        <w:t xml:space="preserve"> курсовых работ определяются кафедрой в соответствии с учебным планом специальности.</w:t>
      </w:r>
      <w:r w:rsidR="000D60D6">
        <w:t xml:space="preserve"> </w:t>
      </w:r>
      <w:r>
        <w:t>Курсовые работы допускаются к защите только с одобрения научного руководителя</w:t>
      </w:r>
      <w:r w:rsidR="000D60D6">
        <w:t>,</w:t>
      </w:r>
      <w:r>
        <w:t xml:space="preserve"> и надлежащим образом оформленные в соответствии с требованиями ГОСТов. </w:t>
      </w:r>
    </w:p>
    <w:p w:rsidR="00397D2D" w:rsidRDefault="00397D2D" w:rsidP="00397D2D">
      <w:pPr>
        <w:ind w:firstLine="709"/>
        <w:jc w:val="both"/>
      </w:pPr>
      <w:r>
        <w:t>Заведующий кафедрой решает вопрос о допуске студента к защите курсовой работы, и направляет ее на рецензию. Рецензия на курсовую работу может быть составлена специалистом в той проблемной области, которой принадлежит тема курсового исследования, и должна соде</w:t>
      </w:r>
      <w:r w:rsidR="00551D46">
        <w:t>ржать оценку отдельных разделов и</w:t>
      </w:r>
      <w:r>
        <w:t xml:space="preserve"> всей работы в целом. В рецензии должны быть отражены:</w:t>
      </w:r>
    </w:p>
    <w:p w:rsidR="00397D2D" w:rsidRDefault="00397D2D" w:rsidP="00397D2D">
      <w:pPr>
        <w:numPr>
          <w:ilvl w:val="0"/>
          <w:numId w:val="3"/>
        </w:numPr>
      </w:pPr>
      <w:r>
        <w:t>соответствие содержания курсовой работы заданию;</w:t>
      </w:r>
    </w:p>
    <w:p w:rsidR="00397D2D" w:rsidRDefault="00397D2D" w:rsidP="00397D2D">
      <w:pPr>
        <w:numPr>
          <w:ilvl w:val="0"/>
          <w:numId w:val="3"/>
        </w:numPr>
      </w:pPr>
      <w:r>
        <w:t>оценка основных результатов работы (новые идеи, оригинальные методы исследования, новые подходы и др.);</w:t>
      </w:r>
    </w:p>
    <w:p w:rsidR="00397D2D" w:rsidRDefault="00397D2D" w:rsidP="00397D2D">
      <w:pPr>
        <w:numPr>
          <w:ilvl w:val="0"/>
          <w:numId w:val="3"/>
        </w:numPr>
      </w:pPr>
      <w:r>
        <w:t>характеристика проделанной работы по всем ее разделам;</w:t>
      </w:r>
    </w:p>
    <w:p w:rsidR="00397D2D" w:rsidRDefault="00397D2D" w:rsidP="00397D2D">
      <w:pPr>
        <w:numPr>
          <w:ilvl w:val="0"/>
          <w:numId w:val="3"/>
        </w:numPr>
      </w:pPr>
      <w:r>
        <w:t>полнота раскрытия темы;</w:t>
      </w:r>
    </w:p>
    <w:p w:rsidR="00397D2D" w:rsidRDefault="00397D2D" w:rsidP="00397D2D">
      <w:pPr>
        <w:numPr>
          <w:ilvl w:val="0"/>
          <w:numId w:val="3"/>
        </w:numPr>
      </w:pPr>
      <w:r>
        <w:t>анализ обоснованности выводов и предложений;</w:t>
      </w:r>
    </w:p>
    <w:p w:rsidR="00397D2D" w:rsidRDefault="00397D2D" w:rsidP="00397D2D">
      <w:pPr>
        <w:numPr>
          <w:ilvl w:val="0"/>
          <w:numId w:val="3"/>
        </w:numPr>
      </w:pPr>
      <w:r>
        <w:t>теоретический уровень и практическая значимость работы;</w:t>
      </w:r>
    </w:p>
    <w:p w:rsidR="00397D2D" w:rsidRDefault="00397D2D" w:rsidP="00397D2D">
      <w:pPr>
        <w:numPr>
          <w:ilvl w:val="0"/>
          <w:numId w:val="3"/>
        </w:numPr>
      </w:pPr>
      <w:r>
        <w:t>имеющиеся недостатки работы по содержанию, изложению и оформлению материала;</w:t>
      </w:r>
    </w:p>
    <w:p w:rsidR="00397D2D" w:rsidRDefault="00397D2D" w:rsidP="00397D2D">
      <w:pPr>
        <w:numPr>
          <w:ilvl w:val="0"/>
          <w:numId w:val="3"/>
        </w:numPr>
      </w:pPr>
      <w:r>
        <w:t>рекомендуемая балльная оценка.</w:t>
      </w:r>
    </w:p>
    <w:p w:rsidR="00397D2D" w:rsidRDefault="00397D2D" w:rsidP="00397D2D">
      <w:pPr>
        <w:ind w:firstLine="709"/>
        <w:jc w:val="both"/>
      </w:pPr>
    </w:p>
    <w:p w:rsidR="004C0E38" w:rsidRDefault="004C0E38" w:rsidP="00846F28">
      <w:pPr>
        <w:jc w:val="center"/>
        <w:rPr>
          <w:b/>
        </w:rPr>
      </w:pPr>
      <w:r w:rsidRPr="00B527E2">
        <w:rPr>
          <w:b/>
        </w:rPr>
        <w:t>Защита курсовой работы</w:t>
      </w:r>
    </w:p>
    <w:p w:rsidR="004C0E38" w:rsidRDefault="004C0E38" w:rsidP="004C0E38">
      <w:pPr>
        <w:ind w:firstLine="709"/>
        <w:jc w:val="both"/>
      </w:pPr>
      <w:r>
        <w:t>1. Выполненная курсовая работа сдается студентом руководителю в установленный срок</w:t>
      </w:r>
      <w:r w:rsidR="00551D46">
        <w:t xml:space="preserve">. </w:t>
      </w:r>
      <w:r>
        <w:t>Работа, не соответствующая предъявляемым требованиям, к защите не допускаются, и возвращается студенту на доработку.</w:t>
      </w:r>
      <w:r w:rsidRPr="004C0E38">
        <w:t xml:space="preserve"> </w:t>
      </w:r>
    </w:p>
    <w:p w:rsidR="004C0E38" w:rsidRDefault="004C0E38" w:rsidP="004C0E38">
      <w:pPr>
        <w:ind w:firstLine="709"/>
        <w:jc w:val="both"/>
      </w:pPr>
      <w:r>
        <w:t xml:space="preserve">2. Во время защиты студенту дается не более 5-7 минут для доклада по </w:t>
      </w:r>
      <w:r w:rsidR="00FB5E43">
        <w:t>теме курсовой работы. В ход</w:t>
      </w:r>
      <w:r w:rsidR="00551D46">
        <w:t>е своего выступления докладчик</w:t>
      </w:r>
      <w:r w:rsidR="00FB5E43">
        <w:t xml:space="preserve"> имеет возможность</w:t>
      </w:r>
      <w:r>
        <w:t xml:space="preserve"> отстаивать, и аргументировано обосновывать свою точку зрения.</w:t>
      </w:r>
    </w:p>
    <w:p w:rsidR="00551D46" w:rsidRDefault="004C0E38" w:rsidP="004C0E38">
      <w:pPr>
        <w:ind w:firstLine="709"/>
        <w:jc w:val="both"/>
      </w:pPr>
      <w:r>
        <w:t xml:space="preserve">3. Порядок обсуждения курсовой работы предусматривает: </w:t>
      </w:r>
    </w:p>
    <w:p w:rsidR="00551D46" w:rsidRDefault="004C0E38" w:rsidP="00551D46">
      <w:pPr>
        <w:numPr>
          <w:ilvl w:val="0"/>
          <w:numId w:val="18"/>
        </w:numPr>
        <w:jc w:val="both"/>
      </w:pPr>
      <w:r>
        <w:t xml:space="preserve">ответы студента на вопросы преподавателей кафедры и других лиц, присутствующих на </w:t>
      </w:r>
      <w:r w:rsidR="00551D46">
        <w:t>защите;</w:t>
      </w:r>
    </w:p>
    <w:p w:rsidR="00551D46" w:rsidRDefault="004C0E38" w:rsidP="00551D46">
      <w:pPr>
        <w:numPr>
          <w:ilvl w:val="0"/>
          <w:numId w:val="18"/>
        </w:numPr>
        <w:jc w:val="both"/>
      </w:pPr>
      <w:r>
        <w:t>вы</w:t>
      </w:r>
      <w:r w:rsidR="000A23EC">
        <w:t>ст</w:t>
      </w:r>
      <w:r w:rsidR="006C0236">
        <w:t>упление научного руководителя</w:t>
      </w:r>
      <w:r w:rsidR="00551D46" w:rsidRPr="00551D46">
        <w:t xml:space="preserve"> </w:t>
      </w:r>
      <w:r w:rsidR="00551D46">
        <w:t>(если это необходимо);</w:t>
      </w:r>
    </w:p>
    <w:p w:rsidR="004C0E38" w:rsidRDefault="006C0236" w:rsidP="00551D46">
      <w:pPr>
        <w:numPr>
          <w:ilvl w:val="0"/>
          <w:numId w:val="18"/>
        </w:numPr>
        <w:jc w:val="both"/>
      </w:pPr>
      <w:r>
        <w:t>п</w:t>
      </w:r>
      <w:r w:rsidR="004C0E38">
        <w:t>раво выступать с замечаниями и пожеланиями имеют все присутствующие.</w:t>
      </w:r>
    </w:p>
    <w:p w:rsidR="004C0E38" w:rsidRDefault="004C0E38" w:rsidP="004C0E38">
      <w:pPr>
        <w:ind w:firstLine="709"/>
        <w:jc w:val="both"/>
      </w:pPr>
      <w:r>
        <w:t xml:space="preserve">4. Решение об оценке курсовой работы принимается </w:t>
      </w:r>
      <w:r w:rsidR="00905FFF">
        <w:t>комиссией из числа преподавателей</w:t>
      </w:r>
      <w:r>
        <w:t xml:space="preserve"> кафедры по результатам анализа</w:t>
      </w:r>
      <w:r w:rsidR="00905FFF">
        <w:t xml:space="preserve"> представленной курсовой работы</w:t>
      </w:r>
      <w:r>
        <w:t xml:space="preserve"> </w:t>
      </w:r>
      <w:r w:rsidR="00905FFF">
        <w:t xml:space="preserve">на предмет </w:t>
      </w:r>
      <w:r w:rsidR="000A23EC">
        <w:t xml:space="preserve">соответствия ее предъявляемым требованиям, </w:t>
      </w:r>
      <w:r>
        <w:t>доклада студента</w:t>
      </w:r>
      <w:r w:rsidR="00905FFF">
        <w:t>,</w:t>
      </w:r>
      <w:r>
        <w:t xml:space="preserve"> его ответов на вопросы. Оценка по итогам защиты курсовой работы проставляется в ведомость и зачетную книжку (с указанием темы) студента научным руководителем.</w:t>
      </w:r>
    </w:p>
    <w:p w:rsidR="00E42D25" w:rsidRDefault="00E42D25" w:rsidP="00E42D25">
      <w:pPr>
        <w:jc w:val="center"/>
        <w:rPr>
          <w:b/>
        </w:rPr>
      </w:pPr>
    </w:p>
    <w:p w:rsidR="00E42D25" w:rsidRPr="00061F62" w:rsidRDefault="00E42D25" w:rsidP="00E42D25">
      <w:pPr>
        <w:jc w:val="center"/>
        <w:rPr>
          <w:b/>
        </w:rPr>
      </w:pPr>
      <w:r w:rsidRPr="00061F62">
        <w:rPr>
          <w:b/>
        </w:rPr>
        <w:t>Критерии оценки курсовой работы:</w:t>
      </w:r>
    </w:p>
    <w:p w:rsidR="00E42D25" w:rsidRDefault="00E42D25" w:rsidP="00E42D25">
      <w:pPr>
        <w:ind w:firstLine="709"/>
        <w:jc w:val="both"/>
      </w:pPr>
      <w:r>
        <w:t>Важным критерием оценки работы являются аналитический подход в освещении культурологических концепций, умение обосновать свою точку зрения, анализировать и теоретически оценивать факты, умение устанавливать междисциплинарные связи.</w:t>
      </w:r>
    </w:p>
    <w:p w:rsidR="00E42D25" w:rsidRDefault="00E42D25" w:rsidP="00E42D25">
      <w:pPr>
        <w:ind w:firstLine="709"/>
        <w:jc w:val="both"/>
      </w:pPr>
      <w:r>
        <w:t xml:space="preserve">Общими критериями оценки курсовой работы являются: </w:t>
      </w:r>
    </w:p>
    <w:p w:rsidR="00E42D25" w:rsidRDefault="00E42D25" w:rsidP="00E42D25">
      <w:pPr>
        <w:numPr>
          <w:ilvl w:val="0"/>
          <w:numId w:val="2"/>
        </w:numPr>
        <w:jc w:val="both"/>
      </w:pPr>
      <w:r>
        <w:t>целевая направленность;</w:t>
      </w:r>
    </w:p>
    <w:p w:rsidR="00E42D25" w:rsidRDefault="00E42D25" w:rsidP="00E42D25">
      <w:pPr>
        <w:numPr>
          <w:ilvl w:val="0"/>
          <w:numId w:val="2"/>
        </w:numPr>
        <w:jc w:val="both"/>
      </w:pPr>
      <w:r>
        <w:t>четкость построения;</w:t>
      </w:r>
    </w:p>
    <w:p w:rsidR="00E42D25" w:rsidRDefault="00E42D25" w:rsidP="00E42D25">
      <w:pPr>
        <w:numPr>
          <w:ilvl w:val="0"/>
          <w:numId w:val="2"/>
        </w:numPr>
        <w:jc w:val="both"/>
      </w:pPr>
      <w:r>
        <w:t>логическая последовательность изложения материала;</w:t>
      </w:r>
    </w:p>
    <w:p w:rsidR="00E42D25" w:rsidRDefault="00E42D25" w:rsidP="00E42D25">
      <w:pPr>
        <w:numPr>
          <w:ilvl w:val="0"/>
          <w:numId w:val="2"/>
        </w:numPr>
        <w:jc w:val="both"/>
      </w:pPr>
      <w:r>
        <w:t>глубина исследования и полнота освещения вопросов;</w:t>
      </w:r>
    </w:p>
    <w:p w:rsidR="00E42D25" w:rsidRDefault="00E42D25" w:rsidP="00E42D25">
      <w:pPr>
        <w:numPr>
          <w:ilvl w:val="0"/>
          <w:numId w:val="2"/>
        </w:numPr>
        <w:jc w:val="both"/>
      </w:pPr>
      <w:r>
        <w:t>убедительная аргументация проектных решений;</w:t>
      </w:r>
    </w:p>
    <w:p w:rsidR="00E42D25" w:rsidRDefault="00E42D25" w:rsidP="00E42D25">
      <w:pPr>
        <w:numPr>
          <w:ilvl w:val="0"/>
          <w:numId w:val="2"/>
        </w:numPr>
        <w:jc w:val="both"/>
      </w:pPr>
      <w:r>
        <w:t>краткость и точность формулировок;</w:t>
      </w:r>
    </w:p>
    <w:p w:rsidR="00E42D25" w:rsidRDefault="00E42D25" w:rsidP="00E42D25">
      <w:pPr>
        <w:numPr>
          <w:ilvl w:val="0"/>
          <w:numId w:val="2"/>
        </w:numPr>
        <w:jc w:val="both"/>
      </w:pPr>
      <w:r>
        <w:t>конкретность изложения результатов работы;</w:t>
      </w:r>
    </w:p>
    <w:p w:rsidR="00E42D25" w:rsidRDefault="00E42D25" w:rsidP="00E42D25">
      <w:pPr>
        <w:numPr>
          <w:ilvl w:val="0"/>
          <w:numId w:val="2"/>
        </w:numPr>
        <w:jc w:val="both"/>
      </w:pPr>
      <w:r>
        <w:t>доказательность выводов и обоснованность рекомендаций;</w:t>
      </w:r>
    </w:p>
    <w:p w:rsidR="00E42D25" w:rsidRDefault="00E42D25" w:rsidP="00E42D25">
      <w:pPr>
        <w:numPr>
          <w:ilvl w:val="0"/>
          <w:numId w:val="2"/>
        </w:numPr>
        <w:jc w:val="both"/>
      </w:pPr>
      <w:r>
        <w:t>грамотное оформление.</w:t>
      </w:r>
    </w:p>
    <w:p w:rsidR="00E42D25" w:rsidRDefault="00E42D25" w:rsidP="00E42D25">
      <w:pPr>
        <w:ind w:firstLine="709"/>
        <w:jc w:val="both"/>
      </w:pPr>
      <w:r>
        <w:t>Оценка за курсовую работу определяется в ходе закрытого обсуждения комиссии из числа преподавателей кафедры, присутствовавших на защите. Оценка выносится на основании оценок научного руководителя, оценки, рекомендованной рецензентом и оценки за защиту. Результаты оцениваются по схеме «отлично», «хорошо», «удовлетворительно», «неудовлетворительно» и объявляются в тот же день, после оформления в установленном порядке протоколов заседаний аттестационной комиссии.</w:t>
      </w:r>
    </w:p>
    <w:p w:rsidR="00E42D25" w:rsidRDefault="00E42D25" w:rsidP="00E42D25">
      <w:pPr>
        <w:jc w:val="both"/>
      </w:pPr>
    </w:p>
    <w:p w:rsidR="00773DF6" w:rsidRDefault="00773DF6" w:rsidP="00773DF6">
      <w:pPr>
        <w:jc w:val="right"/>
      </w:pPr>
      <w:r>
        <w:br w:type="page"/>
      </w:r>
      <w:r w:rsidRPr="00AE16B4">
        <w:rPr>
          <w:b/>
        </w:rPr>
        <w:t>Приложение 1</w:t>
      </w:r>
      <w:r>
        <w:t xml:space="preserve">. </w:t>
      </w:r>
      <w:r w:rsidRPr="00773DF6">
        <w:rPr>
          <w:i/>
        </w:rPr>
        <w:t>Образец титульного листа</w:t>
      </w:r>
    </w:p>
    <w:p w:rsidR="00CA0123" w:rsidRDefault="00CA0123" w:rsidP="004C0E38">
      <w:pPr>
        <w:jc w:val="both"/>
      </w:pPr>
    </w:p>
    <w:p w:rsidR="00D75A6D" w:rsidRPr="00D56A2F" w:rsidRDefault="00D75A6D" w:rsidP="00D75A6D">
      <w:pPr>
        <w:jc w:val="center"/>
        <w:rPr>
          <w:b/>
          <w:sz w:val="26"/>
          <w:szCs w:val="26"/>
        </w:rPr>
      </w:pPr>
      <w:r w:rsidRPr="00D56A2F">
        <w:rPr>
          <w:b/>
          <w:sz w:val="26"/>
          <w:szCs w:val="26"/>
        </w:rPr>
        <w:t>ФЕДЕРАЛЬНОЕ АГЕНТСТВО ПО ОБРАЗОВАНИЮ</w:t>
      </w:r>
    </w:p>
    <w:p w:rsidR="00D75A6D" w:rsidRPr="00D56A2F" w:rsidRDefault="00D75A6D" w:rsidP="00D75A6D">
      <w:pPr>
        <w:jc w:val="center"/>
        <w:rPr>
          <w:sz w:val="26"/>
          <w:szCs w:val="26"/>
        </w:rPr>
      </w:pPr>
    </w:p>
    <w:p w:rsidR="00D75A6D" w:rsidRPr="00D56A2F" w:rsidRDefault="00D75A6D" w:rsidP="00D75A6D">
      <w:pPr>
        <w:jc w:val="center"/>
        <w:rPr>
          <w:sz w:val="26"/>
          <w:szCs w:val="26"/>
        </w:rPr>
      </w:pPr>
      <w:r w:rsidRPr="00D56A2F">
        <w:rPr>
          <w:sz w:val="26"/>
          <w:szCs w:val="26"/>
        </w:rPr>
        <w:t xml:space="preserve">ГОСУДАРСТВЕННОЕ ОБРАЗОВАТЕЛЬНОЕ УЧРЕЖДЕНИЕ </w:t>
      </w:r>
    </w:p>
    <w:p w:rsidR="00D75A6D" w:rsidRPr="00D56A2F" w:rsidRDefault="00D75A6D" w:rsidP="00D75A6D">
      <w:pPr>
        <w:jc w:val="center"/>
        <w:rPr>
          <w:sz w:val="26"/>
          <w:szCs w:val="26"/>
        </w:rPr>
      </w:pPr>
      <w:r w:rsidRPr="00D56A2F">
        <w:rPr>
          <w:sz w:val="26"/>
          <w:szCs w:val="26"/>
        </w:rPr>
        <w:t>ВЫСШЕГО ПРОФЕССИОНАЛЬНОГО ОБРАЗОВАНИЯ</w:t>
      </w:r>
    </w:p>
    <w:p w:rsidR="00D75A6D" w:rsidRPr="00D56A2F" w:rsidRDefault="00D75A6D" w:rsidP="00D75A6D">
      <w:pPr>
        <w:jc w:val="center"/>
        <w:rPr>
          <w:b/>
          <w:sz w:val="26"/>
          <w:szCs w:val="26"/>
        </w:rPr>
      </w:pPr>
      <w:r w:rsidRPr="00D56A2F">
        <w:rPr>
          <w:b/>
          <w:sz w:val="26"/>
          <w:szCs w:val="26"/>
        </w:rPr>
        <w:t>«ТОМСКИЙ ГОСУДАРСТВЕННЫЙ ПЕДАГОГИЧЕСКИЙ УНИВЕРСИТЕТ»</w:t>
      </w:r>
    </w:p>
    <w:p w:rsidR="00D75A6D" w:rsidRPr="00D56A2F" w:rsidRDefault="00D75A6D" w:rsidP="00D75A6D">
      <w:pPr>
        <w:rPr>
          <w:sz w:val="26"/>
          <w:szCs w:val="26"/>
        </w:rPr>
      </w:pPr>
      <w:r w:rsidRPr="00D56A2F">
        <w:rPr>
          <w:sz w:val="26"/>
          <w:szCs w:val="26"/>
        </w:rPr>
        <w:t xml:space="preserve"> </w:t>
      </w:r>
    </w:p>
    <w:p w:rsidR="00D75A6D" w:rsidRPr="00D56A2F" w:rsidRDefault="00D75A6D" w:rsidP="00D75A6D">
      <w:pPr>
        <w:jc w:val="center"/>
        <w:rPr>
          <w:sz w:val="26"/>
          <w:szCs w:val="26"/>
        </w:rPr>
      </w:pPr>
    </w:p>
    <w:p w:rsidR="00D75A6D" w:rsidRPr="00D56A2F" w:rsidRDefault="00D75A6D" w:rsidP="00D75A6D">
      <w:pPr>
        <w:jc w:val="center"/>
        <w:rPr>
          <w:sz w:val="26"/>
          <w:szCs w:val="26"/>
        </w:rPr>
      </w:pPr>
      <w:r w:rsidRPr="00D56A2F">
        <w:rPr>
          <w:sz w:val="26"/>
          <w:szCs w:val="26"/>
        </w:rPr>
        <w:t>ИНСТИТУТ КУЛЬТУРЫ</w:t>
      </w:r>
    </w:p>
    <w:p w:rsidR="00D56A2F" w:rsidRPr="00D56A2F" w:rsidRDefault="00D56A2F" w:rsidP="00D75A6D">
      <w:pPr>
        <w:jc w:val="center"/>
        <w:rPr>
          <w:sz w:val="26"/>
          <w:szCs w:val="26"/>
        </w:rPr>
      </w:pPr>
    </w:p>
    <w:p w:rsidR="00D75A6D" w:rsidRPr="00D56A2F" w:rsidRDefault="00D75A6D" w:rsidP="00D75A6D">
      <w:pPr>
        <w:jc w:val="center"/>
        <w:rPr>
          <w:sz w:val="26"/>
          <w:szCs w:val="26"/>
        </w:rPr>
      </w:pPr>
      <w:r w:rsidRPr="00D56A2F">
        <w:rPr>
          <w:sz w:val="26"/>
          <w:szCs w:val="26"/>
        </w:rPr>
        <w:t>КАФЕДРА ОТЕЧЕСТВЕННОЙ ИСТОРИИ И КУЛЬТУРОЛОГИИ</w:t>
      </w:r>
    </w:p>
    <w:p w:rsidR="00D75A6D" w:rsidRPr="00D56A2F" w:rsidRDefault="00D75A6D" w:rsidP="00D75A6D">
      <w:pPr>
        <w:jc w:val="center"/>
        <w:rPr>
          <w:sz w:val="26"/>
          <w:szCs w:val="26"/>
        </w:rPr>
      </w:pPr>
    </w:p>
    <w:p w:rsidR="00D75A6D" w:rsidRDefault="00D75A6D" w:rsidP="00D75A6D"/>
    <w:p w:rsidR="00D75A6D" w:rsidRDefault="00D75A6D" w:rsidP="00D75A6D">
      <w:r>
        <w:t xml:space="preserve"> </w:t>
      </w:r>
    </w:p>
    <w:p w:rsidR="00D75A6D" w:rsidRDefault="00D75A6D" w:rsidP="00D75A6D">
      <w:pPr>
        <w:jc w:val="center"/>
      </w:pPr>
    </w:p>
    <w:p w:rsidR="00D75A6D" w:rsidRPr="000D60D6" w:rsidRDefault="00D75A6D" w:rsidP="00D75A6D">
      <w:pPr>
        <w:jc w:val="center"/>
        <w:rPr>
          <w:sz w:val="28"/>
          <w:szCs w:val="28"/>
        </w:rPr>
      </w:pPr>
      <w:r w:rsidRPr="000D60D6">
        <w:rPr>
          <w:sz w:val="28"/>
          <w:szCs w:val="28"/>
        </w:rPr>
        <w:t>КУРСОВАЯ РАБОТА</w:t>
      </w:r>
    </w:p>
    <w:p w:rsidR="00D75A6D" w:rsidRPr="00D75A6D" w:rsidRDefault="00D75A6D" w:rsidP="00D75A6D">
      <w:pPr>
        <w:jc w:val="center"/>
        <w:rPr>
          <w:sz w:val="32"/>
          <w:szCs w:val="32"/>
        </w:rPr>
      </w:pPr>
    </w:p>
    <w:p w:rsidR="00D75A6D" w:rsidRPr="000D60D6" w:rsidRDefault="00D75A6D" w:rsidP="00D75A6D">
      <w:pPr>
        <w:jc w:val="center"/>
        <w:rPr>
          <w:b/>
          <w:sz w:val="32"/>
          <w:szCs w:val="32"/>
        </w:rPr>
      </w:pPr>
      <w:r w:rsidRPr="000D60D6">
        <w:rPr>
          <w:b/>
          <w:sz w:val="32"/>
          <w:szCs w:val="32"/>
        </w:rPr>
        <w:t>МИФЫ НАРОДОВ МИРА:</w:t>
      </w:r>
    </w:p>
    <w:p w:rsidR="00D75A6D" w:rsidRPr="000D60D6" w:rsidRDefault="00D75A6D" w:rsidP="00D75A6D">
      <w:pPr>
        <w:jc w:val="center"/>
        <w:rPr>
          <w:b/>
          <w:sz w:val="32"/>
          <w:szCs w:val="32"/>
        </w:rPr>
      </w:pPr>
      <w:r w:rsidRPr="000D60D6">
        <w:rPr>
          <w:b/>
          <w:sz w:val="32"/>
          <w:szCs w:val="32"/>
        </w:rPr>
        <w:t>КУЛЬТРОЛОГИЧЕСКИЙ АНАЛИЗ СЮЖЕТОВ</w:t>
      </w:r>
    </w:p>
    <w:p w:rsidR="00D75A6D" w:rsidRPr="00D75A6D" w:rsidRDefault="00D75A6D" w:rsidP="00D75A6D">
      <w:pPr>
        <w:jc w:val="center"/>
        <w:rPr>
          <w:sz w:val="32"/>
          <w:szCs w:val="32"/>
        </w:rPr>
      </w:pPr>
    </w:p>
    <w:p w:rsidR="00D75A6D" w:rsidRPr="00D75A6D" w:rsidRDefault="00D75A6D" w:rsidP="00D75A6D">
      <w:pPr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031401.65 «Культурология»</w:t>
      </w:r>
    </w:p>
    <w:p w:rsidR="00D75A6D" w:rsidRDefault="00D75A6D" w:rsidP="00D75A6D"/>
    <w:p w:rsidR="00D75A6D" w:rsidRDefault="00D75A6D" w:rsidP="00D75A6D">
      <w:r>
        <w:t xml:space="preserve"> </w:t>
      </w:r>
    </w:p>
    <w:p w:rsidR="00D75A6D" w:rsidRDefault="00D75A6D" w:rsidP="00D75A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5A6D" w:rsidRDefault="00D75A6D" w:rsidP="00D75A6D">
      <w:r>
        <w:t xml:space="preserve"> </w:t>
      </w:r>
    </w:p>
    <w:p w:rsidR="00D75A6D" w:rsidRDefault="00D75A6D" w:rsidP="00D75A6D"/>
    <w:p w:rsidR="00D75A6D" w:rsidRDefault="00D75A6D" w:rsidP="00D75A6D"/>
    <w:p w:rsidR="00D75A6D" w:rsidRDefault="00D75A6D" w:rsidP="00D75A6D"/>
    <w:p w:rsidR="00D75A6D" w:rsidRPr="00D56A2F" w:rsidRDefault="00D75A6D" w:rsidP="00D75A6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6A2F">
        <w:rPr>
          <w:sz w:val="28"/>
          <w:szCs w:val="28"/>
        </w:rPr>
        <w:t>ВЫПОЛНИЛА:</w:t>
      </w:r>
    </w:p>
    <w:p w:rsidR="00D75A6D" w:rsidRPr="00D56A2F" w:rsidRDefault="00D75A6D" w:rsidP="00D56A2F">
      <w:pPr>
        <w:ind w:left="6372"/>
        <w:rPr>
          <w:sz w:val="28"/>
          <w:szCs w:val="28"/>
        </w:rPr>
      </w:pPr>
      <w:r w:rsidRPr="00D56A2F">
        <w:rPr>
          <w:sz w:val="28"/>
          <w:szCs w:val="28"/>
        </w:rPr>
        <w:t>студентка гр. 1</w:t>
      </w:r>
      <w:r w:rsidR="00260F45">
        <w:rPr>
          <w:sz w:val="28"/>
          <w:szCs w:val="28"/>
        </w:rPr>
        <w:t>0</w:t>
      </w:r>
      <w:r w:rsidRPr="00D56A2F">
        <w:rPr>
          <w:sz w:val="28"/>
          <w:szCs w:val="28"/>
        </w:rPr>
        <w:t>11</w:t>
      </w:r>
      <w:r w:rsidR="00D56A2F" w:rsidRPr="00D56A2F">
        <w:rPr>
          <w:sz w:val="28"/>
          <w:szCs w:val="28"/>
        </w:rPr>
        <w:t xml:space="preserve"> </w:t>
      </w:r>
      <w:r w:rsidRPr="00D56A2F">
        <w:rPr>
          <w:sz w:val="28"/>
          <w:szCs w:val="28"/>
        </w:rPr>
        <w:t>ИК</w:t>
      </w:r>
    </w:p>
    <w:p w:rsidR="00D75A6D" w:rsidRPr="00D56A2F" w:rsidRDefault="00D75A6D" w:rsidP="00D75A6D">
      <w:pPr>
        <w:rPr>
          <w:sz w:val="28"/>
          <w:szCs w:val="28"/>
        </w:rPr>
      </w:pPr>
      <w:r w:rsidRPr="00D56A2F">
        <w:rPr>
          <w:sz w:val="28"/>
          <w:szCs w:val="28"/>
        </w:rPr>
        <w:tab/>
      </w:r>
      <w:r w:rsidRPr="00D56A2F">
        <w:rPr>
          <w:sz w:val="28"/>
          <w:szCs w:val="28"/>
        </w:rPr>
        <w:tab/>
      </w:r>
      <w:r w:rsidRPr="00D56A2F">
        <w:rPr>
          <w:sz w:val="28"/>
          <w:szCs w:val="28"/>
        </w:rPr>
        <w:tab/>
      </w:r>
      <w:r w:rsidRPr="00D56A2F">
        <w:rPr>
          <w:sz w:val="28"/>
          <w:szCs w:val="28"/>
        </w:rPr>
        <w:tab/>
      </w:r>
      <w:r w:rsidRPr="00D56A2F">
        <w:rPr>
          <w:sz w:val="28"/>
          <w:szCs w:val="28"/>
        </w:rPr>
        <w:tab/>
      </w:r>
      <w:r w:rsidRPr="00D56A2F">
        <w:rPr>
          <w:sz w:val="28"/>
          <w:szCs w:val="28"/>
        </w:rPr>
        <w:tab/>
      </w:r>
      <w:r w:rsidRPr="00D56A2F">
        <w:rPr>
          <w:sz w:val="28"/>
          <w:szCs w:val="28"/>
        </w:rPr>
        <w:tab/>
      </w:r>
      <w:r w:rsidRPr="00D56A2F">
        <w:rPr>
          <w:sz w:val="28"/>
          <w:szCs w:val="28"/>
        </w:rPr>
        <w:tab/>
      </w:r>
      <w:r w:rsidRPr="00D56A2F">
        <w:rPr>
          <w:sz w:val="28"/>
          <w:szCs w:val="28"/>
        </w:rPr>
        <w:tab/>
        <w:t>Семенова М. А.</w:t>
      </w:r>
    </w:p>
    <w:p w:rsidR="00D75A6D" w:rsidRPr="00D56A2F" w:rsidRDefault="00D75A6D" w:rsidP="00D75A6D">
      <w:pPr>
        <w:rPr>
          <w:sz w:val="28"/>
          <w:szCs w:val="28"/>
        </w:rPr>
      </w:pPr>
    </w:p>
    <w:p w:rsidR="00D56A2F" w:rsidRPr="00D56A2F" w:rsidRDefault="00D75A6D" w:rsidP="00D56A2F">
      <w:pPr>
        <w:rPr>
          <w:sz w:val="28"/>
          <w:szCs w:val="28"/>
        </w:rPr>
      </w:pPr>
      <w:r w:rsidRPr="00D56A2F">
        <w:rPr>
          <w:sz w:val="28"/>
          <w:szCs w:val="28"/>
        </w:rPr>
        <w:tab/>
      </w:r>
      <w:r w:rsidRPr="00D56A2F">
        <w:rPr>
          <w:sz w:val="28"/>
          <w:szCs w:val="28"/>
        </w:rPr>
        <w:tab/>
      </w:r>
      <w:r w:rsidRPr="00D56A2F">
        <w:rPr>
          <w:sz w:val="28"/>
          <w:szCs w:val="28"/>
        </w:rPr>
        <w:tab/>
      </w:r>
      <w:r w:rsidRPr="00D56A2F">
        <w:rPr>
          <w:sz w:val="28"/>
          <w:szCs w:val="28"/>
        </w:rPr>
        <w:tab/>
      </w:r>
      <w:r w:rsidRPr="00D56A2F">
        <w:rPr>
          <w:sz w:val="28"/>
          <w:szCs w:val="28"/>
        </w:rPr>
        <w:tab/>
      </w:r>
      <w:r w:rsidRPr="00D56A2F">
        <w:rPr>
          <w:sz w:val="28"/>
          <w:szCs w:val="28"/>
        </w:rPr>
        <w:tab/>
      </w:r>
      <w:r w:rsidRPr="00D56A2F">
        <w:rPr>
          <w:sz w:val="28"/>
          <w:szCs w:val="28"/>
        </w:rPr>
        <w:tab/>
      </w:r>
      <w:r w:rsidRPr="00D56A2F">
        <w:rPr>
          <w:sz w:val="28"/>
          <w:szCs w:val="28"/>
        </w:rPr>
        <w:tab/>
      </w:r>
      <w:r w:rsidRPr="00D56A2F">
        <w:rPr>
          <w:sz w:val="28"/>
          <w:szCs w:val="28"/>
        </w:rPr>
        <w:tab/>
      </w:r>
      <w:r w:rsidRPr="00D56A2F">
        <w:rPr>
          <w:sz w:val="28"/>
          <w:szCs w:val="28"/>
        </w:rPr>
        <w:tab/>
      </w:r>
    </w:p>
    <w:p w:rsidR="00D75A6D" w:rsidRPr="00D56A2F" w:rsidRDefault="00D56A2F" w:rsidP="00D56A2F">
      <w:pPr>
        <w:ind w:left="6372"/>
        <w:rPr>
          <w:sz w:val="28"/>
          <w:szCs w:val="28"/>
        </w:rPr>
      </w:pPr>
      <w:r w:rsidRPr="00D56A2F">
        <w:rPr>
          <w:sz w:val="28"/>
          <w:szCs w:val="28"/>
        </w:rPr>
        <w:t>РУКОВОДИТЕЛЬ:</w:t>
      </w:r>
    </w:p>
    <w:p w:rsidR="00D56A2F" w:rsidRPr="00D56A2F" w:rsidRDefault="00D56A2F" w:rsidP="00D56A2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6A2F">
        <w:rPr>
          <w:sz w:val="28"/>
          <w:szCs w:val="28"/>
        </w:rPr>
        <w:t>канд. филос. н., доцент</w:t>
      </w:r>
    </w:p>
    <w:p w:rsidR="00D56A2F" w:rsidRPr="00D56A2F" w:rsidRDefault="00D56A2F" w:rsidP="00D56A2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0F45">
        <w:rPr>
          <w:sz w:val="28"/>
          <w:szCs w:val="28"/>
        </w:rPr>
        <w:t>Кощеев В. Б</w:t>
      </w:r>
      <w:r w:rsidRPr="00D56A2F">
        <w:rPr>
          <w:sz w:val="28"/>
          <w:szCs w:val="28"/>
        </w:rPr>
        <w:t>.</w:t>
      </w:r>
    </w:p>
    <w:p w:rsidR="00D56A2F" w:rsidRPr="00D56A2F" w:rsidRDefault="00D56A2F" w:rsidP="00D56A2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6A2F">
        <w:rPr>
          <w:sz w:val="28"/>
          <w:szCs w:val="28"/>
        </w:rPr>
        <w:t>____________________</w:t>
      </w:r>
    </w:p>
    <w:p w:rsidR="00D56A2F" w:rsidRPr="00D56A2F" w:rsidRDefault="00D56A2F" w:rsidP="00D56A2F">
      <w:pPr>
        <w:rPr>
          <w:sz w:val="28"/>
          <w:szCs w:val="28"/>
        </w:rPr>
      </w:pPr>
    </w:p>
    <w:p w:rsidR="00D56A2F" w:rsidRPr="00D56A2F" w:rsidRDefault="00D56A2F" w:rsidP="00D56A2F">
      <w:pPr>
        <w:rPr>
          <w:sz w:val="28"/>
          <w:szCs w:val="28"/>
        </w:rPr>
      </w:pPr>
    </w:p>
    <w:p w:rsidR="00D56A2F" w:rsidRDefault="00D56A2F" w:rsidP="00D56A2F"/>
    <w:p w:rsidR="00D56A2F" w:rsidRDefault="00D56A2F" w:rsidP="00D56A2F"/>
    <w:p w:rsidR="00D56A2F" w:rsidRDefault="00D56A2F" w:rsidP="00D56A2F"/>
    <w:p w:rsidR="00D56A2F" w:rsidRDefault="00D56A2F" w:rsidP="00D56A2F"/>
    <w:p w:rsidR="00D56A2F" w:rsidRDefault="00D56A2F" w:rsidP="00D56A2F"/>
    <w:p w:rsidR="00D56A2F" w:rsidRPr="00D56A2F" w:rsidRDefault="00D56A2F" w:rsidP="00D56A2F">
      <w:pPr>
        <w:rPr>
          <w:b/>
        </w:rPr>
      </w:pPr>
    </w:p>
    <w:p w:rsidR="00F1577F" w:rsidRDefault="00D56A2F" w:rsidP="00D56A2F">
      <w:pPr>
        <w:jc w:val="center"/>
        <w:rPr>
          <w:b/>
          <w:sz w:val="26"/>
          <w:szCs w:val="26"/>
        </w:rPr>
      </w:pPr>
      <w:r w:rsidRPr="00D56A2F">
        <w:rPr>
          <w:b/>
          <w:sz w:val="26"/>
          <w:szCs w:val="26"/>
        </w:rPr>
        <w:t>ТОМСК 2010</w:t>
      </w:r>
    </w:p>
    <w:p w:rsidR="00F1577F" w:rsidRDefault="00F1577F" w:rsidP="00F1577F">
      <w:r>
        <w:rPr>
          <w:b/>
          <w:sz w:val="26"/>
          <w:szCs w:val="26"/>
        </w:rPr>
        <w:br w:type="page"/>
      </w:r>
    </w:p>
    <w:p w:rsidR="00F1577F" w:rsidRDefault="00F1577F" w:rsidP="00D83916">
      <w:pPr>
        <w:jc w:val="right"/>
      </w:pPr>
      <w:r w:rsidRPr="00D83916">
        <w:rPr>
          <w:b/>
        </w:rPr>
        <w:t xml:space="preserve">Приложение </w:t>
      </w:r>
      <w:r w:rsidR="00D83916" w:rsidRPr="00D83916">
        <w:rPr>
          <w:b/>
        </w:rPr>
        <w:t>2.</w:t>
      </w:r>
      <w:r w:rsidR="00D83916">
        <w:t xml:space="preserve"> </w:t>
      </w:r>
      <w:r w:rsidRPr="00D83916">
        <w:rPr>
          <w:i/>
        </w:rPr>
        <w:t>Образец оформления содержания</w:t>
      </w:r>
    </w:p>
    <w:p w:rsidR="00D83916" w:rsidRDefault="00D83916" w:rsidP="00D83916">
      <w:pPr>
        <w:jc w:val="center"/>
      </w:pPr>
    </w:p>
    <w:p w:rsidR="00F1577F" w:rsidRPr="00507FA2" w:rsidRDefault="00F1577F" w:rsidP="004C02FE">
      <w:pPr>
        <w:jc w:val="center"/>
        <w:rPr>
          <w:b/>
          <w:sz w:val="28"/>
          <w:szCs w:val="28"/>
        </w:rPr>
      </w:pPr>
      <w:r w:rsidRPr="00507FA2">
        <w:rPr>
          <w:b/>
          <w:sz w:val="28"/>
          <w:szCs w:val="28"/>
        </w:rPr>
        <w:t>СОДЕРЖАНИЕ</w:t>
      </w:r>
    </w:p>
    <w:p w:rsidR="00F1577F" w:rsidRPr="00D83916" w:rsidRDefault="00F1577F" w:rsidP="00F1577F">
      <w:pPr>
        <w:rPr>
          <w:sz w:val="28"/>
          <w:szCs w:val="28"/>
        </w:rPr>
      </w:pPr>
      <w:r w:rsidRPr="00D83916">
        <w:rPr>
          <w:sz w:val="28"/>
          <w:szCs w:val="28"/>
        </w:rPr>
        <w:t>В</w:t>
      </w:r>
      <w:r w:rsidR="006C32B4">
        <w:rPr>
          <w:sz w:val="28"/>
          <w:szCs w:val="28"/>
        </w:rPr>
        <w:t>ведение……</w:t>
      </w:r>
      <w:r w:rsidRPr="00D83916">
        <w:rPr>
          <w:sz w:val="28"/>
          <w:szCs w:val="28"/>
        </w:rPr>
        <w:t>………………………………………………………</w:t>
      </w:r>
      <w:r w:rsidR="00F27397">
        <w:rPr>
          <w:sz w:val="28"/>
          <w:szCs w:val="28"/>
        </w:rPr>
        <w:t>……………..</w:t>
      </w:r>
      <w:r w:rsidR="00F27397">
        <w:rPr>
          <w:sz w:val="28"/>
          <w:szCs w:val="28"/>
        </w:rPr>
        <w:tab/>
      </w:r>
      <w:r w:rsidRPr="00D83916">
        <w:rPr>
          <w:sz w:val="28"/>
          <w:szCs w:val="28"/>
        </w:rPr>
        <w:t>3</w:t>
      </w:r>
    </w:p>
    <w:p w:rsidR="00F27397" w:rsidRPr="00F27397" w:rsidRDefault="00F27397" w:rsidP="00F27397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F27397">
        <w:rPr>
          <w:b w:val="0"/>
          <w:sz w:val="28"/>
          <w:szCs w:val="28"/>
        </w:rPr>
        <w:t>Глава 1.  Рубрикация…………………………………………………………</w:t>
      </w:r>
      <w:r>
        <w:rPr>
          <w:b w:val="0"/>
          <w:sz w:val="28"/>
          <w:szCs w:val="28"/>
        </w:rPr>
        <w:t>…..</w:t>
      </w:r>
      <w:r w:rsidRPr="00F27397">
        <w:rPr>
          <w:b w:val="0"/>
          <w:sz w:val="28"/>
          <w:szCs w:val="28"/>
        </w:rPr>
        <w:tab/>
        <w:t>11</w:t>
      </w:r>
    </w:p>
    <w:p w:rsidR="00F27397" w:rsidRPr="00F27397" w:rsidRDefault="00F27397" w:rsidP="00F27397">
      <w:pPr>
        <w:ind w:firstLine="708"/>
        <w:jc w:val="both"/>
        <w:rPr>
          <w:sz w:val="28"/>
          <w:szCs w:val="28"/>
        </w:rPr>
      </w:pPr>
      <w:r w:rsidRPr="00F27397">
        <w:rPr>
          <w:sz w:val="28"/>
          <w:szCs w:val="28"/>
        </w:rPr>
        <w:t xml:space="preserve">1.1. </w:t>
      </w:r>
      <w:r w:rsidRPr="004707FE">
        <w:rPr>
          <w:bCs/>
          <w:sz w:val="28"/>
          <w:szCs w:val="28"/>
        </w:rPr>
        <w:t>Значение и функции заголовков</w:t>
      </w:r>
      <w:r w:rsidRPr="00F27397">
        <w:rPr>
          <w:sz w:val="28"/>
          <w:szCs w:val="28"/>
        </w:rPr>
        <w:t>………………………………......</w:t>
      </w:r>
      <w:r>
        <w:rPr>
          <w:sz w:val="28"/>
          <w:szCs w:val="28"/>
        </w:rPr>
        <w:t>....</w:t>
      </w:r>
      <w:r w:rsidRPr="00F27397">
        <w:rPr>
          <w:sz w:val="28"/>
          <w:szCs w:val="28"/>
        </w:rPr>
        <w:tab/>
        <w:t>11</w:t>
      </w:r>
    </w:p>
    <w:p w:rsidR="00F27397" w:rsidRPr="005B04B9" w:rsidRDefault="00F27397" w:rsidP="00F27397">
      <w:pPr>
        <w:ind w:left="708" w:firstLine="708"/>
        <w:jc w:val="both"/>
        <w:rPr>
          <w:sz w:val="28"/>
          <w:szCs w:val="28"/>
        </w:rPr>
      </w:pPr>
      <w:r w:rsidRPr="005B04B9">
        <w:rPr>
          <w:sz w:val="28"/>
          <w:szCs w:val="28"/>
        </w:rPr>
        <w:t>1.1.</w:t>
      </w:r>
      <w:r>
        <w:rPr>
          <w:sz w:val="28"/>
          <w:szCs w:val="28"/>
        </w:rPr>
        <w:t>1</w:t>
      </w:r>
      <w:r w:rsidRPr="005B04B9">
        <w:rPr>
          <w:sz w:val="28"/>
          <w:szCs w:val="28"/>
        </w:rPr>
        <w:t>  </w:t>
      </w:r>
      <w:r w:rsidR="004C02FE">
        <w:rPr>
          <w:sz w:val="28"/>
          <w:szCs w:val="28"/>
        </w:rPr>
        <w:t xml:space="preserve">  </w:t>
      </w:r>
      <w:r w:rsidRPr="004707FE">
        <w:rPr>
          <w:sz w:val="28"/>
          <w:szCs w:val="28"/>
        </w:rPr>
        <w:t>Что такое рубрики и рубрикация</w:t>
      </w:r>
      <w:r>
        <w:rPr>
          <w:sz w:val="28"/>
          <w:szCs w:val="28"/>
        </w:rPr>
        <w:t>…………………………</w:t>
      </w:r>
      <w:r w:rsidR="004C02FE">
        <w:rPr>
          <w:sz w:val="28"/>
          <w:szCs w:val="28"/>
        </w:rPr>
        <w:t>..</w:t>
      </w:r>
      <w:r>
        <w:rPr>
          <w:sz w:val="28"/>
          <w:szCs w:val="28"/>
        </w:rPr>
        <w:tab/>
        <w:t>11</w:t>
      </w:r>
    </w:p>
    <w:p w:rsidR="00F27397" w:rsidRPr="005B04B9" w:rsidRDefault="00F27397" w:rsidP="00F27397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5B04B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5B04B9">
        <w:rPr>
          <w:sz w:val="28"/>
          <w:szCs w:val="28"/>
        </w:rPr>
        <w:t>  </w:t>
      </w:r>
      <w:r w:rsidR="004C02FE">
        <w:rPr>
          <w:sz w:val="28"/>
          <w:szCs w:val="28"/>
        </w:rPr>
        <w:t xml:space="preserve">   </w:t>
      </w:r>
      <w:r w:rsidRPr="004707FE">
        <w:rPr>
          <w:sz w:val="28"/>
          <w:szCs w:val="28"/>
        </w:rPr>
        <w:t>Каковы функции заголовков</w:t>
      </w:r>
      <w:r>
        <w:rPr>
          <w:sz w:val="28"/>
          <w:szCs w:val="28"/>
        </w:rPr>
        <w:t>……………………………...</w:t>
      </w:r>
      <w:r w:rsidR="004C02FE">
        <w:rPr>
          <w:sz w:val="28"/>
          <w:szCs w:val="28"/>
        </w:rPr>
        <w:t>.</w:t>
      </w:r>
      <w:r>
        <w:rPr>
          <w:sz w:val="28"/>
          <w:szCs w:val="28"/>
        </w:rPr>
        <w:tab/>
        <w:t>16</w:t>
      </w:r>
    </w:p>
    <w:p w:rsidR="00F27397" w:rsidRPr="00F27397" w:rsidRDefault="00F27397" w:rsidP="00F27397">
      <w:pPr>
        <w:ind w:firstLine="708"/>
        <w:jc w:val="both"/>
        <w:rPr>
          <w:sz w:val="28"/>
          <w:szCs w:val="28"/>
        </w:rPr>
      </w:pPr>
      <w:r w:rsidRPr="00F27397">
        <w:rPr>
          <w:sz w:val="28"/>
          <w:szCs w:val="28"/>
        </w:rPr>
        <w:t xml:space="preserve">1.2. </w:t>
      </w:r>
      <w:r w:rsidRPr="004707FE">
        <w:rPr>
          <w:bCs/>
          <w:sz w:val="28"/>
          <w:szCs w:val="28"/>
        </w:rPr>
        <w:t>Виды заголовков и области их применения</w:t>
      </w:r>
      <w:r w:rsidRPr="00F27397">
        <w:rPr>
          <w:sz w:val="28"/>
          <w:szCs w:val="28"/>
        </w:rPr>
        <w:t>……………………</w:t>
      </w:r>
      <w:r>
        <w:rPr>
          <w:sz w:val="28"/>
          <w:szCs w:val="28"/>
        </w:rPr>
        <w:t>……</w:t>
      </w:r>
      <w:r w:rsidRPr="00F27397">
        <w:rPr>
          <w:sz w:val="28"/>
          <w:szCs w:val="28"/>
        </w:rPr>
        <w:tab/>
        <w:t>20</w:t>
      </w:r>
    </w:p>
    <w:p w:rsidR="00F27397" w:rsidRDefault="00F27397" w:rsidP="00F27397">
      <w:pPr>
        <w:ind w:left="1416"/>
        <w:jc w:val="both"/>
        <w:rPr>
          <w:sz w:val="28"/>
          <w:szCs w:val="28"/>
        </w:rPr>
      </w:pPr>
      <w:r w:rsidRPr="00F27397">
        <w:rPr>
          <w:sz w:val="28"/>
          <w:szCs w:val="28"/>
        </w:rPr>
        <w:t>1.2.1 </w:t>
      </w:r>
      <w:r>
        <w:rPr>
          <w:sz w:val="28"/>
          <w:szCs w:val="28"/>
        </w:rPr>
        <w:t xml:space="preserve"> </w:t>
      </w:r>
      <w:r w:rsidR="004C02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Виды </w:t>
      </w:r>
      <w:r w:rsidR="00C82E6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заголовков </w:t>
      </w:r>
      <w:r w:rsidR="00C82E6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 </w:t>
      </w:r>
      <w:r w:rsidR="00C82E6A">
        <w:rPr>
          <w:sz w:val="28"/>
          <w:szCs w:val="28"/>
        </w:rPr>
        <w:t xml:space="preserve">  </w:t>
      </w:r>
      <w:r>
        <w:rPr>
          <w:sz w:val="28"/>
          <w:szCs w:val="28"/>
        </w:rPr>
        <w:t>степени</w:t>
      </w:r>
      <w:r w:rsidR="00C82E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их </w:t>
      </w:r>
      <w:r w:rsidR="00C82E6A">
        <w:rPr>
          <w:sz w:val="28"/>
          <w:szCs w:val="28"/>
        </w:rPr>
        <w:t xml:space="preserve">   </w:t>
      </w:r>
      <w:r>
        <w:rPr>
          <w:sz w:val="28"/>
          <w:szCs w:val="28"/>
        </w:rPr>
        <w:t>содержательности,</w:t>
      </w:r>
    </w:p>
    <w:p w:rsidR="00F27397" w:rsidRPr="005B04B9" w:rsidRDefault="004C02FE" w:rsidP="00F2739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7397">
        <w:rPr>
          <w:sz w:val="28"/>
          <w:szCs w:val="28"/>
        </w:rPr>
        <w:t xml:space="preserve">форме и составу </w:t>
      </w:r>
      <w:r w:rsidR="00F27397">
        <w:rPr>
          <w:color w:val="000000"/>
          <w:sz w:val="28"/>
          <w:szCs w:val="28"/>
        </w:rPr>
        <w:t>…….</w:t>
      </w:r>
      <w:r w:rsidR="00F27397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…</w:t>
      </w:r>
      <w:r w:rsidR="00F27397">
        <w:rPr>
          <w:sz w:val="28"/>
          <w:szCs w:val="28"/>
        </w:rPr>
        <w:tab/>
        <w:t>20</w:t>
      </w:r>
    </w:p>
    <w:p w:rsidR="00F27397" w:rsidRPr="005B04B9" w:rsidRDefault="00F27397" w:rsidP="00F27397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1.2.2</w:t>
      </w:r>
      <w:r w:rsidRPr="005B04B9">
        <w:rPr>
          <w:sz w:val="28"/>
          <w:szCs w:val="28"/>
        </w:rPr>
        <w:t>. </w:t>
      </w:r>
      <w:r w:rsidR="004C02FE">
        <w:rPr>
          <w:sz w:val="28"/>
          <w:szCs w:val="28"/>
        </w:rPr>
        <w:t xml:space="preserve">  </w:t>
      </w:r>
      <w:r w:rsidRPr="004707FE">
        <w:rPr>
          <w:sz w:val="28"/>
          <w:szCs w:val="28"/>
        </w:rPr>
        <w:t>Тематические заголовки</w:t>
      </w:r>
      <w:r>
        <w:rPr>
          <w:sz w:val="28"/>
          <w:szCs w:val="28"/>
        </w:rPr>
        <w:t>…………………………………</w:t>
      </w:r>
      <w:r w:rsidR="004C02FE">
        <w:rPr>
          <w:sz w:val="28"/>
          <w:szCs w:val="28"/>
        </w:rPr>
        <w:t>….</w:t>
      </w:r>
      <w:r>
        <w:rPr>
          <w:sz w:val="28"/>
          <w:szCs w:val="28"/>
        </w:rPr>
        <w:tab/>
        <w:t>25</w:t>
      </w:r>
    </w:p>
    <w:p w:rsidR="00F27397" w:rsidRPr="005B04B9" w:rsidRDefault="00F27397" w:rsidP="00F27397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1.2.3. </w:t>
      </w:r>
      <w:r w:rsidR="004C02FE">
        <w:rPr>
          <w:sz w:val="28"/>
          <w:szCs w:val="28"/>
        </w:rPr>
        <w:t xml:space="preserve">   </w:t>
      </w:r>
      <w:r w:rsidRPr="004707FE">
        <w:rPr>
          <w:sz w:val="28"/>
          <w:szCs w:val="28"/>
        </w:rPr>
        <w:t>Родо-нумерационные и родо-литерные заголовки</w:t>
      </w:r>
      <w:r>
        <w:rPr>
          <w:sz w:val="28"/>
          <w:szCs w:val="28"/>
        </w:rPr>
        <w:t>……...</w:t>
      </w:r>
      <w:r w:rsidR="004C02FE">
        <w:rPr>
          <w:sz w:val="28"/>
          <w:szCs w:val="28"/>
        </w:rPr>
        <w:t>..</w:t>
      </w:r>
      <w:r>
        <w:rPr>
          <w:sz w:val="28"/>
          <w:szCs w:val="28"/>
        </w:rPr>
        <w:tab/>
        <w:t>30</w:t>
      </w:r>
    </w:p>
    <w:p w:rsidR="00F27397" w:rsidRPr="00F27397" w:rsidRDefault="00F27397" w:rsidP="00F27397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F27397">
        <w:rPr>
          <w:b w:val="0"/>
          <w:sz w:val="28"/>
          <w:szCs w:val="28"/>
        </w:rPr>
        <w:t>Глава 2.    Перечни……………………………………………………………</w:t>
      </w:r>
      <w:r w:rsidR="004C02FE">
        <w:rPr>
          <w:b w:val="0"/>
          <w:sz w:val="28"/>
          <w:szCs w:val="28"/>
        </w:rPr>
        <w:t>…..</w:t>
      </w:r>
      <w:r w:rsidRPr="00F27397">
        <w:rPr>
          <w:b w:val="0"/>
          <w:sz w:val="28"/>
          <w:szCs w:val="28"/>
        </w:rPr>
        <w:tab/>
        <w:t>34</w:t>
      </w:r>
    </w:p>
    <w:p w:rsidR="00F27397" w:rsidRPr="005B04B9" w:rsidRDefault="00F27397" w:rsidP="00F27397">
      <w:pPr>
        <w:ind w:firstLine="708"/>
        <w:jc w:val="both"/>
        <w:rPr>
          <w:sz w:val="28"/>
          <w:szCs w:val="28"/>
        </w:rPr>
      </w:pPr>
      <w:r w:rsidRPr="005B04B9">
        <w:rPr>
          <w:sz w:val="28"/>
          <w:szCs w:val="28"/>
        </w:rPr>
        <w:t>2.1.    </w:t>
      </w:r>
      <w:r w:rsidRPr="004707FE">
        <w:rPr>
          <w:sz w:val="28"/>
          <w:szCs w:val="28"/>
        </w:rPr>
        <w:t xml:space="preserve">Рекомендуемое употребление видов перечней и обозначений </w:t>
      </w:r>
      <w:r w:rsidR="004C02FE">
        <w:rPr>
          <w:sz w:val="28"/>
          <w:szCs w:val="28"/>
        </w:rPr>
        <w:t>....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34</w:t>
      </w:r>
    </w:p>
    <w:p w:rsidR="00F27397" w:rsidRPr="005B04B9" w:rsidRDefault="00F27397" w:rsidP="00F27397">
      <w:pPr>
        <w:ind w:left="708" w:firstLine="708"/>
        <w:jc w:val="both"/>
        <w:rPr>
          <w:sz w:val="28"/>
          <w:szCs w:val="28"/>
        </w:rPr>
      </w:pPr>
      <w:r w:rsidRPr="005B04B9">
        <w:rPr>
          <w:sz w:val="28"/>
          <w:szCs w:val="28"/>
        </w:rPr>
        <w:t>2.1.1.    </w:t>
      </w:r>
      <w:r w:rsidRPr="004707FE">
        <w:rPr>
          <w:sz w:val="28"/>
          <w:szCs w:val="28"/>
        </w:rPr>
        <w:t>Виды перечней</w:t>
      </w:r>
      <w:r>
        <w:rPr>
          <w:sz w:val="28"/>
          <w:szCs w:val="28"/>
        </w:rPr>
        <w:t>……………………………………………...</w:t>
      </w:r>
      <w:r>
        <w:rPr>
          <w:sz w:val="28"/>
          <w:szCs w:val="28"/>
        </w:rPr>
        <w:tab/>
        <w:t>34</w:t>
      </w:r>
    </w:p>
    <w:p w:rsidR="00F27397" w:rsidRPr="005B04B9" w:rsidRDefault="00F27397" w:rsidP="00F27397">
      <w:pPr>
        <w:ind w:left="708" w:firstLine="708"/>
        <w:jc w:val="both"/>
        <w:rPr>
          <w:sz w:val="28"/>
          <w:szCs w:val="28"/>
        </w:rPr>
      </w:pPr>
      <w:r w:rsidRPr="005B04B9">
        <w:rPr>
          <w:sz w:val="28"/>
          <w:szCs w:val="28"/>
        </w:rPr>
        <w:t>2.1.2.    </w:t>
      </w:r>
      <w:r w:rsidRPr="004707FE">
        <w:rPr>
          <w:sz w:val="28"/>
          <w:szCs w:val="28"/>
        </w:rPr>
        <w:t>Обозначения элементов перечня</w:t>
      </w:r>
      <w:r>
        <w:rPr>
          <w:sz w:val="28"/>
          <w:szCs w:val="28"/>
        </w:rPr>
        <w:t>………………………….</w:t>
      </w:r>
      <w:r>
        <w:rPr>
          <w:sz w:val="28"/>
          <w:szCs w:val="28"/>
        </w:rPr>
        <w:tab/>
        <w:t>38</w:t>
      </w:r>
    </w:p>
    <w:p w:rsidR="00F27397" w:rsidRPr="005B04B9" w:rsidRDefault="00F27397" w:rsidP="00F27397">
      <w:pPr>
        <w:ind w:left="708"/>
        <w:jc w:val="both"/>
        <w:rPr>
          <w:sz w:val="28"/>
          <w:szCs w:val="28"/>
        </w:rPr>
      </w:pPr>
      <w:r w:rsidRPr="005B04B9">
        <w:rPr>
          <w:sz w:val="28"/>
          <w:szCs w:val="28"/>
        </w:rPr>
        <w:t>2.2.    </w:t>
      </w:r>
      <w:r w:rsidRPr="004707FE">
        <w:rPr>
          <w:sz w:val="28"/>
          <w:szCs w:val="28"/>
        </w:rPr>
        <w:t>Принцип единообразного обозначения элементов перечня</w:t>
      </w:r>
      <w:r>
        <w:rPr>
          <w:sz w:val="28"/>
          <w:szCs w:val="28"/>
        </w:rPr>
        <w:t>……..</w:t>
      </w:r>
      <w:r>
        <w:rPr>
          <w:sz w:val="28"/>
          <w:szCs w:val="28"/>
        </w:rPr>
        <w:tab/>
        <w:t>42</w:t>
      </w:r>
    </w:p>
    <w:p w:rsidR="00F27397" w:rsidRPr="005B04B9" w:rsidRDefault="00F27397" w:rsidP="00F27397">
      <w:pPr>
        <w:ind w:left="1416"/>
        <w:jc w:val="both"/>
        <w:rPr>
          <w:sz w:val="28"/>
          <w:szCs w:val="28"/>
        </w:rPr>
      </w:pPr>
      <w:r w:rsidRPr="005B04B9">
        <w:rPr>
          <w:sz w:val="28"/>
          <w:szCs w:val="28"/>
        </w:rPr>
        <w:t>2.2.1.    </w:t>
      </w:r>
      <w:r w:rsidRPr="004707FE">
        <w:rPr>
          <w:sz w:val="28"/>
          <w:szCs w:val="28"/>
        </w:rPr>
        <w:t>Общее правило единообразного обозначения элементов</w:t>
      </w:r>
      <w:r>
        <w:rPr>
          <w:sz w:val="28"/>
          <w:szCs w:val="28"/>
        </w:rPr>
        <w:t>..</w:t>
      </w:r>
      <w:r>
        <w:rPr>
          <w:sz w:val="28"/>
          <w:szCs w:val="28"/>
        </w:rPr>
        <w:tab/>
        <w:t>42</w:t>
      </w:r>
    </w:p>
    <w:p w:rsidR="00F27397" w:rsidRPr="005B04B9" w:rsidRDefault="00F27397" w:rsidP="00F27397">
      <w:pPr>
        <w:ind w:left="1416"/>
        <w:jc w:val="both"/>
        <w:rPr>
          <w:sz w:val="28"/>
          <w:szCs w:val="28"/>
        </w:rPr>
      </w:pPr>
      <w:r w:rsidRPr="005B04B9">
        <w:rPr>
          <w:sz w:val="28"/>
          <w:szCs w:val="28"/>
        </w:rPr>
        <w:t>2.2.2.    </w:t>
      </w:r>
      <w:r w:rsidRPr="004707FE">
        <w:rPr>
          <w:sz w:val="28"/>
          <w:szCs w:val="28"/>
        </w:rPr>
        <w:t xml:space="preserve">Обозначение перечней в нормативной литературе </w:t>
      </w:r>
      <w:r>
        <w:rPr>
          <w:sz w:val="28"/>
          <w:szCs w:val="28"/>
        </w:rPr>
        <w:t>……...</w:t>
      </w:r>
      <w:r>
        <w:rPr>
          <w:sz w:val="28"/>
          <w:szCs w:val="28"/>
        </w:rPr>
        <w:tab/>
        <w:t>48</w:t>
      </w:r>
    </w:p>
    <w:p w:rsidR="00F27397" w:rsidRPr="005B04B9" w:rsidRDefault="00F27397" w:rsidP="00F27397">
      <w:pPr>
        <w:ind w:firstLine="708"/>
        <w:jc w:val="both"/>
        <w:rPr>
          <w:sz w:val="28"/>
          <w:szCs w:val="28"/>
        </w:rPr>
      </w:pPr>
      <w:r w:rsidRPr="005B04B9">
        <w:rPr>
          <w:sz w:val="28"/>
          <w:szCs w:val="28"/>
        </w:rPr>
        <w:t>2.3.    </w:t>
      </w:r>
      <w:r w:rsidRPr="004707FE">
        <w:rPr>
          <w:sz w:val="28"/>
          <w:szCs w:val="28"/>
        </w:rPr>
        <w:t>Форма текста, предваряющего перечень</w:t>
      </w:r>
      <w:r>
        <w:rPr>
          <w:sz w:val="28"/>
          <w:szCs w:val="28"/>
        </w:rPr>
        <w:t>…………………………..</w:t>
      </w:r>
      <w:r>
        <w:rPr>
          <w:sz w:val="28"/>
          <w:szCs w:val="28"/>
        </w:rPr>
        <w:tab/>
        <w:t>53</w:t>
      </w:r>
    </w:p>
    <w:p w:rsidR="00F27397" w:rsidRPr="005B04B9" w:rsidRDefault="00F27397" w:rsidP="00F27397">
      <w:pPr>
        <w:ind w:left="708" w:firstLine="708"/>
        <w:jc w:val="both"/>
        <w:rPr>
          <w:sz w:val="28"/>
          <w:szCs w:val="28"/>
        </w:rPr>
      </w:pPr>
      <w:r w:rsidRPr="005B04B9">
        <w:rPr>
          <w:sz w:val="28"/>
          <w:szCs w:val="28"/>
        </w:rPr>
        <w:t>2.3.1.    </w:t>
      </w:r>
      <w:r w:rsidRPr="004707FE">
        <w:rPr>
          <w:sz w:val="28"/>
          <w:szCs w:val="28"/>
        </w:rPr>
        <w:t>Рекомендуемая форма</w:t>
      </w:r>
      <w:r>
        <w:rPr>
          <w:sz w:val="28"/>
          <w:szCs w:val="28"/>
        </w:rPr>
        <w:t>……………………………………..</w:t>
      </w:r>
      <w:r>
        <w:rPr>
          <w:sz w:val="28"/>
          <w:szCs w:val="28"/>
        </w:rPr>
        <w:tab/>
        <w:t>53</w:t>
      </w:r>
    </w:p>
    <w:p w:rsidR="00F27397" w:rsidRPr="005B04B9" w:rsidRDefault="00F27397" w:rsidP="00F27397">
      <w:pPr>
        <w:ind w:left="708" w:firstLine="708"/>
        <w:jc w:val="both"/>
        <w:rPr>
          <w:sz w:val="28"/>
          <w:szCs w:val="28"/>
        </w:rPr>
      </w:pPr>
      <w:r w:rsidRPr="005B04B9">
        <w:rPr>
          <w:sz w:val="28"/>
          <w:szCs w:val="28"/>
        </w:rPr>
        <w:t>2.3.2.    </w:t>
      </w:r>
      <w:r w:rsidRPr="004707FE">
        <w:rPr>
          <w:sz w:val="28"/>
          <w:szCs w:val="28"/>
        </w:rPr>
        <w:t>Допустимая форма</w:t>
      </w:r>
      <w:r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ab/>
        <w:t>57</w:t>
      </w:r>
    </w:p>
    <w:p w:rsidR="00F27397" w:rsidRPr="005B04B9" w:rsidRDefault="00F27397" w:rsidP="00F27397">
      <w:pPr>
        <w:ind w:left="708" w:firstLine="708"/>
        <w:jc w:val="both"/>
        <w:rPr>
          <w:sz w:val="28"/>
          <w:szCs w:val="28"/>
        </w:rPr>
      </w:pPr>
      <w:r w:rsidRPr="005B04B9">
        <w:rPr>
          <w:sz w:val="28"/>
          <w:szCs w:val="28"/>
        </w:rPr>
        <w:t>2.3.3.    </w:t>
      </w:r>
      <w:r w:rsidRPr="004707FE">
        <w:rPr>
          <w:sz w:val="28"/>
          <w:szCs w:val="28"/>
        </w:rPr>
        <w:t>Нерекомендуемая форма (т. н. висячий предлог)</w:t>
      </w:r>
      <w:r>
        <w:rPr>
          <w:sz w:val="28"/>
          <w:szCs w:val="28"/>
        </w:rPr>
        <w:t>……….</w:t>
      </w:r>
      <w:r>
        <w:rPr>
          <w:sz w:val="28"/>
          <w:szCs w:val="28"/>
        </w:rPr>
        <w:tab/>
        <w:t>61</w:t>
      </w:r>
    </w:p>
    <w:p w:rsidR="00C82E6A" w:rsidRDefault="00F27397" w:rsidP="00F27397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F27397">
        <w:rPr>
          <w:b w:val="0"/>
          <w:sz w:val="28"/>
          <w:szCs w:val="28"/>
        </w:rPr>
        <w:t>Глава 3.    Названия</w:t>
      </w:r>
      <w:r w:rsidR="00C82E6A">
        <w:rPr>
          <w:b w:val="0"/>
          <w:sz w:val="28"/>
          <w:szCs w:val="28"/>
        </w:rPr>
        <w:t xml:space="preserve">  </w:t>
      </w:r>
      <w:r w:rsidRPr="00F27397">
        <w:rPr>
          <w:b w:val="0"/>
          <w:sz w:val="28"/>
          <w:szCs w:val="28"/>
        </w:rPr>
        <w:t xml:space="preserve"> (употребление </w:t>
      </w:r>
      <w:r w:rsidR="00C82E6A">
        <w:rPr>
          <w:b w:val="0"/>
          <w:sz w:val="28"/>
          <w:szCs w:val="28"/>
        </w:rPr>
        <w:t xml:space="preserve">  </w:t>
      </w:r>
      <w:r w:rsidRPr="00F27397">
        <w:rPr>
          <w:b w:val="0"/>
          <w:sz w:val="28"/>
          <w:szCs w:val="28"/>
        </w:rPr>
        <w:t xml:space="preserve">прописных </w:t>
      </w:r>
      <w:r w:rsidR="00C82E6A">
        <w:rPr>
          <w:b w:val="0"/>
          <w:sz w:val="28"/>
          <w:szCs w:val="28"/>
        </w:rPr>
        <w:t xml:space="preserve">  </w:t>
      </w:r>
      <w:r w:rsidRPr="00F27397">
        <w:rPr>
          <w:b w:val="0"/>
          <w:sz w:val="28"/>
          <w:szCs w:val="28"/>
        </w:rPr>
        <w:t xml:space="preserve">букв, </w:t>
      </w:r>
      <w:r w:rsidR="00C82E6A">
        <w:rPr>
          <w:b w:val="0"/>
          <w:sz w:val="28"/>
          <w:szCs w:val="28"/>
        </w:rPr>
        <w:t xml:space="preserve">  </w:t>
      </w:r>
      <w:r w:rsidRPr="00F27397">
        <w:rPr>
          <w:b w:val="0"/>
          <w:sz w:val="28"/>
          <w:szCs w:val="28"/>
        </w:rPr>
        <w:t>кавычек,</w:t>
      </w:r>
      <w:r w:rsidR="00C82E6A">
        <w:rPr>
          <w:b w:val="0"/>
          <w:sz w:val="28"/>
          <w:szCs w:val="28"/>
        </w:rPr>
        <w:t xml:space="preserve">  </w:t>
      </w:r>
      <w:r w:rsidR="00C82E6A" w:rsidRPr="00F27397">
        <w:rPr>
          <w:b w:val="0"/>
          <w:sz w:val="28"/>
          <w:szCs w:val="28"/>
        </w:rPr>
        <w:t>слитное,</w:t>
      </w:r>
    </w:p>
    <w:p w:rsidR="00F27397" w:rsidRPr="00F27397" w:rsidRDefault="00C82E6A" w:rsidP="00C82E6A">
      <w:pPr>
        <w:pStyle w:val="1"/>
        <w:spacing w:before="0" w:beforeAutospacing="0" w:after="0" w:afterAutospacing="0"/>
        <w:ind w:left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F27397" w:rsidRPr="00F27397">
        <w:rPr>
          <w:b w:val="0"/>
          <w:sz w:val="28"/>
          <w:szCs w:val="28"/>
        </w:rPr>
        <w:t>дефисное, раздельное написание</w:t>
      </w:r>
      <w:r>
        <w:rPr>
          <w:b w:val="0"/>
          <w:sz w:val="28"/>
          <w:szCs w:val="28"/>
        </w:rPr>
        <w:t>…………………………………..</w:t>
      </w:r>
      <w:r w:rsidR="00F27397" w:rsidRPr="00F27397">
        <w:rPr>
          <w:b w:val="0"/>
          <w:sz w:val="28"/>
          <w:szCs w:val="28"/>
        </w:rPr>
        <w:tab/>
        <w:t>64</w:t>
      </w:r>
    </w:p>
    <w:p w:rsidR="00F27397" w:rsidRPr="005B04B9" w:rsidRDefault="00F27397" w:rsidP="00F27397">
      <w:pPr>
        <w:ind w:left="708"/>
        <w:jc w:val="both"/>
        <w:rPr>
          <w:sz w:val="28"/>
          <w:szCs w:val="28"/>
        </w:rPr>
      </w:pPr>
      <w:r w:rsidRPr="005B04B9">
        <w:rPr>
          <w:sz w:val="28"/>
          <w:szCs w:val="28"/>
        </w:rPr>
        <w:t>3.1.    </w:t>
      </w:r>
      <w:r w:rsidRPr="004707FE">
        <w:rPr>
          <w:sz w:val="28"/>
          <w:szCs w:val="28"/>
        </w:rPr>
        <w:t>Общие правила</w:t>
      </w:r>
      <w:r>
        <w:rPr>
          <w:sz w:val="28"/>
          <w:szCs w:val="28"/>
        </w:rPr>
        <w:t>………………………………………………………</w:t>
      </w:r>
      <w:r>
        <w:rPr>
          <w:sz w:val="28"/>
          <w:szCs w:val="28"/>
        </w:rPr>
        <w:tab/>
        <w:t>64</w:t>
      </w:r>
    </w:p>
    <w:p w:rsidR="00F27397" w:rsidRPr="005B04B9" w:rsidRDefault="00F27397" w:rsidP="00F27397">
      <w:pPr>
        <w:ind w:left="708" w:firstLine="708"/>
        <w:jc w:val="both"/>
        <w:rPr>
          <w:sz w:val="28"/>
          <w:szCs w:val="28"/>
        </w:rPr>
      </w:pPr>
      <w:r w:rsidRPr="005B04B9">
        <w:rPr>
          <w:sz w:val="28"/>
          <w:szCs w:val="28"/>
        </w:rPr>
        <w:t>3.1.1.    </w:t>
      </w:r>
      <w:r w:rsidRPr="004707FE">
        <w:rPr>
          <w:sz w:val="28"/>
          <w:szCs w:val="28"/>
        </w:rPr>
        <w:t>Назначение прописных букв</w:t>
      </w:r>
      <w:r>
        <w:rPr>
          <w:sz w:val="28"/>
          <w:szCs w:val="28"/>
        </w:rPr>
        <w:t>……………………………… 64</w:t>
      </w:r>
    </w:p>
    <w:p w:rsidR="00F27397" w:rsidRPr="005B04B9" w:rsidRDefault="00F27397" w:rsidP="00F27397">
      <w:pPr>
        <w:ind w:left="708" w:firstLine="708"/>
        <w:jc w:val="both"/>
        <w:rPr>
          <w:sz w:val="28"/>
          <w:szCs w:val="28"/>
        </w:rPr>
      </w:pPr>
      <w:r w:rsidRPr="005B04B9">
        <w:rPr>
          <w:sz w:val="28"/>
          <w:szCs w:val="28"/>
        </w:rPr>
        <w:t>3.1.2.    </w:t>
      </w:r>
      <w:r w:rsidRPr="004707FE">
        <w:rPr>
          <w:sz w:val="28"/>
          <w:szCs w:val="28"/>
        </w:rPr>
        <w:t>Виды имен собственных</w:t>
      </w:r>
      <w:r>
        <w:rPr>
          <w:sz w:val="28"/>
          <w:szCs w:val="28"/>
        </w:rPr>
        <w:t>…………………………………...</w:t>
      </w:r>
      <w:r>
        <w:rPr>
          <w:sz w:val="28"/>
          <w:szCs w:val="28"/>
        </w:rPr>
        <w:tab/>
        <w:t>67</w:t>
      </w:r>
    </w:p>
    <w:p w:rsidR="00F27397" w:rsidRPr="005B04B9" w:rsidRDefault="00F27397" w:rsidP="00F27397">
      <w:pPr>
        <w:ind w:left="708"/>
        <w:jc w:val="both"/>
        <w:rPr>
          <w:sz w:val="28"/>
          <w:szCs w:val="28"/>
        </w:rPr>
      </w:pPr>
      <w:r w:rsidRPr="005B04B9">
        <w:rPr>
          <w:sz w:val="28"/>
          <w:szCs w:val="28"/>
        </w:rPr>
        <w:t>3.2.    </w:t>
      </w:r>
      <w:r w:rsidRPr="004707FE">
        <w:rPr>
          <w:sz w:val="28"/>
          <w:szCs w:val="28"/>
        </w:rPr>
        <w:t>Имена, отчества, фамилии, псевдонимы, прозвища, клички</w:t>
      </w:r>
      <w:r>
        <w:rPr>
          <w:sz w:val="28"/>
          <w:szCs w:val="28"/>
        </w:rPr>
        <w:t>…….</w:t>
      </w:r>
      <w:r>
        <w:rPr>
          <w:sz w:val="28"/>
          <w:szCs w:val="28"/>
        </w:rPr>
        <w:tab/>
        <w:t>70</w:t>
      </w:r>
    </w:p>
    <w:p w:rsidR="00F27397" w:rsidRPr="005B04B9" w:rsidRDefault="00F27397" w:rsidP="00F27397">
      <w:pPr>
        <w:ind w:left="708" w:firstLine="708"/>
        <w:jc w:val="both"/>
        <w:rPr>
          <w:sz w:val="28"/>
          <w:szCs w:val="28"/>
        </w:rPr>
      </w:pPr>
      <w:r w:rsidRPr="005B04B9">
        <w:rPr>
          <w:sz w:val="28"/>
          <w:szCs w:val="28"/>
        </w:rPr>
        <w:t>3.2.1.    </w:t>
      </w:r>
      <w:r w:rsidRPr="004707FE">
        <w:rPr>
          <w:sz w:val="28"/>
          <w:szCs w:val="28"/>
        </w:rPr>
        <w:t>Общее правило</w:t>
      </w:r>
      <w:r>
        <w:rPr>
          <w:sz w:val="28"/>
          <w:szCs w:val="28"/>
        </w:rPr>
        <w:t>……………………………………………...</w:t>
      </w:r>
      <w:r>
        <w:rPr>
          <w:sz w:val="28"/>
          <w:szCs w:val="28"/>
        </w:rPr>
        <w:tab/>
        <w:t>70</w:t>
      </w:r>
    </w:p>
    <w:p w:rsidR="00F27397" w:rsidRPr="005B04B9" w:rsidRDefault="00F27397" w:rsidP="00F27397">
      <w:pPr>
        <w:ind w:left="708" w:firstLine="708"/>
        <w:jc w:val="both"/>
        <w:rPr>
          <w:sz w:val="28"/>
          <w:szCs w:val="28"/>
        </w:rPr>
      </w:pPr>
      <w:r w:rsidRPr="005B04B9">
        <w:rPr>
          <w:sz w:val="28"/>
          <w:szCs w:val="28"/>
        </w:rPr>
        <w:t>3.2.2</w:t>
      </w:r>
      <w:r>
        <w:rPr>
          <w:sz w:val="28"/>
          <w:szCs w:val="28"/>
        </w:rPr>
        <w:t xml:space="preserve">. </w:t>
      </w:r>
      <w:r w:rsidR="004C02FE">
        <w:rPr>
          <w:sz w:val="28"/>
          <w:szCs w:val="28"/>
        </w:rPr>
        <w:t xml:space="preserve">   </w:t>
      </w:r>
      <w:r w:rsidRPr="004707FE">
        <w:rPr>
          <w:sz w:val="28"/>
          <w:szCs w:val="28"/>
        </w:rPr>
        <w:t>Названия единиц величин, образованные от имен лиц</w:t>
      </w:r>
      <w:r>
        <w:rPr>
          <w:sz w:val="28"/>
          <w:szCs w:val="28"/>
        </w:rPr>
        <w:t>…</w:t>
      </w:r>
      <w:r w:rsidR="004C02FE">
        <w:rPr>
          <w:sz w:val="28"/>
          <w:szCs w:val="28"/>
        </w:rPr>
        <w:t>.</w:t>
      </w:r>
      <w:r>
        <w:rPr>
          <w:sz w:val="28"/>
          <w:szCs w:val="28"/>
        </w:rPr>
        <w:tab/>
        <w:t>73</w:t>
      </w:r>
    </w:p>
    <w:p w:rsidR="00F1577F" w:rsidRPr="00D83916" w:rsidRDefault="00F1577F" w:rsidP="00F1577F">
      <w:pPr>
        <w:rPr>
          <w:sz w:val="28"/>
          <w:szCs w:val="28"/>
        </w:rPr>
      </w:pPr>
      <w:r w:rsidRPr="00D83916">
        <w:rPr>
          <w:sz w:val="28"/>
          <w:szCs w:val="28"/>
        </w:rPr>
        <w:t>Заключение ………………………………………………………………...</w:t>
      </w:r>
      <w:r w:rsidR="00F27397">
        <w:rPr>
          <w:sz w:val="28"/>
          <w:szCs w:val="28"/>
        </w:rPr>
        <w:t>.........</w:t>
      </w:r>
      <w:r w:rsidR="00F27397">
        <w:rPr>
          <w:sz w:val="28"/>
          <w:szCs w:val="28"/>
        </w:rPr>
        <w:tab/>
        <w:t>75</w:t>
      </w:r>
    </w:p>
    <w:p w:rsidR="00F1577F" w:rsidRPr="00D83916" w:rsidRDefault="00F1577F" w:rsidP="00F1577F">
      <w:pPr>
        <w:rPr>
          <w:sz w:val="28"/>
          <w:szCs w:val="28"/>
        </w:rPr>
      </w:pPr>
      <w:r w:rsidRPr="00D83916">
        <w:rPr>
          <w:sz w:val="28"/>
          <w:szCs w:val="28"/>
        </w:rPr>
        <w:t>Список литературы ………………………………………………………</w:t>
      </w:r>
      <w:r w:rsidR="00F27397">
        <w:rPr>
          <w:sz w:val="28"/>
          <w:szCs w:val="28"/>
        </w:rPr>
        <w:t>……...</w:t>
      </w:r>
      <w:r w:rsidR="00F27397">
        <w:rPr>
          <w:sz w:val="28"/>
          <w:szCs w:val="28"/>
        </w:rPr>
        <w:tab/>
        <w:t>78</w:t>
      </w:r>
    </w:p>
    <w:p w:rsidR="00F27397" w:rsidRDefault="00F27397" w:rsidP="00F1577F">
      <w:pPr>
        <w:rPr>
          <w:sz w:val="28"/>
          <w:szCs w:val="28"/>
        </w:rPr>
      </w:pPr>
      <w:r>
        <w:rPr>
          <w:sz w:val="28"/>
          <w:szCs w:val="28"/>
        </w:rPr>
        <w:t>Приложение 1……………………………………………………………….........</w:t>
      </w:r>
      <w:r>
        <w:rPr>
          <w:sz w:val="28"/>
          <w:szCs w:val="28"/>
        </w:rPr>
        <w:tab/>
        <w:t>85</w:t>
      </w:r>
    </w:p>
    <w:p w:rsidR="00F27397" w:rsidRDefault="00F27397" w:rsidP="00F1577F">
      <w:pPr>
        <w:rPr>
          <w:sz w:val="28"/>
          <w:szCs w:val="28"/>
        </w:rPr>
      </w:pPr>
      <w:r>
        <w:rPr>
          <w:sz w:val="28"/>
          <w:szCs w:val="28"/>
        </w:rPr>
        <w:t>Приложение 2……………………………………………………………………</w:t>
      </w:r>
      <w:r>
        <w:rPr>
          <w:sz w:val="28"/>
          <w:szCs w:val="28"/>
        </w:rPr>
        <w:tab/>
        <w:t>90</w:t>
      </w:r>
    </w:p>
    <w:p w:rsidR="00316E86" w:rsidRPr="00316E86" w:rsidRDefault="00316E86" w:rsidP="00BF608C">
      <w:pPr>
        <w:rPr>
          <w:sz w:val="28"/>
          <w:szCs w:val="28"/>
        </w:rPr>
      </w:pPr>
    </w:p>
    <w:p w:rsidR="00D56A2F" w:rsidRPr="00D83916" w:rsidRDefault="00D56A2F" w:rsidP="00D56A2F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D56A2F" w:rsidRPr="00D83916" w:rsidSect="00B527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7B65"/>
    <w:multiLevelType w:val="hybridMultilevel"/>
    <w:tmpl w:val="555C14FE"/>
    <w:lvl w:ilvl="0" w:tplc="02A4A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3065A"/>
    <w:multiLevelType w:val="multilevel"/>
    <w:tmpl w:val="924A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90498"/>
    <w:multiLevelType w:val="multilevel"/>
    <w:tmpl w:val="F4B4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D3DBA"/>
    <w:multiLevelType w:val="hybridMultilevel"/>
    <w:tmpl w:val="8CC27D84"/>
    <w:lvl w:ilvl="0" w:tplc="75F0021E">
      <w:start w:val="1"/>
      <w:numFmt w:val="bullet"/>
      <w:lvlText w:val="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C055A5"/>
    <w:multiLevelType w:val="hybridMultilevel"/>
    <w:tmpl w:val="C74C3A54"/>
    <w:lvl w:ilvl="0" w:tplc="75F0021E">
      <w:start w:val="1"/>
      <w:numFmt w:val="bullet"/>
      <w:lvlText w:val="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6484"/>
    <w:multiLevelType w:val="multilevel"/>
    <w:tmpl w:val="D25C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480688"/>
    <w:multiLevelType w:val="hybridMultilevel"/>
    <w:tmpl w:val="8C5AC800"/>
    <w:lvl w:ilvl="0" w:tplc="75F0021E">
      <w:start w:val="1"/>
      <w:numFmt w:val="bullet"/>
      <w:lvlText w:val="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3C11F5"/>
    <w:multiLevelType w:val="hybridMultilevel"/>
    <w:tmpl w:val="310295BC"/>
    <w:lvl w:ilvl="0" w:tplc="C37614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27522B"/>
    <w:multiLevelType w:val="hybridMultilevel"/>
    <w:tmpl w:val="17825A76"/>
    <w:lvl w:ilvl="0" w:tplc="75F0021E">
      <w:start w:val="1"/>
      <w:numFmt w:val="bullet"/>
      <w:lvlText w:val="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9F3030"/>
    <w:multiLevelType w:val="hybridMultilevel"/>
    <w:tmpl w:val="E16A243C"/>
    <w:lvl w:ilvl="0" w:tplc="75F0021E">
      <w:start w:val="1"/>
      <w:numFmt w:val="bullet"/>
      <w:lvlText w:val=""/>
      <w:lvlJc w:val="left"/>
      <w:pPr>
        <w:tabs>
          <w:tab w:val="num" w:pos="1786"/>
        </w:tabs>
        <w:ind w:left="1786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7D35B50"/>
    <w:multiLevelType w:val="hybridMultilevel"/>
    <w:tmpl w:val="BC86E4F2"/>
    <w:lvl w:ilvl="0" w:tplc="75F0021E">
      <w:start w:val="1"/>
      <w:numFmt w:val="bullet"/>
      <w:lvlText w:val="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AD4AF7"/>
    <w:multiLevelType w:val="hybridMultilevel"/>
    <w:tmpl w:val="61349ECC"/>
    <w:lvl w:ilvl="0" w:tplc="75F0021E">
      <w:start w:val="1"/>
      <w:numFmt w:val="bullet"/>
      <w:lvlText w:val="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923A05"/>
    <w:multiLevelType w:val="hybridMultilevel"/>
    <w:tmpl w:val="08FCE5D4"/>
    <w:lvl w:ilvl="0" w:tplc="75F0021E">
      <w:start w:val="1"/>
      <w:numFmt w:val="bullet"/>
      <w:lvlText w:val="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BF6931"/>
    <w:multiLevelType w:val="hybridMultilevel"/>
    <w:tmpl w:val="B7D4EC36"/>
    <w:lvl w:ilvl="0" w:tplc="75F0021E">
      <w:start w:val="1"/>
      <w:numFmt w:val="bullet"/>
      <w:lvlText w:val="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3F577D"/>
    <w:multiLevelType w:val="hybridMultilevel"/>
    <w:tmpl w:val="E0BE6F2A"/>
    <w:lvl w:ilvl="0" w:tplc="2BB2B15C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C55898"/>
    <w:multiLevelType w:val="hybridMultilevel"/>
    <w:tmpl w:val="185622A2"/>
    <w:lvl w:ilvl="0" w:tplc="75F0021E">
      <w:start w:val="1"/>
      <w:numFmt w:val="bullet"/>
      <w:lvlText w:val="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A02437"/>
    <w:multiLevelType w:val="hybridMultilevel"/>
    <w:tmpl w:val="FF4A4404"/>
    <w:lvl w:ilvl="0" w:tplc="75F0021E">
      <w:start w:val="1"/>
      <w:numFmt w:val="bullet"/>
      <w:lvlText w:val="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EB03F9"/>
    <w:multiLevelType w:val="multilevel"/>
    <w:tmpl w:val="0D4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5"/>
  </w:num>
  <w:num w:numId="5">
    <w:abstractNumId w:val="0"/>
  </w:num>
  <w:num w:numId="6">
    <w:abstractNumId w:val="14"/>
  </w:num>
  <w:num w:numId="7">
    <w:abstractNumId w:val="7"/>
  </w:num>
  <w:num w:numId="8">
    <w:abstractNumId w:val="3"/>
  </w:num>
  <w:num w:numId="9">
    <w:abstractNumId w:val="10"/>
  </w:num>
  <w:num w:numId="10">
    <w:abstractNumId w:val="4"/>
  </w:num>
  <w:num w:numId="11">
    <w:abstractNumId w:val="1"/>
  </w:num>
  <w:num w:numId="12">
    <w:abstractNumId w:val="2"/>
  </w:num>
  <w:num w:numId="13">
    <w:abstractNumId w:val="5"/>
  </w:num>
  <w:num w:numId="14">
    <w:abstractNumId w:val="17"/>
  </w:num>
  <w:num w:numId="15">
    <w:abstractNumId w:val="8"/>
  </w:num>
  <w:num w:numId="16">
    <w:abstractNumId w:val="9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0123"/>
    <w:rsid w:val="00004B53"/>
    <w:rsid w:val="00022E3F"/>
    <w:rsid w:val="00033FF6"/>
    <w:rsid w:val="00042788"/>
    <w:rsid w:val="00061F62"/>
    <w:rsid w:val="00072ABE"/>
    <w:rsid w:val="000A23EC"/>
    <w:rsid w:val="000D4A64"/>
    <w:rsid w:val="000D60D6"/>
    <w:rsid w:val="001524EC"/>
    <w:rsid w:val="001562DF"/>
    <w:rsid w:val="001618B5"/>
    <w:rsid w:val="00166F92"/>
    <w:rsid w:val="00193578"/>
    <w:rsid w:val="00205988"/>
    <w:rsid w:val="00220DD3"/>
    <w:rsid w:val="00223F9C"/>
    <w:rsid w:val="00260F45"/>
    <w:rsid w:val="00285B47"/>
    <w:rsid w:val="00296D26"/>
    <w:rsid w:val="002A7578"/>
    <w:rsid w:val="00316E86"/>
    <w:rsid w:val="003510CD"/>
    <w:rsid w:val="00397D2D"/>
    <w:rsid w:val="003C297D"/>
    <w:rsid w:val="003E0985"/>
    <w:rsid w:val="003E1B93"/>
    <w:rsid w:val="003E6DD9"/>
    <w:rsid w:val="003F66F4"/>
    <w:rsid w:val="00465C17"/>
    <w:rsid w:val="004707FE"/>
    <w:rsid w:val="004B22AB"/>
    <w:rsid w:val="004C02FE"/>
    <w:rsid w:val="004C0E38"/>
    <w:rsid w:val="004C704D"/>
    <w:rsid w:val="00507FA2"/>
    <w:rsid w:val="00512CE2"/>
    <w:rsid w:val="00551D46"/>
    <w:rsid w:val="005E280D"/>
    <w:rsid w:val="0063437C"/>
    <w:rsid w:val="00651F5B"/>
    <w:rsid w:val="006C0236"/>
    <w:rsid w:val="006C32B4"/>
    <w:rsid w:val="006E007C"/>
    <w:rsid w:val="006E1D2A"/>
    <w:rsid w:val="007564AF"/>
    <w:rsid w:val="00770327"/>
    <w:rsid w:val="00773DF6"/>
    <w:rsid w:val="007811E7"/>
    <w:rsid w:val="007A34C2"/>
    <w:rsid w:val="007A37E3"/>
    <w:rsid w:val="007D433C"/>
    <w:rsid w:val="00846F28"/>
    <w:rsid w:val="00905FFF"/>
    <w:rsid w:val="00937FFC"/>
    <w:rsid w:val="0094061C"/>
    <w:rsid w:val="00965275"/>
    <w:rsid w:val="00972A2C"/>
    <w:rsid w:val="00980182"/>
    <w:rsid w:val="00985FD9"/>
    <w:rsid w:val="009F4D56"/>
    <w:rsid w:val="00A36C5B"/>
    <w:rsid w:val="00A402ED"/>
    <w:rsid w:val="00A91E0A"/>
    <w:rsid w:val="00AE16B4"/>
    <w:rsid w:val="00B527E2"/>
    <w:rsid w:val="00B76D7C"/>
    <w:rsid w:val="00B941CE"/>
    <w:rsid w:val="00BF608C"/>
    <w:rsid w:val="00C74DDF"/>
    <w:rsid w:val="00C7695E"/>
    <w:rsid w:val="00C82E6A"/>
    <w:rsid w:val="00CA0123"/>
    <w:rsid w:val="00CD1F8B"/>
    <w:rsid w:val="00D22701"/>
    <w:rsid w:val="00D56A2F"/>
    <w:rsid w:val="00D75A6D"/>
    <w:rsid w:val="00D8310A"/>
    <w:rsid w:val="00D83916"/>
    <w:rsid w:val="00DB7124"/>
    <w:rsid w:val="00E41FD4"/>
    <w:rsid w:val="00E42D25"/>
    <w:rsid w:val="00E77CE4"/>
    <w:rsid w:val="00EB1E0F"/>
    <w:rsid w:val="00ED4185"/>
    <w:rsid w:val="00F1577F"/>
    <w:rsid w:val="00F27397"/>
    <w:rsid w:val="00F929E5"/>
    <w:rsid w:val="00FB5B72"/>
    <w:rsid w:val="00FB5E43"/>
    <w:rsid w:val="00FD31EF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C7C20-9A3F-4F2F-BE92-191D8C26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123"/>
    <w:rPr>
      <w:sz w:val="24"/>
      <w:szCs w:val="24"/>
    </w:rPr>
  </w:style>
  <w:style w:type="paragraph" w:styleId="1">
    <w:name w:val="heading 1"/>
    <w:basedOn w:val="a"/>
    <w:qFormat/>
    <w:rsid w:val="00F273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7397"/>
    <w:rPr>
      <w:color w:val="0000FF"/>
      <w:u w:val="single"/>
    </w:rPr>
  </w:style>
  <w:style w:type="character" w:styleId="a4">
    <w:name w:val="FollowedHyperlink"/>
    <w:basedOn w:val="a0"/>
    <w:rsid w:val="00F27397"/>
    <w:rPr>
      <w:color w:val="800080"/>
      <w:u w:val="single"/>
    </w:rPr>
  </w:style>
  <w:style w:type="paragraph" w:styleId="a5">
    <w:name w:val="Normal (Web)"/>
    <w:basedOn w:val="a"/>
    <w:rsid w:val="003C29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5035</Words>
  <Characters>28703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«Требования к выполнению и представлению курсовых работ» разработаны в соответствии с требованиями Государственного образовательного стандарта и с Положением об итоговой государственной аттестации выпускников высших учебных заве</vt:lpstr>
    </vt:vector>
  </TitlesOfParts>
  <Company>дом</Company>
  <LinksUpToDate>false</LinksUpToDate>
  <CharactersWithSpaces>33671</CharactersWithSpaces>
  <SharedDoc>false</SharedDoc>
  <HLinks>
    <vt:vector size="192" baseType="variant">
      <vt:variant>
        <vt:i4>3932279</vt:i4>
      </vt:variant>
      <vt:variant>
        <vt:i4>93</vt:i4>
      </vt:variant>
      <vt:variant>
        <vt:i4>0</vt:i4>
      </vt:variant>
      <vt:variant>
        <vt:i4>5</vt:i4>
      </vt:variant>
      <vt:variant>
        <vt:lpwstr>http://diamondsteel.ru/useful/handbook/3.html</vt:lpwstr>
      </vt:variant>
      <vt:variant>
        <vt:lpwstr>3.2.5.</vt:lpwstr>
      </vt:variant>
      <vt:variant>
        <vt:i4>3932275</vt:i4>
      </vt:variant>
      <vt:variant>
        <vt:i4>90</vt:i4>
      </vt:variant>
      <vt:variant>
        <vt:i4>0</vt:i4>
      </vt:variant>
      <vt:variant>
        <vt:i4>5</vt:i4>
      </vt:variant>
      <vt:variant>
        <vt:lpwstr>http://diamondsteel.ru/useful/handbook/3.html</vt:lpwstr>
      </vt:variant>
      <vt:variant>
        <vt:lpwstr>3.2.1.</vt:lpwstr>
      </vt:variant>
      <vt:variant>
        <vt:i4>1179714</vt:i4>
      </vt:variant>
      <vt:variant>
        <vt:i4>87</vt:i4>
      </vt:variant>
      <vt:variant>
        <vt:i4>0</vt:i4>
      </vt:variant>
      <vt:variant>
        <vt:i4>5</vt:i4>
      </vt:variant>
      <vt:variant>
        <vt:lpwstr>http://diamondsteel.ru/useful/handbook/3.html</vt:lpwstr>
      </vt:variant>
      <vt:variant>
        <vt:lpwstr>3.2.</vt:lpwstr>
      </vt:variant>
      <vt:variant>
        <vt:i4>3932275</vt:i4>
      </vt:variant>
      <vt:variant>
        <vt:i4>84</vt:i4>
      </vt:variant>
      <vt:variant>
        <vt:i4>0</vt:i4>
      </vt:variant>
      <vt:variant>
        <vt:i4>5</vt:i4>
      </vt:variant>
      <vt:variant>
        <vt:lpwstr>http://diamondsteel.ru/useful/handbook/3.html</vt:lpwstr>
      </vt:variant>
      <vt:variant>
        <vt:lpwstr>3.1.2.</vt:lpwstr>
      </vt:variant>
      <vt:variant>
        <vt:i4>3932272</vt:i4>
      </vt:variant>
      <vt:variant>
        <vt:i4>81</vt:i4>
      </vt:variant>
      <vt:variant>
        <vt:i4>0</vt:i4>
      </vt:variant>
      <vt:variant>
        <vt:i4>5</vt:i4>
      </vt:variant>
      <vt:variant>
        <vt:lpwstr>http://diamondsteel.ru/useful/handbook/3.html</vt:lpwstr>
      </vt:variant>
      <vt:variant>
        <vt:lpwstr>3.1.1.</vt:lpwstr>
      </vt:variant>
      <vt:variant>
        <vt:i4>1179713</vt:i4>
      </vt:variant>
      <vt:variant>
        <vt:i4>78</vt:i4>
      </vt:variant>
      <vt:variant>
        <vt:i4>0</vt:i4>
      </vt:variant>
      <vt:variant>
        <vt:i4>5</vt:i4>
      </vt:variant>
      <vt:variant>
        <vt:lpwstr>http://diamondsteel.ru/useful/handbook/3.html</vt:lpwstr>
      </vt:variant>
      <vt:variant>
        <vt:lpwstr>3.1.</vt:lpwstr>
      </vt:variant>
      <vt:variant>
        <vt:i4>3997809</vt:i4>
      </vt:variant>
      <vt:variant>
        <vt:i4>75</vt:i4>
      </vt:variant>
      <vt:variant>
        <vt:i4>0</vt:i4>
      </vt:variant>
      <vt:variant>
        <vt:i4>5</vt:i4>
      </vt:variant>
      <vt:variant>
        <vt:lpwstr>http://diamondsteel.ru/useful/handbook/2.html</vt:lpwstr>
      </vt:variant>
      <vt:variant>
        <vt:lpwstr>2.3.3.</vt:lpwstr>
      </vt:variant>
      <vt:variant>
        <vt:i4>3997808</vt:i4>
      </vt:variant>
      <vt:variant>
        <vt:i4>72</vt:i4>
      </vt:variant>
      <vt:variant>
        <vt:i4>0</vt:i4>
      </vt:variant>
      <vt:variant>
        <vt:i4>5</vt:i4>
      </vt:variant>
      <vt:variant>
        <vt:lpwstr>http://diamondsteel.ru/useful/handbook/2.html</vt:lpwstr>
      </vt:variant>
      <vt:variant>
        <vt:lpwstr>2.3.2.</vt:lpwstr>
      </vt:variant>
      <vt:variant>
        <vt:i4>3997811</vt:i4>
      </vt:variant>
      <vt:variant>
        <vt:i4>69</vt:i4>
      </vt:variant>
      <vt:variant>
        <vt:i4>0</vt:i4>
      </vt:variant>
      <vt:variant>
        <vt:i4>5</vt:i4>
      </vt:variant>
      <vt:variant>
        <vt:lpwstr>http://diamondsteel.ru/useful/handbook/2.html</vt:lpwstr>
      </vt:variant>
      <vt:variant>
        <vt:lpwstr>2.3.1.</vt:lpwstr>
      </vt:variant>
      <vt:variant>
        <vt:i4>1245250</vt:i4>
      </vt:variant>
      <vt:variant>
        <vt:i4>66</vt:i4>
      </vt:variant>
      <vt:variant>
        <vt:i4>0</vt:i4>
      </vt:variant>
      <vt:variant>
        <vt:i4>5</vt:i4>
      </vt:variant>
      <vt:variant>
        <vt:lpwstr>http://diamondsteel.ru/useful/handbook/2.html</vt:lpwstr>
      </vt:variant>
      <vt:variant>
        <vt:lpwstr>2.3.</vt:lpwstr>
      </vt:variant>
      <vt:variant>
        <vt:i4>3997809</vt:i4>
      </vt:variant>
      <vt:variant>
        <vt:i4>63</vt:i4>
      </vt:variant>
      <vt:variant>
        <vt:i4>0</vt:i4>
      </vt:variant>
      <vt:variant>
        <vt:i4>5</vt:i4>
      </vt:variant>
      <vt:variant>
        <vt:lpwstr>http://diamondsteel.ru/useful/handbook/2.html</vt:lpwstr>
      </vt:variant>
      <vt:variant>
        <vt:lpwstr>2.2.2.</vt:lpwstr>
      </vt:variant>
      <vt:variant>
        <vt:i4>3997810</vt:i4>
      </vt:variant>
      <vt:variant>
        <vt:i4>60</vt:i4>
      </vt:variant>
      <vt:variant>
        <vt:i4>0</vt:i4>
      </vt:variant>
      <vt:variant>
        <vt:i4>5</vt:i4>
      </vt:variant>
      <vt:variant>
        <vt:lpwstr>http://diamondsteel.ru/useful/handbook/2.html</vt:lpwstr>
      </vt:variant>
      <vt:variant>
        <vt:lpwstr>2.2.1.</vt:lpwstr>
      </vt:variant>
      <vt:variant>
        <vt:i4>1245251</vt:i4>
      </vt:variant>
      <vt:variant>
        <vt:i4>57</vt:i4>
      </vt:variant>
      <vt:variant>
        <vt:i4>0</vt:i4>
      </vt:variant>
      <vt:variant>
        <vt:i4>5</vt:i4>
      </vt:variant>
      <vt:variant>
        <vt:lpwstr>http://diamondsteel.ru/useful/handbook/2.html</vt:lpwstr>
      </vt:variant>
      <vt:variant>
        <vt:lpwstr>2.2.</vt:lpwstr>
      </vt:variant>
      <vt:variant>
        <vt:i4>3997810</vt:i4>
      </vt:variant>
      <vt:variant>
        <vt:i4>54</vt:i4>
      </vt:variant>
      <vt:variant>
        <vt:i4>0</vt:i4>
      </vt:variant>
      <vt:variant>
        <vt:i4>5</vt:i4>
      </vt:variant>
      <vt:variant>
        <vt:lpwstr>http://diamondsteel.ru/useful/handbook/2.html</vt:lpwstr>
      </vt:variant>
      <vt:variant>
        <vt:lpwstr>2.1.2.</vt:lpwstr>
      </vt:variant>
      <vt:variant>
        <vt:i4>3997809</vt:i4>
      </vt:variant>
      <vt:variant>
        <vt:i4>51</vt:i4>
      </vt:variant>
      <vt:variant>
        <vt:i4>0</vt:i4>
      </vt:variant>
      <vt:variant>
        <vt:i4>5</vt:i4>
      </vt:variant>
      <vt:variant>
        <vt:lpwstr>http://diamondsteel.ru/useful/handbook/2.html</vt:lpwstr>
      </vt:variant>
      <vt:variant>
        <vt:lpwstr>2.1.1.</vt:lpwstr>
      </vt:variant>
      <vt:variant>
        <vt:i4>1245248</vt:i4>
      </vt:variant>
      <vt:variant>
        <vt:i4>48</vt:i4>
      </vt:variant>
      <vt:variant>
        <vt:i4>0</vt:i4>
      </vt:variant>
      <vt:variant>
        <vt:i4>5</vt:i4>
      </vt:variant>
      <vt:variant>
        <vt:lpwstr>http://diamondsteel.ru/useful/handbook/2.html</vt:lpwstr>
      </vt:variant>
      <vt:variant>
        <vt:lpwstr>2.1.</vt:lpwstr>
      </vt:variant>
      <vt:variant>
        <vt:i4>4063347</vt:i4>
      </vt:variant>
      <vt:variant>
        <vt:i4>45</vt:i4>
      </vt:variant>
      <vt:variant>
        <vt:i4>0</vt:i4>
      </vt:variant>
      <vt:variant>
        <vt:i4>5</vt:i4>
      </vt:variant>
      <vt:variant>
        <vt:lpwstr>http://diamondsteel.ru/useful/handbook/1.html</vt:lpwstr>
      </vt:variant>
      <vt:variant>
        <vt:lpwstr>1.3.2.</vt:lpwstr>
      </vt:variant>
      <vt:variant>
        <vt:i4>4063344</vt:i4>
      </vt:variant>
      <vt:variant>
        <vt:i4>42</vt:i4>
      </vt:variant>
      <vt:variant>
        <vt:i4>0</vt:i4>
      </vt:variant>
      <vt:variant>
        <vt:i4>5</vt:i4>
      </vt:variant>
      <vt:variant>
        <vt:lpwstr>http://diamondsteel.ru/useful/handbook/1.html</vt:lpwstr>
      </vt:variant>
      <vt:variant>
        <vt:lpwstr>1.3.1.</vt:lpwstr>
      </vt:variant>
      <vt:variant>
        <vt:i4>4063345</vt:i4>
      </vt:variant>
      <vt:variant>
        <vt:i4>39</vt:i4>
      </vt:variant>
      <vt:variant>
        <vt:i4>0</vt:i4>
      </vt:variant>
      <vt:variant>
        <vt:i4>5</vt:i4>
      </vt:variant>
      <vt:variant>
        <vt:lpwstr>http://diamondsteel.ru/useful/handbook/1.html</vt:lpwstr>
      </vt:variant>
      <vt:variant>
        <vt:lpwstr>2.</vt:lpwstr>
      </vt:variant>
      <vt:variant>
        <vt:i4>1048640</vt:i4>
      </vt:variant>
      <vt:variant>
        <vt:i4>36</vt:i4>
      </vt:variant>
      <vt:variant>
        <vt:i4>0</vt:i4>
      </vt:variant>
      <vt:variant>
        <vt:i4>5</vt:i4>
      </vt:variant>
      <vt:variant>
        <vt:lpwstr>http://diamondsteel.ru/useful/handbook/1.html</vt:lpwstr>
      </vt:variant>
      <vt:variant>
        <vt:lpwstr>1.2.</vt:lpwstr>
      </vt:variant>
      <vt:variant>
        <vt:i4>1048643</vt:i4>
      </vt:variant>
      <vt:variant>
        <vt:i4>33</vt:i4>
      </vt:variant>
      <vt:variant>
        <vt:i4>0</vt:i4>
      </vt:variant>
      <vt:variant>
        <vt:i4>5</vt:i4>
      </vt:variant>
      <vt:variant>
        <vt:lpwstr>http://diamondsteel.ru/useful/handbook/1.html</vt:lpwstr>
      </vt:variant>
      <vt:variant>
        <vt:lpwstr>1.1.</vt:lpwstr>
      </vt:variant>
      <vt:variant>
        <vt:i4>4063346</vt:i4>
      </vt:variant>
      <vt:variant>
        <vt:i4>30</vt:i4>
      </vt:variant>
      <vt:variant>
        <vt:i4>0</vt:i4>
      </vt:variant>
      <vt:variant>
        <vt:i4>5</vt:i4>
      </vt:variant>
      <vt:variant>
        <vt:lpwstr>http://diamondsteel.ru/useful/handbook/1.html</vt:lpwstr>
      </vt:variant>
      <vt:variant>
        <vt:lpwstr>1.</vt:lpwstr>
      </vt:variant>
      <vt:variant>
        <vt:i4>2359352</vt:i4>
      </vt:variant>
      <vt:variant>
        <vt:i4>27</vt:i4>
      </vt:variant>
      <vt:variant>
        <vt:i4>0</vt:i4>
      </vt:variant>
      <vt:variant>
        <vt:i4>5</vt:i4>
      </vt:variant>
      <vt:variant>
        <vt:lpwstr>http://www.orbis-medievalis.nm.ru/library/ouvarov.html</vt:lpwstr>
      </vt:variant>
      <vt:variant>
        <vt:lpwstr/>
      </vt:variant>
      <vt:variant>
        <vt:i4>4980753</vt:i4>
      </vt:variant>
      <vt:variant>
        <vt:i4>24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524331</vt:i4>
      </vt:variant>
      <vt:variant>
        <vt:i4>21</vt:i4>
      </vt:variant>
      <vt:variant>
        <vt:i4>0</vt:i4>
      </vt:variant>
      <vt:variant>
        <vt:i4>5</vt:i4>
      </vt:variant>
      <vt:variant>
        <vt:lpwstr>http://www2/usu.ru/philosophi/soc_phil/rus/text/sosiemy/8/chertkova</vt:lpwstr>
      </vt:variant>
      <vt:variant>
        <vt:lpwstr/>
      </vt:variant>
      <vt:variant>
        <vt:i4>4063334</vt:i4>
      </vt:variant>
      <vt:variant>
        <vt:i4>18</vt:i4>
      </vt:variant>
      <vt:variant>
        <vt:i4>0</vt:i4>
      </vt:variant>
      <vt:variant>
        <vt:i4>5</vt:i4>
      </vt:variant>
      <vt:variant>
        <vt:lpwstr>http://hist.pomorsu.ru/history.html</vt:lpwstr>
      </vt:variant>
      <vt:variant>
        <vt:lpwstr/>
      </vt:variant>
      <vt:variant>
        <vt:i4>6094949</vt:i4>
      </vt:variant>
      <vt:variant>
        <vt:i4>15</vt:i4>
      </vt:variant>
      <vt:variant>
        <vt:i4>0</vt:i4>
      </vt:variant>
      <vt:variant>
        <vt:i4>5</vt:i4>
      </vt:variant>
      <vt:variant>
        <vt:lpwstr>http://www.jstor.org/view/00323195/di980375/98p0007l/0?currentResult=00323195%2Bdi980375%2B98p0007l%2B6%2C41%2B19770700%2B9996%2B80229299&amp;searchID=cc99333c.10886536491&amp;frame=noframe&amp;sortOrder=SCORE&amp;userID=c3d1fe03@dvgu.ru/018dd553400050125448c&amp;%20</vt:lpwstr>
      </vt:variant>
      <vt:variant>
        <vt:lpwstr/>
      </vt:variant>
      <vt:variant>
        <vt:i4>4063333</vt:i4>
      </vt:variant>
      <vt:variant>
        <vt:i4>12</vt:i4>
      </vt:variant>
      <vt:variant>
        <vt:i4>0</vt:i4>
      </vt:variant>
      <vt:variant>
        <vt:i4>5</vt:i4>
      </vt:variant>
      <vt:variant>
        <vt:lpwstr>http://links.jstor.org/</vt:lpwstr>
      </vt:variant>
      <vt:variant>
        <vt:lpwstr/>
      </vt:variant>
      <vt:variant>
        <vt:i4>5439587</vt:i4>
      </vt:variant>
      <vt:variant>
        <vt:i4>9</vt:i4>
      </vt:variant>
      <vt:variant>
        <vt:i4>0</vt:i4>
      </vt:variant>
      <vt:variant>
        <vt:i4>5</vt:i4>
      </vt:variant>
      <vt:variant>
        <vt:lpwstr>http://www.jstor.org/view/00346535/di975970/97p0187d/0?currentResult=00346535%2Bdi975970%2B97p0187d%2B2%2C05%2B19910800%2B9996%2B80089199&amp;searchID=cc99333c.10886536491&amp;frame=noframe&amp;sortOrder=SCORE&amp;userID=c3d1fe03@dvgu.ru/018dd553400050125448c&amp;%20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http://libserv.tspu.edu.ru/files/documents/subdocsfile%2825%29.pdf</vt:lpwstr>
      </vt:variant>
      <vt:variant>
        <vt:lpwstr/>
      </vt:variant>
      <vt:variant>
        <vt:i4>3407917</vt:i4>
      </vt:variant>
      <vt:variant>
        <vt:i4>0</vt:i4>
      </vt:variant>
      <vt:variant>
        <vt:i4>0</vt:i4>
      </vt:variant>
      <vt:variant>
        <vt:i4>5</vt:i4>
      </vt:variant>
      <vt:variant>
        <vt:lpwstr>http://libserv.tspu.edu.ru/files/documents/subdocsfile%2818%29.doc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«Требования к выполнению и представлению курсовых работ» разработаны в соответствии с требованиями Государственного образовательного стандарта и с Положением об итоговой государственной аттестации выпускников высших учебных заве</dc:title>
  <dc:subject/>
  <dc:creator>света</dc:creator>
  <cp:keywords/>
  <dc:description/>
  <cp:lastModifiedBy>Irina</cp:lastModifiedBy>
  <cp:revision>2</cp:revision>
  <dcterms:created xsi:type="dcterms:W3CDTF">2014-09-18T15:01:00Z</dcterms:created>
  <dcterms:modified xsi:type="dcterms:W3CDTF">2014-09-18T15:01:00Z</dcterms:modified>
</cp:coreProperties>
</file>