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56" w:rsidRPr="00C7793E" w:rsidRDefault="008D5B56" w:rsidP="00C7793E">
      <w:pPr>
        <w:ind w:firstLine="708"/>
        <w:contextualSpacing/>
        <w:rPr>
          <w:rFonts w:ascii="Times New Roman" w:hAnsi="Times New Roman"/>
          <w:sz w:val="28"/>
          <w:szCs w:val="28"/>
        </w:rPr>
      </w:pPr>
      <w:r w:rsidRPr="00C7793E">
        <w:rPr>
          <w:rFonts w:ascii="Times New Roman" w:hAnsi="Times New Roman"/>
          <w:sz w:val="28"/>
          <w:szCs w:val="28"/>
        </w:rPr>
        <w:t>Введение</w:t>
      </w:r>
    </w:p>
    <w:p w:rsidR="008D5B56" w:rsidRPr="00C7793E" w:rsidRDefault="008D5B56" w:rsidP="00C7793E">
      <w:pPr>
        <w:ind w:firstLine="708"/>
        <w:contextualSpacing/>
        <w:rPr>
          <w:rFonts w:ascii="Times New Roman" w:hAnsi="Times New Roman"/>
          <w:sz w:val="28"/>
          <w:szCs w:val="28"/>
        </w:rPr>
      </w:pPr>
      <w:r w:rsidRPr="00C7793E">
        <w:rPr>
          <w:rFonts w:ascii="Times New Roman" w:hAnsi="Times New Roman"/>
          <w:sz w:val="28"/>
          <w:szCs w:val="28"/>
        </w:rPr>
        <w:t>Одним из важнейших рычагов, регулирующих финансовые взаимоотношения в условиях рыночного хозяйства, является налоговая система. Налоговая система призвана обеспечить государство финансовыми ресурсами, необходимыми для решения важнейших экономических и социальных задач.</w:t>
      </w:r>
    </w:p>
    <w:p w:rsidR="00305D74" w:rsidRDefault="008D5B56" w:rsidP="00305D74">
      <w:pPr>
        <w:contextualSpacing/>
        <w:rPr>
          <w:rFonts w:ascii="Times New Roman" w:hAnsi="Times New Roman"/>
          <w:sz w:val="28"/>
          <w:szCs w:val="28"/>
        </w:rPr>
      </w:pPr>
      <w:r w:rsidRPr="00C7793E">
        <w:rPr>
          <w:rFonts w:ascii="Times New Roman" w:hAnsi="Times New Roman"/>
          <w:sz w:val="28"/>
          <w:szCs w:val="28"/>
        </w:rPr>
        <w:tab/>
        <w:t>Вопросы правового регулирования налогообложения в настоящее время относятся к числу наиболее актуальных в экономической и социальной жизни Российского государства. Для последнего времени характерно существенное изменение налогового права. Любое государство, преследуя цели пополнения казны и другие задачи, стремится разнообразить вводимые налоги. Местные налоги занимает особое место в налогов</w:t>
      </w:r>
      <w:r w:rsidR="000C1444" w:rsidRPr="00C7793E">
        <w:rPr>
          <w:rFonts w:ascii="Times New Roman" w:hAnsi="Times New Roman"/>
          <w:sz w:val="28"/>
          <w:szCs w:val="28"/>
        </w:rPr>
        <w:t>ой системе Российской Федерации</w:t>
      </w:r>
      <w:r w:rsidRPr="00C7793E">
        <w:rPr>
          <w:rFonts w:ascii="Times New Roman" w:hAnsi="Times New Roman"/>
          <w:sz w:val="28"/>
          <w:szCs w:val="28"/>
        </w:rPr>
        <w:t>.</w:t>
      </w:r>
      <w:r w:rsidR="000C1444" w:rsidRPr="00C7793E">
        <w:rPr>
          <w:rFonts w:ascii="Times New Roman" w:hAnsi="Times New Roman"/>
          <w:sz w:val="28"/>
          <w:szCs w:val="28"/>
        </w:rPr>
        <w:t xml:space="preserve"> Они гарантируют финансовую поддержку при проведении важных для региона социальных мероприятий.</w:t>
      </w:r>
    </w:p>
    <w:p w:rsidR="00305D74" w:rsidRPr="00305D74" w:rsidRDefault="00305D74" w:rsidP="00305D74">
      <w:pPr>
        <w:ind w:firstLine="708"/>
        <w:contextualSpacing/>
        <w:rPr>
          <w:rFonts w:ascii="Times New Roman" w:hAnsi="Times New Roman"/>
          <w:sz w:val="28"/>
          <w:szCs w:val="28"/>
        </w:rPr>
      </w:pPr>
      <w:r w:rsidRPr="00305D74">
        <w:rPr>
          <w:rFonts w:ascii="Times New Roman" w:hAnsi="Times New Roman"/>
          <w:sz w:val="28"/>
          <w:szCs w:val="28"/>
        </w:rPr>
        <w:t xml:space="preserve">Теоретические основы местного обложения являются наиболее слабо отработанной областью налогового и финансового права, поскольку анализ основных положений, касающихся общих вопросов налогообложения, осуществляют применительно ко всей системе налогов и сборов без учета их правовой природы, особенностей установления и взимания. </w:t>
      </w:r>
    </w:p>
    <w:p w:rsidR="00305D74" w:rsidRPr="00305D74" w:rsidRDefault="00305D74" w:rsidP="00305D74">
      <w:pPr>
        <w:ind w:firstLine="708"/>
        <w:contextualSpacing/>
        <w:rPr>
          <w:rFonts w:ascii="Times New Roman" w:hAnsi="Times New Roman"/>
          <w:sz w:val="28"/>
          <w:szCs w:val="28"/>
        </w:rPr>
      </w:pPr>
      <w:r w:rsidRPr="00305D74">
        <w:rPr>
          <w:rFonts w:ascii="Times New Roman" w:hAnsi="Times New Roman"/>
          <w:sz w:val="28"/>
          <w:szCs w:val="28"/>
        </w:rPr>
        <w:t>Актуальность темы курсовой работы связана также с принятием второй части Налогового Кодекса РФ, отдельные положения которой воплощают общие принципы налогообложения и сборов применительно к местному уровню налоговой системы.</w:t>
      </w:r>
    </w:p>
    <w:p w:rsidR="00C7793E" w:rsidRDefault="000C1444" w:rsidP="00C7793E">
      <w:pPr>
        <w:ind w:firstLine="708"/>
        <w:contextualSpacing/>
        <w:rPr>
          <w:rFonts w:ascii="Times New Roman" w:hAnsi="Times New Roman"/>
          <w:sz w:val="28"/>
          <w:szCs w:val="28"/>
        </w:rPr>
      </w:pPr>
      <w:r w:rsidRPr="00C7793E">
        <w:rPr>
          <w:rFonts w:ascii="Times New Roman" w:hAnsi="Times New Roman"/>
          <w:sz w:val="28"/>
          <w:szCs w:val="28"/>
        </w:rPr>
        <w:t xml:space="preserve">Объектом курсовой работы является местное налогообложение. </w:t>
      </w:r>
    </w:p>
    <w:p w:rsidR="000C1444" w:rsidRPr="00C7793E" w:rsidRDefault="000C1444" w:rsidP="00C7793E">
      <w:pPr>
        <w:ind w:firstLine="708"/>
        <w:contextualSpacing/>
        <w:rPr>
          <w:rFonts w:ascii="Times New Roman" w:hAnsi="Times New Roman"/>
          <w:sz w:val="28"/>
          <w:szCs w:val="28"/>
        </w:rPr>
      </w:pPr>
      <w:r w:rsidRPr="00C7793E">
        <w:rPr>
          <w:rFonts w:ascii="Times New Roman" w:hAnsi="Times New Roman"/>
          <w:sz w:val="28"/>
          <w:szCs w:val="28"/>
        </w:rPr>
        <w:t xml:space="preserve">Цель исследования – изучить особенности местных налогов и их роль в налоговой системе Российской Федерации. </w:t>
      </w:r>
      <w:r w:rsidR="00C7793E">
        <w:rPr>
          <w:rFonts w:ascii="Times New Roman" w:hAnsi="Times New Roman"/>
          <w:sz w:val="28"/>
          <w:szCs w:val="28"/>
        </w:rPr>
        <w:t xml:space="preserve"> </w:t>
      </w:r>
      <w:r w:rsidRPr="00C7793E">
        <w:rPr>
          <w:rFonts w:ascii="Times New Roman" w:hAnsi="Times New Roman"/>
          <w:sz w:val="28"/>
          <w:szCs w:val="28"/>
        </w:rPr>
        <w:t>Для достижения цели необходимо решить следующие задачи:</w:t>
      </w:r>
    </w:p>
    <w:p w:rsidR="000C1444" w:rsidRPr="00C7793E" w:rsidRDefault="000C1444" w:rsidP="00C7793E">
      <w:pPr>
        <w:pStyle w:val="a3"/>
        <w:numPr>
          <w:ilvl w:val="0"/>
          <w:numId w:val="7"/>
        </w:numPr>
        <w:rPr>
          <w:rFonts w:ascii="Times New Roman" w:hAnsi="Times New Roman"/>
          <w:sz w:val="28"/>
          <w:szCs w:val="28"/>
        </w:rPr>
      </w:pPr>
      <w:r w:rsidRPr="00C7793E">
        <w:rPr>
          <w:rFonts w:ascii="Times New Roman" w:hAnsi="Times New Roman"/>
          <w:sz w:val="28"/>
          <w:szCs w:val="28"/>
        </w:rPr>
        <w:t>провести теоретический анализ на основе обобщения экономических исследований в области местного налогообложения</w:t>
      </w:r>
      <w:r w:rsidR="00C7793E">
        <w:rPr>
          <w:rFonts w:ascii="Times New Roman" w:hAnsi="Times New Roman"/>
          <w:sz w:val="28"/>
          <w:szCs w:val="28"/>
        </w:rPr>
        <w:t>;</w:t>
      </w:r>
    </w:p>
    <w:p w:rsidR="000C1444" w:rsidRPr="00C7793E" w:rsidRDefault="000C1444" w:rsidP="00C7793E">
      <w:pPr>
        <w:pStyle w:val="a3"/>
        <w:numPr>
          <w:ilvl w:val="0"/>
          <w:numId w:val="7"/>
        </w:numPr>
        <w:rPr>
          <w:rFonts w:ascii="Times New Roman" w:hAnsi="Times New Roman"/>
          <w:sz w:val="28"/>
          <w:szCs w:val="28"/>
        </w:rPr>
      </w:pPr>
      <w:r w:rsidRPr="00C7793E">
        <w:rPr>
          <w:rFonts w:ascii="Times New Roman" w:hAnsi="Times New Roman"/>
          <w:sz w:val="28"/>
          <w:szCs w:val="28"/>
        </w:rPr>
        <w:t xml:space="preserve">рассмотреть </w:t>
      </w:r>
      <w:r w:rsidR="00C7793E" w:rsidRPr="00C7793E">
        <w:rPr>
          <w:rFonts w:ascii="Times New Roman" w:hAnsi="Times New Roman"/>
          <w:sz w:val="28"/>
          <w:szCs w:val="28"/>
        </w:rPr>
        <w:t>сущность налога на имущество физических лиц и земельного налога</w:t>
      </w:r>
      <w:r w:rsidR="00C7793E">
        <w:rPr>
          <w:rFonts w:ascii="Times New Roman" w:hAnsi="Times New Roman"/>
          <w:sz w:val="28"/>
          <w:szCs w:val="28"/>
        </w:rPr>
        <w:t>;</w:t>
      </w:r>
    </w:p>
    <w:p w:rsidR="00C7793E" w:rsidRPr="00C7793E" w:rsidRDefault="00C7793E" w:rsidP="00C7793E">
      <w:pPr>
        <w:numPr>
          <w:ilvl w:val="0"/>
          <w:numId w:val="7"/>
        </w:numPr>
        <w:suppressAutoHyphens/>
        <w:spacing w:after="0"/>
        <w:contextualSpacing/>
        <w:rPr>
          <w:rFonts w:ascii="Times New Roman" w:hAnsi="Times New Roman"/>
          <w:sz w:val="28"/>
          <w:szCs w:val="28"/>
        </w:rPr>
      </w:pPr>
      <w:r w:rsidRPr="00C7793E">
        <w:rPr>
          <w:rFonts w:ascii="Times New Roman" w:hAnsi="Times New Roman"/>
          <w:sz w:val="28"/>
          <w:szCs w:val="28"/>
        </w:rPr>
        <w:t>изучить механизм исчисления и уплаты местных налогов Российской Федерации;</w:t>
      </w:r>
    </w:p>
    <w:p w:rsidR="00C7793E" w:rsidRPr="00C7793E" w:rsidRDefault="00C7793E" w:rsidP="00C7793E">
      <w:pPr>
        <w:pStyle w:val="a3"/>
        <w:numPr>
          <w:ilvl w:val="0"/>
          <w:numId w:val="7"/>
        </w:numPr>
        <w:rPr>
          <w:rFonts w:ascii="Times New Roman" w:hAnsi="Times New Roman"/>
          <w:sz w:val="28"/>
          <w:szCs w:val="28"/>
        </w:rPr>
      </w:pPr>
      <w:r w:rsidRPr="00C7793E">
        <w:rPr>
          <w:rFonts w:ascii="Times New Roman" w:hAnsi="Times New Roman"/>
          <w:sz w:val="28"/>
          <w:szCs w:val="28"/>
        </w:rPr>
        <w:t>выявить проблемы взимания местного налогообложения  и разработать  способы их устранения</w:t>
      </w:r>
      <w:r>
        <w:rPr>
          <w:rFonts w:ascii="Times New Roman" w:hAnsi="Times New Roman"/>
          <w:sz w:val="28"/>
          <w:szCs w:val="28"/>
        </w:rPr>
        <w:t>.</w:t>
      </w:r>
    </w:p>
    <w:p w:rsidR="000C1444" w:rsidRDefault="000C1444" w:rsidP="00C7793E">
      <w:pPr>
        <w:contextualSpacing/>
        <w:rPr>
          <w:sz w:val="24"/>
          <w:szCs w:val="24"/>
        </w:rPr>
      </w:pPr>
    </w:p>
    <w:p w:rsidR="000C1444" w:rsidRDefault="000C1444" w:rsidP="000C1444">
      <w:pPr>
        <w:rPr>
          <w:sz w:val="24"/>
          <w:szCs w:val="24"/>
        </w:rPr>
      </w:pPr>
    </w:p>
    <w:p w:rsidR="00C7793E" w:rsidRDefault="00C7793E"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Default="00305D74" w:rsidP="000C1444">
      <w:pPr>
        <w:rPr>
          <w:sz w:val="24"/>
          <w:szCs w:val="24"/>
        </w:rPr>
      </w:pPr>
    </w:p>
    <w:p w:rsidR="00305D74" w:rsidRPr="000C1444" w:rsidRDefault="00305D74" w:rsidP="000C1444">
      <w:pPr>
        <w:rPr>
          <w:sz w:val="24"/>
          <w:szCs w:val="24"/>
        </w:rPr>
      </w:pPr>
    </w:p>
    <w:p w:rsidR="00B5316C" w:rsidRPr="008D5B56" w:rsidRDefault="0079525E" w:rsidP="008D5B56">
      <w:pPr>
        <w:pStyle w:val="a3"/>
        <w:numPr>
          <w:ilvl w:val="0"/>
          <w:numId w:val="2"/>
        </w:numPr>
        <w:rPr>
          <w:rFonts w:ascii="Times New Roman" w:hAnsi="Times New Roman"/>
          <w:sz w:val="28"/>
          <w:szCs w:val="28"/>
        </w:rPr>
      </w:pPr>
      <w:r w:rsidRPr="008D5B56">
        <w:rPr>
          <w:rFonts w:ascii="Times New Roman" w:hAnsi="Times New Roman"/>
          <w:sz w:val="28"/>
          <w:szCs w:val="28"/>
        </w:rPr>
        <w:t>Теоретические основы налогов в России (на примере местных налогов)</w:t>
      </w:r>
    </w:p>
    <w:p w:rsidR="002016B9" w:rsidRPr="002F559D" w:rsidRDefault="002016B9" w:rsidP="002F559D">
      <w:pPr>
        <w:contextualSpacing/>
        <w:rPr>
          <w:rFonts w:ascii="Times New Roman" w:hAnsi="Times New Roman"/>
          <w:sz w:val="28"/>
          <w:szCs w:val="28"/>
        </w:rPr>
      </w:pPr>
    </w:p>
    <w:p w:rsidR="003B3986" w:rsidRPr="002F559D" w:rsidRDefault="0079525E" w:rsidP="002F559D">
      <w:pPr>
        <w:pStyle w:val="a3"/>
        <w:numPr>
          <w:ilvl w:val="1"/>
          <w:numId w:val="2"/>
        </w:numPr>
        <w:rPr>
          <w:rFonts w:ascii="Times New Roman" w:hAnsi="Times New Roman"/>
          <w:sz w:val="28"/>
          <w:szCs w:val="28"/>
        </w:rPr>
      </w:pPr>
      <w:r w:rsidRPr="002F559D">
        <w:rPr>
          <w:rFonts w:ascii="Times New Roman" w:hAnsi="Times New Roman"/>
          <w:sz w:val="28"/>
          <w:szCs w:val="28"/>
        </w:rPr>
        <w:t>Экономическая сущность и роль местных налогов в налоговой системе РФ</w:t>
      </w:r>
    </w:p>
    <w:p w:rsidR="003B3986" w:rsidRPr="002F559D" w:rsidRDefault="003B3986" w:rsidP="002F559D">
      <w:pPr>
        <w:contextualSpacing/>
        <w:rPr>
          <w:rFonts w:ascii="Times New Roman" w:hAnsi="Times New Roman"/>
          <w:sz w:val="28"/>
          <w:szCs w:val="28"/>
        </w:rPr>
      </w:pPr>
    </w:p>
    <w:p w:rsidR="003B3986" w:rsidRPr="002F559D" w:rsidRDefault="0079525E" w:rsidP="002F559D">
      <w:pPr>
        <w:ind w:firstLine="708"/>
        <w:contextualSpacing/>
        <w:rPr>
          <w:rFonts w:ascii="Times New Roman" w:hAnsi="Times New Roman"/>
          <w:sz w:val="28"/>
          <w:szCs w:val="28"/>
        </w:rPr>
      </w:pPr>
      <w:r w:rsidRPr="002F559D">
        <w:rPr>
          <w:rFonts w:ascii="Times New Roman" w:hAnsi="Times New Roman"/>
          <w:color w:val="000000"/>
          <w:sz w:val="28"/>
          <w:szCs w:val="28"/>
        </w:rPr>
        <w:t>Налоги –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79525E" w:rsidRPr="002F559D" w:rsidRDefault="0079525E" w:rsidP="002F559D">
      <w:pPr>
        <w:ind w:firstLine="708"/>
        <w:contextualSpacing/>
        <w:rPr>
          <w:rFonts w:ascii="Times New Roman" w:hAnsi="Times New Roman"/>
          <w:sz w:val="28"/>
          <w:szCs w:val="28"/>
        </w:rPr>
      </w:pPr>
      <w:r w:rsidRPr="002F559D">
        <w:rPr>
          <w:rFonts w:ascii="Times New Roman" w:eastAsia="Times New Roman" w:hAnsi="Times New Roman"/>
          <w:sz w:val="28"/>
          <w:szCs w:val="28"/>
        </w:rPr>
        <w:t>Налоги служат инструментом аккумулирования части новой стоимости, которая становится собственностью государства. Таким образом, особенностью налогов является:</w:t>
      </w:r>
    </w:p>
    <w:p w:rsidR="0079525E" w:rsidRPr="002F559D" w:rsidRDefault="0079525E" w:rsidP="002F559D">
      <w:pPr>
        <w:ind w:firstLine="708"/>
        <w:contextualSpacing/>
        <w:rPr>
          <w:rFonts w:ascii="Times New Roman" w:eastAsia="Times New Roman" w:hAnsi="Times New Roman"/>
          <w:sz w:val="28"/>
          <w:szCs w:val="28"/>
        </w:rPr>
      </w:pPr>
      <w:r w:rsidRPr="002F559D">
        <w:rPr>
          <w:rFonts w:ascii="Times New Roman" w:eastAsia="Times New Roman" w:hAnsi="Times New Roman"/>
          <w:sz w:val="28"/>
          <w:szCs w:val="28"/>
        </w:rPr>
        <w:t>- тесная связь налогов с государственной властью, для которой они являются важнейшим источником доходов;</w:t>
      </w:r>
    </w:p>
    <w:p w:rsidR="003B3986" w:rsidRPr="002F559D" w:rsidRDefault="0079525E" w:rsidP="002F559D">
      <w:pPr>
        <w:ind w:firstLine="708"/>
        <w:contextualSpacing/>
        <w:rPr>
          <w:rFonts w:ascii="Times New Roman" w:eastAsia="Times New Roman" w:hAnsi="Times New Roman"/>
          <w:sz w:val="28"/>
          <w:szCs w:val="28"/>
        </w:rPr>
      </w:pPr>
      <w:r w:rsidRPr="002F559D">
        <w:rPr>
          <w:rFonts w:ascii="Times New Roman" w:eastAsia="Times New Roman" w:hAnsi="Times New Roman"/>
          <w:sz w:val="28"/>
          <w:szCs w:val="28"/>
        </w:rPr>
        <w:t>- принудительный характер платежей, осуществляемый на основе законодательства;</w:t>
      </w:r>
    </w:p>
    <w:p w:rsidR="0079525E" w:rsidRPr="002F559D" w:rsidRDefault="0079525E" w:rsidP="002F559D">
      <w:pPr>
        <w:ind w:firstLine="708"/>
        <w:contextualSpacing/>
        <w:rPr>
          <w:rFonts w:ascii="Times New Roman" w:eastAsia="Times New Roman" w:hAnsi="Times New Roman"/>
          <w:sz w:val="28"/>
          <w:szCs w:val="28"/>
        </w:rPr>
      </w:pPr>
      <w:r w:rsidRPr="002F559D">
        <w:rPr>
          <w:rFonts w:ascii="Times New Roman" w:eastAsia="Times New Roman" w:hAnsi="Times New Roman"/>
          <w:sz w:val="28"/>
          <w:szCs w:val="28"/>
        </w:rPr>
        <w:t>- участие в экономических процессах общества.</w:t>
      </w:r>
    </w:p>
    <w:p w:rsidR="002016B9" w:rsidRPr="002F559D" w:rsidRDefault="00B5316C" w:rsidP="002F559D">
      <w:pPr>
        <w:ind w:firstLine="708"/>
        <w:contextualSpacing/>
        <w:rPr>
          <w:rFonts w:ascii="Times New Roman" w:eastAsia="Times New Roman" w:hAnsi="Times New Roman"/>
          <w:sz w:val="28"/>
          <w:szCs w:val="28"/>
        </w:rPr>
      </w:pPr>
      <w:r w:rsidRPr="002F559D">
        <w:rPr>
          <w:rFonts w:ascii="Times New Roman" w:eastAsia="Times New Roman" w:hAnsi="Times New Roman"/>
          <w:sz w:val="28"/>
          <w:szCs w:val="28"/>
        </w:rPr>
        <w:t xml:space="preserve">Экономическая сущность налогов характеризуется денежными отношениями, складывающимися у государства с юридическими и физическими лицами, которые имеют специфическое назначение - мобилизацию средств в распоряжение государства. </w:t>
      </w:r>
    </w:p>
    <w:p w:rsidR="00B5316C" w:rsidRPr="002F559D" w:rsidRDefault="002016B9" w:rsidP="002F559D">
      <w:pPr>
        <w:ind w:firstLine="708"/>
        <w:contextualSpacing/>
        <w:rPr>
          <w:rFonts w:ascii="Times New Roman" w:eastAsia="Times New Roman" w:hAnsi="Times New Roman"/>
          <w:sz w:val="28"/>
          <w:szCs w:val="28"/>
        </w:rPr>
      </w:pPr>
      <w:r w:rsidRPr="002F559D">
        <w:rPr>
          <w:rFonts w:ascii="Times New Roman" w:eastAsia="Times New Roman" w:hAnsi="Times New Roman"/>
          <w:sz w:val="28"/>
          <w:szCs w:val="28"/>
        </w:rPr>
        <w:t>С</w:t>
      </w:r>
      <w:r w:rsidR="00B5316C" w:rsidRPr="002F559D">
        <w:rPr>
          <w:rFonts w:ascii="Times New Roman" w:eastAsia="Times New Roman" w:hAnsi="Times New Roman"/>
          <w:sz w:val="28"/>
          <w:szCs w:val="28"/>
        </w:rPr>
        <w:t xml:space="preserve">ущность налогов проявляется в их функциях: </w:t>
      </w:r>
      <w:r w:rsidR="00B5316C" w:rsidRPr="002F559D">
        <w:rPr>
          <w:rFonts w:ascii="Times New Roman" w:hAnsi="Times New Roman"/>
          <w:sz w:val="28"/>
          <w:szCs w:val="28"/>
        </w:rPr>
        <w:t>фискальной и экономической. С помощью первой формируется бюджетный фонд; реализуя вторую,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2016B9" w:rsidRPr="002F559D" w:rsidRDefault="00B5316C" w:rsidP="002F559D">
      <w:pPr>
        <w:ind w:firstLine="708"/>
        <w:contextualSpacing/>
        <w:jc w:val="left"/>
        <w:rPr>
          <w:rFonts w:ascii="Times New Roman" w:hAnsi="Times New Roman"/>
          <w:sz w:val="28"/>
          <w:szCs w:val="28"/>
        </w:rPr>
      </w:pPr>
      <w:r w:rsidRPr="002F559D">
        <w:rPr>
          <w:rFonts w:ascii="Times New Roman" w:hAnsi="Times New Roman"/>
          <w:sz w:val="28"/>
          <w:szCs w:val="28"/>
        </w:rPr>
        <w:t xml:space="preserve">Согласно части первой Налогового кодекса РФ № 146-ФЗ от 31 июля 1998 года в Российской Федерации устанавливаются и взимаются следующие </w:t>
      </w:r>
      <w:r w:rsidR="002016B9" w:rsidRPr="002F559D">
        <w:rPr>
          <w:rFonts w:ascii="Times New Roman" w:hAnsi="Times New Roman"/>
          <w:sz w:val="28"/>
          <w:szCs w:val="28"/>
        </w:rPr>
        <w:t xml:space="preserve">виды налогов и </w:t>
      </w:r>
      <w:r w:rsidRPr="002F559D">
        <w:rPr>
          <w:rFonts w:ascii="Times New Roman" w:hAnsi="Times New Roman"/>
          <w:sz w:val="28"/>
          <w:szCs w:val="28"/>
        </w:rPr>
        <w:t>сборов</w:t>
      </w:r>
      <w:r w:rsidR="002016B9" w:rsidRPr="002F559D">
        <w:rPr>
          <w:rFonts w:ascii="Times New Roman" w:hAnsi="Times New Roman"/>
          <w:sz w:val="28"/>
          <w:szCs w:val="28"/>
        </w:rPr>
        <w:t xml:space="preserve"> </w:t>
      </w:r>
      <w:r w:rsidRPr="002F559D">
        <w:rPr>
          <w:rFonts w:ascii="Times New Roman" w:hAnsi="Times New Roman"/>
          <w:sz w:val="28"/>
          <w:szCs w:val="28"/>
        </w:rPr>
        <w:t>:</w:t>
      </w:r>
      <w:r w:rsidR="002016B9" w:rsidRPr="002F559D">
        <w:rPr>
          <w:rFonts w:ascii="Times New Roman" w:hAnsi="Times New Roman"/>
          <w:sz w:val="28"/>
          <w:szCs w:val="28"/>
        </w:rPr>
        <w:t xml:space="preserve">     </w:t>
      </w:r>
      <w:r w:rsidRPr="002F559D">
        <w:rPr>
          <w:rFonts w:ascii="Times New Roman" w:hAnsi="Times New Roman"/>
          <w:sz w:val="28"/>
          <w:szCs w:val="28"/>
        </w:rPr>
        <w:br/>
      </w:r>
      <w:r w:rsidRPr="002F559D">
        <w:rPr>
          <w:rFonts w:ascii="Times New Roman" w:hAnsi="Times New Roman"/>
          <w:sz w:val="28"/>
          <w:szCs w:val="28"/>
        </w:rPr>
        <w:br/>
        <w:t>- федеральные налоги и сборы;</w:t>
      </w:r>
      <w:r w:rsidRPr="002F559D">
        <w:rPr>
          <w:rFonts w:ascii="Times New Roman" w:hAnsi="Times New Roman"/>
          <w:sz w:val="28"/>
          <w:szCs w:val="28"/>
        </w:rPr>
        <w:br/>
      </w:r>
      <w:r w:rsidRPr="002F559D">
        <w:rPr>
          <w:rFonts w:ascii="Times New Roman" w:hAnsi="Times New Roman"/>
          <w:sz w:val="28"/>
          <w:szCs w:val="28"/>
        </w:rPr>
        <w:br/>
        <w:t>- региональные налоги и сборы;</w:t>
      </w:r>
      <w:r w:rsidRPr="002F559D">
        <w:rPr>
          <w:rFonts w:ascii="Times New Roman" w:hAnsi="Times New Roman"/>
          <w:sz w:val="28"/>
          <w:szCs w:val="28"/>
        </w:rPr>
        <w:br/>
      </w:r>
      <w:r w:rsidRPr="002F559D">
        <w:rPr>
          <w:rFonts w:ascii="Times New Roman" w:hAnsi="Times New Roman"/>
          <w:sz w:val="28"/>
          <w:szCs w:val="28"/>
        </w:rPr>
        <w:br/>
        <w:t>- местные налоги и сборы.</w:t>
      </w:r>
    </w:p>
    <w:p w:rsidR="003B3986" w:rsidRPr="002F559D" w:rsidRDefault="003B3986" w:rsidP="002F559D">
      <w:pPr>
        <w:pStyle w:val="2"/>
        <w:ind w:firstLine="709"/>
        <w:contextualSpacing/>
        <w:rPr>
          <w:sz w:val="28"/>
          <w:szCs w:val="28"/>
        </w:rPr>
      </w:pPr>
      <w:r w:rsidRPr="002F559D">
        <w:rPr>
          <w:bCs/>
          <w:iCs/>
          <w:sz w:val="28"/>
          <w:szCs w:val="28"/>
        </w:rPr>
        <w:t>Местными</w:t>
      </w:r>
      <w:r w:rsidRPr="002F559D">
        <w:rPr>
          <w:sz w:val="28"/>
          <w:szCs w:val="28"/>
        </w:rPr>
        <w:t xml:space="preserve"> признаются налоги, устанавливаемые Налоговым кодексом и нормативными правовыми актами представительных органов местного самоуправления, вводимые в действие в соответствии с настоящим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3B3986" w:rsidRPr="002F559D" w:rsidRDefault="003B3986" w:rsidP="002F559D">
      <w:pPr>
        <w:ind w:firstLine="709"/>
        <w:contextualSpacing/>
        <w:rPr>
          <w:rFonts w:ascii="Times New Roman" w:hAnsi="Times New Roman"/>
          <w:sz w:val="28"/>
          <w:szCs w:val="28"/>
        </w:rPr>
      </w:pPr>
      <w:r w:rsidRPr="002F559D">
        <w:rPr>
          <w:rFonts w:ascii="Times New Roman" w:hAnsi="Times New Roman"/>
          <w:sz w:val="28"/>
          <w:szCs w:val="28"/>
        </w:rPr>
        <w:t>Введение местных налогов предусмотрено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p>
    <w:p w:rsidR="00B5316C" w:rsidRPr="002F559D" w:rsidRDefault="00B5316C" w:rsidP="002F559D">
      <w:pPr>
        <w:ind w:firstLine="709"/>
        <w:contextualSpacing/>
        <w:rPr>
          <w:rFonts w:ascii="Times New Roman" w:hAnsi="Times New Roman"/>
          <w:sz w:val="28"/>
          <w:szCs w:val="28"/>
        </w:rPr>
      </w:pPr>
      <w:r w:rsidRPr="002F559D">
        <w:rPr>
          <w:rFonts w:ascii="Times New Roman" w:hAnsi="Times New Roman"/>
          <w:sz w:val="28"/>
          <w:szCs w:val="28"/>
        </w:rPr>
        <w:t xml:space="preserve">Значение местных налогов заключается в формировании доходной части бюджета местных органов.  Они гарантируют финансовую поддержку при проведении таких важных для региона социальных решений, как содержание милиции и пожарной охраны, жилищного фонда и объектов социально-культурной сферы, организация </w:t>
      </w:r>
      <w:r w:rsidR="002016B9" w:rsidRPr="002F559D">
        <w:rPr>
          <w:rFonts w:ascii="Times New Roman" w:hAnsi="Times New Roman"/>
          <w:sz w:val="28"/>
          <w:szCs w:val="28"/>
        </w:rPr>
        <w:t xml:space="preserve">рекламной </w:t>
      </w:r>
      <w:r w:rsidRPr="002F559D">
        <w:rPr>
          <w:rFonts w:ascii="Times New Roman" w:hAnsi="Times New Roman"/>
          <w:sz w:val="28"/>
          <w:szCs w:val="28"/>
        </w:rPr>
        <w:t>деятельности, а также свободной торговли и других.</w:t>
      </w:r>
    </w:p>
    <w:p w:rsidR="002016B9" w:rsidRPr="002F559D" w:rsidRDefault="002016B9" w:rsidP="002F5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sz w:val="28"/>
          <w:szCs w:val="28"/>
          <w:lang w:eastAsia="ru-RU"/>
        </w:rPr>
      </w:pPr>
      <w:r w:rsidRPr="002F559D">
        <w:rPr>
          <w:rFonts w:ascii="Times New Roman" w:eastAsia="Times New Roman" w:hAnsi="Times New Roman"/>
          <w:sz w:val="28"/>
          <w:szCs w:val="28"/>
          <w:lang w:eastAsia="ru-RU"/>
        </w:rPr>
        <w:tab/>
      </w:r>
      <w:r w:rsidRPr="002016B9">
        <w:rPr>
          <w:rFonts w:ascii="Times New Roman" w:eastAsia="Times New Roman" w:hAnsi="Times New Roman"/>
          <w:sz w:val="28"/>
          <w:szCs w:val="28"/>
          <w:lang w:eastAsia="ru-RU"/>
        </w:rPr>
        <w:t>Виды местных налогов и сборов определены Законом РФ «Об основах налоговой</w:t>
      </w:r>
      <w:r w:rsidRPr="002F559D">
        <w:rPr>
          <w:rFonts w:ascii="Times New Roman" w:eastAsia="Times New Roman" w:hAnsi="Times New Roman"/>
          <w:sz w:val="28"/>
          <w:szCs w:val="28"/>
          <w:lang w:eastAsia="ru-RU"/>
        </w:rPr>
        <w:t xml:space="preserve"> </w:t>
      </w:r>
      <w:r w:rsidRPr="002016B9">
        <w:rPr>
          <w:rFonts w:ascii="Times New Roman" w:eastAsia="Times New Roman" w:hAnsi="Times New Roman"/>
          <w:sz w:val="28"/>
          <w:szCs w:val="28"/>
          <w:lang w:eastAsia="ru-RU"/>
        </w:rPr>
        <w:t>системы Российской Федерации»,</w:t>
      </w:r>
      <w:r w:rsidRPr="002F559D">
        <w:rPr>
          <w:rFonts w:ascii="Times New Roman" w:eastAsia="Times New Roman" w:hAnsi="Times New Roman"/>
          <w:sz w:val="28"/>
          <w:szCs w:val="28"/>
          <w:lang w:eastAsia="ru-RU"/>
        </w:rPr>
        <w:t xml:space="preserve"> с</w:t>
      </w:r>
      <w:r w:rsidRPr="002016B9">
        <w:rPr>
          <w:rFonts w:ascii="Times New Roman" w:eastAsia="Times New Roman" w:hAnsi="Times New Roman"/>
          <w:sz w:val="28"/>
          <w:szCs w:val="28"/>
          <w:lang w:eastAsia="ru-RU"/>
        </w:rPr>
        <w:t xml:space="preserve"> последующими изменениями и дополнениями. Из</w:t>
      </w:r>
      <w:r w:rsidRPr="002F559D">
        <w:rPr>
          <w:rFonts w:ascii="Times New Roman" w:eastAsia="Times New Roman" w:hAnsi="Times New Roman"/>
          <w:sz w:val="28"/>
          <w:szCs w:val="28"/>
          <w:lang w:eastAsia="ru-RU"/>
        </w:rPr>
        <w:t xml:space="preserve"> </w:t>
      </w:r>
      <w:r w:rsidRPr="002016B9">
        <w:rPr>
          <w:rFonts w:ascii="Times New Roman" w:eastAsia="Times New Roman" w:hAnsi="Times New Roman"/>
          <w:sz w:val="28"/>
          <w:szCs w:val="28"/>
          <w:lang w:eastAsia="ru-RU"/>
        </w:rPr>
        <w:t>Закона вытекают общие установки о плательщиках, о предельных размерах ставок,</w:t>
      </w:r>
      <w:r w:rsidRPr="002F559D">
        <w:rPr>
          <w:rFonts w:ascii="Times New Roman" w:eastAsia="Times New Roman" w:hAnsi="Times New Roman"/>
          <w:sz w:val="28"/>
          <w:szCs w:val="28"/>
          <w:lang w:eastAsia="ru-RU"/>
        </w:rPr>
        <w:t xml:space="preserve"> </w:t>
      </w:r>
      <w:r w:rsidRPr="002016B9">
        <w:rPr>
          <w:rFonts w:ascii="Times New Roman" w:eastAsia="Times New Roman" w:hAnsi="Times New Roman"/>
          <w:sz w:val="28"/>
          <w:szCs w:val="28"/>
          <w:lang w:eastAsia="ru-RU"/>
        </w:rPr>
        <w:t>об источниках уплаты. Закон наделил органы власти на местах правами по введению</w:t>
      </w:r>
      <w:r w:rsidRPr="002F559D">
        <w:rPr>
          <w:rFonts w:ascii="Times New Roman" w:eastAsia="Times New Roman" w:hAnsi="Times New Roman"/>
          <w:sz w:val="28"/>
          <w:szCs w:val="28"/>
          <w:lang w:eastAsia="ru-RU"/>
        </w:rPr>
        <w:t xml:space="preserve"> </w:t>
      </w:r>
      <w:r w:rsidRPr="002016B9">
        <w:rPr>
          <w:rFonts w:ascii="Times New Roman" w:eastAsia="Times New Roman" w:hAnsi="Times New Roman"/>
          <w:sz w:val="28"/>
          <w:szCs w:val="28"/>
          <w:lang w:eastAsia="ru-RU"/>
        </w:rPr>
        <w:t>налогов, определению категорий плательщиков, установлению ставок,</w:t>
      </w:r>
      <w:r w:rsidRPr="002F559D">
        <w:rPr>
          <w:rFonts w:ascii="Times New Roman" w:eastAsia="Times New Roman" w:hAnsi="Times New Roman"/>
          <w:sz w:val="28"/>
          <w:szCs w:val="28"/>
          <w:lang w:eastAsia="ru-RU"/>
        </w:rPr>
        <w:t xml:space="preserve"> </w:t>
      </w:r>
      <w:r w:rsidRPr="002016B9">
        <w:rPr>
          <w:rFonts w:ascii="Times New Roman" w:eastAsia="Times New Roman" w:hAnsi="Times New Roman"/>
          <w:sz w:val="28"/>
          <w:szCs w:val="28"/>
          <w:lang w:eastAsia="ru-RU"/>
        </w:rPr>
        <w:t>порядка исчисления и сроков уплаты, а также по предоставлению льгот.</w:t>
      </w:r>
    </w:p>
    <w:p w:rsidR="002016B9" w:rsidRPr="002F559D" w:rsidRDefault="002016B9" w:rsidP="002F559D">
      <w:pPr>
        <w:pStyle w:val="HTML"/>
        <w:spacing w:line="360" w:lineRule="auto"/>
        <w:contextualSpacing/>
        <w:jc w:val="both"/>
        <w:rPr>
          <w:rFonts w:ascii="Times New Roman" w:hAnsi="Times New Roman" w:cs="Times New Roman"/>
          <w:sz w:val="28"/>
          <w:szCs w:val="28"/>
        </w:rPr>
      </w:pPr>
      <w:r w:rsidRPr="002F559D">
        <w:rPr>
          <w:rFonts w:ascii="Times New Roman" w:hAnsi="Times New Roman" w:cs="Times New Roman"/>
          <w:sz w:val="28"/>
          <w:szCs w:val="28"/>
        </w:rPr>
        <w:tab/>
        <w:t>Местные налоги взимаются на всей территории Российской Федерации. К местным</w:t>
      </w:r>
      <w:r w:rsidR="003B3986" w:rsidRPr="002F559D">
        <w:rPr>
          <w:rFonts w:ascii="Times New Roman" w:hAnsi="Times New Roman" w:cs="Times New Roman"/>
          <w:sz w:val="28"/>
          <w:szCs w:val="28"/>
        </w:rPr>
        <w:t xml:space="preserve"> </w:t>
      </w:r>
      <w:r w:rsidRPr="002F559D">
        <w:rPr>
          <w:rFonts w:ascii="Times New Roman" w:hAnsi="Times New Roman" w:cs="Times New Roman"/>
          <w:sz w:val="28"/>
          <w:szCs w:val="28"/>
        </w:rPr>
        <w:t>относятся следующие виды налогов:</w:t>
      </w:r>
    </w:p>
    <w:p w:rsidR="002016B9" w:rsidRPr="002F559D" w:rsidRDefault="003B3986" w:rsidP="002F559D">
      <w:pPr>
        <w:pStyle w:val="HTML"/>
        <w:spacing w:line="360" w:lineRule="auto"/>
        <w:contextualSpacing/>
        <w:jc w:val="both"/>
        <w:rPr>
          <w:rFonts w:ascii="Times New Roman" w:hAnsi="Times New Roman" w:cs="Times New Roman"/>
          <w:sz w:val="28"/>
          <w:szCs w:val="28"/>
        </w:rPr>
      </w:pPr>
      <w:r w:rsidRPr="002F559D">
        <w:rPr>
          <w:rFonts w:ascii="Times New Roman" w:hAnsi="Times New Roman" w:cs="Times New Roman"/>
          <w:sz w:val="28"/>
          <w:szCs w:val="28"/>
        </w:rPr>
        <w:tab/>
        <w:t xml:space="preserve">1) </w:t>
      </w:r>
      <w:r w:rsidR="002016B9" w:rsidRPr="002F559D">
        <w:rPr>
          <w:rFonts w:ascii="Times New Roman" w:hAnsi="Times New Roman" w:cs="Times New Roman"/>
          <w:sz w:val="28"/>
          <w:szCs w:val="28"/>
        </w:rPr>
        <w:t>Налог на имущество с физических лиц - дифференцированы в зависимости от</w:t>
      </w:r>
      <w:r w:rsidRPr="002F559D">
        <w:rPr>
          <w:rFonts w:ascii="Times New Roman" w:hAnsi="Times New Roman" w:cs="Times New Roman"/>
          <w:sz w:val="28"/>
          <w:szCs w:val="28"/>
        </w:rPr>
        <w:t xml:space="preserve"> </w:t>
      </w:r>
      <w:r w:rsidR="002016B9" w:rsidRPr="002F559D">
        <w:rPr>
          <w:rFonts w:ascii="Times New Roman" w:hAnsi="Times New Roman" w:cs="Times New Roman"/>
          <w:sz w:val="28"/>
          <w:szCs w:val="28"/>
        </w:rPr>
        <w:t>объекта налогообложения. Сумма платежей по налогу зачисляется в местный</w:t>
      </w:r>
      <w:r w:rsidRPr="002F559D">
        <w:rPr>
          <w:rFonts w:ascii="Times New Roman" w:hAnsi="Times New Roman" w:cs="Times New Roman"/>
          <w:sz w:val="28"/>
          <w:szCs w:val="28"/>
        </w:rPr>
        <w:t xml:space="preserve"> </w:t>
      </w:r>
      <w:r w:rsidR="002016B9" w:rsidRPr="002F559D">
        <w:rPr>
          <w:rFonts w:ascii="Times New Roman" w:hAnsi="Times New Roman" w:cs="Times New Roman"/>
          <w:sz w:val="28"/>
          <w:szCs w:val="28"/>
        </w:rPr>
        <w:t>бюджет по месту нахождения (регистрации) объекта налогообложения.</w:t>
      </w:r>
    </w:p>
    <w:p w:rsidR="002016B9" w:rsidRPr="002F559D" w:rsidRDefault="003B3986" w:rsidP="002F559D">
      <w:pPr>
        <w:pStyle w:val="HTML"/>
        <w:spacing w:line="360" w:lineRule="auto"/>
        <w:contextualSpacing/>
        <w:jc w:val="both"/>
        <w:rPr>
          <w:rFonts w:ascii="Times New Roman" w:hAnsi="Times New Roman" w:cs="Times New Roman"/>
          <w:sz w:val="28"/>
          <w:szCs w:val="28"/>
        </w:rPr>
      </w:pPr>
      <w:r w:rsidRPr="002F559D">
        <w:rPr>
          <w:rFonts w:ascii="Times New Roman" w:hAnsi="Times New Roman" w:cs="Times New Roman"/>
          <w:sz w:val="28"/>
          <w:szCs w:val="28"/>
        </w:rPr>
        <w:tab/>
        <w:t xml:space="preserve">2) </w:t>
      </w:r>
      <w:r w:rsidR="002016B9" w:rsidRPr="002F559D">
        <w:rPr>
          <w:rFonts w:ascii="Times New Roman" w:hAnsi="Times New Roman" w:cs="Times New Roman"/>
          <w:sz w:val="28"/>
          <w:szCs w:val="28"/>
        </w:rPr>
        <w:t>Земельный налог - дифференцированы в зависимости от вида земель, их</w:t>
      </w:r>
      <w:r w:rsidRPr="002F559D">
        <w:rPr>
          <w:rFonts w:ascii="Times New Roman" w:hAnsi="Times New Roman" w:cs="Times New Roman"/>
          <w:sz w:val="28"/>
          <w:szCs w:val="28"/>
        </w:rPr>
        <w:t xml:space="preserve"> </w:t>
      </w:r>
      <w:r w:rsidR="002016B9" w:rsidRPr="002F559D">
        <w:rPr>
          <w:rFonts w:ascii="Times New Roman" w:hAnsi="Times New Roman" w:cs="Times New Roman"/>
          <w:sz w:val="28"/>
          <w:szCs w:val="28"/>
        </w:rPr>
        <w:t>целевого назначения и пользователей (порядок зачисления определяется</w:t>
      </w:r>
      <w:r w:rsidRPr="002F559D">
        <w:rPr>
          <w:rFonts w:ascii="Times New Roman" w:hAnsi="Times New Roman" w:cs="Times New Roman"/>
          <w:sz w:val="28"/>
          <w:szCs w:val="28"/>
        </w:rPr>
        <w:t xml:space="preserve"> </w:t>
      </w:r>
      <w:r w:rsidR="002016B9" w:rsidRPr="002F559D">
        <w:rPr>
          <w:rFonts w:ascii="Times New Roman" w:hAnsi="Times New Roman" w:cs="Times New Roman"/>
          <w:sz w:val="28"/>
          <w:szCs w:val="28"/>
        </w:rPr>
        <w:t>законодательством о земле)</w:t>
      </w:r>
      <w:r w:rsidRPr="002F559D">
        <w:rPr>
          <w:rFonts w:ascii="Times New Roman" w:hAnsi="Times New Roman" w:cs="Times New Roman"/>
          <w:sz w:val="28"/>
          <w:szCs w:val="28"/>
        </w:rPr>
        <w:t>.</w:t>
      </w:r>
    </w:p>
    <w:p w:rsidR="00467F96" w:rsidRPr="002F559D" w:rsidRDefault="00467F96" w:rsidP="00305D74">
      <w:pPr>
        <w:ind w:firstLine="708"/>
        <w:contextualSpacing/>
        <w:rPr>
          <w:rFonts w:ascii="Times New Roman" w:hAnsi="Times New Roman"/>
          <w:sz w:val="28"/>
          <w:szCs w:val="28"/>
        </w:rPr>
      </w:pPr>
      <w:r w:rsidRPr="002F559D">
        <w:rPr>
          <w:rFonts w:ascii="Times New Roman" w:hAnsi="Times New Roman"/>
          <w:sz w:val="28"/>
          <w:szCs w:val="28"/>
        </w:rPr>
        <w:t>Характерными особенностями местных налогов РФ являются:</w:t>
      </w:r>
    </w:p>
    <w:p w:rsidR="00467F96" w:rsidRPr="002F559D" w:rsidRDefault="00467F96" w:rsidP="002F559D">
      <w:pPr>
        <w:contextualSpacing/>
        <w:rPr>
          <w:rFonts w:ascii="Times New Roman" w:hAnsi="Times New Roman"/>
          <w:sz w:val="28"/>
          <w:szCs w:val="28"/>
        </w:rPr>
      </w:pPr>
      <w:r w:rsidRPr="002F559D">
        <w:rPr>
          <w:rFonts w:ascii="Times New Roman" w:hAnsi="Times New Roman"/>
          <w:sz w:val="28"/>
          <w:szCs w:val="28"/>
        </w:rPr>
        <w:t>- преобладание в местном налогообложении прямых налогов.</w:t>
      </w:r>
    </w:p>
    <w:p w:rsidR="00467F96" w:rsidRPr="002F559D" w:rsidRDefault="00467F96" w:rsidP="002F559D">
      <w:pPr>
        <w:contextualSpacing/>
        <w:rPr>
          <w:rFonts w:ascii="Times New Roman" w:hAnsi="Times New Roman"/>
          <w:sz w:val="28"/>
          <w:szCs w:val="28"/>
        </w:rPr>
      </w:pPr>
      <w:r w:rsidRPr="002F559D">
        <w:rPr>
          <w:rFonts w:ascii="Times New Roman" w:hAnsi="Times New Roman"/>
          <w:sz w:val="28"/>
          <w:szCs w:val="28"/>
        </w:rPr>
        <w:t>- отсутствие ограничений при обложении местными налогами.</w:t>
      </w:r>
    </w:p>
    <w:p w:rsidR="00467F96" w:rsidRPr="002F559D" w:rsidRDefault="00467F96" w:rsidP="002F559D">
      <w:pPr>
        <w:contextualSpacing/>
        <w:rPr>
          <w:rFonts w:ascii="Times New Roman" w:hAnsi="Times New Roman"/>
          <w:sz w:val="28"/>
          <w:szCs w:val="28"/>
        </w:rPr>
      </w:pPr>
      <w:r w:rsidRPr="002F559D">
        <w:rPr>
          <w:rFonts w:ascii="Times New Roman" w:hAnsi="Times New Roman"/>
          <w:sz w:val="28"/>
          <w:szCs w:val="28"/>
        </w:rPr>
        <w:t>- отсутствие для большинства местных налогов и сборов инструкций Министерства финансов РФ и ИФНС РФ.</w:t>
      </w:r>
    </w:p>
    <w:p w:rsidR="00467F96" w:rsidRPr="002F559D" w:rsidRDefault="00467F96" w:rsidP="002F559D">
      <w:pPr>
        <w:contextualSpacing/>
        <w:rPr>
          <w:rFonts w:ascii="Times New Roman" w:hAnsi="Times New Roman"/>
          <w:sz w:val="28"/>
          <w:szCs w:val="28"/>
        </w:rPr>
      </w:pPr>
      <w:r w:rsidRPr="002F559D">
        <w:rPr>
          <w:rFonts w:ascii="Times New Roman" w:hAnsi="Times New Roman"/>
          <w:sz w:val="28"/>
          <w:szCs w:val="28"/>
        </w:rPr>
        <w:t>- плательщиками местных налогов и сборов выступают одновременно и юридические и физические лица.</w:t>
      </w:r>
    </w:p>
    <w:p w:rsidR="00467F96" w:rsidRPr="002F559D" w:rsidRDefault="00467F96" w:rsidP="002F559D">
      <w:pPr>
        <w:contextualSpacing/>
        <w:rPr>
          <w:rFonts w:ascii="Times New Roman" w:hAnsi="Times New Roman"/>
          <w:sz w:val="28"/>
          <w:szCs w:val="28"/>
        </w:rPr>
      </w:pPr>
      <w:r w:rsidRPr="002F559D">
        <w:rPr>
          <w:rFonts w:ascii="Times New Roman" w:hAnsi="Times New Roman"/>
          <w:sz w:val="28"/>
          <w:szCs w:val="28"/>
        </w:rPr>
        <w:t>- невысокая доля поступлений от местных налогов и сборов в местные бюджеты.</w:t>
      </w:r>
    </w:p>
    <w:p w:rsidR="00467F96" w:rsidRPr="002F559D" w:rsidRDefault="00467F96" w:rsidP="002F559D">
      <w:pPr>
        <w:ind w:firstLine="567"/>
        <w:contextualSpacing/>
        <w:rPr>
          <w:rFonts w:ascii="Times New Roman" w:hAnsi="Times New Roman"/>
          <w:sz w:val="28"/>
          <w:szCs w:val="28"/>
        </w:rPr>
      </w:pPr>
      <w:r w:rsidRPr="002F559D">
        <w:rPr>
          <w:rFonts w:ascii="Times New Roman" w:hAnsi="Times New Roman"/>
          <w:sz w:val="28"/>
          <w:szCs w:val="28"/>
        </w:rPr>
        <w:t>Экономическая основа местного самоуправления является одним из главных базисных элементов местного самоуправления. Федеральные законы «О финансовых основах местного самоуправления в Российской Федерации» (ст. 1), «Об общих принципах организации местного самоуправления в Российской Федерации» (ст. 28) вводят понятие «местные финансы». Следуя требованиям Конституции РФ, Закон определил, что каждое муниципальное образование должно иметь собственный бюджет.</w:t>
      </w:r>
    </w:p>
    <w:p w:rsidR="00467F96" w:rsidRPr="002F559D" w:rsidRDefault="00467F96" w:rsidP="002F559D">
      <w:pPr>
        <w:ind w:firstLine="709"/>
        <w:contextualSpacing/>
        <w:rPr>
          <w:rFonts w:ascii="Times New Roman" w:hAnsi="Times New Roman"/>
          <w:sz w:val="28"/>
          <w:szCs w:val="28"/>
        </w:rPr>
      </w:pPr>
      <w:r w:rsidRPr="002F559D">
        <w:rPr>
          <w:rFonts w:ascii="Times New Roman" w:hAnsi="Times New Roman"/>
          <w:sz w:val="28"/>
          <w:szCs w:val="28"/>
        </w:rPr>
        <w:t>Бюджетный кодекс РФ определяет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467F96" w:rsidRPr="002F559D" w:rsidRDefault="00467F96" w:rsidP="002F559D">
      <w:pPr>
        <w:ind w:firstLine="709"/>
        <w:contextualSpacing/>
        <w:rPr>
          <w:rFonts w:ascii="Times New Roman" w:hAnsi="Times New Roman"/>
          <w:sz w:val="28"/>
          <w:szCs w:val="28"/>
        </w:rPr>
      </w:pPr>
      <w:r w:rsidRPr="002F559D">
        <w:rPr>
          <w:rFonts w:ascii="Times New Roman" w:hAnsi="Times New Roman"/>
          <w:sz w:val="28"/>
          <w:szCs w:val="28"/>
        </w:rPr>
        <w:t>Местный бюджет представляет собой совокупность регулируемых нормами права общественных отношений, складывающихся по поводу формирования и расходования денежных средств для осуществления функций и компетенции местного самоуправления.</w:t>
      </w:r>
    </w:p>
    <w:p w:rsidR="00C7793E" w:rsidRDefault="00467F96" w:rsidP="00C7793E">
      <w:pPr>
        <w:ind w:firstLine="709"/>
        <w:contextualSpacing/>
        <w:rPr>
          <w:rStyle w:val="aa"/>
          <w:rFonts w:ascii="Times New Roman" w:hAnsi="Times New Roman"/>
          <w:b w:val="0"/>
          <w:sz w:val="28"/>
          <w:szCs w:val="28"/>
        </w:rPr>
      </w:pPr>
      <w:r w:rsidRPr="002F559D">
        <w:rPr>
          <w:rFonts w:ascii="Times New Roman" w:hAnsi="Times New Roman"/>
          <w:sz w:val="28"/>
          <w:szCs w:val="28"/>
        </w:rPr>
        <w:t>Например</w:t>
      </w:r>
      <w:r w:rsidR="00D6646D" w:rsidRPr="002F559D">
        <w:rPr>
          <w:rFonts w:ascii="Times New Roman" w:hAnsi="Times New Roman"/>
          <w:sz w:val="28"/>
          <w:szCs w:val="28"/>
        </w:rPr>
        <w:t xml:space="preserve"> </w:t>
      </w:r>
      <w:r w:rsidRPr="002F559D">
        <w:rPr>
          <w:rFonts w:ascii="Times New Roman" w:hAnsi="Times New Roman"/>
          <w:sz w:val="28"/>
          <w:szCs w:val="28"/>
        </w:rPr>
        <w:t xml:space="preserve"> ,   </w:t>
      </w:r>
      <w:r w:rsidRPr="002F559D">
        <w:rPr>
          <w:rStyle w:val="aa"/>
          <w:rFonts w:ascii="Times New Roman" w:hAnsi="Times New Roman"/>
          <w:b w:val="0"/>
          <w:sz w:val="28"/>
          <w:szCs w:val="28"/>
        </w:rPr>
        <w:t>поступление   местных   налогов ,   администрируемых   УФНС  России  по  Курганской   области ,  в   местные   бюджеты</w:t>
      </w:r>
      <w:r w:rsidR="00D6646D" w:rsidRPr="002F559D">
        <w:rPr>
          <w:rStyle w:val="aa"/>
          <w:rFonts w:ascii="Times New Roman" w:hAnsi="Times New Roman"/>
          <w:b w:val="0"/>
          <w:sz w:val="28"/>
          <w:szCs w:val="28"/>
        </w:rPr>
        <w:t xml:space="preserve"> </w:t>
      </w:r>
      <w:r w:rsidRPr="002F559D">
        <w:rPr>
          <w:rStyle w:val="aa"/>
          <w:rFonts w:ascii="Times New Roman" w:hAnsi="Times New Roman"/>
          <w:b w:val="0"/>
          <w:sz w:val="28"/>
          <w:szCs w:val="28"/>
        </w:rPr>
        <w:t xml:space="preserve">представлено   в   таблице   1 . </w:t>
      </w:r>
    </w:p>
    <w:p w:rsidR="00C7793E" w:rsidRPr="00C7793E" w:rsidRDefault="00C7793E" w:rsidP="00C7793E">
      <w:pPr>
        <w:ind w:firstLine="709"/>
        <w:contextualSpacing/>
        <w:rPr>
          <w:rStyle w:val="aa"/>
          <w:rFonts w:ascii="Times New Roman" w:hAnsi="Times New Roman"/>
          <w:b w:val="0"/>
          <w:sz w:val="28"/>
          <w:szCs w:val="28"/>
        </w:rPr>
      </w:pPr>
      <w:r w:rsidRPr="00C7793E">
        <w:rPr>
          <w:rFonts w:ascii="Times New Roman" w:hAnsi="Times New Roman"/>
          <w:sz w:val="28"/>
          <w:szCs w:val="28"/>
        </w:rPr>
        <w:t xml:space="preserve">Таблица 1 </w:t>
      </w:r>
      <w:r w:rsidRPr="00C7793E">
        <w:rPr>
          <w:rStyle w:val="aa"/>
          <w:rFonts w:ascii="Times New Roman" w:hAnsi="Times New Roman"/>
          <w:b w:val="0"/>
          <w:sz w:val="28"/>
          <w:szCs w:val="28"/>
        </w:rPr>
        <w:t>Поступление местных налогов, администрируемых УФНС России  по  Курганской  области,</w:t>
      </w:r>
      <w:r w:rsidRPr="00C7793E">
        <w:rPr>
          <w:rFonts w:ascii="Times New Roman" w:hAnsi="Times New Roman"/>
          <w:b/>
          <w:bCs/>
          <w:sz w:val="28"/>
          <w:szCs w:val="28"/>
        </w:rPr>
        <w:t xml:space="preserve">  </w:t>
      </w:r>
      <w:r w:rsidRPr="00C7793E">
        <w:rPr>
          <w:rStyle w:val="aa"/>
          <w:rFonts w:ascii="Times New Roman" w:hAnsi="Times New Roman"/>
          <w:b w:val="0"/>
          <w:sz w:val="28"/>
          <w:szCs w:val="28"/>
        </w:rPr>
        <w:t>в  местные  бюджеты.</w:t>
      </w:r>
    </w:p>
    <w:tbl>
      <w:tblPr>
        <w:tblW w:w="943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1158"/>
        <w:gridCol w:w="1275"/>
        <w:gridCol w:w="1276"/>
        <w:gridCol w:w="1843"/>
      </w:tblGrid>
      <w:tr w:rsidR="00467F96" w:rsidRPr="00152048" w:rsidTr="002F559D">
        <w:trPr>
          <w:trHeight w:val="406"/>
        </w:trPr>
        <w:tc>
          <w:tcPr>
            <w:tcW w:w="3885" w:type="dxa"/>
            <w:vMerge w:val="restart"/>
            <w:vAlign w:val="center"/>
          </w:tcPr>
          <w:p w:rsidR="00467F96" w:rsidRPr="002F559D" w:rsidRDefault="00467F96" w:rsidP="002F559D">
            <w:pPr>
              <w:pStyle w:val="a9"/>
              <w:spacing w:line="360" w:lineRule="auto"/>
              <w:contextualSpacing/>
              <w:jc w:val="center"/>
              <w:rPr>
                <w:b/>
                <w:sz w:val="28"/>
                <w:szCs w:val="28"/>
              </w:rPr>
            </w:pPr>
            <w:r w:rsidRPr="002F559D">
              <w:rPr>
                <w:rStyle w:val="aa"/>
                <w:b w:val="0"/>
                <w:sz w:val="28"/>
                <w:szCs w:val="28"/>
              </w:rPr>
              <w:t>Наименование налога</w:t>
            </w:r>
          </w:p>
          <w:p w:rsidR="00467F96" w:rsidRPr="002F559D" w:rsidRDefault="00467F96" w:rsidP="002F559D">
            <w:pPr>
              <w:pStyle w:val="a9"/>
              <w:spacing w:line="360" w:lineRule="auto"/>
              <w:contextualSpacing/>
              <w:jc w:val="center"/>
              <w:rPr>
                <w:rStyle w:val="aa"/>
                <w:b w:val="0"/>
                <w:sz w:val="28"/>
                <w:szCs w:val="28"/>
              </w:rPr>
            </w:pPr>
          </w:p>
        </w:tc>
        <w:tc>
          <w:tcPr>
            <w:tcW w:w="5552" w:type="dxa"/>
            <w:gridSpan w:val="4"/>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Поступления (млн. руб.)</w:t>
            </w:r>
          </w:p>
        </w:tc>
      </w:tr>
      <w:tr w:rsidR="00467F96" w:rsidRPr="00152048" w:rsidTr="002F559D">
        <w:trPr>
          <w:trHeight w:val="413"/>
        </w:trPr>
        <w:tc>
          <w:tcPr>
            <w:tcW w:w="3885" w:type="dxa"/>
            <w:vMerge/>
            <w:vAlign w:val="center"/>
          </w:tcPr>
          <w:p w:rsidR="00467F96" w:rsidRPr="002F559D" w:rsidRDefault="00467F96" w:rsidP="002F559D">
            <w:pPr>
              <w:pStyle w:val="a9"/>
              <w:spacing w:line="360" w:lineRule="auto"/>
              <w:contextualSpacing/>
              <w:jc w:val="center"/>
              <w:rPr>
                <w:rStyle w:val="aa"/>
                <w:b w:val="0"/>
                <w:sz w:val="28"/>
                <w:szCs w:val="28"/>
              </w:rPr>
            </w:pPr>
          </w:p>
        </w:tc>
        <w:tc>
          <w:tcPr>
            <w:tcW w:w="1158"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2008</w:t>
            </w:r>
          </w:p>
        </w:tc>
        <w:tc>
          <w:tcPr>
            <w:tcW w:w="1275"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2009</w:t>
            </w:r>
          </w:p>
        </w:tc>
        <w:tc>
          <w:tcPr>
            <w:tcW w:w="1276"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2010</w:t>
            </w:r>
          </w:p>
        </w:tc>
        <w:tc>
          <w:tcPr>
            <w:tcW w:w="1843"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На 1.05.2011</w:t>
            </w:r>
          </w:p>
        </w:tc>
      </w:tr>
      <w:tr w:rsidR="00DD4473" w:rsidRPr="00152048" w:rsidTr="002F559D">
        <w:trPr>
          <w:trHeight w:val="413"/>
        </w:trPr>
        <w:tc>
          <w:tcPr>
            <w:tcW w:w="3885" w:type="dxa"/>
            <w:vAlign w:val="center"/>
          </w:tcPr>
          <w:p w:rsidR="00DD4473" w:rsidRPr="002F559D" w:rsidRDefault="00DD4473" w:rsidP="002F559D">
            <w:pPr>
              <w:pStyle w:val="a9"/>
              <w:spacing w:line="360" w:lineRule="auto"/>
              <w:contextualSpacing/>
              <w:jc w:val="center"/>
              <w:rPr>
                <w:rStyle w:val="aa"/>
                <w:b w:val="0"/>
                <w:sz w:val="28"/>
                <w:szCs w:val="28"/>
              </w:rPr>
            </w:pPr>
            <w:r>
              <w:rPr>
                <w:rStyle w:val="aa"/>
                <w:b w:val="0"/>
                <w:sz w:val="28"/>
                <w:szCs w:val="28"/>
              </w:rPr>
              <w:t>1</w:t>
            </w:r>
          </w:p>
        </w:tc>
        <w:tc>
          <w:tcPr>
            <w:tcW w:w="1158" w:type="dxa"/>
            <w:vAlign w:val="center"/>
          </w:tcPr>
          <w:p w:rsidR="00DD4473" w:rsidRPr="002F559D" w:rsidRDefault="00DD4473" w:rsidP="002F559D">
            <w:pPr>
              <w:pStyle w:val="a9"/>
              <w:spacing w:line="360" w:lineRule="auto"/>
              <w:contextualSpacing/>
              <w:jc w:val="center"/>
              <w:rPr>
                <w:rStyle w:val="aa"/>
                <w:b w:val="0"/>
                <w:sz w:val="28"/>
                <w:szCs w:val="28"/>
              </w:rPr>
            </w:pPr>
            <w:r>
              <w:rPr>
                <w:rStyle w:val="aa"/>
                <w:b w:val="0"/>
                <w:sz w:val="28"/>
                <w:szCs w:val="28"/>
              </w:rPr>
              <w:t>2</w:t>
            </w:r>
          </w:p>
        </w:tc>
        <w:tc>
          <w:tcPr>
            <w:tcW w:w="1275" w:type="dxa"/>
            <w:vAlign w:val="center"/>
          </w:tcPr>
          <w:p w:rsidR="00DD4473" w:rsidRPr="002F559D" w:rsidRDefault="00DD4473" w:rsidP="002F559D">
            <w:pPr>
              <w:pStyle w:val="a9"/>
              <w:spacing w:line="360" w:lineRule="auto"/>
              <w:contextualSpacing/>
              <w:jc w:val="center"/>
              <w:rPr>
                <w:rStyle w:val="aa"/>
                <w:b w:val="0"/>
                <w:sz w:val="28"/>
                <w:szCs w:val="28"/>
              </w:rPr>
            </w:pPr>
            <w:r>
              <w:rPr>
                <w:rStyle w:val="aa"/>
                <w:b w:val="0"/>
                <w:sz w:val="28"/>
                <w:szCs w:val="28"/>
              </w:rPr>
              <w:t>3</w:t>
            </w:r>
          </w:p>
        </w:tc>
        <w:tc>
          <w:tcPr>
            <w:tcW w:w="1276" w:type="dxa"/>
            <w:vAlign w:val="center"/>
          </w:tcPr>
          <w:p w:rsidR="00DD4473" w:rsidRPr="002F559D" w:rsidRDefault="00DD4473" w:rsidP="002F559D">
            <w:pPr>
              <w:pStyle w:val="a9"/>
              <w:spacing w:line="360" w:lineRule="auto"/>
              <w:contextualSpacing/>
              <w:jc w:val="center"/>
              <w:rPr>
                <w:rStyle w:val="aa"/>
                <w:b w:val="0"/>
                <w:sz w:val="28"/>
                <w:szCs w:val="28"/>
              </w:rPr>
            </w:pPr>
            <w:r>
              <w:rPr>
                <w:rStyle w:val="aa"/>
                <w:b w:val="0"/>
                <w:sz w:val="28"/>
                <w:szCs w:val="28"/>
              </w:rPr>
              <w:t>4</w:t>
            </w:r>
          </w:p>
        </w:tc>
        <w:tc>
          <w:tcPr>
            <w:tcW w:w="1843" w:type="dxa"/>
            <w:vAlign w:val="center"/>
          </w:tcPr>
          <w:p w:rsidR="00DD4473" w:rsidRPr="002F559D" w:rsidRDefault="00DD4473" w:rsidP="002F559D">
            <w:pPr>
              <w:pStyle w:val="a9"/>
              <w:spacing w:line="360" w:lineRule="auto"/>
              <w:contextualSpacing/>
              <w:jc w:val="center"/>
              <w:rPr>
                <w:rStyle w:val="aa"/>
                <w:b w:val="0"/>
                <w:sz w:val="28"/>
                <w:szCs w:val="28"/>
              </w:rPr>
            </w:pPr>
            <w:r>
              <w:rPr>
                <w:rStyle w:val="aa"/>
                <w:b w:val="0"/>
                <w:sz w:val="28"/>
                <w:szCs w:val="28"/>
              </w:rPr>
              <w:t>5</w:t>
            </w:r>
          </w:p>
        </w:tc>
      </w:tr>
      <w:tr w:rsidR="00467F96" w:rsidRPr="00152048" w:rsidTr="002F559D">
        <w:trPr>
          <w:trHeight w:val="429"/>
        </w:trPr>
        <w:tc>
          <w:tcPr>
            <w:tcW w:w="3885"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Налог на имущество физ. лиц</w:t>
            </w:r>
          </w:p>
        </w:tc>
        <w:tc>
          <w:tcPr>
            <w:tcW w:w="1158"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35,8</w:t>
            </w:r>
          </w:p>
        </w:tc>
        <w:tc>
          <w:tcPr>
            <w:tcW w:w="1275"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75.0</w:t>
            </w:r>
          </w:p>
        </w:tc>
        <w:tc>
          <w:tcPr>
            <w:tcW w:w="1276"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81.3</w:t>
            </w:r>
          </w:p>
        </w:tc>
        <w:tc>
          <w:tcPr>
            <w:tcW w:w="1843" w:type="dxa"/>
            <w:vAlign w:val="center"/>
          </w:tcPr>
          <w:p w:rsidR="00467F96" w:rsidRPr="002F559D" w:rsidRDefault="00467F96" w:rsidP="002F559D">
            <w:pPr>
              <w:pStyle w:val="a9"/>
              <w:spacing w:line="360" w:lineRule="auto"/>
              <w:contextualSpacing/>
              <w:jc w:val="center"/>
              <w:rPr>
                <w:rStyle w:val="aa"/>
                <w:b w:val="0"/>
                <w:bCs w:val="0"/>
                <w:sz w:val="28"/>
                <w:szCs w:val="28"/>
              </w:rPr>
            </w:pPr>
            <w:r w:rsidRPr="002F559D">
              <w:rPr>
                <w:sz w:val="28"/>
                <w:szCs w:val="28"/>
              </w:rPr>
              <w:t>8.0</w:t>
            </w:r>
          </w:p>
        </w:tc>
      </w:tr>
      <w:tr w:rsidR="00467F96" w:rsidRPr="00152048" w:rsidTr="002F559D">
        <w:trPr>
          <w:trHeight w:val="480"/>
        </w:trPr>
        <w:tc>
          <w:tcPr>
            <w:tcW w:w="3885"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rStyle w:val="aa"/>
                <w:b w:val="0"/>
                <w:sz w:val="28"/>
                <w:szCs w:val="28"/>
              </w:rPr>
              <w:t>Земельный налог</w:t>
            </w:r>
          </w:p>
        </w:tc>
        <w:tc>
          <w:tcPr>
            <w:tcW w:w="1158"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260,1</w:t>
            </w:r>
          </w:p>
        </w:tc>
        <w:tc>
          <w:tcPr>
            <w:tcW w:w="1275"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323.0</w:t>
            </w:r>
          </w:p>
        </w:tc>
        <w:tc>
          <w:tcPr>
            <w:tcW w:w="1276" w:type="dxa"/>
            <w:vAlign w:val="center"/>
          </w:tcPr>
          <w:p w:rsidR="00467F96" w:rsidRPr="002F559D" w:rsidRDefault="00467F96" w:rsidP="002F559D">
            <w:pPr>
              <w:pStyle w:val="a9"/>
              <w:spacing w:line="360" w:lineRule="auto"/>
              <w:contextualSpacing/>
              <w:jc w:val="center"/>
              <w:rPr>
                <w:rStyle w:val="aa"/>
                <w:b w:val="0"/>
                <w:sz w:val="28"/>
                <w:szCs w:val="28"/>
              </w:rPr>
            </w:pPr>
            <w:r w:rsidRPr="002F559D">
              <w:rPr>
                <w:sz w:val="28"/>
                <w:szCs w:val="28"/>
              </w:rPr>
              <w:t>371.6</w:t>
            </w:r>
          </w:p>
        </w:tc>
        <w:tc>
          <w:tcPr>
            <w:tcW w:w="1843" w:type="dxa"/>
            <w:vAlign w:val="center"/>
          </w:tcPr>
          <w:p w:rsidR="00467F96" w:rsidRPr="002F559D" w:rsidRDefault="00467F96" w:rsidP="002F559D">
            <w:pPr>
              <w:pStyle w:val="a9"/>
              <w:spacing w:line="360" w:lineRule="auto"/>
              <w:contextualSpacing/>
              <w:jc w:val="center"/>
              <w:rPr>
                <w:rStyle w:val="aa"/>
                <w:b w:val="0"/>
                <w:bCs w:val="0"/>
                <w:sz w:val="28"/>
                <w:szCs w:val="28"/>
              </w:rPr>
            </w:pPr>
            <w:r w:rsidRPr="002F559D">
              <w:rPr>
                <w:sz w:val="28"/>
                <w:szCs w:val="28"/>
              </w:rPr>
              <w:t>179.3</w:t>
            </w:r>
          </w:p>
        </w:tc>
      </w:tr>
    </w:tbl>
    <w:p w:rsidR="00D6646D" w:rsidRPr="002F559D" w:rsidRDefault="00467F96" w:rsidP="002F559D">
      <w:pPr>
        <w:pStyle w:val="a9"/>
        <w:spacing w:line="360" w:lineRule="auto"/>
        <w:ind w:firstLine="708"/>
        <w:contextualSpacing/>
        <w:jc w:val="both"/>
        <w:rPr>
          <w:sz w:val="28"/>
          <w:szCs w:val="28"/>
        </w:rPr>
      </w:pPr>
      <w:r w:rsidRPr="002F559D">
        <w:rPr>
          <w:sz w:val="28"/>
          <w:szCs w:val="28"/>
        </w:rPr>
        <w:t>Важную роль в доходах местных бюджетов должны играть местные налоги. В соответствии с проектом новой редакции Бюджетного кодекса за каждым территориальным уровнем закрепляе</w:t>
      </w:r>
      <w:r w:rsidR="00D6646D" w:rsidRPr="002F559D">
        <w:rPr>
          <w:sz w:val="28"/>
          <w:szCs w:val="28"/>
        </w:rPr>
        <w:t>тся не менее двух видов налога.</w:t>
      </w:r>
    </w:p>
    <w:p w:rsidR="00467F96" w:rsidRPr="002F559D" w:rsidRDefault="00467F96" w:rsidP="002F559D">
      <w:pPr>
        <w:pStyle w:val="a9"/>
        <w:spacing w:line="360" w:lineRule="auto"/>
        <w:ind w:firstLine="708"/>
        <w:contextualSpacing/>
        <w:jc w:val="both"/>
        <w:rPr>
          <w:bCs/>
          <w:sz w:val="28"/>
          <w:szCs w:val="28"/>
        </w:rPr>
      </w:pPr>
      <w:r w:rsidRPr="002F559D">
        <w:rPr>
          <w:sz w:val="28"/>
          <w:szCs w:val="28"/>
        </w:rPr>
        <w:t>Таким образом, с 1 января 2006 г. исключительно к местным налогам отнесены земельный налог и налог на имущество физических лиц.</w:t>
      </w:r>
    </w:p>
    <w:p w:rsidR="003B3986" w:rsidRPr="002F559D" w:rsidRDefault="003B3986" w:rsidP="002F559D">
      <w:pPr>
        <w:pStyle w:val="a9"/>
        <w:spacing w:line="360" w:lineRule="auto"/>
        <w:ind w:firstLine="708"/>
        <w:contextualSpacing/>
        <w:jc w:val="both"/>
        <w:rPr>
          <w:sz w:val="28"/>
          <w:szCs w:val="28"/>
        </w:rPr>
      </w:pPr>
    </w:p>
    <w:p w:rsidR="00D6646D" w:rsidRPr="002F559D" w:rsidRDefault="00D6646D" w:rsidP="002F559D">
      <w:pPr>
        <w:pStyle w:val="a9"/>
        <w:spacing w:line="360" w:lineRule="auto"/>
        <w:ind w:firstLine="708"/>
        <w:contextualSpacing/>
        <w:jc w:val="both"/>
        <w:rPr>
          <w:sz w:val="28"/>
          <w:szCs w:val="28"/>
        </w:rPr>
      </w:pPr>
    </w:p>
    <w:p w:rsidR="00D6646D" w:rsidRPr="002F559D" w:rsidRDefault="00D6646D" w:rsidP="002F559D">
      <w:pPr>
        <w:pStyle w:val="a9"/>
        <w:spacing w:line="360" w:lineRule="auto"/>
        <w:ind w:firstLine="708"/>
        <w:contextualSpacing/>
        <w:jc w:val="both"/>
        <w:rPr>
          <w:sz w:val="28"/>
          <w:szCs w:val="28"/>
        </w:rPr>
      </w:pPr>
    </w:p>
    <w:p w:rsidR="00D6646D" w:rsidRPr="002F559D" w:rsidRDefault="00D6646D" w:rsidP="002F559D">
      <w:pPr>
        <w:pStyle w:val="a9"/>
        <w:spacing w:line="360" w:lineRule="auto"/>
        <w:ind w:firstLine="708"/>
        <w:contextualSpacing/>
        <w:jc w:val="both"/>
        <w:rPr>
          <w:sz w:val="28"/>
          <w:szCs w:val="28"/>
        </w:rPr>
      </w:pPr>
    </w:p>
    <w:p w:rsidR="00D6646D" w:rsidRPr="002F559D" w:rsidRDefault="00D6646D" w:rsidP="002F559D">
      <w:pPr>
        <w:pStyle w:val="a9"/>
        <w:spacing w:line="360" w:lineRule="auto"/>
        <w:ind w:firstLine="708"/>
        <w:contextualSpacing/>
        <w:jc w:val="both"/>
        <w:rPr>
          <w:sz w:val="28"/>
          <w:szCs w:val="28"/>
        </w:rPr>
      </w:pPr>
    </w:p>
    <w:p w:rsidR="00D6646D" w:rsidRPr="002F559D" w:rsidRDefault="00D6646D" w:rsidP="002F559D">
      <w:pPr>
        <w:pStyle w:val="a9"/>
        <w:spacing w:line="360" w:lineRule="auto"/>
        <w:ind w:firstLine="708"/>
        <w:contextualSpacing/>
        <w:jc w:val="both"/>
        <w:rPr>
          <w:sz w:val="28"/>
          <w:szCs w:val="28"/>
        </w:rPr>
      </w:pPr>
    </w:p>
    <w:p w:rsidR="00D6646D" w:rsidRDefault="00D6646D" w:rsidP="002F559D">
      <w:pPr>
        <w:pStyle w:val="a9"/>
        <w:spacing w:line="360" w:lineRule="auto"/>
        <w:ind w:firstLine="708"/>
        <w:contextualSpacing/>
        <w:jc w:val="both"/>
        <w:rPr>
          <w:sz w:val="28"/>
          <w:szCs w:val="28"/>
        </w:rPr>
      </w:pPr>
    </w:p>
    <w:p w:rsidR="00D6646D" w:rsidRPr="002F559D" w:rsidRDefault="00D6646D" w:rsidP="00DD4473">
      <w:pPr>
        <w:pStyle w:val="a9"/>
        <w:spacing w:line="360" w:lineRule="auto"/>
        <w:contextualSpacing/>
        <w:jc w:val="both"/>
        <w:rPr>
          <w:sz w:val="28"/>
          <w:szCs w:val="28"/>
        </w:rPr>
      </w:pPr>
    </w:p>
    <w:p w:rsidR="003B3986" w:rsidRPr="002F559D" w:rsidRDefault="003B3986" w:rsidP="002F559D">
      <w:pPr>
        <w:pStyle w:val="a3"/>
        <w:numPr>
          <w:ilvl w:val="1"/>
          <w:numId w:val="2"/>
        </w:numPr>
        <w:rPr>
          <w:rFonts w:ascii="Times New Roman" w:hAnsi="Times New Roman"/>
          <w:sz w:val="28"/>
          <w:szCs w:val="28"/>
        </w:rPr>
      </w:pPr>
      <w:r w:rsidRPr="002F559D">
        <w:rPr>
          <w:rFonts w:ascii="Times New Roman" w:hAnsi="Times New Roman"/>
          <w:sz w:val="28"/>
          <w:szCs w:val="28"/>
        </w:rPr>
        <w:t xml:space="preserve">Налог на имущество физических лиц   </w:t>
      </w:r>
    </w:p>
    <w:p w:rsidR="00467F96" w:rsidRPr="002F559D" w:rsidRDefault="00467F96" w:rsidP="002F559D">
      <w:pPr>
        <w:pStyle w:val="a3"/>
        <w:ind w:left="1140"/>
        <w:rPr>
          <w:rFonts w:ascii="Times New Roman" w:hAnsi="Times New Roman"/>
          <w:sz w:val="28"/>
          <w:szCs w:val="28"/>
        </w:rPr>
      </w:pPr>
    </w:p>
    <w:p w:rsidR="003B3986" w:rsidRPr="002F559D" w:rsidRDefault="003B3986" w:rsidP="00DD4473">
      <w:pPr>
        <w:ind w:firstLine="708"/>
        <w:contextualSpacing/>
        <w:rPr>
          <w:rFonts w:ascii="Times New Roman" w:hAnsi="Times New Roman"/>
          <w:sz w:val="28"/>
          <w:szCs w:val="28"/>
        </w:rPr>
      </w:pPr>
      <w:r w:rsidRPr="002F559D">
        <w:rPr>
          <w:rFonts w:ascii="Times New Roman" w:hAnsi="Times New Roman"/>
          <w:sz w:val="28"/>
          <w:szCs w:val="28"/>
        </w:rPr>
        <w:t>Налог на имущество физических лиц — налог, устанавливаемый на имущество организаций или частных лиц.</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 на имущество физических лиц является местным налогом и регулируется Законом Российской Федерации от 09.12.1991 № 2003-1 «О налогах на имущество физических лиц», который введён в действие с 1 января 1992 года.</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Сумма платежей по налогу зачисляется в местный бюджет по месту нахождения (регистрации) объекта налогообложения.</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Налогоплательщиками являются физические лица, имеющие на территории РФ в собственности имущество, признаваемое объектом налогообложения. Если такое имущество находится в общей собственности нескольких физических лиц, то собственники несут равную ответственность по исполнению налогового обязательства; если в общей долевой собственности нескольких физических лиц, налогоплательщиком признается каждое из этих физических лиц соразмерно его доли в этом имуществе.</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Объекты обложения налогом на имущество физических лиц представлены на рисунке 1.</w:t>
      </w:r>
    </w:p>
    <w:p w:rsidR="003B3986" w:rsidRPr="002F559D" w:rsidRDefault="003B3986" w:rsidP="002F559D">
      <w:pPr>
        <w:contextualSpacing/>
        <w:rPr>
          <w:rFonts w:ascii="Times New Roman" w:hAnsi="Times New Roman"/>
          <w:sz w:val="28"/>
          <w:szCs w:val="28"/>
        </w:rPr>
      </w:pPr>
    </w:p>
    <w:p w:rsidR="003B3986" w:rsidRPr="002F559D" w:rsidRDefault="00181B10" w:rsidP="002F559D">
      <w:pPr>
        <w:contextualSpacing/>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4.25pt;height:81pt;visibility:visible;mso-wrap-style:square">
            <v:imagedata r:id="rId7" o:title=""/>
          </v:shape>
        </w:pict>
      </w:r>
    </w:p>
    <w:p w:rsidR="003B3986" w:rsidRPr="002F559D" w:rsidRDefault="003B3986" w:rsidP="002F559D">
      <w:pPr>
        <w:contextualSpacing/>
        <w:jc w:val="center"/>
        <w:rPr>
          <w:rFonts w:ascii="Times New Roman" w:hAnsi="Times New Roman"/>
          <w:sz w:val="28"/>
          <w:szCs w:val="28"/>
        </w:rPr>
      </w:pPr>
      <w:r w:rsidRPr="002F559D">
        <w:rPr>
          <w:rFonts w:ascii="Times New Roman" w:hAnsi="Times New Roman"/>
          <w:sz w:val="28"/>
          <w:szCs w:val="28"/>
        </w:rPr>
        <w:t>Рисунок 1. Объекты обложения налогом на имущество физических лиц</w:t>
      </w:r>
    </w:p>
    <w:p w:rsidR="00C7793E" w:rsidRDefault="00C7793E" w:rsidP="00C7793E">
      <w:pPr>
        <w:ind w:firstLine="708"/>
        <w:contextualSpacing/>
        <w:rPr>
          <w:rFonts w:ascii="Times New Roman" w:hAnsi="Times New Roman"/>
          <w:sz w:val="28"/>
          <w:szCs w:val="28"/>
        </w:rPr>
      </w:pPr>
    </w:p>
    <w:p w:rsidR="003B3986" w:rsidRPr="002F559D" w:rsidRDefault="003B3986" w:rsidP="00C7793E">
      <w:pPr>
        <w:ind w:firstLine="708"/>
        <w:contextualSpacing/>
        <w:rPr>
          <w:rFonts w:ascii="Times New Roman" w:hAnsi="Times New Roman"/>
          <w:sz w:val="28"/>
          <w:szCs w:val="28"/>
        </w:rPr>
      </w:pPr>
      <w:r w:rsidRPr="002F559D">
        <w:rPr>
          <w:rFonts w:ascii="Times New Roman" w:hAnsi="Times New Roman"/>
          <w:sz w:val="28"/>
          <w:szCs w:val="28"/>
        </w:rPr>
        <w:t>Плательщиками налога являются граждане РФ, иностранные граждане и лица без гражданства (далее именуемые «граждане, имеющие на территории России в собственности следующее имущество: жилые дома, квартиры, дачи, гаражи и иные строения, помещения и сооружения (далее именуемые «строения, помещения и сооружения»), а также моторные лодки, вертолеты, самолеты и другие транспортные средства, за исключением автомобилей, мотоциклов и других самоходных машин и механизмов на пневмоходу.</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 на имущество граждан исчисляется налоговым органом по месту нахождения (регистрации) объектов налогообложения, при этом выписывается платежное извещение, которое вручается плательщику налога. В случае, когда гражданин не проживает в месте нахождения строения, помещения и сооружения, а также в месте регистрации транспортного средства, платежное извещение на уплату исчисленного налога направляется гражданину по месту его жительства либо лицу, которое уполномочено плательщиком управлять принадлежащим ему строением, помещением, сооружением, с указанием бюджетного счета, на который зачисляются платежи по этому налогу.</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За перечисленное выше имущество, не имеющее собственника, собственник которого не известен или учитываемое налоговыми службами как бесхозное, налог не взимается.</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За строения, помещения, сооружения, находящиеся в общей долевой собственности нескольких граждан, налог на имущество уплачивается каждым из этих граждан соразмерно его доле в этих строениях, помещениях и сооружениях.</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За транспортное средство, находящееся в собственности нескольких граждан, налог взимается с того лица, на имя которого зарегистрировано это транспортное средство.</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За строения, помещения, сооружения, а также транспортные средства налог уплачивается независимо от того, эксплуатируется это имущество или нет.</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 с имущества, переходящего в порядке наследования или дарения уплачивается в случае, когда физические лица принимают в порядке наследования или дарения жилые дома, квартиры, дачи, садовые домики, автомобили, мотоциклы, моторные лодки, катера, яхты и другие транспортные средства, предметы искусства, ювелирные изделия, вклады в учреждениях банка и т. п.</w:t>
      </w:r>
    </w:p>
    <w:p w:rsidR="00D6646D"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Плательщиками налога с имущества, переходящего в порядке наследования и дарения, являются граждане РФ, иностранные подданные и лица без гражданства, которые становятся собственниками имущества, переходящего к ним на территории Российской Федерации по наследству или в виде дарения. Налог взимается при условии выдачи нотариусами свидетельств о праве на наследство или удостоверения ими договоров дарения. Обязательным добавлением также является стоимость имущества. Для открытия наследства эта стоимость должна превышать 850-кратный установленный законом МРОТ; для удостоверения договора дарения - 80-кратный установленный законом МРОТ. Оценка жилого дома, квартиры, дачи производится органами коммунального хозяйства или страховыми организациями; транспортных средств - страховыми органами или организациями, связанными с техническим обслуживанием транспортных средств; другого имущества - эксперт</w:t>
      </w:r>
      <w:r w:rsidR="00D6646D" w:rsidRPr="002F559D">
        <w:rPr>
          <w:rFonts w:ascii="Times New Roman" w:hAnsi="Times New Roman"/>
          <w:sz w:val="28"/>
          <w:szCs w:val="28"/>
        </w:rPr>
        <w:t>ами (специалистами-оценщиками).</w:t>
      </w:r>
    </w:p>
    <w:p w:rsidR="005F5BD0"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 с имущества, переходящего в порядке наследования, начисляется от стоимости имущества, определенной на день открытия наследства. Стоимость имущества, переходящего в процессе дарения, устанавливается сторонами, участвующими в сделке, но не ниже оценки, произведенной официал</w:t>
      </w:r>
      <w:r w:rsidR="005F5BD0" w:rsidRPr="002F559D">
        <w:rPr>
          <w:rFonts w:ascii="Times New Roman" w:hAnsi="Times New Roman"/>
          <w:sz w:val="28"/>
          <w:szCs w:val="28"/>
        </w:rPr>
        <w:t>ьными специалистами-оценщиками.</w:t>
      </w: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Наследополучатели могут продать, обменять или подарить полученное имущество только после уплаты налога. Это же условие относится и к гражданам, получившим имущество в порядке дарения. Конкретный размер налога определяется в зависимости от стоимости наследуемого имущества и от очередности наслед</w:t>
      </w:r>
      <w:r w:rsidR="00467F96" w:rsidRPr="002F559D">
        <w:rPr>
          <w:rFonts w:ascii="Times New Roman" w:hAnsi="Times New Roman"/>
          <w:sz w:val="28"/>
          <w:szCs w:val="28"/>
        </w:rPr>
        <w:t>ника (первый, второй или др.).</w:t>
      </w:r>
      <w:r w:rsidRPr="002F559D">
        <w:rPr>
          <w:rFonts w:ascii="Times New Roman" w:hAnsi="Times New Roman"/>
          <w:sz w:val="28"/>
          <w:szCs w:val="28"/>
        </w:rPr>
        <w:t xml:space="preserve"> Ставки налога показаны в таблицах</w:t>
      </w:r>
      <w:r w:rsidR="00467F96" w:rsidRPr="002F559D">
        <w:rPr>
          <w:rFonts w:ascii="Times New Roman" w:hAnsi="Times New Roman"/>
          <w:sz w:val="28"/>
          <w:szCs w:val="28"/>
        </w:rPr>
        <w:t xml:space="preserve"> 2 и 3</w:t>
      </w:r>
      <w:r w:rsidRPr="002F559D">
        <w:rPr>
          <w:rFonts w:ascii="Times New Roman" w:hAnsi="Times New Roman"/>
          <w:sz w:val="28"/>
          <w:szCs w:val="28"/>
        </w:rPr>
        <w:t>.</w:t>
      </w:r>
    </w:p>
    <w:p w:rsidR="00C7793E" w:rsidRDefault="00C7793E" w:rsidP="002F559D">
      <w:pPr>
        <w:ind w:firstLine="708"/>
        <w:contextualSpacing/>
        <w:rPr>
          <w:rFonts w:ascii="Times New Roman" w:hAnsi="Times New Roman"/>
          <w:sz w:val="28"/>
          <w:szCs w:val="28"/>
        </w:rPr>
      </w:pPr>
    </w:p>
    <w:p w:rsidR="00C7793E" w:rsidRDefault="00C7793E" w:rsidP="002F559D">
      <w:pPr>
        <w:ind w:firstLine="708"/>
        <w:contextualSpacing/>
        <w:rPr>
          <w:rFonts w:ascii="Times New Roman" w:hAnsi="Times New Roman"/>
          <w:sz w:val="28"/>
          <w:szCs w:val="28"/>
        </w:rPr>
      </w:pPr>
    </w:p>
    <w:p w:rsidR="004D25ED" w:rsidRPr="002F559D" w:rsidRDefault="003B3986" w:rsidP="004D25ED">
      <w:pPr>
        <w:ind w:firstLine="708"/>
        <w:contextualSpacing/>
        <w:rPr>
          <w:rFonts w:ascii="Times New Roman" w:hAnsi="Times New Roman"/>
          <w:sz w:val="28"/>
          <w:szCs w:val="28"/>
        </w:rPr>
      </w:pPr>
      <w:r w:rsidRPr="002F559D">
        <w:rPr>
          <w:rFonts w:ascii="Times New Roman" w:hAnsi="Times New Roman"/>
          <w:sz w:val="28"/>
          <w:szCs w:val="28"/>
        </w:rPr>
        <w:t>Таблица</w:t>
      </w:r>
      <w:r w:rsidR="00467F96" w:rsidRPr="002F559D">
        <w:rPr>
          <w:rFonts w:ascii="Times New Roman" w:hAnsi="Times New Roman"/>
          <w:sz w:val="28"/>
          <w:szCs w:val="28"/>
        </w:rPr>
        <w:t xml:space="preserve"> 2</w:t>
      </w:r>
      <w:r w:rsidRPr="002F559D">
        <w:rPr>
          <w:rFonts w:ascii="Times New Roman" w:hAnsi="Times New Roman"/>
          <w:sz w:val="28"/>
          <w:szCs w:val="28"/>
        </w:rPr>
        <w:t xml:space="preserve"> - Ставки налога на наследуемое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152048" w:rsidRPr="00152048" w:rsidTr="00152048">
        <w:tc>
          <w:tcPr>
            <w:tcW w:w="2392"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Категории наследников</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850-1700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1701-2550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2551 МРОТ и свыше</w:t>
            </w:r>
          </w:p>
        </w:tc>
      </w:tr>
      <w:tr w:rsidR="00152048" w:rsidRPr="00152048" w:rsidTr="00152048">
        <w:tc>
          <w:tcPr>
            <w:tcW w:w="2392"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2393"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c>
          <w:tcPr>
            <w:tcW w:w="2393"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3</w:t>
            </w:r>
          </w:p>
        </w:tc>
        <w:tc>
          <w:tcPr>
            <w:tcW w:w="2393"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4</w:t>
            </w:r>
          </w:p>
        </w:tc>
      </w:tr>
      <w:tr w:rsidR="00152048" w:rsidRPr="00152048" w:rsidTr="00152048">
        <w:tc>
          <w:tcPr>
            <w:tcW w:w="2392"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Наследники первой очереди</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5 % от стоимости имущества свыше 850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42,5 МРОТ + 10 % от стоимости имущества свыше 1700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127,5 МРОТ + 15 % от стоимости имущества свыше 2550 МРОТ</w:t>
            </w:r>
          </w:p>
        </w:tc>
      </w:tr>
      <w:tr w:rsidR="00152048" w:rsidRPr="00152048" w:rsidTr="00152048">
        <w:tc>
          <w:tcPr>
            <w:tcW w:w="2392"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Наследники второй очереди</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10 % от стоимости имущества свыше 850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85 МРОТ + 20 % от стоимости имущества свыше 1700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255 МРОТ + 30 % от стоимости имущества свыше 2550 МРОТ</w:t>
            </w:r>
          </w:p>
        </w:tc>
      </w:tr>
      <w:tr w:rsidR="00152048" w:rsidRPr="00152048" w:rsidTr="00152048">
        <w:tc>
          <w:tcPr>
            <w:tcW w:w="2392"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Другие наследники</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20 % от стоимости имущества свыше 850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170 МРОТ + 30 % от стоимости имущества свыше 1700 МРОТ</w:t>
            </w:r>
          </w:p>
        </w:tc>
        <w:tc>
          <w:tcPr>
            <w:tcW w:w="2393"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425 МРОТ + 40 % от стоимости имущества свыше 2550 МРОТ</w:t>
            </w:r>
          </w:p>
        </w:tc>
      </w:tr>
    </w:tbl>
    <w:p w:rsidR="003B3986" w:rsidRPr="002F559D" w:rsidRDefault="003B3986" w:rsidP="002F559D">
      <w:pPr>
        <w:contextualSpacing/>
        <w:rPr>
          <w:rFonts w:ascii="Times New Roman" w:hAnsi="Times New Roman"/>
          <w:sz w:val="28"/>
          <w:szCs w:val="28"/>
        </w:rPr>
      </w:pPr>
    </w:p>
    <w:p w:rsidR="004D25ED" w:rsidRPr="002F559D" w:rsidRDefault="00467F96" w:rsidP="004D25ED">
      <w:pPr>
        <w:ind w:firstLine="708"/>
        <w:contextualSpacing/>
        <w:rPr>
          <w:rFonts w:ascii="Times New Roman" w:hAnsi="Times New Roman"/>
          <w:sz w:val="28"/>
          <w:szCs w:val="28"/>
        </w:rPr>
      </w:pPr>
      <w:r w:rsidRPr="002F559D">
        <w:rPr>
          <w:rFonts w:ascii="Times New Roman" w:hAnsi="Times New Roman"/>
          <w:sz w:val="28"/>
          <w:szCs w:val="28"/>
        </w:rPr>
        <w:t>Таблица 3</w:t>
      </w:r>
      <w:r w:rsidR="003B3986" w:rsidRPr="002F559D">
        <w:rPr>
          <w:rFonts w:ascii="Times New Roman" w:hAnsi="Times New Roman"/>
          <w:sz w:val="28"/>
          <w:szCs w:val="28"/>
        </w:rPr>
        <w:t xml:space="preserve"> - Ставки налога на имущество, переходящее в порядке дарения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13"/>
        <w:gridCol w:w="1913"/>
        <w:gridCol w:w="1913"/>
        <w:gridCol w:w="1914"/>
      </w:tblGrid>
      <w:tr w:rsidR="00152048" w:rsidRPr="00152048" w:rsidTr="00152048">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Категории плательщиков</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80-850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851-1700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1701-2550 МРОТ</w:t>
            </w:r>
          </w:p>
        </w:tc>
        <w:tc>
          <w:tcPr>
            <w:tcW w:w="1915"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2551 МРОТ и свыше</w:t>
            </w:r>
          </w:p>
        </w:tc>
      </w:tr>
      <w:tr w:rsidR="00152048" w:rsidRPr="00152048" w:rsidTr="00152048">
        <w:tc>
          <w:tcPr>
            <w:tcW w:w="1914"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1914"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c>
          <w:tcPr>
            <w:tcW w:w="1914"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3</w:t>
            </w:r>
          </w:p>
        </w:tc>
        <w:tc>
          <w:tcPr>
            <w:tcW w:w="1914"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4</w:t>
            </w:r>
          </w:p>
        </w:tc>
        <w:tc>
          <w:tcPr>
            <w:tcW w:w="1915"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5</w:t>
            </w:r>
          </w:p>
        </w:tc>
      </w:tr>
      <w:tr w:rsidR="00152048" w:rsidRPr="00152048" w:rsidTr="00152048">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Дети и родители</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3 % от стоимости имущества свыше 80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23,1 МРОТ + 7 % от стоимости имущества свыше 850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82,6 МРОТ + 11 % от стоимости имущества свыше 850 МРОТ</w:t>
            </w:r>
          </w:p>
        </w:tc>
        <w:tc>
          <w:tcPr>
            <w:tcW w:w="1915"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176,1 МРОТ + 15 % от стоимости имущества свыше 850 МРОТ</w:t>
            </w:r>
          </w:p>
        </w:tc>
      </w:tr>
      <w:tr w:rsidR="00152048" w:rsidRPr="00152048" w:rsidTr="00152048">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Остальные получатели</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10 % от стоимости имущества свыше 80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77 МРОТ + 20 % от стоимости имущества свыше 850 МРОТ</w:t>
            </w:r>
          </w:p>
        </w:tc>
        <w:tc>
          <w:tcPr>
            <w:tcW w:w="1914"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247 МРОТ + 30 % от стоимости имущества свыше 850 МРОТ</w:t>
            </w:r>
          </w:p>
        </w:tc>
        <w:tc>
          <w:tcPr>
            <w:tcW w:w="1915" w:type="dxa"/>
            <w:shd w:val="clear" w:color="auto" w:fill="auto"/>
          </w:tcPr>
          <w:p w:rsidR="003B3986" w:rsidRPr="00152048" w:rsidRDefault="003B3986"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502 МРОТ + 40 % от стоимости имущества свыше 850 МРОТ</w:t>
            </w:r>
          </w:p>
        </w:tc>
      </w:tr>
    </w:tbl>
    <w:p w:rsidR="003B3986" w:rsidRPr="002F559D" w:rsidRDefault="003B3986" w:rsidP="00C7793E">
      <w:pPr>
        <w:contextualSpacing/>
        <w:rPr>
          <w:rFonts w:ascii="Times New Roman" w:hAnsi="Times New Roman"/>
          <w:sz w:val="28"/>
          <w:szCs w:val="28"/>
        </w:rPr>
      </w:pPr>
    </w:p>
    <w:p w:rsidR="003B3986" w:rsidRPr="002F559D" w:rsidRDefault="003B3986" w:rsidP="002F559D">
      <w:pPr>
        <w:ind w:firstLine="708"/>
        <w:contextualSpacing/>
        <w:rPr>
          <w:rFonts w:ascii="Times New Roman" w:hAnsi="Times New Roman"/>
          <w:sz w:val="28"/>
          <w:szCs w:val="28"/>
        </w:rPr>
      </w:pPr>
      <w:r w:rsidRPr="002F559D">
        <w:rPr>
          <w:rFonts w:ascii="Times New Roman" w:hAnsi="Times New Roman"/>
          <w:sz w:val="28"/>
          <w:szCs w:val="28"/>
        </w:rPr>
        <w:t>Налоговые льготы представлены в виде полного освобождения от уплаты налога отдельных категорий или плательщиков. Налог не взимается:</w:t>
      </w:r>
    </w:p>
    <w:p w:rsidR="003B3986" w:rsidRPr="002F559D" w:rsidRDefault="003B3986" w:rsidP="002F559D">
      <w:pPr>
        <w:pStyle w:val="a3"/>
        <w:numPr>
          <w:ilvl w:val="0"/>
          <w:numId w:val="3"/>
        </w:numPr>
        <w:spacing w:after="0"/>
        <w:rPr>
          <w:rFonts w:ascii="Times New Roman" w:hAnsi="Times New Roman"/>
          <w:sz w:val="28"/>
          <w:szCs w:val="28"/>
        </w:rPr>
      </w:pPr>
      <w:r w:rsidRPr="002F559D">
        <w:rPr>
          <w:rFonts w:ascii="Times New Roman" w:hAnsi="Times New Roman"/>
          <w:sz w:val="28"/>
          <w:szCs w:val="28"/>
        </w:rPr>
        <w:t>со стоимости имущества, пере</w:t>
      </w:r>
      <w:r w:rsidR="00467F96" w:rsidRPr="002F559D">
        <w:rPr>
          <w:rFonts w:ascii="Times New Roman" w:hAnsi="Times New Roman"/>
          <w:sz w:val="28"/>
          <w:szCs w:val="28"/>
        </w:rPr>
        <w:t xml:space="preserve">ходящего в порядке наследования </w:t>
      </w:r>
      <w:r w:rsidRPr="002F559D">
        <w:rPr>
          <w:rFonts w:ascii="Times New Roman" w:hAnsi="Times New Roman"/>
          <w:sz w:val="28"/>
          <w:szCs w:val="28"/>
        </w:rPr>
        <w:t>пережившему супругу или дарения имущества одним супругом другому;</w:t>
      </w:r>
    </w:p>
    <w:p w:rsidR="003B3986" w:rsidRPr="002F559D" w:rsidRDefault="003B3986" w:rsidP="002F559D">
      <w:pPr>
        <w:numPr>
          <w:ilvl w:val="0"/>
          <w:numId w:val="3"/>
        </w:numPr>
        <w:spacing w:after="0"/>
        <w:contextualSpacing/>
        <w:rPr>
          <w:rFonts w:ascii="Times New Roman" w:hAnsi="Times New Roman"/>
          <w:sz w:val="28"/>
          <w:szCs w:val="28"/>
        </w:rPr>
      </w:pPr>
      <w:r w:rsidRPr="002F559D">
        <w:rPr>
          <w:rFonts w:ascii="Times New Roman" w:hAnsi="Times New Roman"/>
          <w:sz w:val="28"/>
          <w:szCs w:val="28"/>
        </w:rPr>
        <w:t>со стоимости жилых домов (квартир) и сумм паевых накоплений в жилищно-строительных кооперативах, если наследники или одариваемые проживали в этих домах совместно с наследодателем или дарителем на день открытия наследства или оформления договора дарения;</w:t>
      </w:r>
    </w:p>
    <w:p w:rsidR="003B3986" w:rsidRPr="002F559D" w:rsidRDefault="003B3986" w:rsidP="002F559D">
      <w:pPr>
        <w:numPr>
          <w:ilvl w:val="0"/>
          <w:numId w:val="3"/>
        </w:numPr>
        <w:spacing w:after="0"/>
        <w:contextualSpacing/>
        <w:rPr>
          <w:rFonts w:ascii="Times New Roman" w:hAnsi="Times New Roman"/>
          <w:sz w:val="28"/>
          <w:szCs w:val="28"/>
        </w:rPr>
      </w:pPr>
      <w:r w:rsidRPr="002F559D">
        <w:rPr>
          <w:rFonts w:ascii="Times New Roman" w:hAnsi="Times New Roman"/>
          <w:sz w:val="28"/>
          <w:szCs w:val="28"/>
        </w:rPr>
        <w:t>со стоимости имущества, переходящего в порядке наследования от лиц, погибших при защите СССР и Российской Федерации или в связи с выполнением долга гражданина СССР и РФ по спасению человеческой жизни, охране государственной собственности и правопорядка;</w:t>
      </w:r>
    </w:p>
    <w:p w:rsidR="003B3986" w:rsidRPr="002F559D" w:rsidRDefault="003B3986" w:rsidP="002F559D">
      <w:pPr>
        <w:numPr>
          <w:ilvl w:val="0"/>
          <w:numId w:val="3"/>
        </w:numPr>
        <w:spacing w:after="0"/>
        <w:contextualSpacing/>
        <w:rPr>
          <w:rFonts w:ascii="Times New Roman" w:hAnsi="Times New Roman"/>
          <w:sz w:val="28"/>
          <w:szCs w:val="28"/>
        </w:rPr>
      </w:pPr>
      <w:r w:rsidRPr="002F559D">
        <w:rPr>
          <w:rFonts w:ascii="Times New Roman" w:hAnsi="Times New Roman"/>
          <w:sz w:val="28"/>
          <w:szCs w:val="28"/>
        </w:rPr>
        <w:t>со стоимости жилых домов и транспортных средств, переходящих в порядке наследования инвалидам I и II групп;</w:t>
      </w:r>
    </w:p>
    <w:p w:rsidR="003B3986" w:rsidRPr="002F559D" w:rsidRDefault="003B3986" w:rsidP="002F559D">
      <w:pPr>
        <w:numPr>
          <w:ilvl w:val="0"/>
          <w:numId w:val="3"/>
        </w:numPr>
        <w:spacing w:after="0"/>
        <w:contextualSpacing/>
        <w:rPr>
          <w:rFonts w:ascii="Times New Roman" w:hAnsi="Times New Roman"/>
          <w:sz w:val="28"/>
          <w:szCs w:val="28"/>
        </w:rPr>
      </w:pPr>
      <w:r w:rsidRPr="002F559D">
        <w:rPr>
          <w:rFonts w:ascii="Times New Roman" w:hAnsi="Times New Roman"/>
          <w:sz w:val="28"/>
          <w:szCs w:val="28"/>
        </w:rPr>
        <w:t>со стоимости транспортных средств, переходящих в порядке наследования членам семей военнослужащих, потерявших кормильца.</w:t>
      </w:r>
    </w:p>
    <w:p w:rsidR="005F5BD0" w:rsidRPr="002F559D" w:rsidRDefault="005F5BD0" w:rsidP="00DD4473">
      <w:pPr>
        <w:autoSpaceDE w:val="0"/>
        <w:autoSpaceDN w:val="0"/>
        <w:adjustRightInd w:val="0"/>
        <w:ind w:firstLine="708"/>
        <w:contextualSpacing/>
        <w:rPr>
          <w:rFonts w:ascii="Times New Roman" w:hAnsi="Times New Roman"/>
          <w:sz w:val="28"/>
          <w:szCs w:val="28"/>
        </w:rPr>
      </w:pPr>
      <w:r w:rsidRPr="002F559D">
        <w:rPr>
          <w:rFonts w:ascii="Times New Roman" w:hAnsi="Times New Roman"/>
          <w:sz w:val="28"/>
          <w:szCs w:val="28"/>
        </w:rPr>
        <w:t>На территории Курганской области налог на имущество физических лиц введён сравнительно недавно, с 16 ноября 2005 года Решением Курганской Городской Думы № 257.</w:t>
      </w:r>
    </w:p>
    <w:p w:rsidR="005F5BD0" w:rsidRPr="002F559D" w:rsidRDefault="005F5BD0" w:rsidP="00DD4473">
      <w:pPr>
        <w:autoSpaceDE w:val="0"/>
        <w:autoSpaceDN w:val="0"/>
        <w:adjustRightInd w:val="0"/>
        <w:ind w:firstLine="708"/>
        <w:contextualSpacing/>
        <w:rPr>
          <w:rFonts w:ascii="Times New Roman" w:hAnsi="Times New Roman"/>
          <w:sz w:val="28"/>
          <w:szCs w:val="28"/>
        </w:rPr>
      </w:pPr>
      <w:r w:rsidRPr="002F559D">
        <w:rPr>
          <w:rFonts w:ascii="Times New Roman" w:hAnsi="Times New Roman"/>
          <w:sz w:val="28"/>
          <w:szCs w:val="28"/>
        </w:rPr>
        <w:t>Согласно пункту 2 в редакции Решения Курганской Городской Думы от 17 июня 2009 года N 154 установлены следующие ставки налога, которые пред</w:t>
      </w:r>
      <w:r w:rsidR="00DD4473">
        <w:rPr>
          <w:rFonts w:ascii="Times New Roman" w:hAnsi="Times New Roman"/>
          <w:sz w:val="28"/>
          <w:szCs w:val="28"/>
        </w:rPr>
        <w:t>ставлены в таблице 4</w:t>
      </w:r>
      <w:r w:rsidRPr="002F559D">
        <w:rPr>
          <w:rFonts w:ascii="Times New Roman" w:hAnsi="Times New Roman"/>
          <w:sz w:val="28"/>
          <w:szCs w:val="28"/>
        </w:rPr>
        <w:t>.</w:t>
      </w:r>
    </w:p>
    <w:p w:rsidR="004D25ED" w:rsidRPr="002F559D" w:rsidRDefault="00DD4473" w:rsidP="004D25ED">
      <w:pPr>
        <w:ind w:firstLine="708"/>
        <w:contextualSpacing/>
        <w:rPr>
          <w:rFonts w:ascii="Times New Roman" w:hAnsi="Times New Roman"/>
          <w:sz w:val="28"/>
          <w:szCs w:val="28"/>
        </w:rPr>
      </w:pPr>
      <w:r>
        <w:rPr>
          <w:rFonts w:ascii="Times New Roman" w:hAnsi="Times New Roman"/>
          <w:sz w:val="28"/>
          <w:szCs w:val="28"/>
        </w:rPr>
        <w:t>Таблица 4</w:t>
      </w:r>
      <w:r w:rsidR="005F5BD0" w:rsidRPr="002F559D">
        <w:rPr>
          <w:rFonts w:ascii="Times New Roman" w:hAnsi="Times New Roman"/>
          <w:sz w:val="28"/>
          <w:szCs w:val="28"/>
        </w:rPr>
        <w:t xml:space="preserve"> – Ставки налога для Курганской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445"/>
      </w:tblGrid>
      <w:tr w:rsidR="005F5BD0" w:rsidRPr="00152048" w:rsidTr="00152048">
        <w:tc>
          <w:tcPr>
            <w:tcW w:w="7128" w:type="dxa"/>
            <w:shd w:val="clear" w:color="auto" w:fill="auto"/>
          </w:tcPr>
          <w:p w:rsidR="005F5BD0" w:rsidRPr="00152048" w:rsidRDefault="005F5BD0"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Стоимость имущества</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Налоговые ставки</w:t>
            </w:r>
          </w:p>
        </w:tc>
      </w:tr>
      <w:tr w:rsidR="00DD4473" w:rsidRPr="00152048" w:rsidTr="00152048">
        <w:tc>
          <w:tcPr>
            <w:tcW w:w="7128"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2443" w:type="dxa"/>
            <w:shd w:val="clear" w:color="auto" w:fill="auto"/>
          </w:tcPr>
          <w:p w:rsidR="00DD4473" w:rsidRPr="00152048" w:rsidRDefault="00DD4473"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r>
      <w:tr w:rsidR="005F5BD0" w:rsidRPr="00152048" w:rsidTr="00152048">
        <w:tc>
          <w:tcPr>
            <w:tcW w:w="7128"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Суммарной инвентаризационной стоимостью до 300 тыс. руб.:</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жилые дома, квартиры, дачи, гаражи, коттеджи, иные строения, сооружения и помещения</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0,09%</w:t>
            </w:r>
          </w:p>
        </w:tc>
      </w:tr>
      <w:tr w:rsidR="004D25ED" w:rsidRPr="00152048" w:rsidTr="00152048">
        <w:trPr>
          <w:trHeight w:val="15"/>
        </w:trPr>
        <w:tc>
          <w:tcPr>
            <w:tcW w:w="9571" w:type="dxa"/>
            <w:gridSpan w:val="2"/>
            <w:tcBorders>
              <w:top w:val="single" w:sz="4" w:space="0" w:color="FFFFFF"/>
              <w:left w:val="single" w:sz="4" w:space="0" w:color="FFFFFF"/>
              <w:bottom w:val="single" w:sz="4" w:space="0" w:color="FFFFFF"/>
              <w:right w:val="single" w:sz="4" w:space="0" w:color="FFFFFF"/>
            </w:tcBorders>
            <w:shd w:val="clear" w:color="auto" w:fill="auto"/>
          </w:tcPr>
          <w:p w:rsidR="004D25ED" w:rsidRPr="00152048" w:rsidRDefault="004D25ED" w:rsidP="00152048">
            <w:pPr>
              <w:spacing w:after="0" w:line="240" w:lineRule="auto"/>
              <w:contextualSpacing/>
              <w:jc w:val="left"/>
              <w:rPr>
                <w:rFonts w:ascii="Times New Roman" w:eastAsia="Times New Roman" w:hAnsi="Times New Roman"/>
                <w:sz w:val="28"/>
                <w:szCs w:val="28"/>
                <w:lang w:eastAsia="ru-RU"/>
              </w:rPr>
            </w:pPr>
          </w:p>
          <w:p w:rsidR="004D25ED" w:rsidRPr="00152048" w:rsidRDefault="004D25ED" w:rsidP="00152048">
            <w:pPr>
              <w:spacing w:after="0" w:line="240" w:lineRule="auto"/>
              <w:contextualSpacing/>
              <w:jc w:val="right"/>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продолжение таблицы 4</w:t>
            </w:r>
          </w:p>
        </w:tc>
      </w:tr>
      <w:tr w:rsidR="004D25ED" w:rsidRPr="00152048" w:rsidTr="00152048">
        <w:trPr>
          <w:trHeight w:val="300"/>
        </w:trPr>
        <w:tc>
          <w:tcPr>
            <w:tcW w:w="9571" w:type="dxa"/>
            <w:gridSpan w:val="2"/>
            <w:tcBorders>
              <w:top w:val="single" w:sz="4" w:space="0" w:color="FFFFFF"/>
              <w:left w:val="single" w:sz="4" w:space="0" w:color="FFFFFF"/>
              <w:right w:val="single" w:sz="4" w:space="0" w:color="FFFFFF"/>
            </w:tcBorders>
            <w:shd w:val="clear" w:color="auto" w:fill="auto"/>
          </w:tcPr>
          <w:p w:rsidR="004D25ED" w:rsidRPr="00152048" w:rsidRDefault="004D25ED" w:rsidP="00152048">
            <w:pPr>
              <w:spacing w:after="0" w:line="240" w:lineRule="auto"/>
              <w:contextualSpacing/>
              <w:jc w:val="right"/>
              <w:rPr>
                <w:rFonts w:ascii="Times New Roman" w:eastAsia="Times New Roman" w:hAnsi="Times New Roman"/>
                <w:sz w:val="28"/>
                <w:szCs w:val="28"/>
                <w:lang w:eastAsia="ru-RU"/>
              </w:rPr>
            </w:pPr>
          </w:p>
        </w:tc>
      </w:tr>
      <w:tr w:rsidR="00152048" w:rsidRPr="00152048" w:rsidTr="00152048">
        <w:tc>
          <w:tcPr>
            <w:tcW w:w="7125" w:type="dxa"/>
            <w:shd w:val="clear" w:color="auto" w:fill="auto"/>
          </w:tcPr>
          <w:p w:rsidR="004D25ED" w:rsidRPr="00152048" w:rsidRDefault="004D25ED"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2446" w:type="dxa"/>
            <w:tcBorders>
              <w:top w:val="single" w:sz="4" w:space="0" w:color="FFFFFF"/>
            </w:tcBorders>
            <w:shd w:val="clear" w:color="auto" w:fill="auto"/>
          </w:tcPr>
          <w:p w:rsidR="004D25ED" w:rsidRPr="00152048" w:rsidRDefault="004D25ED"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r>
      <w:tr w:rsidR="005F5BD0" w:rsidRPr="00152048" w:rsidTr="00152048">
        <w:tc>
          <w:tcPr>
            <w:tcW w:w="7128"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Суммарной инвентаризационной стоимостью от 300 тыс. руб. до 350 тыс. руб.:</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жилые дома, квартиры, дачи, гаражи, коттеджи</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иные строения, сооружения и помещения</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0,1%</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0,3%</w:t>
            </w:r>
          </w:p>
        </w:tc>
      </w:tr>
      <w:tr w:rsidR="005F5BD0" w:rsidRPr="00152048" w:rsidTr="00152048">
        <w:tc>
          <w:tcPr>
            <w:tcW w:w="7128"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Суммарной инвентаризационной стоимостью от 350 тыс. руб. до 500 тыс. руб.:</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жилые дома, квартиры, дачи, гаражи, коттеджи</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иные строения, сооружения и помещения</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0,12%</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0,3%</w:t>
            </w:r>
          </w:p>
        </w:tc>
      </w:tr>
      <w:tr w:rsidR="005F5BD0" w:rsidRPr="00152048" w:rsidTr="00152048">
        <w:tc>
          <w:tcPr>
            <w:tcW w:w="7128"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Суммарной инвентаризационной стоимостью от 500 тыс. руб. до 1 млн. руб.:</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жилые дома, квартиры, дачи, гаражи, коттеджи</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иные строения, сооружения и помещения</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0,3%</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2,0%</w:t>
            </w:r>
          </w:p>
        </w:tc>
      </w:tr>
      <w:tr w:rsidR="005F5BD0" w:rsidRPr="00152048" w:rsidTr="00152048">
        <w:tc>
          <w:tcPr>
            <w:tcW w:w="7128"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Суммарной инвентаризационной стоимостью свыше 1 млн. руб.:</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жилые дома, квартиры, дачи, гаражи, коттеджи</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иные строения, сооружения и помещения</w:t>
            </w:r>
          </w:p>
        </w:tc>
        <w:tc>
          <w:tcPr>
            <w:tcW w:w="2443" w:type="dxa"/>
            <w:shd w:val="clear" w:color="auto" w:fill="auto"/>
          </w:tcPr>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1,02%</w:t>
            </w:r>
          </w:p>
          <w:p w:rsidR="005F5BD0" w:rsidRPr="00152048" w:rsidRDefault="005F5BD0" w:rsidP="00152048">
            <w:pPr>
              <w:spacing w:after="0" w:line="240" w:lineRule="auto"/>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2,0%</w:t>
            </w:r>
          </w:p>
        </w:tc>
      </w:tr>
    </w:tbl>
    <w:p w:rsidR="00467F96" w:rsidRDefault="00467F96" w:rsidP="002F559D">
      <w:pPr>
        <w:contextualSpacing/>
        <w:rPr>
          <w:rFonts w:ascii="Times New Roman" w:hAnsi="Times New Roman"/>
          <w:sz w:val="28"/>
          <w:szCs w:val="28"/>
        </w:rPr>
      </w:pPr>
    </w:p>
    <w:p w:rsidR="004D25ED" w:rsidRDefault="004D25ED" w:rsidP="002F559D">
      <w:pPr>
        <w:contextualSpacing/>
        <w:rPr>
          <w:rFonts w:ascii="Times New Roman" w:hAnsi="Times New Roman"/>
          <w:sz w:val="28"/>
          <w:szCs w:val="28"/>
        </w:rPr>
      </w:pPr>
    </w:p>
    <w:p w:rsidR="004D25ED" w:rsidRPr="002F559D" w:rsidRDefault="004D25ED" w:rsidP="002F559D">
      <w:pPr>
        <w:contextualSpacing/>
        <w:rPr>
          <w:rFonts w:ascii="Times New Roman" w:hAnsi="Times New Roman"/>
          <w:sz w:val="28"/>
          <w:szCs w:val="28"/>
        </w:rPr>
      </w:pPr>
    </w:p>
    <w:p w:rsidR="00467F96" w:rsidRPr="002F559D" w:rsidRDefault="00467F96" w:rsidP="002F559D">
      <w:pPr>
        <w:pStyle w:val="a3"/>
        <w:numPr>
          <w:ilvl w:val="1"/>
          <w:numId w:val="2"/>
        </w:numPr>
        <w:rPr>
          <w:rFonts w:ascii="Times New Roman" w:hAnsi="Times New Roman"/>
          <w:sz w:val="28"/>
          <w:szCs w:val="28"/>
        </w:rPr>
      </w:pPr>
      <w:r w:rsidRPr="002F559D">
        <w:rPr>
          <w:rFonts w:ascii="Times New Roman" w:hAnsi="Times New Roman"/>
          <w:sz w:val="28"/>
          <w:szCs w:val="28"/>
        </w:rPr>
        <w:t>Налог на землю</w:t>
      </w:r>
    </w:p>
    <w:p w:rsidR="004D25ED" w:rsidRDefault="004D25ED" w:rsidP="00DD4473">
      <w:pPr>
        <w:ind w:firstLine="708"/>
        <w:contextualSpacing/>
        <w:rPr>
          <w:rFonts w:ascii="Times New Roman" w:hAnsi="Times New Roman"/>
          <w:sz w:val="28"/>
          <w:szCs w:val="28"/>
        </w:rPr>
      </w:pP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Земельный налог  устанавливается Налоговым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НК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4D25E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В соответствии с классификацией, закрепленной НК РФ (ст.12-15), земельный налог относится к группе местных налогов и сборов. Представительные органы местного самоуправления в нормативных актах определяют элементы налогообложения: налоговые ставки, порядок и сроки уплаты налога, а также формы отчетности по данному местному налогу</w:t>
      </w:r>
      <w:r w:rsidR="004D25ED">
        <w:rPr>
          <w:rFonts w:ascii="Times New Roman" w:hAnsi="Times New Roman"/>
          <w:sz w:val="28"/>
          <w:szCs w:val="28"/>
        </w:rPr>
        <w:t>.</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 xml:space="preserve">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Земельный налог является местным налогом. Все средства от него поступают в бюджет того города, района, сельской администрации, на территории которых находится земельный участок. </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Земельный налог не только является основным источником доходов местных бюджетов, но и выполняет ещё не менее важную стимулирующую функцию; способствует рациональному использованию земельных угодий, их охране, повышению плодородия почв, контролю экологической обстановки.</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 xml:space="preserve">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 </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При этом «национальная принадлежность» организаций и физических лиц не имеет значения.</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 - Петербурга), на территории которого введен налог.</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Одновременно НК РФ не признает объектом налогообложения земельные участки:</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1) изъятые из оборота по законодательству;</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2) ограниченные в обороте по законодательству, которые заняты особо ценными объектами культурного наследия, объектами, включенными в список Всемирного наследия, историко-культурными заповедниками, объектами археологического наследия;</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3) ограниченные в обороте по законодательству, предоставленные для обеспечения обороны, безопасности и таможенных нужд;</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4) ограниченные в обороте по законодательству, в пределах лесного фонда;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5) ограниченные в обороте по законодательству, занятые находящимися в государственной собственности водными объектами в составе водного фонда.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Предметом обложения налогом является земельный участок.</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Согласно ст. 390 налоговая база определяется как кадастровая стоимость земельных участков, признаваемых объектом налогообложения в соответствии со статьей 389 НК. Поэтому размер земельного налога не зависит от результатов хозяйственной деятельности плательщиков и устанавливается в виде стабильных платежей за земельный участок в расчете на год.</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Кадастровая стоимость земельного участка определяется в соответствии с земельным законодательством Российской Федерации.</w:t>
      </w:r>
    </w:p>
    <w:p w:rsidR="009564F6" w:rsidRPr="002F559D" w:rsidRDefault="009564F6" w:rsidP="002F559D">
      <w:pPr>
        <w:contextualSpacing/>
        <w:rPr>
          <w:rFonts w:ascii="Times New Roman" w:hAnsi="Times New Roman"/>
          <w:sz w:val="28"/>
          <w:szCs w:val="28"/>
        </w:rPr>
      </w:pPr>
      <w:r w:rsidRPr="002F559D">
        <w:rPr>
          <w:rFonts w:ascii="Times New Roman" w:hAnsi="Times New Roman"/>
          <w:sz w:val="28"/>
          <w:szCs w:val="28"/>
        </w:rPr>
        <w:t xml:space="preserve"> </w:t>
      </w:r>
      <w:r w:rsidR="00DD4473">
        <w:rPr>
          <w:rFonts w:ascii="Times New Roman" w:hAnsi="Times New Roman"/>
          <w:sz w:val="28"/>
          <w:szCs w:val="28"/>
        </w:rPr>
        <w:tab/>
      </w:r>
      <w:r w:rsidRPr="002F559D">
        <w:rPr>
          <w:rFonts w:ascii="Times New Roman" w:hAnsi="Times New Roman"/>
          <w:sz w:val="28"/>
          <w:szCs w:val="28"/>
        </w:rPr>
        <w:t>Налоговая база определяется в отношении каждого земельного участка как его кадастровая стоимость по состоянию на 1 января.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 Предприниматели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кадастра (недвижимости)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Налоговая база для физических лиц, не являющихся предпринимателями, определяется налоговыми органами на основании сведений, которые представляются в налоговые органы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(городов федерального значения Москвы и Санкт - Петербурга)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1) Героев Советского Союза, Героев Российской Федерации, полных кавалеров ордена Славы;</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2) инвалидов, имеющих I группу инвалидности, а также лиц, которые имеют II группу инвалидности, установленную до 1 января 2004 года;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3) инвалидов с детства;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4) ветеранов и инвалидов Великой Отечественной войны, а также ветеранов и инвалидов боевых действий;</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Если размер не облагаемой налогом суммы превышает размер базы, определенной в отношении участка, база принимается равной нулю.</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НК РФ устанавливает особый порядок определения налоговой базы в отношении земельных участков, находящихся в общей собственности. Налоговая база в отношении земельных участков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В отношении земельных участков, находящихся в общей совместной собственности, база определяется для каждого из налогоплательщиков, являющихся собственниками данного земельного участка, в равных долях.</w:t>
      </w:r>
    </w:p>
    <w:p w:rsidR="009564F6" w:rsidRPr="002F559D" w:rsidRDefault="009564F6" w:rsidP="004D25ED">
      <w:pPr>
        <w:ind w:firstLine="708"/>
        <w:contextualSpacing/>
        <w:rPr>
          <w:rFonts w:ascii="Times New Roman" w:hAnsi="Times New Roman"/>
          <w:sz w:val="28"/>
          <w:szCs w:val="28"/>
        </w:rPr>
      </w:pPr>
      <w:r w:rsidRPr="002F559D">
        <w:rPr>
          <w:rFonts w:ascii="Times New Roman" w:hAnsi="Times New Roman"/>
          <w:sz w:val="28"/>
          <w:szCs w:val="28"/>
        </w:rPr>
        <w:t xml:space="preserve">Если при приобретении здания, сооружения или другой недвижимости к приобретателю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участок. Если приобретателями данных объектов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 </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Налоговым периодом признается календарный год. Для организаций и предпринимателей могут устанавливаться отчетные периоды – первый квартал, второй квартал и третий квартал календарного года.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Согласно статье 394 НК РФ Налоговые ставки устанавливаются актами представительных органов муниципальных образований (законами городов федерального значения Москвы и Санкт - Петербурга) и не могут превышать:</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1) 0,3 процента в отношении земельных участков:</w:t>
      </w:r>
    </w:p>
    <w:p w:rsidR="009564F6" w:rsidRPr="002F559D" w:rsidRDefault="009564F6" w:rsidP="002F559D">
      <w:pPr>
        <w:contextualSpacing/>
        <w:rPr>
          <w:rFonts w:ascii="Times New Roman" w:hAnsi="Times New Roman"/>
          <w:sz w:val="28"/>
          <w:szCs w:val="28"/>
        </w:rPr>
      </w:pPr>
      <w:r w:rsidRPr="002F559D">
        <w:rPr>
          <w:rFonts w:ascii="Times New Roman" w:hAnsi="Times New Roman"/>
          <w:sz w:val="28"/>
          <w:szCs w:val="28"/>
        </w:rPr>
        <w:t xml:space="preserve"> -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9564F6" w:rsidRPr="002F559D" w:rsidRDefault="009564F6" w:rsidP="002F559D">
      <w:pPr>
        <w:contextualSpacing/>
        <w:rPr>
          <w:rFonts w:ascii="Times New Roman" w:hAnsi="Times New Roman"/>
          <w:sz w:val="28"/>
          <w:szCs w:val="28"/>
        </w:rPr>
      </w:pPr>
      <w:r w:rsidRPr="002F559D">
        <w:rPr>
          <w:rFonts w:ascii="Times New Roman" w:hAnsi="Times New Roman"/>
          <w:sz w:val="28"/>
          <w:szCs w:val="28"/>
        </w:rPr>
        <w:t xml:space="preserve"> -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9564F6" w:rsidRPr="002F559D" w:rsidRDefault="009564F6" w:rsidP="002F559D">
      <w:pPr>
        <w:contextualSpacing/>
        <w:rPr>
          <w:rFonts w:ascii="Times New Roman" w:hAnsi="Times New Roman"/>
          <w:sz w:val="28"/>
          <w:szCs w:val="28"/>
        </w:rPr>
      </w:pPr>
      <w:r w:rsidRPr="002F559D">
        <w:rPr>
          <w:rFonts w:ascii="Times New Roman" w:hAnsi="Times New Roman"/>
          <w:sz w:val="28"/>
          <w:szCs w:val="28"/>
        </w:rPr>
        <w:t xml:space="preserve"> - предоставленных для личного подсобного хозяйства, садоводства, огородничества или животноводства, а также дачного хозяйства;</w:t>
      </w:r>
    </w:p>
    <w:p w:rsidR="009564F6" w:rsidRPr="002F559D" w:rsidRDefault="009564F6" w:rsidP="00DD4473">
      <w:pPr>
        <w:ind w:firstLine="708"/>
        <w:contextualSpacing/>
        <w:rPr>
          <w:rFonts w:ascii="Times New Roman" w:hAnsi="Times New Roman"/>
          <w:sz w:val="28"/>
          <w:szCs w:val="28"/>
        </w:rPr>
      </w:pPr>
      <w:r w:rsidRPr="002F559D">
        <w:rPr>
          <w:rFonts w:ascii="Times New Roman" w:hAnsi="Times New Roman"/>
          <w:sz w:val="28"/>
          <w:szCs w:val="28"/>
        </w:rPr>
        <w:t>2) 1,5 процента в отношении прочих земельных участков.</w:t>
      </w:r>
    </w:p>
    <w:p w:rsidR="009564F6" w:rsidRPr="002F559D" w:rsidRDefault="009564F6" w:rsidP="002F559D">
      <w:pPr>
        <w:contextualSpacing/>
        <w:rPr>
          <w:rFonts w:ascii="Times New Roman" w:hAnsi="Times New Roman"/>
          <w:sz w:val="28"/>
          <w:szCs w:val="28"/>
        </w:rPr>
      </w:pPr>
      <w:r w:rsidRPr="002F559D">
        <w:rPr>
          <w:rFonts w:ascii="Times New Roman" w:hAnsi="Times New Roman"/>
          <w:sz w:val="28"/>
          <w:szCs w:val="28"/>
        </w:rPr>
        <w:t xml:space="preserve">Допускается установление дифференцированных ставок в зависимости от категорий земель и (или) разрешенного использования земельного участка. </w:t>
      </w:r>
    </w:p>
    <w:p w:rsidR="009564F6" w:rsidRPr="002F559D" w:rsidRDefault="00DD4473" w:rsidP="00DD4473">
      <w:pPr>
        <w:ind w:firstLine="708"/>
        <w:contextualSpacing/>
        <w:rPr>
          <w:rFonts w:ascii="Times New Roman" w:hAnsi="Times New Roman"/>
          <w:sz w:val="28"/>
          <w:szCs w:val="28"/>
        </w:rPr>
      </w:pPr>
      <w:r>
        <w:rPr>
          <w:rFonts w:ascii="Times New Roman" w:hAnsi="Times New Roman"/>
          <w:sz w:val="28"/>
          <w:szCs w:val="28"/>
        </w:rPr>
        <w:t>В таблице 5</w:t>
      </w:r>
      <w:r w:rsidR="009564F6" w:rsidRPr="002F559D">
        <w:rPr>
          <w:rFonts w:ascii="Times New Roman" w:hAnsi="Times New Roman"/>
          <w:sz w:val="28"/>
          <w:szCs w:val="28"/>
        </w:rPr>
        <w:t xml:space="preserve"> представлены категории лиц, которые освобождаются от уплаты земельного налога.</w:t>
      </w:r>
    </w:p>
    <w:p w:rsidR="009564F6" w:rsidRPr="002F559D" w:rsidRDefault="00DD4473" w:rsidP="004D25ED">
      <w:pPr>
        <w:ind w:firstLine="708"/>
        <w:contextualSpacing/>
        <w:rPr>
          <w:rFonts w:ascii="Times New Roman" w:hAnsi="Times New Roman"/>
          <w:sz w:val="28"/>
          <w:szCs w:val="28"/>
        </w:rPr>
      </w:pPr>
      <w:r>
        <w:rPr>
          <w:rFonts w:ascii="Times New Roman" w:hAnsi="Times New Roman"/>
          <w:sz w:val="28"/>
          <w:szCs w:val="28"/>
        </w:rPr>
        <w:t>Таблица 5</w:t>
      </w:r>
      <w:r w:rsidR="009564F6" w:rsidRPr="002F559D">
        <w:rPr>
          <w:rFonts w:ascii="Times New Roman" w:hAnsi="Times New Roman"/>
          <w:sz w:val="28"/>
          <w:szCs w:val="28"/>
        </w:rPr>
        <w:t xml:space="preserve"> – Освобождение от уплаты земельного налога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6"/>
        <w:gridCol w:w="5635"/>
      </w:tblGrid>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Категории лиц</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В отношении каких участков предоставлено освобождение</w:t>
            </w:r>
          </w:p>
        </w:tc>
      </w:tr>
      <w:tr w:rsidR="009564F6" w:rsidRPr="00152048" w:rsidTr="00152048">
        <w:trPr>
          <w:trHeight w:val="246"/>
        </w:trPr>
        <w:tc>
          <w:tcPr>
            <w:tcW w:w="3936" w:type="dxa"/>
            <w:gridSpan w:val="2"/>
            <w:shd w:val="clear" w:color="auto" w:fill="auto"/>
          </w:tcPr>
          <w:p w:rsidR="009564F6" w:rsidRPr="00152048" w:rsidRDefault="009564F6" w:rsidP="00152048">
            <w:pPr>
              <w:spacing w:after="0"/>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5635" w:type="dxa"/>
            <w:shd w:val="clear" w:color="auto" w:fill="auto"/>
          </w:tcPr>
          <w:p w:rsidR="009564F6" w:rsidRPr="00152048" w:rsidRDefault="009564F6" w:rsidP="00152048">
            <w:pPr>
              <w:spacing w:after="0"/>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организации и учреждения уголовно-исполнительной системы</w:t>
            </w:r>
          </w:p>
          <w:p w:rsidR="009564F6" w:rsidRPr="00152048" w:rsidRDefault="009564F6" w:rsidP="00152048">
            <w:pPr>
              <w:spacing w:after="0"/>
              <w:contextualSpacing/>
              <w:rPr>
                <w:rFonts w:ascii="Times New Roman" w:eastAsia="Times New Roman" w:hAnsi="Times New Roman"/>
                <w:sz w:val="28"/>
                <w:szCs w:val="28"/>
                <w:lang w:eastAsia="ru-RU"/>
              </w:rPr>
            </w:pP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предоставленных для непосредственного выполнения возложенных на эти организации и учреждения функций</w:t>
            </w:r>
          </w:p>
        </w:tc>
      </w:tr>
      <w:tr w:rsidR="009564F6" w:rsidRPr="00152048" w:rsidTr="00152048">
        <w:tc>
          <w:tcPr>
            <w:tcW w:w="3936" w:type="dxa"/>
            <w:gridSpan w:val="2"/>
            <w:shd w:val="clear" w:color="auto" w:fill="auto"/>
          </w:tcPr>
          <w:p w:rsidR="009564F6" w:rsidRPr="00152048" w:rsidRDefault="00CB18CC" w:rsidP="00152048">
            <w:pPr>
              <w:spacing w:after="0"/>
              <w:contextualSpacing/>
              <w:jc w:val="left"/>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w:t>
            </w:r>
            <w:r w:rsidR="009564F6" w:rsidRPr="00152048">
              <w:rPr>
                <w:rFonts w:ascii="Times New Roman" w:eastAsia="Times New Roman" w:hAnsi="Times New Roman"/>
                <w:sz w:val="28"/>
                <w:szCs w:val="28"/>
                <w:lang w:eastAsia="ru-RU"/>
              </w:rPr>
              <w:t>рганизации</w:t>
            </w:r>
          </w:p>
        </w:tc>
        <w:tc>
          <w:tcPr>
            <w:tcW w:w="5635" w:type="dxa"/>
            <w:shd w:val="clear" w:color="auto" w:fill="auto"/>
          </w:tcPr>
          <w:p w:rsidR="009564F6" w:rsidRPr="00152048" w:rsidRDefault="009564F6" w:rsidP="00152048">
            <w:pPr>
              <w:spacing w:after="0"/>
              <w:contextualSpacing/>
              <w:jc w:val="left"/>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занятых государственными автомобильными дорогами общего пользования</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религиозные организации</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на которых расположены здания, строения и сооружения религиозного и благотворительного назначения</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используемых ими для осуществления уставной деятельности</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 xml:space="preserve">организации, уставный капитал которых полностью состоит из вкладов указанных общероссийских общественных организаций инвалидов, если </w:t>
            </w:r>
            <w:r w:rsidR="004D25ED" w:rsidRPr="00152048">
              <w:rPr>
                <w:rFonts w:ascii="Times New Roman" w:eastAsia="Times New Roman" w:hAnsi="Times New Roman"/>
                <w:sz w:val="28"/>
                <w:szCs w:val="28"/>
                <w:lang w:eastAsia="ru-RU"/>
              </w:rPr>
              <w:t xml:space="preserve">средняя </w:t>
            </w:r>
            <w:r w:rsidRPr="00152048">
              <w:rPr>
                <w:rFonts w:ascii="Times New Roman" w:eastAsia="Times New Roman" w:hAnsi="Times New Roman"/>
                <w:sz w:val="28"/>
                <w:szCs w:val="28"/>
                <w:lang w:eastAsia="ru-RU"/>
              </w:rPr>
              <w:t xml:space="preserve">численность инвалидов среди их работников составляет не менее 50 процентов, а их доля в фонде оплаты труда - не </w:t>
            </w:r>
            <w:r w:rsidR="004D25ED" w:rsidRPr="00152048">
              <w:rPr>
                <w:rFonts w:ascii="Times New Roman" w:eastAsia="Times New Roman" w:hAnsi="Times New Roman"/>
                <w:sz w:val="28"/>
                <w:szCs w:val="28"/>
                <w:lang w:eastAsia="ru-RU"/>
              </w:rPr>
              <w:t>менее 25 процентов</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r>
      <w:tr w:rsidR="004D25ED" w:rsidRPr="00152048" w:rsidTr="00152048">
        <w:trPr>
          <w:trHeight w:val="15"/>
        </w:trPr>
        <w:tc>
          <w:tcPr>
            <w:tcW w:w="9571" w:type="dxa"/>
            <w:gridSpan w:val="3"/>
            <w:tcBorders>
              <w:top w:val="single" w:sz="4" w:space="0" w:color="FFFFFF"/>
              <w:left w:val="single" w:sz="4" w:space="0" w:color="FFFFFF"/>
              <w:bottom w:val="single" w:sz="4" w:space="0" w:color="FFFFFF"/>
              <w:right w:val="single" w:sz="4" w:space="0" w:color="FFFFFF"/>
            </w:tcBorders>
            <w:shd w:val="clear" w:color="auto" w:fill="auto"/>
          </w:tcPr>
          <w:p w:rsidR="004D25ED" w:rsidRPr="00152048" w:rsidRDefault="004D25ED" w:rsidP="00152048">
            <w:pPr>
              <w:spacing w:after="0" w:line="240" w:lineRule="auto"/>
              <w:contextualSpacing/>
              <w:jc w:val="left"/>
              <w:rPr>
                <w:rFonts w:ascii="Times New Roman" w:eastAsia="Times New Roman" w:hAnsi="Times New Roman"/>
                <w:sz w:val="28"/>
                <w:szCs w:val="28"/>
                <w:lang w:eastAsia="ru-RU"/>
              </w:rPr>
            </w:pPr>
          </w:p>
          <w:p w:rsidR="004D25ED" w:rsidRPr="00152048" w:rsidRDefault="004D25ED" w:rsidP="00152048">
            <w:pPr>
              <w:spacing w:after="0" w:line="240" w:lineRule="auto"/>
              <w:contextualSpacing/>
              <w:jc w:val="right"/>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продолжение таблицы 5</w:t>
            </w:r>
          </w:p>
        </w:tc>
      </w:tr>
      <w:tr w:rsidR="004D25ED" w:rsidRPr="00152048" w:rsidTr="00152048">
        <w:trPr>
          <w:trHeight w:val="300"/>
        </w:trPr>
        <w:tc>
          <w:tcPr>
            <w:tcW w:w="9571" w:type="dxa"/>
            <w:gridSpan w:val="3"/>
            <w:tcBorders>
              <w:top w:val="single" w:sz="4" w:space="0" w:color="FFFFFF"/>
              <w:left w:val="single" w:sz="4" w:space="0" w:color="FFFFFF"/>
              <w:right w:val="single" w:sz="4" w:space="0" w:color="FFFFFF"/>
            </w:tcBorders>
            <w:shd w:val="clear" w:color="auto" w:fill="auto"/>
          </w:tcPr>
          <w:p w:rsidR="004D25ED" w:rsidRPr="00152048" w:rsidRDefault="004D25ED" w:rsidP="00152048">
            <w:pPr>
              <w:spacing w:after="0" w:line="240" w:lineRule="auto"/>
              <w:contextualSpacing/>
              <w:jc w:val="right"/>
              <w:rPr>
                <w:rFonts w:ascii="Times New Roman" w:eastAsia="Times New Roman" w:hAnsi="Times New Roman"/>
                <w:sz w:val="28"/>
                <w:szCs w:val="28"/>
                <w:lang w:eastAsia="ru-RU"/>
              </w:rPr>
            </w:pPr>
          </w:p>
        </w:tc>
      </w:tr>
      <w:tr w:rsidR="004D25ED" w:rsidRPr="00152048" w:rsidTr="00152048">
        <w:tc>
          <w:tcPr>
            <w:tcW w:w="3930" w:type="dxa"/>
            <w:shd w:val="clear" w:color="auto" w:fill="auto"/>
          </w:tcPr>
          <w:p w:rsidR="004D25ED" w:rsidRPr="00152048" w:rsidRDefault="004D25ED"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1</w:t>
            </w:r>
          </w:p>
        </w:tc>
        <w:tc>
          <w:tcPr>
            <w:tcW w:w="5641" w:type="dxa"/>
            <w:gridSpan w:val="2"/>
            <w:shd w:val="clear" w:color="auto" w:fill="auto"/>
          </w:tcPr>
          <w:p w:rsidR="004D25ED" w:rsidRPr="00152048" w:rsidRDefault="004D25ED" w:rsidP="00152048">
            <w:pPr>
              <w:spacing w:after="0" w:line="240" w:lineRule="auto"/>
              <w:contextualSpacing/>
              <w:jc w:val="center"/>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2</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учреждения, единственными собственниками имущества которых яв-ляются указанные общероссийские общественные организации инвалидов</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используемых ими д</w:t>
            </w:r>
            <w:r w:rsidR="004D25ED" w:rsidRPr="00152048">
              <w:rPr>
                <w:rFonts w:ascii="Times New Roman" w:eastAsia="Times New Roman" w:hAnsi="Times New Roman"/>
                <w:sz w:val="28"/>
                <w:szCs w:val="28"/>
                <w:lang w:eastAsia="ru-RU"/>
              </w:rPr>
              <w:t xml:space="preserve"> </w:t>
            </w:r>
            <w:r w:rsidRPr="00152048">
              <w:rPr>
                <w:rFonts w:ascii="Times New Roman" w:eastAsia="Times New Roman" w:hAnsi="Times New Roman"/>
                <w:sz w:val="28"/>
                <w:szCs w:val="28"/>
                <w:lang w:eastAsia="ru-RU"/>
              </w:rPr>
              <w:t>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r>
      <w:tr w:rsidR="00DD4473" w:rsidRPr="00152048" w:rsidTr="00152048">
        <w:trPr>
          <w:trHeight w:val="2576"/>
        </w:trPr>
        <w:tc>
          <w:tcPr>
            <w:tcW w:w="3936" w:type="dxa"/>
            <w:gridSpan w:val="2"/>
            <w:shd w:val="clear" w:color="auto" w:fill="auto"/>
          </w:tcPr>
          <w:p w:rsidR="00DD4473" w:rsidRPr="00152048" w:rsidRDefault="00DD4473"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организации народных художественных промыслов</w:t>
            </w:r>
          </w:p>
        </w:tc>
        <w:tc>
          <w:tcPr>
            <w:tcW w:w="5635" w:type="dxa"/>
            <w:shd w:val="clear" w:color="auto" w:fill="auto"/>
          </w:tcPr>
          <w:p w:rsidR="00DD4473" w:rsidRPr="00152048" w:rsidRDefault="00DD4473"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физические лица, относящиеся к коренным малочисленным народам Севера, Сибири и Дальнего Востока Российской Федерации, а также общины таких народов</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используемых для сохранения и развития их традиционного образа жизни, хозяйствования и промыслов</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организации - резиденты особой экономической зоны</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tc>
      </w:tr>
      <w:tr w:rsidR="009564F6" w:rsidRPr="00152048" w:rsidTr="00152048">
        <w:tc>
          <w:tcPr>
            <w:tcW w:w="3936" w:type="dxa"/>
            <w:gridSpan w:val="2"/>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организации, признаваемые управляющими компаниями в соответствии с Федеральным законом «Об инновационном центре «Сколково»</w:t>
            </w:r>
          </w:p>
        </w:tc>
        <w:tc>
          <w:tcPr>
            <w:tcW w:w="5635" w:type="dxa"/>
            <w:shd w:val="clear" w:color="auto" w:fill="auto"/>
          </w:tcPr>
          <w:p w:rsidR="009564F6" w:rsidRPr="00152048" w:rsidRDefault="009564F6" w:rsidP="00152048">
            <w:pPr>
              <w:spacing w:after="0"/>
              <w:contextualSpacing/>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предоставленных для непосредственного выполнения возложенных на эти организации функций в соответствии с указанным Федеральным законом</w:t>
            </w:r>
          </w:p>
        </w:tc>
      </w:tr>
    </w:tbl>
    <w:p w:rsidR="009564F6" w:rsidRPr="002F559D" w:rsidRDefault="009564F6" w:rsidP="002F559D">
      <w:pPr>
        <w:pStyle w:val="a3"/>
        <w:ind w:left="1140"/>
        <w:rPr>
          <w:rFonts w:ascii="Times New Roman" w:hAnsi="Times New Roman"/>
          <w:sz w:val="28"/>
          <w:szCs w:val="28"/>
        </w:rPr>
      </w:pP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На рисунке 2</w:t>
      </w:r>
      <w:r w:rsidR="009564F6" w:rsidRPr="002F559D">
        <w:rPr>
          <w:rFonts w:ascii="Times New Roman" w:hAnsi="Times New Roman"/>
          <w:sz w:val="28"/>
          <w:szCs w:val="28"/>
        </w:rPr>
        <w:t xml:space="preserve"> показано место земельного налога и удельный вес, который он занимает в бюджетах Курганской области.</w:t>
      </w:r>
    </w:p>
    <w:p w:rsidR="009564F6" w:rsidRDefault="00152048" w:rsidP="00DD4473">
      <w:pPr>
        <w:ind w:firstLine="708"/>
        <w:contextualSpacing/>
        <w:jc w:val="center"/>
        <w:rPr>
          <w:rFonts w:ascii="Times New Roman" w:hAnsi="Times New Roman"/>
          <w:sz w:val="28"/>
          <w:szCs w:val="28"/>
        </w:rPr>
      </w:pPr>
      <w:r w:rsidRPr="00152048">
        <w:rPr>
          <w:rFonts w:ascii="Times New Roman" w:hAnsi="Times New Roman"/>
          <w:noProof/>
          <w:sz w:val="28"/>
          <w:szCs w:val="28"/>
          <w:lang w:eastAsia="ru-RU"/>
        </w:rPr>
        <w:object w:dxaOrig="8190" w:dyaOrig="5261">
          <v:shape id="Диаграмма 1" o:spid="_x0000_i1026" type="#_x0000_t75" style="width:409.5pt;height:263.25pt;visibility:visible" o:ole="">
            <v:imagedata r:id="rId8" o:title="" cropbottom="-50f" cropright="-8f"/>
            <o:lock v:ext="edit" aspectratio="f"/>
          </v:shape>
          <o:OLEObject Type="Embed" ProgID="Excel.Sheet.8" ShapeID="Диаграмма 1" DrawAspect="Content" ObjectID="_1470877032" r:id="rId9">
            <o:FieldCodes>\s</o:FieldCodes>
          </o:OLEObject>
        </w:object>
      </w:r>
    </w:p>
    <w:p w:rsidR="00DD4473" w:rsidRPr="002F559D" w:rsidRDefault="00DD4473" w:rsidP="00DD4473">
      <w:pPr>
        <w:ind w:firstLine="708"/>
        <w:contextualSpacing/>
        <w:jc w:val="center"/>
        <w:rPr>
          <w:rFonts w:ascii="Times New Roman" w:hAnsi="Times New Roman"/>
          <w:sz w:val="28"/>
          <w:szCs w:val="28"/>
        </w:rPr>
      </w:pPr>
      <w:r>
        <w:rPr>
          <w:rFonts w:ascii="Times New Roman" w:hAnsi="Times New Roman"/>
          <w:sz w:val="28"/>
          <w:szCs w:val="28"/>
        </w:rPr>
        <w:t>Рисунок 2 Структура налоговых поступлений в бюджеты Курганской области</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соответствии с решением Курганской городской Думы от 21 сентября 2005 г. N 219 установлены налоговые ставки в следующих размерах:</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 xml:space="preserve">1) </w:t>
      </w:r>
      <w:r w:rsidR="009564F6" w:rsidRPr="002F559D">
        <w:rPr>
          <w:rFonts w:ascii="Times New Roman" w:hAnsi="Times New Roman"/>
          <w:sz w:val="28"/>
          <w:szCs w:val="28"/>
        </w:rPr>
        <w:t>В отношении земельных участков, занятых жилищным фондом (за исключением доли в праве на земельный участок, приходящейся на объект, не относящийся к жилищному фонду) или приобретенных (предоставленных) для жилищного строительства, - 0,1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2)</w:t>
      </w:r>
      <w:r w:rsidR="009564F6" w:rsidRPr="002F559D">
        <w:rPr>
          <w:rFonts w:ascii="Times New Roman" w:hAnsi="Times New Roman"/>
          <w:sz w:val="28"/>
          <w:szCs w:val="28"/>
        </w:rPr>
        <w:t xml:space="preserve"> В отношении земельных участков, занятых индивидуальными и коллективными гаражами, хозяйственными блоками, погребами, - 0,2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3)</w:t>
      </w:r>
      <w:r w:rsidR="009564F6" w:rsidRPr="002F559D">
        <w:rPr>
          <w:rFonts w:ascii="Times New Roman" w:hAnsi="Times New Roman"/>
          <w:sz w:val="28"/>
          <w:szCs w:val="28"/>
        </w:rPr>
        <w:t xml:space="preserve"> В отношении земельных участков, отнесенных к землям сельскохозяйственного использования и используемых для сельскохозяйственного производства и животноводства, - 0,03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 xml:space="preserve">4) </w:t>
      </w:r>
      <w:r w:rsidR="009564F6" w:rsidRPr="002F559D">
        <w:rPr>
          <w:rFonts w:ascii="Times New Roman" w:hAnsi="Times New Roman"/>
          <w:sz w:val="28"/>
          <w:szCs w:val="28"/>
        </w:rPr>
        <w:t xml:space="preserve"> В отношении земельных участков, занятых индивидуальной жилой застройкой или приобретенных (предоставленных) для индивидуального жилищного строительства, - 0,3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5)</w:t>
      </w:r>
      <w:r w:rsidR="009564F6" w:rsidRPr="002F559D">
        <w:rPr>
          <w:rFonts w:ascii="Times New Roman" w:hAnsi="Times New Roman"/>
          <w:sz w:val="28"/>
          <w:szCs w:val="28"/>
        </w:rPr>
        <w:t xml:space="preserve"> В отношении земельных участков, приобретенных (предоставленных) для ведения личного подсобного хозяйства, дачного хозяйства, садоводства и огородничества, - 0,3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 xml:space="preserve">6) </w:t>
      </w:r>
      <w:r w:rsidR="009564F6" w:rsidRPr="002F559D">
        <w:rPr>
          <w:rFonts w:ascii="Times New Roman" w:hAnsi="Times New Roman"/>
          <w:sz w:val="28"/>
          <w:szCs w:val="28"/>
        </w:rPr>
        <w:t xml:space="preserve"> В отношении земельных участков, занятых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объектам инженерной инфраструктуры жилищно-коммунального комплекса), - 0,3 процента от кадастровой стоимости участка.</w:t>
      </w:r>
    </w:p>
    <w:p w:rsidR="009564F6" w:rsidRPr="002F559D" w:rsidRDefault="00DD4473" w:rsidP="002F559D">
      <w:pPr>
        <w:ind w:firstLine="708"/>
        <w:contextualSpacing/>
        <w:rPr>
          <w:rFonts w:ascii="Times New Roman" w:hAnsi="Times New Roman"/>
          <w:sz w:val="28"/>
          <w:szCs w:val="28"/>
        </w:rPr>
      </w:pPr>
      <w:r>
        <w:rPr>
          <w:rFonts w:ascii="Times New Roman" w:hAnsi="Times New Roman"/>
          <w:sz w:val="28"/>
          <w:szCs w:val="28"/>
        </w:rPr>
        <w:t>7)</w:t>
      </w:r>
      <w:r w:rsidR="009564F6" w:rsidRPr="002F559D">
        <w:rPr>
          <w:rFonts w:ascii="Times New Roman" w:hAnsi="Times New Roman"/>
          <w:sz w:val="28"/>
          <w:szCs w:val="28"/>
        </w:rPr>
        <w:t xml:space="preserve">  В отношении прочих земельных участков - 1,5 процента от кадастровой стоимости участка.</w:t>
      </w:r>
    </w:p>
    <w:p w:rsidR="004D25ED" w:rsidRDefault="004D25ED" w:rsidP="004D25ED">
      <w:pPr>
        <w:contextualSpacing/>
        <w:rPr>
          <w:rFonts w:ascii="Times New Roman" w:hAnsi="Times New Roman"/>
          <w:sz w:val="28"/>
          <w:szCs w:val="28"/>
        </w:rPr>
      </w:pPr>
    </w:p>
    <w:p w:rsidR="004D25ED" w:rsidRDefault="004D25ED" w:rsidP="004D25ED">
      <w:pPr>
        <w:contextualSpacing/>
        <w:rPr>
          <w:rFonts w:ascii="Times New Roman" w:hAnsi="Times New Roman"/>
          <w:sz w:val="28"/>
          <w:szCs w:val="28"/>
        </w:rPr>
      </w:pPr>
    </w:p>
    <w:p w:rsidR="00D6646D" w:rsidRPr="002F559D" w:rsidRDefault="00934C61" w:rsidP="000B3FD5">
      <w:pPr>
        <w:ind w:firstLine="708"/>
        <w:contextualSpacing/>
        <w:rPr>
          <w:rFonts w:ascii="Times New Roman" w:hAnsi="Times New Roman"/>
          <w:sz w:val="28"/>
          <w:szCs w:val="28"/>
        </w:rPr>
      </w:pPr>
      <w:r w:rsidRPr="002F559D">
        <w:rPr>
          <w:rFonts w:ascii="Times New Roman" w:hAnsi="Times New Roman"/>
          <w:sz w:val="28"/>
          <w:szCs w:val="28"/>
        </w:rPr>
        <w:t>1.4</w:t>
      </w:r>
      <w:r w:rsidR="004D25ED">
        <w:rPr>
          <w:rFonts w:ascii="Times New Roman" w:hAnsi="Times New Roman"/>
          <w:sz w:val="28"/>
          <w:szCs w:val="28"/>
        </w:rPr>
        <w:t xml:space="preserve"> Зарубежный опыт местного налогообложения</w:t>
      </w:r>
      <w:r w:rsidRPr="002F559D">
        <w:rPr>
          <w:rFonts w:ascii="Times New Roman" w:hAnsi="Times New Roman"/>
          <w:sz w:val="28"/>
          <w:szCs w:val="28"/>
        </w:rPr>
        <w:t xml:space="preserve"> </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В большинстве зарубежных стран местные налоги являются основным методом мобилизации финансовых ресурсов в местные бюджеты, поскольку на их долю в доходах местных органов развитых государств приходится от 30% (Япония, Великобритания) до 70% (США) всех налоговых поступлений. За счет их поступлений финансируются затраты на развитие транспорта, строительство школ, больниц, прочих объектов инфраструктуры, расходы на реконструкцию городов, благоустройство дорог и т.п., что свидетельствует об их важной роли в социально-экономическом развитии местных территорий. Для большинства развитых стран характерна множественность местных налогов и сборов; их количество колеблется от 20 до 100 разновидностей (в Италии - свыше 70, во Франции - более 50). Наиболее распространенными среди них являются прямые налоги - с имущества, земельный, промысловый, на прибыль, подоходный и др., а также косв</w:t>
      </w:r>
      <w:r w:rsidR="00D80FBB">
        <w:rPr>
          <w:rFonts w:ascii="Times New Roman" w:hAnsi="Times New Roman"/>
          <w:color w:val="000000"/>
          <w:sz w:val="28"/>
          <w:szCs w:val="28"/>
        </w:rPr>
        <w:t>енные - налоги с продаж, акциз.</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 xml:space="preserve">Местное обложение отличает регрессивность, поскольку недостаточно учитывает доходность различных социальных групп, не имеет необлагаемого минимума. Как правило, у местных органов отсутствует право налоговой инициативы. Введение местных налогов санкционируется или одобряется центральной властью. Все зарубежные местные налоги и сборы можно разделить на четыре группы: 1) собственно местные налоги, устанавливаемые местными органами самоуправления, взимаемые только на данной территории (поимущественный, поземельный, промысловый налог, акцизы, налог с продаж); 2) надбавки к государственным налогам в пользу местных бюджетов, устанавливаемые местными органами; 3) налоги, взимаемые в виде платы за услуги, предоставляемые на данной территории (налог за проживание в гостинице, за пользование </w:t>
      </w:r>
      <w:r w:rsidRPr="002F559D">
        <w:rPr>
          <w:rFonts w:ascii="Times New Roman" w:hAnsi="Times New Roman"/>
          <w:vanish/>
          <w:color w:val="000000"/>
          <w:sz w:val="28"/>
          <w:szCs w:val="28"/>
        </w:rPr>
        <w:t xml:space="preserve"> </w:t>
      </w:r>
      <w:r w:rsidRPr="002F559D">
        <w:rPr>
          <w:rFonts w:ascii="Times New Roman" w:hAnsi="Times New Roman"/>
          <w:color w:val="000000"/>
          <w:sz w:val="28"/>
          <w:szCs w:val="28"/>
        </w:rPr>
        <w:t xml:space="preserve">коммунальными услугами); 4) налоги, определяющие социально-экономическую политику местных органов управления, например, экологические налоги, ориентированные на стимулирование развитие экологически чистых производств </w:t>
      </w:r>
      <w:r w:rsidR="00D80FBB">
        <w:rPr>
          <w:rFonts w:ascii="Times New Roman" w:hAnsi="Times New Roman"/>
          <w:color w:val="000000"/>
          <w:sz w:val="28"/>
          <w:szCs w:val="28"/>
        </w:rPr>
        <w:t>.</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В условиях усиления роли местных органов власти в регулировании различных аспектов социально-экономической жизни в индустриальных странах Запада существенно возрастает значение местных налогов в общей налоговой политике.</w:t>
      </w:r>
    </w:p>
    <w:p w:rsidR="00934C61" w:rsidRPr="002F559D" w:rsidRDefault="00934C61" w:rsidP="002F559D">
      <w:pPr>
        <w:ind w:firstLine="425"/>
        <w:contextualSpacing/>
        <w:rPr>
          <w:rFonts w:ascii="Times New Roman" w:hAnsi="Times New Roman"/>
          <w:color w:val="000000"/>
          <w:sz w:val="28"/>
          <w:szCs w:val="28"/>
        </w:rPr>
      </w:pPr>
      <w:r w:rsidRPr="002F559D">
        <w:rPr>
          <w:rFonts w:ascii="Times New Roman" w:hAnsi="Times New Roman"/>
          <w:color w:val="000000"/>
          <w:sz w:val="28"/>
          <w:szCs w:val="28"/>
        </w:rPr>
        <w:t>Механизм распределения и перераспределения государственных финансовых ресурсов между центральными и местными органами, масштабы налоговой компетенции каждого уровня власти, наделение их налоговыми источниками в соответствии с выполняемыми функциями и принципами автономии определяются конституционным устройством страны. В зависимости от того, на скольких уровнях осуществляется разделение прерогатив власти в стране, налоговая система может быть двух- и трехзвенной. Так, в странах с федеративным делением (США, Германия, Канада) налоговая политика осуществляется на трех уровнях: правительственном, региональном (штатами, департаментами, землями и т. п.) и местными органами власти (муниципалитетами, графствами, коммунами и др.). В государствах, не имеющих федеративного деления (Франция, Япония и др.), существует двухуровневая налоговая система, основанная на общегосударственных и местных налогах. Для предприятия и отдельного предпринимателя общая сумма всех налогов, как правило, не превышает одной трети от их доходов.</w:t>
      </w:r>
    </w:p>
    <w:p w:rsidR="00934C61" w:rsidRPr="002F559D" w:rsidRDefault="00934C61" w:rsidP="002F559D">
      <w:pPr>
        <w:ind w:firstLine="425"/>
        <w:contextualSpacing/>
        <w:rPr>
          <w:rFonts w:ascii="Times New Roman" w:hAnsi="Times New Roman"/>
          <w:color w:val="000000"/>
          <w:sz w:val="28"/>
          <w:szCs w:val="28"/>
        </w:rPr>
      </w:pPr>
      <w:r w:rsidRPr="002F559D">
        <w:rPr>
          <w:rFonts w:ascii="Times New Roman" w:hAnsi="Times New Roman"/>
          <w:color w:val="000000"/>
          <w:sz w:val="28"/>
          <w:szCs w:val="28"/>
        </w:rPr>
        <w:t>Местные налоги играют важную роль в социально-экономическом развитии соответствующих территориальных единиц (города, района, графства, штата, земли и т. п.). Из местных бюджетов финансируются затраты на развитие транспорта, водо- и газоснабжения, на строительство школ, больниц и прочих объектов социальной инфраструктуры, покрываются расходы на реконструкцию городов, благоустройство дорог и парков, коммунальное и жилищное строительство. Кроме того, за счет местных бюджетов содержатся местные админис</w:t>
      </w:r>
      <w:r w:rsidR="00D921F8">
        <w:rPr>
          <w:rFonts w:ascii="Times New Roman" w:hAnsi="Times New Roman"/>
          <w:color w:val="000000"/>
          <w:sz w:val="28"/>
          <w:szCs w:val="28"/>
        </w:rPr>
        <w:t xml:space="preserve">тративные органы, полиция и суд </w:t>
      </w:r>
      <w:r w:rsidRPr="002F559D">
        <w:rPr>
          <w:rFonts w:ascii="Times New Roman" w:hAnsi="Times New Roman"/>
          <w:color w:val="000000"/>
          <w:sz w:val="28"/>
          <w:szCs w:val="28"/>
        </w:rPr>
        <w:t>.</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Доходная часть бюджетов местных органов власти складывается главным образом из налоговых поступлений (30 процентов в Японии, 54 во Франции, 65 процентов в США), а также субсидий и дотаций из центральных бюджетов. Так, в США, например, субсидии местным органам власти, поступающие из бюджетов штата, составляют 33 процента их доходов, а дотации из федерального бюджета - 7 процентов. Государственные субсидии в общей сумме доходов общин Германии составляют 26 процентов. Во Франции поступления из центрального бюджета обеспечивают примерно 30 процентов доходов местных органов власти. В последнее время наметилась тенденция к сокращению субсидий и дотаций из центрального бюджета во многих странах.</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Для большинства зарубежных государств характерна множественность местных налогов, прямых и косвенных (до 100 разновидностей в целом по странам). Исключение составляет Великобритания, где источником налоговых поступлений в доходы местных бюджетов до последнего периода служил единственный налог - подушный.</w:t>
      </w:r>
    </w:p>
    <w:p w:rsidR="00934C61" w:rsidRPr="002F559D" w:rsidRDefault="00934C61" w:rsidP="000B3FD5">
      <w:pPr>
        <w:ind w:firstLine="708"/>
        <w:contextualSpacing/>
        <w:rPr>
          <w:rFonts w:ascii="Times New Roman" w:hAnsi="Times New Roman"/>
          <w:color w:val="000000"/>
          <w:sz w:val="28"/>
          <w:szCs w:val="28"/>
        </w:rPr>
      </w:pPr>
      <w:r w:rsidRPr="002F559D">
        <w:rPr>
          <w:rFonts w:ascii="Times New Roman" w:hAnsi="Times New Roman"/>
          <w:color w:val="000000"/>
          <w:sz w:val="28"/>
          <w:szCs w:val="28"/>
        </w:rPr>
        <w:t>По системе, разработанной шотландским экономистом Масоном, подушный налог представляет собой единый универсальный налог, который выплачивают все, достигшие 18 лет. Фактически подушный налог - это подоходный налог на уровне муниципалитетов. Он установлен в размере 300 ф. ст. в год и дает треть поступлений в казну. В 1993-</w:t>
      </w:r>
      <w:smartTag w:uri="urn:schemas-microsoft-com:office:smarttags" w:element="metricconverter">
        <w:smartTagPr>
          <w:attr w:name="ProductID" w:val="94 г"/>
        </w:smartTagPr>
        <w:r w:rsidRPr="002F559D">
          <w:rPr>
            <w:rFonts w:ascii="Times New Roman" w:hAnsi="Times New Roman"/>
            <w:color w:val="000000"/>
            <w:sz w:val="28"/>
            <w:szCs w:val="28"/>
          </w:rPr>
          <w:t>94 г</w:t>
        </w:r>
      </w:smartTag>
      <w:r w:rsidRPr="002F559D">
        <w:rPr>
          <w:rFonts w:ascii="Times New Roman" w:hAnsi="Times New Roman"/>
          <w:color w:val="000000"/>
          <w:sz w:val="28"/>
          <w:szCs w:val="28"/>
        </w:rPr>
        <w:t>.г. финансовом году на смену подушному налогу пришла новая система налогообложения - муниципальный налог с собственности, который определяется исходя из стоимости того или иного вида недвижимости</w:t>
      </w:r>
      <w:r w:rsidR="00D921F8">
        <w:rPr>
          <w:rFonts w:ascii="Times New Roman" w:hAnsi="Times New Roman"/>
          <w:color w:val="000000"/>
          <w:sz w:val="28"/>
          <w:szCs w:val="28"/>
        </w:rPr>
        <w:t xml:space="preserve"> </w:t>
      </w:r>
      <w:r w:rsidRPr="002F559D">
        <w:rPr>
          <w:rFonts w:ascii="Times New Roman" w:hAnsi="Times New Roman"/>
          <w:color w:val="000000"/>
          <w:sz w:val="28"/>
          <w:szCs w:val="28"/>
        </w:rPr>
        <w:t>.</w:t>
      </w:r>
    </w:p>
    <w:p w:rsidR="000B3FD5" w:rsidRDefault="000B3FD5" w:rsidP="000B3FD5">
      <w:pPr>
        <w:rPr>
          <w:rFonts w:ascii="Times New Roman" w:hAnsi="Times New Roman"/>
          <w:sz w:val="28"/>
          <w:szCs w:val="28"/>
        </w:rPr>
      </w:pPr>
    </w:p>
    <w:p w:rsidR="000B3FD5" w:rsidRDefault="000B3FD5" w:rsidP="000B3FD5">
      <w:pPr>
        <w:rPr>
          <w:rFonts w:ascii="Times New Roman" w:hAnsi="Times New Roman"/>
          <w:sz w:val="28"/>
          <w:szCs w:val="28"/>
        </w:rPr>
      </w:pPr>
    </w:p>
    <w:p w:rsidR="000B3FD5" w:rsidRDefault="000B3FD5" w:rsidP="000B3FD5">
      <w:pPr>
        <w:pStyle w:val="a3"/>
        <w:numPr>
          <w:ilvl w:val="0"/>
          <w:numId w:val="2"/>
        </w:numPr>
        <w:rPr>
          <w:rFonts w:ascii="Times New Roman" w:hAnsi="Times New Roman"/>
          <w:sz w:val="28"/>
          <w:szCs w:val="28"/>
        </w:rPr>
      </w:pPr>
      <w:r w:rsidRPr="000B3FD5">
        <w:rPr>
          <w:rFonts w:ascii="Times New Roman" w:hAnsi="Times New Roman"/>
          <w:sz w:val="28"/>
          <w:szCs w:val="28"/>
        </w:rPr>
        <w:t>Практическое применение местных налогов</w:t>
      </w:r>
    </w:p>
    <w:p w:rsidR="000B3FD5" w:rsidRPr="000B3FD5" w:rsidRDefault="000B3FD5" w:rsidP="000B3FD5">
      <w:pPr>
        <w:ind w:left="360"/>
        <w:rPr>
          <w:rFonts w:ascii="Times New Roman" w:hAnsi="Times New Roman"/>
          <w:sz w:val="28"/>
          <w:szCs w:val="28"/>
        </w:rPr>
      </w:pPr>
    </w:p>
    <w:p w:rsidR="000B3FD5" w:rsidRPr="000B3FD5" w:rsidRDefault="000B3FD5" w:rsidP="000B3FD5">
      <w:pPr>
        <w:pStyle w:val="a3"/>
        <w:numPr>
          <w:ilvl w:val="1"/>
          <w:numId w:val="2"/>
        </w:numPr>
        <w:rPr>
          <w:rFonts w:ascii="Times New Roman" w:hAnsi="Times New Roman"/>
          <w:sz w:val="28"/>
          <w:szCs w:val="28"/>
        </w:rPr>
      </w:pPr>
      <w:r w:rsidRPr="000B3FD5">
        <w:rPr>
          <w:rFonts w:ascii="Times New Roman" w:hAnsi="Times New Roman"/>
          <w:sz w:val="28"/>
          <w:szCs w:val="28"/>
        </w:rPr>
        <w:t>Порядок исчисления и уплаты налога на имущества физических лиц</w:t>
      </w:r>
    </w:p>
    <w:p w:rsidR="00934C61" w:rsidRPr="002F559D" w:rsidRDefault="00934C61" w:rsidP="000B3FD5">
      <w:pPr>
        <w:ind w:firstLine="360"/>
        <w:contextualSpacing/>
        <w:rPr>
          <w:rFonts w:ascii="Times New Roman" w:hAnsi="Times New Roman"/>
          <w:sz w:val="28"/>
          <w:szCs w:val="28"/>
        </w:rPr>
      </w:pPr>
      <w:r w:rsidRPr="002F559D">
        <w:rPr>
          <w:rFonts w:ascii="Times New Roman" w:hAnsi="Times New Roman"/>
          <w:sz w:val="28"/>
          <w:szCs w:val="28"/>
        </w:rPr>
        <w:t>Налог на строения, помещения и сооружения исчисляется по данным об их инвентаризационной стоимости по состоянию на 1 января каждого года. За строения, помещения и сооружения, находящиеся в общей долевой собственности нескольких собственников, налог уплачивает каждый собственник соразмерно своей доле в этих строениях помещениях и сооружениях.</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За строения, помещения и сооружения, находящиеся в общей совместной собственности нескольких собственников без определения долей, налог уплачивает один из собственников по соглашению между ними. В случае несогласованности налог уплачивает каждый собственник в равных долях.</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Органы, осуществляющие регистрацию прав на недвижимое имущество и сделки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Порядок исчисления налога имеет ряд особенностей:</w:t>
      </w:r>
    </w:p>
    <w:p w:rsidR="00934C61" w:rsidRPr="002F559D" w:rsidRDefault="00934C61" w:rsidP="002F559D">
      <w:pPr>
        <w:pStyle w:val="a3"/>
        <w:widowControl w:val="0"/>
        <w:numPr>
          <w:ilvl w:val="0"/>
          <w:numId w:val="4"/>
        </w:numPr>
        <w:shd w:val="clear" w:color="auto" w:fill="FFFFFF"/>
        <w:autoSpaceDE w:val="0"/>
        <w:autoSpaceDN w:val="0"/>
        <w:adjustRightInd w:val="0"/>
        <w:spacing w:after="0"/>
        <w:ind w:right="34"/>
        <w:rPr>
          <w:rFonts w:ascii="Times New Roman" w:hAnsi="Times New Roman"/>
          <w:sz w:val="28"/>
          <w:szCs w:val="28"/>
        </w:rPr>
      </w:pPr>
      <w:r w:rsidRPr="002F559D">
        <w:rPr>
          <w:rFonts w:ascii="Times New Roman" w:hAnsi="Times New Roman"/>
          <w:sz w:val="28"/>
          <w:szCs w:val="28"/>
        </w:rPr>
        <w:t>по новым строениям, помещениям и сооружениям налог уплачивается с начала года следующего за их возведением или приобретением;</w:t>
      </w:r>
    </w:p>
    <w:p w:rsidR="00934C61" w:rsidRPr="002F559D" w:rsidRDefault="00934C61" w:rsidP="002F559D">
      <w:pPr>
        <w:widowControl w:val="0"/>
        <w:numPr>
          <w:ilvl w:val="0"/>
          <w:numId w:val="4"/>
        </w:numPr>
        <w:shd w:val="clear" w:color="auto" w:fill="FFFFFF"/>
        <w:autoSpaceDE w:val="0"/>
        <w:autoSpaceDN w:val="0"/>
        <w:adjustRightInd w:val="0"/>
        <w:spacing w:after="0"/>
        <w:ind w:right="34"/>
        <w:contextualSpacing/>
        <w:rPr>
          <w:rFonts w:ascii="Times New Roman" w:hAnsi="Times New Roman"/>
          <w:sz w:val="28"/>
          <w:szCs w:val="28"/>
        </w:rPr>
      </w:pPr>
      <w:r w:rsidRPr="002F559D">
        <w:rPr>
          <w:rFonts w:ascii="Times New Roman" w:hAnsi="Times New Roman"/>
          <w:sz w:val="28"/>
          <w:szCs w:val="28"/>
        </w:rPr>
        <w:t>за строение, помещение и сооружение, перешедшие по наследству, налог взимается с наследников с момента открытия наследства;</w:t>
      </w:r>
    </w:p>
    <w:p w:rsidR="00934C61" w:rsidRPr="002F559D" w:rsidRDefault="00934C61" w:rsidP="002F559D">
      <w:pPr>
        <w:widowControl w:val="0"/>
        <w:numPr>
          <w:ilvl w:val="0"/>
          <w:numId w:val="4"/>
        </w:numPr>
        <w:shd w:val="clear" w:color="auto" w:fill="FFFFFF"/>
        <w:autoSpaceDE w:val="0"/>
        <w:autoSpaceDN w:val="0"/>
        <w:adjustRightInd w:val="0"/>
        <w:spacing w:after="0"/>
        <w:ind w:right="34"/>
        <w:contextualSpacing/>
        <w:rPr>
          <w:rFonts w:ascii="Times New Roman" w:hAnsi="Times New Roman"/>
          <w:sz w:val="28"/>
          <w:szCs w:val="28"/>
        </w:rPr>
      </w:pPr>
      <w:r w:rsidRPr="002F559D">
        <w:rPr>
          <w:rFonts w:ascii="Times New Roman" w:hAnsi="Times New Roman"/>
          <w:sz w:val="28"/>
          <w:szCs w:val="28"/>
        </w:rPr>
        <w:t>в случае уничтожения, полного разрушения строения, помещения, сооружения взимание налоге прекращается начиная с месяца, в котором они были уничтожены или полностью разрушены;</w:t>
      </w:r>
    </w:p>
    <w:p w:rsidR="00934C61" w:rsidRPr="002F559D" w:rsidRDefault="00934C61" w:rsidP="002F559D">
      <w:pPr>
        <w:widowControl w:val="0"/>
        <w:numPr>
          <w:ilvl w:val="0"/>
          <w:numId w:val="4"/>
        </w:numPr>
        <w:shd w:val="clear" w:color="auto" w:fill="FFFFFF"/>
        <w:autoSpaceDE w:val="0"/>
        <w:autoSpaceDN w:val="0"/>
        <w:adjustRightInd w:val="0"/>
        <w:spacing w:after="0"/>
        <w:ind w:right="34"/>
        <w:contextualSpacing/>
        <w:rPr>
          <w:rFonts w:ascii="Times New Roman" w:hAnsi="Times New Roman"/>
          <w:sz w:val="28"/>
          <w:szCs w:val="28"/>
        </w:rPr>
      </w:pPr>
      <w:r w:rsidRPr="002F559D">
        <w:rPr>
          <w:rFonts w:ascii="Times New Roman" w:hAnsi="Times New Roman"/>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него возникло право собственности.</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При возникновении права на льготу в течение календарного года налог перерасчитывается с месяца, в котором возникло это право. В случае несвоевременного обращения за предоставлением льготы по уплате налогов сумма налога перерасчитывается не более чем за три года по письменному заявлению налогоплательщика.</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Платежные извещения об уплате налога вручаются плательщикам налоговыми органами ежегодно не позднее 1 августа.</w:t>
      </w:r>
    </w:p>
    <w:p w:rsidR="00934C61" w:rsidRPr="002F559D" w:rsidRDefault="00934C61" w:rsidP="002F559D">
      <w:pPr>
        <w:contextualSpacing/>
        <w:rPr>
          <w:rFonts w:ascii="Times New Roman" w:hAnsi="Times New Roman"/>
          <w:sz w:val="28"/>
          <w:szCs w:val="28"/>
        </w:rPr>
      </w:pPr>
      <w:r w:rsidRPr="002F559D">
        <w:rPr>
          <w:rFonts w:ascii="Times New Roman" w:hAnsi="Times New Roman"/>
          <w:sz w:val="28"/>
          <w:szCs w:val="28"/>
        </w:rPr>
        <w:t>Налог владельцы уплачивают равными долями в два срока:</w:t>
      </w:r>
    </w:p>
    <w:p w:rsidR="00934C61" w:rsidRPr="002F559D" w:rsidRDefault="00DD4473" w:rsidP="00DD4473">
      <w:pPr>
        <w:widowControl w:val="0"/>
        <w:shd w:val="clear" w:color="auto" w:fill="FFFFFF"/>
        <w:autoSpaceDE w:val="0"/>
        <w:autoSpaceDN w:val="0"/>
        <w:adjustRightInd w:val="0"/>
        <w:spacing w:after="0"/>
        <w:ind w:right="34" w:firstLine="708"/>
        <w:contextualSpacing/>
        <w:rPr>
          <w:rFonts w:ascii="Times New Roman" w:hAnsi="Times New Roman"/>
          <w:sz w:val="28"/>
          <w:szCs w:val="28"/>
        </w:rPr>
      </w:pPr>
      <w:r>
        <w:rPr>
          <w:rFonts w:ascii="Times New Roman" w:hAnsi="Times New Roman"/>
          <w:sz w:val="28"/>
          <w:szCs w:val="28"/>
        </w:rPr>
        <w:t xml:space="preserve">- </w:t>
      </w:r>
      <w:r w:rsidR="00934C61" w:rsidRPr="002F559D">
        <w:rPr>
          <w:rFonts w:ascii="Times New Roman" w:hAnsi="Times New Roman"/>
          <w:sz w:val="28"/>
          <w:szCs w:val="28"/>
        </w:rPr>
        <w:t>не позднее 15 сентября;</w:t>
      </w:r>
    </w:p>
    <w:p w:rsidR="00934C61" w:rsidRPr="002F559D" w:rsidRDefault="00DD4473" w:rsidP="00DD4473">
      <w:pPr>
        <w:widowControl w:val="0"/>
        <w:shd w:val="clear" w:color="auto" w:fill="FFFFFF"/>
        <w:autoSpaceDE w:val="0"/>
        <w:autoSpaceDN w:val="0"/>
        <w:adjustRightInd w:val="0"/>
        <w:spacing w:after="0"/>
        <w:ind w:right="34" w:firstLine="708"/>
        <w:contextualSpacing/>
        <w:rPr>
          <w:rFonts w:ascii="Times New Roman" w:hAnsi="Times New Roman"/>
          <w:sz w:val="28"/>
          <w:szCs w:val="28"/>
        </w:rPr>
      </w:pPr>
      <w:r>
        <w:rPr>
          <w:rFonts w:ascii="Times New Roman" w:hAnsi="Times New Roman"/>
          <w:sz w:val="28"/>
          <w:szCs w:val="28"/>
        </w:rPr>
        <w:t xml:space="preserve">- </w:t>
      </w:r>
      <w:r w:rsidR="00934C61" w:rsidRPr="002F559D">
        <w:rPr>
          <w:rFonts w:ascii="Times New Roman" w:hAnsi="Times New Roman"/>
          <w:sz w:val="28"/>
          <w:szCs w:val="28"/>
        </w:rPr>
        <w:t>не позднее 15 ноября.</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Лица, своевременно не привлеченные к уплате налога, уплачивают его не более чем за три предыдущих года. Пересмотр неправильно произведенного налогообложения допускается не более чем за три предыдущих года. Налог на имущество полностью зачисляется в бюджет по местонахождению (регистрации) объекта налогообложения.</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Налоговые органы вручают гражданам платёжные извещения на уплату налога по месту их жительства не позднее 1 августа. Уплата производится равными долями в два срока – не позднее 15 сентября и 15 ноября. По желанию налогоплательщика налог может быть уплачен в полной сумме до 15 сентября.</w:t>
      </w:r>
    </w:p>
    <w:p w:rsidR="00934C61"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Пример 1</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 xml:space="preserve"> Квартира инвентаризационной стоимостью 3 000 000 рублей находится в общей собственности матери и дочери. Мать является пенсионеркой. Местные власти установили максимальные ставки налога.</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В данном случае сумма налога должна рассчитываться по каждому налогоплательщику.</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Поскольку один собственник является пенсионером, он не уплачивает налог, так как законодательством в отношении него предусмотрены льготы.</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Другой собственник – налогоплательщик уплатит налог на имущество в сумме: 1 500 руб. (3 000 000 руб. / 2 * 0,1%), то есть:</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- 15 сентября – 750 рублей;</w:t>
      </w:r>
    </w:p>
    <w:p w:rsidR="00934C61" w:rsidRPr="002F559D" w:rsidRDefault="00934C61" w:rsidP="002F559D">
      <w:pPr>
        <w:ind w:firstLine="708"/>
        <w:contextualSpacing/>
        <w:rPr>
          <w:rFonts w:ascii="Times New Roman" w:hAnsi="Times New Roman"/>
          <w:sz w:val="28"/>
          <w:szCs w:val="28"/>
        </w:rPr>
      </w:pPr>
      <w:r w:rsidRPr="002F559D">
        <w:rPr>
          <w:rFonts w:ascii="Times New Roman" w:hAnsi="Times New Roman"/>
          <w:sz w:val="28"/>
          <w:szCs w:val="28"/>
        </w:rPr>
        <w:t>- 15 ноября – 750 рублей.</w:t>
      </w:r>
    </w:p>
    <w:p w:rsidR="000B3FD5" w:rsidRDefault="000B3FD5" w:rsidP="000B3FD5">
      <w:pPr>
        <w:rPr>
          <w:rFonts w:ascii="Times New Roman" w:hAnsi="Times New Roman"/>
          <w:sz w:val="28"/>
          <w:szCs w:val="28"/>
        </w:rPr>
      </w:pPr>
    </w:p>
    <w:p w:rsidR="000B3FD5" w:rsidRDefault="000B3FD5" w:rsidP="000B3FD5">
      <w:pPr>
        <w:rPr>
          <w:rFonts w:ascii="Times New Roman" w:hAnsi="Times New Roman"/>
          <w:sz w:val="28"/>
          <w:szCs w:val="28"/>
        </w:rPr>
      </w:pPr>
    </w:p>
    <w:p w:rsidR="005F5BD0" w:rsidRPr="000B3FD5" w:rsidRDefault="000B3FD5" w:rsidP="000B3FD5">
      <w:pPr>
        <w:ind w:firstLine="708"/>
        <w:rPr>
          <w:rFonts w:ascii="Times New Roman" w:hAnsi="Times New Roman"/>
          <w:sz w:val="28"/>
          <w:szCs w:val="28"/>
        </w:rPr>
      </w:pPr>
      <w:r>
        <w:rPr>
          <w:rFonts w:ascii="Times New Roman" w:hAnsi="Times New Roman"/>
          <w:sz w:val="28"/>
          <w:szCs w:val="28"/>
        </w:rPr>
        <w:t xml:space="preserve">2.2 </w:t>
      </w:r>
      <w:r w:rsidR="005F5BD0" w:rsidRPr="000B3FD5">
        <w:rPr>
          <w:rFonts w:ascii="Times New Roman" w:hAnsi="Times New Roman"/>
          <w:sz w:val="28"/>
          <w:szCs w:val="28"/>
        </w:rPr>
        <w:t>Порядок исчисления и уплаты налога на землю</w:t>
      </w:r>
    </w:p>
    <w:p w:rsidR="005F5BD0" w:rsidRPr="002F559D" w:rsidRDefault="005F5BD0" w:rsidP="002F559D">
      <w:pPr>
        <w:ind w:left="360"/>
        <w:contextualSpacing/>
        <w:rPr>
          <w:rFonts w:ascii="Times New Roman" w:hAnsi="Times New Roman"/>
          <w:sz w:val="28"/>
          <w:szCs w:val="28"/>
        </w:rPr>
      </w:pP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Сумма налога исчисляется по истечении налогового периода как соответствующая налоговой ставке процентная доля налоговой базы. Организации исчисляют сумму налога (сумму авансовых платежей по налогу) самостоятельно, причем предприниматели – лишь в отношении земельных участков, используемых ими в предпринимательской деятельности. За физических лиц, не являющихся предпринимателями, налог исчисляется налоговыми органами.</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Сумма налога, подлежащая уплате в бюджет по итогам налогового периода, определяется как разница между суммой налога, исчисленной в соответствии по итогам года, и суммами уплаченных в течение года авансовых платежей.</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 xml:space="preserve">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 - Петербурга)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 xml:space="preserve"> Органы, осуществляющие ведение государственного земельного кадастра, и органы, осуществляющие государственную регистрацию прав на недвижимое имущество и сделок с ним, представляют информацию в налоговые органы. Органы, осуществляющие кадастровый учет, ведение государственного кадастра недвижимости и государственную регистрацию прав на недвижимое имущество и сделок с ним, ежегодно до 1 февраля года, являющегося налоговым периодом, обязаны сообщать в налоговые органы по месту своего нахождения сведения о земельных участках по состоянию на 1 января по утвержденной Минфином РФ форме.</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отношении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налогоплательщиками с учетом коэффициента 2 в течение трехлетнего срока строительства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9564F6" w:rsidRPr="002F559D" w:rsidRDefault="009564F6" w:rsidP="002F559D">
      <w:pPr>
        <w:ind w:firstLine="708"/>
        <w:contextualSpacing/>
        <w:rPr>
          <w:rFonts w:ascii="Times New Roman" w:hAnsi="Times New Roman"/>
          <w:sz w:val="28"/>
          <w:szCs w:val="28"/>
        </w:rPr>
      </w:pPr>
      <w:r w:rsidRPr="002F559D">
        <w:rPr>
          <w:rFonts w:ascii="Times New Roman" w:hAnsi="Times New Roman"/>
          <w:sz w:val="28"/>
          <w:szCs w:val="28"/>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Расчет земельного налога нужно производить от кадастровой стоимости земельного участка.</w:t>
      </w:r>
    </w:p>
    <w:p w:rsidR="000D7530" w:rsidRDefault="000D7530" w:rsidP="002F559D">
      <w:pPr>
        <w:ind w:firstLine="708"/>
        <w:contextualSpacing/>
        <w:rPr>
          <w:rFonts w:ascii="Times New Roman" w:hAnsi="Times New Roman"/>
          <w:sz w:val="28"/>
          <w:szCs w:val="28"/>
        </w:rPr>
      </w:pPr>
      <w:r>
        <w:rPr>
          <w:rFonts w:ascii="Times New Roman" w:hAnsi="Times New Roman"/>
          <w:sz w:val="28"/>
          <w:szCs w:val="28"/>
        </w:rPr>
        <w:t>Пример 2</w:t>
      </w:r>
    </w:p>
    <w:p w:rsidR="002F559D"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Е</w:t>
      </w:r>
      <w:r w:rsidR="002F559D" w:rsidRPr="002F559D">
        <w:rPr>
          <w:rFonts w:ascii="Times New Roman" w:hAnsi="Times New Roman"/>
          <w:sz w:val="28"/>
          <w:szCs w:val="28"/>
        </w:rPr>
        <w:t>сли организации предоставлен земельный участок для производственных целей, а кадастровая стоимость земельного участка определена в размере  600 000 рублей, налоговая ставка органами муниципального образования установлена по указанной категории земель в размере 1,25 процента, то сумма земельного налога, исчисленного по истечении налогового периода, составит: 600 000 руб. х 1,5% = 9 000 руб.</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 xml:space="preserve"> Если по второму земельному участку, предоставленному организации для сельскохозяйственного использования, кадастровая стоимость составляет 230 000 рублей, налоговая ставка установлена в размере 0,03 процента, то сумма земельного налога, исчисленного по истечении налогового периода, составит: 230 000 руб. х 0,03% = 6900 руб.</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 xml:space="preserve"> Сумма земельного налога по двум земельным участкам равна 15 900 руб. (9 000 руб. + 6900 руб.).</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 xml:space="preserve"> Как видно из приведенного примера, сумма земельного налога зависит от кадастровой стоимости земельного участка и установленной налоговой ставки по земельному налогу. Чем выше кадастровая стоимость, тем больше сумма налога. (Письмо Минфина РФ от 21 сентярбря 2006 года N 180-09/000328).</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Установлены следующие сроки уплаты налога и авансовых платежей по земельному налогу:</w:t>
      </w:r>
    </w:p>
    <w:p w:rsidR="002F559D"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1)</w:t>
      </w:r>
      <w:r w:rsidR="002F559D" w:rsidRPr="002F559D">
        <w:rPr>
          <w:rFonts w:ascii="Times New Roman" w:hAnsi="Times New Roman"/>
          <w:sz w:val="28"/>
          <w:szCs w:val="28"/>
        </w:rPr>
        <w:t xml:space="preserve"> Земельный налог, подлежащий уплате по истечении налогового периода, уплачивается организациями и физическими лицами не позднее 10 февраля года, следующего за истекшим налоговым периодом.</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Для организаций и физических лиц, являющихся индивидуальными предпринимателями, отчетными периодами признаются первый квартал, второй квартал, третий квартал календарного года.</w:t>
      </w:r>
    </w:p>
    <w:p w:rsidR="002F559D"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 xml:space="preserve">2) </w:t>
      </w:r>
      <w:r w:rsidR="002F559D" w:rsidRPr="002F559D">
        <w:rPr>
          <w:rFonts w:ascii="Times New Roman" w:hAnsi="Times New Roman"/>
          <w:sz w:val="28"/>
          <w:szCs w:val="28"/>
        </w:rPr>
        <w:t xml:space="preserve"> Для организаций и физических лиц, являющихся индивидуальными предпринимателями, отчетными периодами признаются первый квартал, второй квартал, третий квартал календарного года.</w:t>
      </w:r>
    </w:p>
    <w:p w:rsidR="002F559D"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3)</w:t>
      </w:r>
      <w:r w:rsidR="002F559D" w:rsidRPr="002F559D">
        <w:rPr>
          <w:rFonts w:ascii="Times New Roman" w:hAnsi="Times New Roman"/>
          <w:sz w:val="28"/>
          <w:szCs w:val="28"/>
        </w:rPr>
        <w:t xml:space="preserve"> Налогоплательщики-организации и физические лица, являющиеся индивидуальными предпринимателями, уплачивают авансовые платежи по налогу на землю не позднее последнего числа месяца, следующего за истекшим отчетным периодом.</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Расчет земельного налога не во всех случаях прост, рассмотрим примеры расчета земельного налога, вызывающие некоторые трудности.</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Налогоплательщики, для которых муниципалитет установил в качестве отчетного периода I, II и III кварталы, сумму авансового платежа рассчитывают как 1/4 произведения установленной ставки налога на кадастровую стоимость участка  (п. 6 ст. 396 НК). В тех случаях, когда земля находится в общей собственности, рассчитывать налог нужно пропорционально той доле, на которую фирма имеет право.</w:t>
      </w:r>
    </w:p>
    <w:p w:rsidR="002F559D" w:rsidRPr="002F559D" w:rsidRDefault="000D7530" w:rsidP="002F559D">
      <w:pPr>
        <w:ind w:firstLine="708"/>
        <w:contextualSpacing/>
        <w:rPr>
          <w:rFonts w:ascii="Times New Roman" w:hAnsi="Times New Roman"/>
          <w:sz w:val="28"/>
          <w:szCs w:val="28"/>
        </w:rPr>
      </w:pPr>
      <w:r>
        <w:rPr>
          <w:rFonts w:ascii="Times New Roman" w:hAnsi="Times New Roman"/>
          <w:sz w:val="28"/>
          <w:szCs w:val="28"/>
        </w:rPr>
        <w:t>Пример 3</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Кадастровая стоимость земельного участка на 1 января 2010 года составляет 1 500 000 руб. В собственности организации находится 80 процентов данного надела. Ставка налога на землю в регионе максимальная – 0,3 процента. Таким образом, организация обязана уплачивать налог со стоимости 1 200 000 руб. (1 500 000 х 80%).</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Авансовый платеж за 9 месяцев 2010 года составит:</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1 200 000 х 0,3% х 1/4 = 900 руб.</w:t>
      </w:r>
    </w:p>
    <w:p w:rsidR="002F559D" w:rsidRPr="002F559D" w:rsidRDefault="002F559D" w:rsidP="002F559D">
      <w:pPr>
        <w:ind w:firstLine="708"/>
        <w:contextualSpacing/>
        <w:rPr>
          <w:rFonts w:ascii="Times New Roman" w:hAnsi="Times New Roman"/>
          <w:sz w:val="28"/>
          <w:szCs w:val="28"/>
        </w:rPr>
      </w:pPr>
      <w:r w:rsidRPr="002F559D">
        <w:rPr>
          <w:rFonts w:ascii="Times New Roman" w:hAnsi="Times New Roman"/>
          <w:sz w:val="28"/>
          <w:szCs w:val="28"/>
        </w:rPr>
        <w:t xml:space="preserve">Следует учесть и такой фактор, как срок нахождения земли в собственности, ведь совершенно не обязательно, что участок куплен именно в начале календарного года. </w:t>
      </w:r>
    </w:p>
    <w:p w:rsidR="00CB18CC" w:rsidRDefault="002F559D" w:rsidP="000D7530">
      <w:pPr>
        <w:ind w:firstLine="708"/>
        <w:contextualSpacing/>
        <w:rPr>
          <w:rFonts w:ascii="Times New Roman" w:hAnsi="Times New Roman"/>
          <w:sz w:val="28"/>
          <w:szCs w:val="28"/>
        </w:rPr>
      </w:pPr>
      <w:r w:rsidRPr="002F559D">
        <w:rPr>
          <w:rFonts w:ascii="Times New Roman" w:hAnsi="Times New Roman"/>
          <w:sz w:val="28"/>
          <w:szCs w:val="28"/>
        </w:rPr>
        <w:t>Налогоплательщики - организации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пользования и используемых (предназначенных для использования) в предпринимательской деятельности, по истечении налогового периода представляют в налоговый орган по месту нахождения земельного участка налоговую декларацию по налогу. </w:t>
      </w:r>
    </w:p>
    <w:p w:rsidR="000D7530" w:rsidRDefault="002F559D" w:rsidP="000D7530">
      <w:pPr>
        <w:ind w:firstLine="708"/>
        <w:contextualSpacing/>
        <w:rPr>
          <w:rFonts w:ascii="Times New Roman" w:hAnsi="Times New Roman"/>
          <w:sz w:val="28"/>
          <w:szCs w:val="28"/>
        </w:rPr>
      </w:pPr>
      <w:r w:rsidRPr="00CB18CC">
        <w:rPr>
          <w:rFonts w:ascii="Times New Roman" w:hAnsi="Times New Roman"/>
          <w:sz w:val="28"/>
          <w:szCs w:val="28"/>
        </w:rPr>
        <w:t xml:space="preserve">Налоговые декларации по налогу представляются налогоплательщиками не позднее 1 февраля года, следующего за истекшим </w:t>
      </w:r>
      <w:r w:rsidRPr="00181B10">
        <w:rPr>
          <w:rFonts w:ascii="Times New Roman" w:hAnsi="Times New Roman"/>
          <w:sz w:val="28"/>
          <w:szCs w:val="28"/>
        </w:rPr>
        <w:t>налоговым периодом</w:t>
      </w:r>
      <w:r w:rsidR="000D7530">
        <w:rPr>
          <w:rFonts w:ascii="Times New Roman" w:hAnsi="Times New Roman"/>
          <w:sz w:val="28"/>
          <w:szCs w:val="28"/>
        </w:rPr>
        <w:t>.</w:t>
      </w:r>
    </w:p>
    <w:p w:rsidR="000B3FD5" w:rsidRDefault="000D7530" w:rsidP="000B3FD5">
      <w:pPr>
        <w:ind w:firstLine="708"/>
        <w:contextualSpacing/>
        <w:rPr>
          <w:rFonts w:ascii="Times New Roman" w:hAnsi="Times New Roman"/>
          <w:sz w:val="28"/>
          <w:szCs w:val="28"/>
        </w:rPr>
      </w:pPr>
      <w:r>
        <w:rPr>
          <w:rFonts w:ascii="Times New Roman" w:hAnsi="Times New Roman"/>
          <w:sz w:val="28"/>
          <w:szCs w:val="28"/>
        </w:rPr>
        <w:t>Образец налоговой декларации представлен в приложении 1.</w:t>
      </w:r>
      <w:r w:rsidR="002F559D" w:rsidRPr="00CB18CC">
        <w:rPr>
          <w:rFonts w:ascii="Times New Roman" w:hAnsi="Times New Roman"/>
          <w:vanish/>
          <w:sz w:val="28"/>
          <w:szCs w:val="28"/>
        </w:rPr>
        <w:t xml:space="preserve"> </w:t>
      </w:r>
      <w:r w:rsidR="002F559D" w:rsidRPr="000D7530">
        <w:rPr>
          <w:rFonts w:ascii="Times New Roman" w:hAnsi="Times New Roman"/>
          <w:vanish/>
          <w:sz w:val="28"/>
          <w:szCs w:val="28"/>
        </w:rPr>
        <w:t>К:Налоговый кодекс Российской Федерации:Статья 398/(12717)</w:t>
      </w:r>
      <w:r w:rsidR="002F559D" w:rsidRPr="00CB18CC">
        <w:rPr>
          <w:rFonts w:ascii="Times New Roman" w:hAnsi="Times New Roman"/>
          <w:vanish/>
          <w:sz w:val="28"/>
          <w:szCs w:val="28"/>
        </w:rPr>
        <w:t>См. текст аб</w:t>
      </w:r>
      <w:r>
        <w:rPr>
          <w:rFonts w:ascii="Times New Roman" w:hAnsi="Times New Roman"/>
          <w:vanish/>
          <w:sz w:val="28"/>
          <w:szCs w:val="28"/>
        </w:rPr>
        <w:t>заца второго пункта 3 статьи 3</w:t>
      </w:r>
      <w:r w:rsidR="002F559D" w:rsidRPr="00CB18CC">
        <w:rPr>
          <w:rFonts w:ascii="Times New Roman" w:hAnsi="Times New Roman"/>
          <w:vanish/>
          <w:sz w:val="28"/>
          <w:szCs w:val="28"/>
        </w:rPr>
        <w:t>Федеральным законом от 27 июля 2010 г. N 229-ФЗ в пункт 4 статьи 398 настоящего Кодекса внесены изменения, вступающие в силу с 1 января 2011 г.</w:t>
      </w:r>
    </w:p>
    <w:p w:rsidR="000B3FD5" w:rsidRDefault="000B3FD5" w:rsidP="000B3FD5">
      <w:pPr>
        <w:ind w:firstLine="708"/>
        <w:contextualSpacing/>
        <w:rPr>
          <w:rFonts w:ascii="Times New Roman" w:hAnsi="Times New Roman"/>
          <w:sz w:val="28"/>
          <w:szCs w:val="28"/>
        </w:rPr>
      </w:pPr>
    </w:p>
    <w:p w:rsidR="000B3FD5" w:rsidRDefault="000B3FD5" w:rsidP="000B3FD5">
      <w:pPr>
        <w:ind w:firstLine="708"/>
        <w:contextualSpacing/>
        <w:rPr>
          <w:rFonts w:ascii="Times New Roman" w:hAnsi="Times New Roman"/>
          <w:sz w:val="28"/>
          <w:szCs w:val="28"/>
        </w:rPr>
      </w:pPr>
    </w:p>
    <w:p w:rsidR="000B3FD5" w:rsidRPr="000B3FD5" w:rsidRDefault="000B3FD5" w:rsidP="000B3FD5">
      <w:pPr>
        <w:ind w:firstLine="708"/>
        <w:rPr>
          <w:rFonts w:ascii="Times New Roman" w:hAnsi="Times New Roman"/>
          <w:sz w:val="28"/>
          <w:szCs w:val="28"/>
        </w:rPr>
      </w:pPr>
      <w:r>
        <w:rPr>
          <w:rFonts w:ascii="Times New Roman" w:hAnsi="Times New Roman"/>
          <w:sz w:val="28"/>
          <w:szCs w:val="28"/>
        </w:rPr>
        <w:t xml:space="preserve">3 </w:t>
      </w:r>
      <w:r w:rsidRPr="000B3FD5">
        <w:rPr>
          <w:rFonts w:ascii="Times New Roman" w:hAnsi="Times New Roman"/>
          <w:sz w:val="28"/>
          <w:szCs w:val="28"/>
        </w:rPr>
        <w:t>Проблемы взимания местных налогов и способы их устранения</w:t>
      </w:r>
    </w:p>
    <w:p w:rsidR="000B3FD5" w:rsidRDefault="000B3FD5" w:rsidP="000B3FD5">
      <w:pPr>
        <w:ind w:firstLine="708"/>
        <w:contextualSpacing/>
        <w:rPr>
          <w:rFonts w:ascii="Times New Roman" w:eastAsia="Times New Roman" w:hAnsi="Times New Roman"/>
          <w:sz w:val="28"/>
          <w:szCs w:val="28"/>
          <w:lang w:eastAsia="ru-RU"/>
        </w:rPr>
      </w:pPr>
    </w:p>
    <w:p w:rsidR="000B3FD5" w:rsidRPr="000B3FD5" w:rsidRDefault="000D7530" w:rsidP="000B3FD5">
      <w:pPr>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Исходной базой формирования доходов бюджетов различных уровней является распределение налогов и обязательных платежей и закрепление их конкретных видов за федеральными, региональными и местными бюджетами. Это должно обеспечивать не только самостоятельность бюджетов, но и активизировать их роль в проведение государственной региональной политики, дать возможность субъектам РФ без вмешательства центра формировать свои бюджеты и разрабатывать прогнозы социально- экономического развития на длительную перспективу</w:t>
      </w:r>
      <w:r w:rsidR="008D5B56">
        <w:rPr>
          <w:rFonts w:ascii="Times New Roman" w:eastAsia="Times New Roman" w:hAnsi="Times New Roman"/>
          <w:sz w:val="28"/>
          <w:szCs w:val="28"/>
          <w:lang w:eastAsia="ru-RU"/>
        </w:rPr>
        <w:t>.</w:t>
      </w:r>
    </w:p>
    <w:p w:rsidR="000D7530" w:rsidRPr="000D7530" w:rsidRDefault="000D7530" w:rsidP="000B3FD5">
      <w:pPr>
        <w:ind w:firstLine="708"/>
        <w:contextualSpacing/>
        <w:rPr>
          <w:rFonts w:ascii="Times New Roman" w:hAnsi="Times New Roman"/>
          <w:sz w:val="28"/>
          <w:szCs w:val="28"/>
        </w:rPr>
      </w:pPr>
      <w:r w:rsidRPr="000D7530">
        <w:rPr>
          <w:rFonts w:ascii="Times New Roman" w:eastAsia="Times New Roman" w:hAnsi="Times New Roman"/>
          <w:sz w:val="28"/>
          <w:szCs w:val="28"/>
          <w:lang w:eastAsia="ru-RU"/>
        </w:rPr>
        <w:t>Из местных бюджетов осуществляются расходы по оплате труда муниципальных служащих. Для осуществления указанных функций необходимы регулярные и достаточно финансовые источники, к которым, прежде всего, относятся налоги и сборы. С этой целью в Законе РФ «Об основах налоговой системы в Российской Федерации» предусмотрен достаточно широкий перечень местных налогов.</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Но, несмотря на то, что в Законе РФ «Об основах налоговой системы в РФ» местным налогам отведено значительное место, действующую систему местных налогов нельзя назвать вполне отвечающей современным требованиям. Система местного налогообложения является самым слабым звеном в российском налоговом законодательстве. Правовая база местного налогообложения недостаточно разработана. Так, если по федеральным налогам приняты отдельные законы, изданы подробные инструкции Госналогслужбы РФ и иной методический материал, то по местным налогам, за исключением статьи 21 Закона РФ «Об основах налоговой системы в РФ», существуют только примерные положения (рекомендации) по отдельным видам местных налогов и сборов, разработанные Минфином, Госналогслужбой и Комиссией по бюджету и налогам Верховного Совета, которые к тому же местными органами власти, как правило, игнорируются. В связи с чем положения, разрабатываемые и принимаемые органами местного самоуправления, как правило, имеют массу недочетов, а иногда и просто противоречат действующему налоговому законодательству.</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 xml:space="preserve">Так, Пунктом 1 статьи 39 федерального закона от 28 августа 1995 г. № 154-ФЗ «Об общих принципах организации местного самоуправления в Российской Федерации» определено, что местные налоги и сборы, а также льготы по их уплате устанавливаются представительными органами местного самоуправления самостоятельно, а подпунктом 4 пункта 3 статьи 15 этого Закона указано, что установление местных налогов и сборов находится в исключительном ведении представительных органов местного самоуправления. </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В практике работы налоговых инспекций имеют место случаи, когда юридическое лицо, зарегистрированное на территории (город, район) одного субъекта Российской федерации, фактически находится на территории другого и, ссылаясь на вышеуказанную статью, считает, что не обязательно уплачивать местные налоги по своему фактическому месту нахождения (осуществления деятельности). Но это считается неправомерным в соответствии с 1 пунктом статьи 44 Федерального закона «Об общих принципах организации местного самоуправления в Российской Федерации», которая гласит, что решение органов местного самоуправления, принятые в пределах их полномочий, обязательны к исполнению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И таких упущений множество [Письмо Госналогслужбы РФ от 07.12.98 № ШС –6 –01/865].</w:t>
      </w:r>
    </w:p>
    <w:p w:rsidR="000D7530" w:rsidRPr="000D7530" w:rsidRDefault="000D7530" w:rsidP="000B3FD5">
      <w:pPr>
        <w:spacing w:after="0"/>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Эффективность работы налоговых служб определяется как качеством действующего налогового законодательства, так и уровнем квалификации сотрудников органов налогообложения. Это должны быть специалисты, обладающие высоким уровнем знаний, разбирающиеся в современном законодательстве, системах налогообложения различных стран, знающие историю формирования налогов, организацию работы налоговой инспекции, умеющие принимать продуманные и хорошо взвешенные решения.</w:t>
      </w:r>
    </w:p>
    <w:p w:rsidR="000D7530" w:rsidRPr="000D7530" w:rsidRDefault="000D7530" w:rsidP="000B3FD5">
      <w:pPr>
        <w:spacing w:before="100" w:beforeAutospacing="1" w:after="100" w:afterAutospacing="1"/>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Неграмотность сотрудников приводит к грубейшим ошибкам, вследствие чего положения, разрабатываемые и принимаемые органами местного самоуправления, как правило, имеют массу недочетов, а иногда и просто противоречат действующему налоговому законодательству.</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 xml:space="preserve">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 Давно говорилось о том, что действующая налоговая система России нуждается в серьезном реформировании. Существует несколько групп основных кардинальных изменений в налоговом законодательстве: </w:t>
      </w:r>
    </w:p>
    <w:p w:rsidR="000D7530" w:rsidRPr="000D7530" w:rsidRDefault="000B3FD5"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политические – развитие демократических преобразований, принятие новой Конституции, увеличение самостоятельности региональных и местных властей и, как следствие, перераспределение средств между бюджетами различных уровней, изменения во взаимоотношениях между налогоплательщиком и государством;</w:t>
      </w:r>
    </w:p>
    <w:p w:rsidR="000D7530" w:rsidRPr="000D7530" w:rsidRDefault="000B3FD5"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экономические – развитие рыночных отношений, появление новых экономических и финансовых структур, таких, как финансовый и фондовый рынки, рынок страховых услуг, взаимопроникновение российской и мировой экономики;</w:t>
      </w:r>
    </w:p>
    <w:p w:rsidR="000D7530" w:rsidRPr="000D7530" w:rsidRDefault="000B3FD5"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правовые – появление новых правовых институтов, несогласованность налогового и гражданского законодательства, наличие большого числа подзаконных актов, позволяющих найти возможность ухода от налогообложения, отсутствие единой нормативной базы налогообложения и многое другое.</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Основными направлениями реформирования системы налогообложения являются следующие:</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построение единой налоговой системы в интересах сохранения целостности Российского государства, исключения условий для формирования несовместимых региональных налоговых схем;</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создание оптимальной налоговой системы, обеспечивающей сбалансированность общегосударственных и частных интересов, содействующей развитию отечественного предпринимательства и наращиванию национального богатства России;</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D7530" w:rsidRPr="000D7530">
        <w:rPr>
          <w:rFonts w:ascii="Times New Roman" w:eastAsia="Times New Roman" w:hAnsi="Times New Roman"/>
          <w:sz w:val="28"/>
          <w:szCs w:val="28"/>
          <w:lang w:eastAsia="ru-RU"/>
        </w:rPr>
        <w:t xml:space="preserve"> упрощение системы налогов;</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D7530" w:rsidRPr="000D7530">
        <w:rPr>
          <w:rFonts w:ascii="Times New Roman" w:eastAsia="Times New Roman" w:hAnsi="Times New Roman"/>
          <w:sz w:val="28"/>
          <w:szCs w:val="28"/>
          <w:lang w:eastAsia="ru-RU"/>
        </w:rPr>
        <w:t xml:space="preserve"> создание совершенной системы законодательной налоговой базы, совершенствование системы сбора налогов, увеличение на этой основе налоговых поступлений в государственную казну при одновременном поддержании справедливости налогообложения;</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создание рациональной системы ответственности за налоговые правонарушения;</w:t>
      </w:r>
    </w:p>
    <w:p w:rsidR="000D7530" w:rsidRPr="000D7530" w:rsidRDefault="008D5B56" w:rsidP="000B3FD5">
      <w:pPr>
        <w:spacing w:before="100" w:beforeAutospacing="1" w:after="100" w:afterAutospacing="1"/>
        <w:ind w:firstLine="708"/>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D7530" w:rsidRPr="000D7530">
        <w:rPr>
          <w:rFonts w:ascii="Times New Roman" w:eastAsia="Times New Roman" w:hAnsi="Times New Roman"/>
          <w:sz w:val="28"/>
          <w:szCs w:val="28"/>
          <w:lang w:eastAsia="ru-RU"/>
        </w:rPr>
        <w:t>повышение эффективности деятельности органов налогового контроля.</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В то же время кардинальная замена налогового законодательства была бы губительна для экономики. Необходима взвешенная последовательность предпринимаемых шагов по совершенствованию налоговой системы, которая могла бы привести к намеченным целям без значительных потерь накопленного опыта и уровня развития экономики. В настоящее время налоговая система России уже содержит ряд методов и средств, апробированных мировой практикой и являющихся приемлемой формой перераспределения средств в условиях рыночных отношений.</w:t>
      </w:r>
    </w:p>
    <w:p w:rsidR="000D7530" w:rsidRPr="000D7530" w:rsidRDefault="000D7530" w:rsidP="000B3FD5">
      <w:pPr>
        <w:spacing w:before="100" w:beforeAutospacing="1" w:after="100" w:afterAutospacing="1"/>
        <w:ind w:firstLine="708"/>
        <w:contextualSpacing/>
        <w:rPr>
          <w:rFonts w:ascii="Times New Roman" w:eastAsia="Times New Roman" w:hAnsi="Times New Roman"/>
          <w:sz w:val="28"/>
          <w:szCs w:val="28"/>
          <w:lang w:eastAsia="ru-RU"/>
        </w:rPr>
      </w:pPr>
      <w:r w:rsidRPr="000D7530">
        <w:rPr>
          <w:rFonts w:ascii="Times New Roman" w:eastAsia="Times New Roman" w:hAnsi="Times New Roman"/>
          <w:sz w:val="28"/>
          <w:szCs w:val="28"/>
          <w:lang w:eastAsia="ru-RU"/>
        </w:rPr>
        <w:t>Важнейшим шагом в указанных направлениях является работа по реформированию налогового законодательства РФ, предпринимаемая в настоящее время. Основная цель – трансформация действующей совокупности налоговых платежей в единую систему в соответствии с избранной концепцией реформирования налоговой системы.</w:t>
      </w: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p>
    <w:p w:rsidR="000B3FD5" w:rsidRDefault="000B3FD5" w:rsidP="000D7530">
      <w:pPr>
        <w:ind w:firstLine="708"/>
        <w:contextualSpacing/>
        <w:rPr>
          <w:rFonts w:ascii="Times New Roman" w:hAnsi="Times New Roman"/>
          <w:sz w:val="28"/>
          <w:szCs w:val="28"/>
        </w:rPr>
      </w:pPr>
      <w:r>
        <w:rPr>
          <w:rFonts w:ascii="Times New Roman" w:hAnsi="Times New Roman"/>
          <w:sz w:val="28"/>
          <w:szCs w:val="28"/>
        </w:rPr>
        <w:t>Заключение</w:t>
      </w:r>
    </w:p>
    <w:p w:rsidR="007D78C5" w:rsidRDefault="007D78C5" w:rsidP="007D78C5">
      <w:pPr>
        <w:ind w:firstLine="708"/>
        <w:contextualSpacing/>
        <w:rPr>
          <w:rFonts w:ascii="Times New Roman" w:hAnsi="Times New Roman"/>
          <w:color w:val="000000"/>
          <w:sz w:val="28"/>
          <w:szCs w:val="28"/>
        </w:rPr>
      </w:pPr>
      <w:r w:rsidRPr="00305D74">
        <w:rPr>
          <w:rFonts w:ascii="Times New Roman" w:hAnsi="Times New Roman"/>
          <w:color w:val="000000"/>
          <w:sz w:val="28"/>
          <w:szCs w:val="28"/>
        </w:rPr>
        <w:t>Налоги – обязательные, индивидуально безвозмездные платежи, взимаемые с организаций и  физических лиц в форме отчуждения</w:t>
      </w:r>
      <w:r w:rsidRPr="002F559D">
        <w:rPr>
          <w:rFonts w:ascii="Times New Roman" w:hAnsi="Times New Roman"/>
          <w:color w:val="000000"/>
          <w:sz w:val="28"/>
          <w:szCs w:val="28"/>
        </w:rPr>
        <w:t xml:space="preserve">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305D74" w:rsidRPr="002F559D" w:rsidRDefault="00305D74" w:rsidP="00305D74">
      <w:pPr>
        <w:ind w:firstLine="708"/>
        <w:contextualSpacing/>
        <w:rPr>
          <w:rFonts w:ascii="Times New Roman" w:hAnsi="Times New Roman"/>
          <w:sz w:val="28"/>
          <w:szCs w:val="28"/>
        </w:rPr>
      </w:pPr>
      <w:r w:rsidRPr="00305D74">
        <w:rPr>
          <w:rFonts w:ascii="Times New Roman" w:hAnsi="Times New Roman"/>
          <w:sz w:val="28"/>
          <w:szCs w:val="28"/>
        </w:rPr>
        <w:t>Налоговая система РФ - трехуровневая и включает в себя федеральные, региональные и местные налоги. Под местными налогами и сборами понимаются обязательные платежи юридических и физических лиц поступающие в бюджет органов местного самоуправления в порядке и на условиях, определенных законодательными актами.</w:t>
      </w:r>
    </w:p>
    <w:p w:rsidR="007D78C5" w:rsidRPr="002F559D" w:rsidRDefault="007D78C5" w:rsidP="007D78C5">
      <w:pPr>
        <w:ind w:firstLine="709"/>
        <w:contextualSpacing/>
        <w:rPr>
          <w:rFonts w:ascii="Times New Roman" w:hAnsi="Times New Roman"/>
          <w:sz w:val="28"/>
          <w:szCs w:val="28"/>
        </w:rPr>
      </w:pPr>
      <w:r w:rsidRPr="002F559D">
        <w:rPr>
          <w:rFonts w:ascii="Times New Roman" w:hAnsi="Times New Roman"/>
          <w:sz w:val="28"/>
          <w:szCs w:val="28"/>
        </w:rPr>
        <w:t>Значение местных налогов заключается в формировании доходной части бюджета местных органов.  Они гарантируют финансовую поддержку при проведении таких важных для региона социальных решений, как содержание милиции и пожарной охраны, жилищного фонда и объектов социально-культурной сферы, организация рекламной деятельности, а также свободной торговли и других.</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xml:space="preserve">Характерными особенностями местных налогов </w:t>
      </w:r>
      <w:r>
        <w:rPr>
          <w:rFonts w:ascii="Times New Roman" w:hAnsi="Times New Roman"/>
          <w:sz w:val="28"/>
          <w:szCs w:val="28"/>
        </w:rPr>
        <w:t xml:space="preserve">в </w:t>
      </w:r>
      <w:r w:rsidRPr="002F559D">
        <w:rPr>
          <w:rFonts w:ascii="Times New Roman" w:hAnsi="Times New Roman"/>
          <w:sz w:val="28"/>
          <w:szCs w:val="28"/>
        </w:rPr>
        <w:t>Р</w:t>
      </w:r>
      <w:r>
        <w:rPr>
          <w:rFonts w:ascii="Times New Roman" w:hAnsi="Times New Roman"/>
          <w:sz w:val="28"/>
          <w:szCs w:val="28"/>
        </w:rPr>
        <w:t xml:space="preserve">оссийской </w:t>
      </w:r>
      <w:r w:rsidRPr="002F559D">
        <w:rPr>
          <w:rFonts w:ascii="Times New Roman" w:hAnsi="Times New Roman"/>
          <w:sz w:val="28"/>
          <w:szCs w:val="28"/>
        </w:rPr>
        <w:t>Ф</w:t>
      </w:r>
      <w:r>
        <w:rPr>
          <w:rFonts w:ascii="Times New Roman" w:hAnsi="Times New Roman"/>
          <w:sz w:val="28"/>
          <w:szCs w:val="28"/>
        </w:rPr>
        <w:t>едерации</w:t>
      </w:r>
      <w:r w:rsidRPr="002F559D">
        <w:rPr>
          <w:rFonts w:ascii="Times New Roman" w:hAnsi="Times New Roman"/>
          <w:sz w:val="28"/>
          <w:szCs w:val="28"/>
        </w:rPr>
        <w:t xml:space="preserve"> являются:</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преобладание в местном налогообложении прямых налогов.</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отсутствие ограничений при обложении местными налогами.</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отсутствие для большинства местных налогов и сборов инструкций Министерства финансов РФ и ИФНС РФ.</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плательщиками местных налогов и сборов выступают одновременно и юридические и физические лица.</w:t>
      </w:r>
    </w:p>
    <w:p w:rsidR="00305D74" w:rsidRPr="002F559D" w:rsidRDefault="00305D74" w:rsidP="00305D74">
      <w:pPr>
        <w:ind w:firstLine="708"/>
        <w:contextualSpacing/>
        <w:rPr>
          <w:rFonts w:ascii="Times New Roman" w:hAnsi="Times New Roman"/>
          <w:sz w:val="28"/>
          <w:szCs w:val="28"/>
        </w:rPr>
      </w:pPr>
      <w:r w:rsidRPr="002F559D">
        <w:rPr>
          <w:rFonts w:ascii="Times New Roman" w:hAnsi="Times New Roman"/>
          <w:sz w:val="28"/>
          <w:szCs w:val="28"/>
        </w:rPr>
        <w:t>- невысокая доля поступлений от местных налогов в местные бюджеты.</w:t>
      </w:r>
    </w:p>
    <w:p w:rsidR="00305D74" w:rsidRPr="002F559D" w:rsidRDefault="00305D74" w:rsidP="00305D74">
      <w:pPr>
        <w:ind w:firstLine="709"/>
        <w:contextualSpacing/>
        <w:rPr>
          <w:rFonts w:ascii="Times New Roman" w:hAnsi="Times New Roman"/>
          <w:sz w:val="28"/>
          <w:szCs w:val="28"/>
        </w:rPr>
      </w:pPr>
      <w:r>
        <w:rPr>
          <w:rFonts w:ascii="Times New Roman" w:eastAsia="Times New Roman" w:hAnsi="Times New Roman"/>
          <w:sz w:val="28"/>
          <w:szCs w:val="28"/>
          <w:lang w:eastAsia="ru-RU"/>
        </w:rPr>
        <w:t xml:space="preserve">Таким образом, </w:t>
      </w:r>
      <w:r w:rsidRPr="002F559D">
        <w:rPr>
          <w:rFonts w:ascii="Times New Roman" w:hAnsi="Times New Roman"/>
          <w:sz w:val="28"/>
          <w:szCs w:val="28"/>
        </w:rPr>
        <w:t>Значение местных налогов заключается в формировании доходной части бюджета местных органов.  Они гарантируют финансовую поддержку при проведении таких важных для региона социальных решений, как содержание милиции и пожарной охраны, жилищного фонда и объектов социально-культурной сферы, организация рекламной деятельности, а также свободной торговли и других.</w:t>
      </w:r>
    </w:p>
    <w:p w:rsidR="007D78C5" w:rsidRPr="002F559D" w:rsidRDefault="007D78C5" w:rsidP="007D7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sz w:val="28"/>
          <w:szCs w:val="28"/>
          <w:lang w:eastAsia="ru-RU"/>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p>
    <w:p w:rsidR="00D921F8" w:rsidRDefault="00D921F8" w:rsidP="000D7530">
      <w:pPr>
        <w:ind w:firstLine="708"/>
        <w:contextualSpacing/>
        <w:rPr>
          <w:rFonts w:ascii="Times New Roman" w:hAnsi="Times New Roman"/>
          <w:sz w:val="28"/>
          <w:szCs w:val="28"/>
        </w:rPr>
      </w:pPr>
      <w:r>
        <w:rPr>
          <w:rFonts w:ascii="Times New Roman" w:hAnsi="Times New Roman"/>
          <w:sz w:val="28"/>
          <w:szCs w:val="28"/>
        </w:rPr>
        <w:t>Список использованных источников</w:t>
      </w:r>
      <w:r w:rsidR="00D80FBB">
        <w:rPr>
          <w:rFonts w:ascii="Times New Roman" w:hAnsi="Times New Roman"/>
          <w:sz w:val="28"/>
          <w:szCs w:val="28"/>
        </w:rPr>
        <w:t>:</w:t>
      </w:r>
    </w:p>
    <w:p w:rsidR="00D80FBB" w:rsidRPr="002B6BEF" w:rsidRDefault="00D80FBB"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Бюджетный Кодекс РФ от 31.07. 1998 года (в редакции от 20.02.2010)</w:t>
      </w:r>
    </w:p>
    <w:p w:rsidR="00D80FBB" w:rsidRPr="002B6BEF" w:rsidRDefault="00D80FBB"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Налоговый Кодекс РФ от 31.07.1998 года (в редакции от 01.01.2011)</w:t>
      </w:r>
    </w:p>
    <w:p w:rsidR="00D80FBB" w:rsidRPr="002B6BEF" w:rsidRDefault="00A869E9"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Закон РФ от 27.12.91 №2118-1 «Об основах налоговой системы в РФ»</w:t>
      </w:r>
    </w:p>
    <w:p w:rsidR="00A869E9" w:rsidRPr="002B6BEF" w:rsidRDefault="00A869E9"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 xml:space="preserve">Закон РФ от 9 декабря 1991 г. </w:t>
      </w:r>
      <w:r w:rsidRPr="002B6BEF">
        <w:rPr>
          <w:rFonts w:ascii="Times New Roman" w:hAnsi="Times New Roman"/>
          <w:sz w:val="28"/>
          <w:szCs w:val="28"/>
          <w:lang w:val="en-US"/>
        </w:rPr>
        <w:t>N</w:t>
      </w:r>
      <w:r w:rsidRPr="002B6BEF">
        <w:rPr>
          <w:rFonts w:ascii="Times New Roman" w:hAnsi="Times New Roman"/>
          <w:sz w:val="28"/>
          <w:szCs w:val="28"/>
        </w:rPr>
        <w:t xml:space="preserve"> 2003-I «О налогах на имущество физических лиц» ( с изменениями от 22 декабря 1992 г., 11 августа 1994 г., 27 января 1995 г., 17 июля 1999 г., 24 июля 2002 г., 22 августа 2004 г. )</w:t>
      </w:r>
    </w:p>
    <w:p w:rsidR="00A869E9" w:rsidRPr="002B6BEF" w:rsidRDefault="00A869E9" w:rsidP="002B6BEF">
      <w:pPr>
        <w:pStyle w:val="a3"/>
        <w:numPr>
          <w:ilvl w:val="0"/>
          <w:numId w:val="9"/>
        </w:numPr>
        <w:ind w:left="714" w:hanging="357"/>
        <w:rPr>
          <w:rFonts w:ascii="Times New Roman" w:hAnsi="Times New Roman"/>
          <w:b/>
          <w:sz w:val="28"/>
          <w:szCs w:val="28"/>
        </w:rPr>
      </w:pPr>
      <w:r w:rsidRPr="002B6BEF">
        <w:rPr>
          <w:rStyle w:val="aa"/>
          <w:rFonts w:ascii="Times New Roman" w:hAnsi="Times New Roman"/>
          <w:b w:val="0"/>
          <w:sz w:val="28"/>
          <w:szCs w:val="28"/>
        </w:rPr>
        <w:t>Федеральный закон от 28.12.2010 N 395-ФЗ «О внесении изменений в часть вторую Налогового кодекса РФ и отдельные законодательные акты РФ»</w:t>
      </w:r>
    </w:p>
    <w:p w:rsidR="00A869E9" w:rsidRPr="002B6BEF" w:rsidRDefault="00A869E9"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Федеральный закон от 25.09.1997 № 126-ФЗ «О финансовых основах местного самоуправления в Российской Федерации»</w:t>
      </w:r>
    </w:p>
    <w:p w:rsidR="00A869E9" w:rsidRPr="002B6BEF" w:rsidRDefault="00A869E9"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Решения Курганской Городской Думы от 17 июня 2009 года № 131, № 154, № 257</w:t>
      </w:r>
    </w:p>
    <w:p w:rsidR="00A869E9" w:rsidRPr="002B6BEF" w:rsidRDefault="00A869E9"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2B6BEF">
        <w:rPr>
          <w:sz w:val="28"/>
          <w:szCs w:val="28"/>
        </w:rPr>
        <w:t>Алексашенко С.Н</w:t>
      </w:r>
      <w:r w:rsidRPr="002B6BEF">
        <w:rPr>
          <w:i/>
          <w:iCs/>
          <w:sz w:val="28"/>
          <w:szCs w:val="28"/>
        </w:rPr>
        <w:t>.</w:t>
      </w:r>
      <w:r w:rsidRPr="002B6BEF">
        <w:rPr>
          <w:sz w:val="28"/>
          <w:szCs w:val="28"/>
        </w:rPr>
        <w:t xml:space="preserve"> Налоговые реформы в развитых странах: опыт 80-х./ С.Н.Алексашенко. -  М.: МЦФЭР, 2002</w:t>
      </w:r>
      <w:r w:rsidR="002B6BEF">
        <w:rPr>
          <w:sz w:val="28"/>
          <w:szCs w:val="28"/>
        </w:rPr>
        <w:t xml:space="preserve"> г</w:t>
      </w:r>
      <w:r w:rsidRPr="002B6BEF">
        <w:rPr>
          <w:sz w:val="28"/>
          <w:szCs w:val="2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03"/>
      </w:tblGrid>
      <w:tr w:rsidR="00A869E9" w:rsidRPr="00152048" w:rsidTr="00152048">
        <w:tc>
          <w:tcPr>
            <w:tcW w:w="9103" w:type="dxa"/>
            <w:shd w:val="clear" w:color="auto" w:fill="auto"/>
          </w:tcPr>
          <w:p w:rsidR="00A869E9" w:rsidRPr="00152048" w:rsidRDefault="00A869E9" w:rsidP="00152048">
            <w:pPr>
              <w:pStyle w:val="a3"/>
              <w:numPr>
                <w:ilvl w:val="0"/>
                <w:numId w:val="9"/>
              </w:numPr>
              <w:spacing w:after="0"/>
              <w:ind w:left="714" w:hanging="357"/>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Барулин С.В., Кириллова О.С., Муравлева Т.В. Налоги и налогообложение. М., 2006</w:t>
            </w:r>
            <w:r w:rsidR="002B6BEF" w:rsidRPr="00152048">
              <w:rPr>
                <w:rFonts w:ascii="Times New Roman" w:eastAsia="Times New Roman" w:hAnsi="Times New Roman"/>
                <w:sz w:val="28"/>
                <w:szCs w:val="28"/>
                <w:lang w:eastAsia="ru-RU"/>
              </w:rPr>
              <w:t xml:space="preserve"> г.</w:t>
            </w:r>
          </w:p>
        </w:tc>
      </w:tr>
      <w:tr w:rsidR="00A869E9" w:rsidRPr="00152048" w:rsidTr="00152048">
        <w:tc>
          <w:tcPr>
            <w:tcW w:w="9103" w:type="dxa"/>
            <w:shd w:val="clear" w:color="auto" w:fill="auto"/>
          </w:tcPr>
          <w:p w:rsidR="00A869E9" w:rsidRPr="00152048" w:rsidRDefault="00A869E9" w:rsidP="00152048">
            <w:pPr>
              <w:pStyle w:val="a3"/>
              <w:numPr>
                <w:ilvl w:val="0"/>
                <w:numId w:val="9"/>
              </w:numPr>
              <w:spacing w:after="0"/>
              <w:ind w:left="714" w:hanging="357"/>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Власова Т. И. Новое исчисление местных налогов и сборов в 1999 году //Бизнес практика №28 1999</w:t>
            </w:r>
            <w:r w:rsidR="002B6BEF" w:rsidRPr="00152048">
              <w:rPr>
                <w:rFonts w:ascii="Times New Roman" w:eastAsia="Times New Roman" w:hAnsi="Times New Roman"/>
                <w:sz w:val="28"/>
                <w:szCs w:val="28"/>
                <w:lang w:eastAsia="ru-RU"/>
              </w:rPr>
              <w:t xml:space="preserve"> г.</w:t>
            </w:r>
          </w:p>
        </w:tc>
      </w:tr>
      <w:tr w:rsidR="00A869E9" w:rsidRPr="00152048" w:rsidTr="00152048">
        <w:tc>
          <w:tcPr>
            <w:tcW w:w="9103" w:type="dxa"/>
            <w:shd w:val="clear" w:color="auto" w:fill="auto"/>
          </w:tcPr>
          <w:p w:rsidR="00A869E9" w:rsidRPr="00152048" w:rsidRDefault="00A869E9" w:rsidP="00152048">
            <w:pPr>
              <w:pStyle w:val="a3"/>
              <w:numPr>
                <w:ilvl w:val="0"/>
                <w:numId w:val="9"/>
              </w:numPr>
              <w:spacing w:after="0"/>
              <w:ind w:left="714" w:hanging="357"/>
              <w:rPr>
                <w:rFonts w:ascii="Times New Roman" w:eastAsia="Times New Roman" w:hAnsi="Times New Roman"/>
                <w:sz w:val="28"/>
                <w:szCs w:val="28"/>
                <w:lang w:eastAsia="ru-RU"/>
              </w:rPr>
            </w:pPr>
            <w:r w:rsidRPr="00152048">
              <w:rPr>
                <w:rFonts w:ascii="Times New Roman" w:eastAsia="Times New Roman" w:hAnsi="Times New Roman"/>
                <w:sz w:val="28"/>
                <w:szCs w:val="28"/>
                <w:lang w:eastAsia="ru-RU"/>
              </w:rPr>
              <w:t>Гейц И.В. Налоги и сборы, уплачиваемые физическими лицами. – М.: Дело и сервис, 2006</w:t>
            </w:r>
            <w:r w:rsidR="002B6BEF" w:rsidRPr="00152048">
              <w:rPr>
                <w:rFonts w:ascii="Times New Roman" w:eastAsia="Times New Roman" w:hAnsi="Times New Roman"/>
                <w:sz w:val="28"/>
                <w:szCs w:val="28"/>
                <w:lang w:eastAsia="ru-RU"/>
              </w:rPr>
              <w:t xml:space="preserve"> г.</w:t>
            </w:r>
          </w:p>
        </w:tc>
      </w:tr>
    </w:tbl>
    <w:p w:rsidR="00A869E9" w:rsidRPr="002B6BEF" w:rsidRDefault="002B6BEF"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Дуканич Л.В. Налоги и налогообложение Серия «Учебники и учебные пособия». Ростов н/Д: Феникс, 2000</w:t>
      </w:r>
      <w:r>
        <w:rPr>
          <w:rFonts w:ascii="Times New Roman" w:hAnsi="Times New Roman"/>
          <w:sz w:val="28"/>
          <w:szCs w:val="28"/>
        </w:rPr>
        <w:t xml:space="preserve"> г</w:t>
      </w:r>
      <w:r w:rsidRPr="002B6BEF">
        <w:rPr>
          <w:rFonts w:ascii="Times New Roman" w:hAnsi="Times New Roman"/>
          <w:sz w:val="28"/>
          <w:szCs w:val="28"/>
        </w:rPr>
        <w:t>.</w:t>
      </w:r>
    </w:p>
    <w:p w:rsidR="002B6BEF" w:rsidRPr="002B6BEF" w:rsidRDefault="002B6BEF" w:rsidP="002B6BEF">
      <w:pPr>
        <w:pStyle w:val="a4"/>
        <w:numPr>
          <w:ilvl w:val="0"/>
          <w:numId w:val="9"/>
        </w:numPr>
        <w:tabs>
          <w:tab w:val="left" w:pos="142"/>
          <w:tab w:val="left" w:pos="284"/>
          <w:tab w:val="left" w:pos="426"/>
        </w:tabs>
        <w:spacing w:line="360" w:lineRule="auto"/>
        <w:ind w:left="714" w:hanging="357"/>
        <w:contextualSpacing/>
        <w:jc w:val="both"/>
        <w:rPr>
          <w:sz w:val="28"/>
          <w:szCs w:val="28"/>
        </w:rPr>
      </w:pPr>
      <w:r w:rsidRPr="002B6BEF">
        <w:rPr>
          <w:sz w:val="28"/>
          <w:szCs w:val="28"/>
        </w:rPr>
        <w:t>Князева В. Г  Налоговые системы зарубежных стран: под ред..  М.: Закон и право, Юнити, 2007</w:t>
      </w:r>
      <w:r>
        <w:rPr>
          <w:sz w:val="28"/>
          <w:szCs w:val="28"/>
        </w:rPr>
        <w:t xml:space="preserve"> </w:t>
      </w:r>
      <w:r w:rsidRPr="002B6BEF">
        <w:rPr>
          <w:sz w:val="28"/>
          <w:szCs w:val="28"/>
        </w:rPr>
        <w:t xml:space="preserve">г. </w:t>
      </w:r>
    </w:p>
    <w:p w:rsidR="002B6BEF" w:rsidRPr="002B6BEF" w:rsidRDefault="002B6BEF" w:rsidP="002B6BEF">
      <w:pPr>
        <w:pStyle w:val="a3"/>
        <w:numPr>
          <w:ilvl w:val="0"/>
          <w:numId w:val="9"/>
        </w:numPr>
        <w:ind w:left="714" w:hanging="357"/>
        <w:rPr>
          <w:rFonts w:ascii="Times New Roman" w:hAnsi="Times New Roman"/>
          <w:sz w:val="28"/>
          <w:szCs w:val="28"/>
        </w:rPr>
      </w:pPr>
      <w:r w:rsidRPr="002B6BEF">
        <w:rPr>
          <w:rFonts w:ascii="Times New Roman" w:hAnsi="Times New Roman"/>
          <w:sz w:val="28"/>
          <w:szCs w:val="28"/>
        </w:rPr>
        <w:t>Павлова Л.П. Налоги Российской Федерации  – М., 2003</w:t>
      </w:r>
      <w:r>
        <w:rPr>
          <w:rFonts w:ascii="Times New Roman" w:hAnsi="Times New Roman"/>
          <w:sz w:val="28"/>
          <w:szCs w:val="28"/>
        </w:rPr>
        <w:t xml:space="preserve"> г.</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2B6BEF">
        <w:rPr>
          <w:sz w:val="28"/>
          <w:szCs w:val="28"/>
        </w:rPr>
        <w:t xml:space="preserve">Романовский М.В. Налоги и налогообложение </w:t>
      </w:r>
      <w:r>
        <w:rPr>
          <w:sz w:val="28"/>
          <w:szCs w:val="28"/>
        </w:rPr>
        <w:t>.  Спб.:  Питер</w:t>
      </w:r>
      <w:r w:rsidRPr="002B6BEF">
        <w:rPr>
          <w:sz w:val="28"/>
          <w:szCs w:val="28"/>
        </w:rPr>
        <w:t>,2002</w:t>
      </w:r>
      <w:r>
        <w:rPr>
          <w:sz w:val="28"/>
          <w:szCs w:val="28"/>
        </w:rPr>
        <w:t xml:space="preserve"> г.</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2B6BEF">
        <w:rPr>
          <w:sz w:val="28"/>
          <w:szCs w:val="28"/>
        </w:rPr>
        <w:t>Черника Д.Г. Налоги: Учеб. пособие. - М., Финансы и статистика, 2005</w:t>
      </w:r>
      <w:r>
        <w:rPr>
          <w:sz w:val="28"/>
          <w:szCs w:val="28"/>
        </w:rPr>
        <w:t xml:space="preserve"> г.</w:t>
      </w:r>
      <w:r w:rsidRPr="002B6BEF">
        <w:rPr>
          <w:sz w:val="28"/>
          <w:szCs w:val="28"/>
        </w:rPr>
        <w:t xml:space="preserve"> </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181B10">
        <w:rPr>
          <w:sz w:val="28"/>
          <w:szCs w:val="28"/>
        </w:rPr>
        <w:t>http://www.minfin.ru</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181B10">
        <w:rPr>
          <w:sz w:val="28"/>
          <w:szCs w:val="28"/>
        </w:rPr>
        <w:t>http://www.nalog.ru</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2B6BEF">
        <w:rPr>
          <w:sz w:val="28"/>
          <w:szCs w:val="28"/>
        </w:rPr>
        <w:t xml:space="preserve"> </w:t>
      </w:r>
      <w:r w:rsidRPr="00181B10">
        <w:rPr>
          <w:sz w:val="28"/>
          <w:szCs w:val="28"/>
        </w:rPr>
        <w:t>http://www.r45.nalog.ru</w:t>
      </w:r>
    </w:p>
    <w:p w:rsidR="002B6BEF" w:rsidRPr="002B6BEF" w:rsidRDefault="002B6BEF" w:rsidP="002B6BEF">
      <w:pPr>
        <w:pStyle w:val="a4"/>
        <w:numPr>
          <w:ilvl w:val="0"/>
          <w:numId w:val="9"/>
        </w:numPr>
        <w:tabs>
          <w:tab w:val="left" w:pos="142"/>
          <w:tab w:val="left" w:pos="284"/>
          <w:tab w:val="left" w:pos="426"/>
        </w:tabs>
        <w:autoSpaceDE w:val="0"/>
        <w:autoSpaceDN w:val="0"/>
        <w:spacing w:after="0" w:line="360" w:lineRule="auto"/>
        <w:ind w:left="714" w:hanging="357"/>
        <w:contextualSpacing/>
        <w:jc w:val="both"/>
        <w:rPr>
          <w:b/>
          <w:sz w:val="28"/>
          <w:szCs w:val="28"/>
        </w:rPr>
      </w:pPr>
      <w:r w:rsidRPr="00181B10">
        <w:rPr>
          <w:sz w:val="28"/>
          <w:szCs w:val="28"/>
        </w:rPr>
        <w:t>http://www.finansy.ru</w:t>
      </w:r>
    </w:p>
    <w:p w:rsidR="002B6BEF" w:rsidRDefault="002B6BEF" w:rsidP="002B6BEF">
      <w:pPr>
        <w:pStyle w:val="a4"/>
        <w:tabs>
          <w:tab w:val="left" w:pos="142"/>
          <w:tab w:val="left" w:pos="284"/>
          <w:tab w:val="left" w:pos="426"/>
        </w:tabs>
        <w:spacing w:line="360" w:lineRule="auto"/>
      </w:pPr>
    </w:p>
    <w:p w:rsidR="002B6BEF" w:rsidRPr="002B6BEF" w:rsidRDefault="002B6BEF" w:rsidP="002B6BEF">
      <w:pPr>
        <w:rPr>
          <w:rFonts w:ascii="Times New Roman" w:hAnsi="Times New Roman"/>
          <w:sz w:val="28"/>
          <w:szCs w:val="28"/>
        </w:rPr>
      </w:pPr>
    </w:p>
    <w:p w:rsidR="00D80FBB" w:rsidRPr="00D80FBB" w:rsidRDefault="00D80FBB" w:rsidP="00D80FBB">
      <w:pPr>
        <w:ind w:firstLine="708"/>
        <w:rPr>
          <w:rFonts w:ascii="Times New Roman" w:hAnsi="Times New Roman"/>
          <w:sz w:val="28"/>
          <w:szCs w:val="28"/>
        </w:rPr>
      </w:pPr>
    </w:p>
    <w:p w:rsidR="00D80FBB" w:rsidRPr="00D80FBB" w:rsidRDefault="00D80FBB" w:rsidP="00D80FBB">
      <w:pPr>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D921F8">
      <w:pPr>
        <w:contextualSpacing/>
        <w:rPr>
          <w:rFonts w:ascii="Times New Roman" w:hAnsi="Times New Roman"/>
          <w:sz w:val="28"/>
          <w:szCs w:val="28"/>
        </w:rPr>
      </w:pPr>
    </w:p>
    <w:p w:rsidR="002B6BEF" w:rsidRDefault="002B6BEF" w:rsidP="002B6BEF">
      <w:pPr>
        <w:contextualSpacing/>
        <w:jc w:val="center"/>
        <w:rPr>
          <w:rFonts w:ascii="Times New Roman" w:hAnsi="Times New Roman"/>
          <w:sz w:val="28"/>
          <w:szCs w:val="28"/>
        </w:rPr>
      </w:pPr>
      <w:r>
        <w:rPr>
          <w:rFonts w:ascii="Times New Roman" w:hAnsi="Times New Roman"/>
          <w:sz w:val="28"/>
          <w:szCs w:val="28"/>
        </w:rPr>
        <w:t>Приложение 1</w:t>
      </w:r>
    </w:p>
    <w:p w:rsidR="004B27EB" w:rsidRDefault="004B27EB" w:rsidP="002B6BEF">
      <w:pPr>
        <w:contextualSpacing/>
        <w:jc w:val="center"/>
        <w:rPr>
          <w:rFonts w:ascii="Times New Roman" w:hAnsi="Times New Roman"/>
          <w:sz w:val="28"/>
          <w:szCs w:val="28"/>
        </w:rPr>
      </w:pPr>
    </w:p>
    <w:p w:rsidR="002B6BEF" w:rsidRDefault="002B6BEF" w:rsidP="002B6BEF">
      <w:pPr>
        <w:contextualSpacing/>
        <w:jc w:val="center"/>
        <w:rPr>
          <w:rFonts w:ascii="Times New Roman" w:hAnsi="Times New Roman"/>
          <w:sz w:val="28"/>
          <w:szCs w:val="28"/>
        </w:rPr>
      </w:pPr>
    </w:p>
    <w:p w:rsidR="002F559D" w:rsidRPr="007D78C5" w:rsidRDefault="002F559D" w:rsidP="002B6BEF">
      <w:pPr>
        <w:contextualSpacing/>
        <w:jc w:val="center"/>
        <w:rPr>
          <w:rFonts w:ascii="Times New Roman" w:hAnsi="Times New Roman"/>
          <w:vanish/>
          <w:sz w:val="28"/>
          <w:szCs w:val="28"/>
        </w:rPr>
      </w:pPr>
      <w:r w:rsidRPr="007D78C5">
        <w:rPr>
          <w:rFonts w:ascii="Times New Roman" w:hAnsi="Times New Roman"/>
          <w:vanish/>
          <w:sz w:val="28"/>
          <w:szCs w:val="28"/>
        </w:rPr>
        <w:t>См. текст пункта в предыдущей редакции</w:t>
      </w:r>
    </w:p>
    <w:p w:rsidR="005F5BD0" w:rsidRPr="007D78C5" w:rsidRDefault="005F5BD0" w:rsidP="00CB18CC">
      <w:pPr>
        <w:pStyle w:val="a9"/>
        <w:spacing w:line="360" w:lineRule="auto"/>
        <w:contextualSpacing/>
        <w:jc w:val="both"/>
        <w:rPr>
          <w:sz w:val="28"/>
          <w:szCs w:val="28"/>
        </w:rPr>
      </w:pPr>
      <w:bookmarkStart w:id="0" w:name="_GoBack"/>
      <w:bookmarkEnd w:id="0"/>
    </w:p>
    <w:sectPr w:rsidR="005F5BD0" w:rsidRPr="007D78C5" w:rsidSect="00C7793E">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FD" w:rsidRDefault="007B4DFD" w:rsidP="00C7793E">
      <w:pPr>
        <w:spacing w:after="0" w:line="240" w:lineRule="auto"/>
      </w:pPr>
      <w:r>
        <w:separator/>
      </w:r>
    </w:p>
  </w:endnote>
  <w:endnote w:type="continuationSeparator" w:id="0">
    <w:p w:rsidR="007B4DFD" w:rsidRDefault="007B4DFD" w:rsidP="00C7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BB" w:rsidRDefault="00152048">
    <w:pPr>
      <w:pStyle w:val="af"/>
      <w:jc w:val="center"/>
    </w:pPr>
    <w:r>
      <w:fldChar w:fldCharType="begin"/>
    </w:r>
    <w:r>
      <w:instrText xml:space="preserve"> PAGE   \* MERGEFORMAT </w:instrText>
    </w:r>
    <w:r>
      <w:fldChar w:fldCharType="separate"/>
    </w:r>
    <w:r w:rsidR="00487369">
      <w:rPr>
        <w:noProof/>
      </w:rPr>
      <w:t>43</w:t>
    </w:r>
    <w:r>
      <w:rPr>
        <w:noProof/>
      </w:rPr>
      <w:fldChar w:fldCharType="end"/>
    </w:r>
  </w:p>
  <w:p w:rsidR="00D80FBB" w:rsidRDefault="00D80F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FD" w:rsidRDefault="007B4DFD" w:rsidP="00C7793E">
      <w:pPr>
        <w:spacing w:after="0" w:line="240" w:lineRule="auto"/>
      </w:pPr>
      <w:r>
        <w:separator/>
      </w:r>
    </w:p>
  </w:footnote>
  <w:footnote w:type="continuationSeparator" w:id="0">
    <w:p w:rsidR="007B4DFD" w:rsidRDefault="007B4DFD" w:rsidP="00C77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7AC"/>
    <w:multiLevelType w:val="hybridMultilevel"/>
    <w:tmpl w:val="4A3686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7306E72"/>
    <w:multiLevelType w:val="multilevel"/>
    <w:tmpl w:val="3AB4960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4013849"/>
    <w:multiLevelType w:val="hybridMultilevel"/>
    <w:tmpl w:val="DE200888"/>
    <w:lvl w:ilvl="0" w:tplc="B3242046">
      <w:start w:val="1"/>
      <w:numFmt w:val="decimal"/>
      <w:lvlText w:val="%1)"/>
      <w:lvlJc w:val="left"/>
      <w:pPr>
        <w:tabs>
          <w:tab w:val="num" w:pos="1429"/>
        </w:tabs>
        <w:ind w:left="1429" w:hanging="360"/>
      </w:pPr>
      <w:rPr>
        <w:rFonts w:ascii="Times New Roman" w:eastAsia="Calibri"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392466"/>
    <w:multiLevelType w:val="hybridMultilevel"/>
    <w:tmpl w:val="A9AA5A88"/>
    <w:lvl w:ilvl="0" w:tplc="7612217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E2F7E"/>
    <w:multiLevelType w:val="multilevel"/>
    <w:tmpl w:val="EF2E4C8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7E3667E"/>
    <w:multiLevelType w:val="hybridMultilevel"/>
    <w:tmpl w:val="29840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912D2E"/>
    <w:multiLevelType w:val="hybridMultilevel"/>
    <w:tmpl w:val="BEC07E10"/>
    <w:lvl w:ilvl="0" w:tplc="CD50F6C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2F4ED1"/>
    <w:multiLevelType w:val="hybridMultilevel"/>
    <w:tmpl w:val="28802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CD2E27"/>
    <w:multiLevelType w:val="hybridMultilevel"/>
    <w:tmpl w:val="DCA2F080"/>
    <w:lvl w:ilvl="0" w:tplc="F5707F98">
      <w:start w:val="1"/>
      <w:numFmt w:val="decimal"/>
      <w:lvlText w:val="%1)"/>
      <w:lvlJc w:val="left"/>
      <w:pPr>
        <w:tabs>
          <w:tab w:val="num" w:pos="1428"/>
        </w:tabs>
        <w:ind w:left="1428" w:hanging="360"/>
      </w:pPr>
      <w:rPr>
        <w:rFonts w:ascii="Times New Roman" w:eastAsia="Calibri" w:hAnsi="Times New Roman" w:cs="Times New Roman"/>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FF31099"/>
    <w:multiLevelType w:val="hybridMultilevel"/>
    <w:tmpl w:val="BEC07E10"/>
    <w:lvl w:ilvl="0" w:tplc="CD50F6C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3F1285"/>
    <w:multiLevelType w:val="hybridMultilevel"/>
    <w:tmpl w:val="59FEE3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7ECD5D73"/>
    <w:multiLevelType w:val="hybridMultilevel"/>
    <w:tmpl w:val="A2DEAE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1"/>
  </w:num>
  <w:num w:numId="6">
    <w:abstractNumId w:val="5"/>
  </w:num>
  <w:num w:numId="7">
    <w:abstractNumId w:val="7"/>
  </w:num>
  <w:num w:numId="8">
    <w:abstractNumId w:val="0"/>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C2B"/>
    <w:rsid w:val="000B3FD5"/>
    <w:rsid w:val="000C1444"/>
    <w:rsid w:val="000D7530"/>
    <w:rsid w:val="00112644"/>
    <w:rsid w:val="00152048"/>
    <w:rsid w:val="00181B10"/>
    <w:rsid w:val="001D5337"/>
    <w:rsid w:val="002016B9"/>
    <w:rsid w:val="00226779"/>
    <w:rsid w:val="002B6BEF"/>
    <w:rsid w:val="002F559D"/>
    <w:rsid w:val="00305D74"/>
    <w:rsid w:val="003128AE"/>
    <w:rsid w:val="003B3986"/>
    <w:rsid w:val="00467F96"/>
    <w:rsid w:val="0047792D"/>
    <w:rsid w:val="00487369"/>
    <w:rsid w:val="004B27EB"/>
    <w:rsid w:val="004D25ED"/>
    <w:rsid w:val="00505A9E"/>
    <w:rsid w:val="00571F26"/>
    <w:rsid w:val="005F5BD0"/>
    <w:rsid w:val="006F2C2B"/>
    <w:rsid w:val="00721A63"/>
    <w:rsid w:val="0079525E"/>
    <w:rsid w:val="007B4DFD"/>
    <w:rsid w:val="007D031E"/>
    <w:rsid w:val="007D78C5"/>
    <w:rsid w:val="007F065C"/>
    <w:rsid w:val="008D5B56"/>
    <w:rsid w:val="00934C61"/>
    <w:rsid w:val="009564F6"/>
    <w:rsid w:val="00A869E9"/>
    <w:rsid w:val="00B5316C"/>
    <w:rsid w:val="00C7793E"/>
    <w:rsid w:val="00CB18CC"/>
    <w:rsid w:val="00D04B2A"/>
    <w:rsid w:val="00D11252"/>
    <w:rsid w:val="00D6646D"/>
    <w:rsid w:val="00D80FBB"/>
    <w:rsid w:val="00D921F8"/>
    <w:rsid w:val="00DD4473"/>
    <w:rsid w:val="00FE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B869EEE3-D218-496E-9150-9D703525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644"/>
    <w:pPr>
      <w:spacing w:after="200" w:line="360" w:lineRule="auto"/>
      <w:jc w:val="both"/>
    </w:pPr>
    <w:rPr>
      <w:sz w:val="22"/>
      <w:szCs w:val="22"/>
      <w:lang w:eastAsia="en-US"/>
    </w:rPr>
  </w:style>
  <w:style w:type="paragraph" w:styleId="1">
    <w:name w:val="heading 1"/>
    <w:basedOn w:val="a"/>
    <w:link w:val="10"/>
    <w:uiPriority w:val="9"/>
    <w:qFormat/>
    <w:rsid w:val="000D7530"/>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C2B"/>
    <w:pPr>
      <w:ind w:left="720"/>
      <w:contextualSpacing/>
    </w:pPr>
  </w:style>
  <w:style w:type="paragraph" w:styleId="HTML">
    <w:name w:val="HTML Preformatted"/>
    <w:basedOn w:val="a"/>
    <w:link w:val="HTML0"/>
    <w:uiPriority w:val="99"/>
    <w:semiHidden/>
    <w:unhideWhenUsed/>
    <w:rsid w:val="0020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semiHidden/>
    <w:rsid w:val="002016B9"/>
    <w:rPr>
      <w:rFonts w:ascii="Courier New" w:eastAsia="Times New Roman" w:hAnsi="Courier New" w:cs="Courier New"/>
      <w:sz w:val="20"/>
      <w:szCs w:val="20"/>
      <w:lang w:eastAsia="ru-RU"/>
    </w:rPr>
  </w:style>
  <w:style w:type="paragraph" w:styleId="2">
    <w:name w:val="Body Text 2"/>
    <w:basedOn w:val="a"/>
    <w:link w:val="20"/>
    <w:uiPriority w:val="99"/>
    <w:rsid w:val="003B3986"/>
    <w:pPr>
      <w:spacing w:after="0"/>
      <w:ind w:right="-58"/>
    </w:pPr>
    <w:rPr>
      <w:rFonts w:ascii="Times New Roman" w:eastAsia="Times New Roman" w:hAnsi="Times New Roman"/>
      <w:sz w:val="24"/>
      <w:szCs w:val="24"/>
      <w:lang w:eastAsia="ru-RU"/>
    </w:rPr>
  </w:style>
  <w:style w:type="character" w:customStyle="1" w:styleId="20">
    <w:name w:val="Основний текст 2 Знак"/>
    <w:link w:val="2"/>
    <w:uiPriority w:val="99"/>
    <w:rsid w:val="003B3986"/>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3B3986"/>
    <w:pPr>
      <w:spacing w:after="120" w:line="240" w:lineRule="auto"/>
      <w:ind w:left="283"/>
      <w:jc w:val="left"/>
    </w:pPr>
    <w:rPr>
      <w:rFonts w:ascii="Times New Roman" w:eastAsia="Times New Roman" w:hAnsi="Times New Roman"/>
      <w:sz w:val="20"/>
      <w:szCs w:val="20"/>
      <w:lang w:eastAsia="ru-RU"/>
    </w:rPr>
  </w:style>
  <w:style w:type="character" w:customStyle="1" w:styleId="a5">
    <w:name w:val="Основний текст з відступом Знак"/>
    <w:link w:val="a4"/>
    <w:uiPriority w:val="99"/>
    <w:rsid w:val="003B3986"/>
    <w:rPr>
      <w:rFonts w:ascii="Times New Roman" w:eastAsia="Times New Roman" w:hAnsi="Times New Roman" w:cs="Times New Roman"/>
      <w:sz w:val="20"/>
      <w:szCs w:val="20"/>
      <w:lang w:eastAsia="ru-RU"/>
    </w:rPr>
  </w:style>
  <w:style w:type="table" w:styleId="a6">
    <w:name w:val="Table Grid"/>
    <w:basedOn w:val="a1"/>
    <w:rsid w:val="003B39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B3986"/>
    <w:pPr>
      <w:spacing w:after="0" w:line="240" w:lineRule="auto"/>
    </w:pPr>
    <w:rPr>
      <w:rFonts w:ascii="Tahoma" w:hAnsi="Tahoma" w:cs="Tahoma"/>
      <w:sz w:val="16"/>
      <w:szCs w:val="16"/>
    </w:rPr>
  </w:style>
  <w:style w:type="character" w:customStyle="1" w:styleId="a8">
    <w:name w:val="Текст у виносці Знак"/>
    <w:link w:val="a7"/>
    <w:uiPriority w:val="99"/>
    <w:semiHidden/>
    <w:rsid w:val="003B3986"/>
    <w:rPr>
      <w:rFonts w:ascii="Tahoma" w:hAnsi="Tahoma" w:cs="Tahoma"/>
      <w:sz w:val="16"/>
      <w:szCs w:val="16"/>
    </w:rPr>
  </w:style>
  <w:style w:type="paragraph" w:styleId="a9">
    <w:name w:val="Normal (Web)"/>
    <w:basedOn w:val="a"/>
    <w:uiPriority w:val="99"/>
    <w:rsid w:val="00467F96"/>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a">
    <w:name w:val="Strong"/>
    <w:uiPriority w:val="22"/>
    <w:qFormat/>
    <w:rsid w:val="00467F96"/>
    <w:rPr>
      <w:b/>
      <w:bCs/>
    </w:rPr>
  </w:style>
  <w:style w:type="character" w:styleId="ab">
    <w:name w:val="Hyperlink"/>
    <w:uiPriority w:val="99"/>
    <w:semiHidden/>
    <w:unhideWhenUsed/>
    <w:rsid w:val="001D5337"/>
    <w:rPr>
      <w:color w:val="0000FF"/>
      <w:u w:val="single"/>
    </w:rPr>
  </w:style>
  <w:style w:type="character" w:customStyle="1" w:styleId="10">
    <w:name w:val="Заголовок 1 Знак"/>
    <w:link w:val="1"/>
    <w:uiPriority w:val="9"/>
    <w:rsid w:val="000D7530"/>
    <w:rPr>
      <w:rFonts w:ascii="Times New Roman" w:eastAsia="Times New Roman" w:hAnsi="Times New Roman" w:cs="Times New Roman"/>
      <w:b/>
      <w:bCs/>
      <w:kern w:val="36"/>
      <w:sz w:val="48"/>
      <w:szCs w:val="48"/>
      <w:lang w:eastAsia="ru-RU"/>
    </w:rPr>
  </w:style>
  <w:style w:type="character" w:styleId="ac">
    <w:name w:val="Emphasis"/>
    <w:uiPriority w:val="20"/>
    <w:qFormat/>
    <w:rsid w:val="00C7793E"/>
    <w:rPr>
      <w:i/>
      <w:iCs/>
    </w:rPr>
  </w:style>
  <w:style w:type="paragraph" w:styleId="ad">
    <w:name w:val="header"/>
    <w:basedOn w:val="a"/>
    <w:link w:val="ae"/>
    <w:uiPriority w:val="99"/>
    <w:semiHidden/>
    <w:unhideWhenUsed/>
    <w:rsid w:val="00C7793E"/>
    <w:pPr>
      <w:tabs>
        <w:tab w:val="center" w:pos="4677"/>
        <w:tab w:val="right" w:pos="9355"/>
      </w:tabs>
      <w:spacing w:after="0" w:line="240" w:lineRule="auto"/>
    </w:pPr>
  </w:style>
  <w:style w:type="character" w:customStyle="1" w:styleId="ae">
    <w:name w:val="Верхній колонтитул Знак"/>
    <w:basedOn w:val="a0"/>
    <w:link w:val="ad"/>
    <w:uiPriority w:val="99"/>
    <w:semiHidden/>
    <w:rsid w:val="00C7793E"/>
  </w:style>
  <w:style w:type="paragraph" w:styleId="af">
    <w:name w:val="footer"/>
    <w:basedOn w:val="a"/>
    <w:link w:val="af0"/>
    <w:uiPriority w:val="99"/>
    <w:unhideWhenUsed/>
    <w:rsid w:val="00C7793E"/>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7793E"/>
  </w:style>
  <w:style w:type="character" w:styleId="af1">
    <w:name w:val="FollowedHyperlink"/>
    <w:uiPriority w:val="99"/>
    <w:semiHidden/>
    <w:unhideWhenUsed/>
    <w:rsid w:val="002B6BEF"/>
    <w:rPr>
      <w:color w:val="800080"/>
      <w:u w:val="single"/>
    </w:rPr>
  </w:style>
  <w:style w:type="paragraph" w:customStyle="1" w:styleId="font5">
    <w:name w:val="font5"/>
    <w:basedOn w:val="a"/>
    <w:rsid w:val="002B6BEF"/>
    <w:pPr>
      <w:spacing w:before="100" w:beforeAutospacing="1" w:after="100" w:afterAutospacing="1" w:line="240" w:lineRule="auto"/>
      <w:jc w:val="left"/>
    </w:pPr>
    <w:rPr>
      <w:rFonts w:ascii="Arial" w:eastAsia="Times New Roman" w:hAnsi="Arial" w:cs="Arial"/>
      <w:sz w:val="20"/>
      <w:szCs w:val="20"/>
      <w:lang w:eastAsia="ru-RU"/>
    </w:rPr>
  </w:style>
  <w:style w:type="paragraph" w:customStyle="1" w:styleId="font6">
    <w:name w:val="font6"/>
    <w:basedOn w:val="a"/>
    <w:rsid w:val="002B6BEF"/>
    <w:pPr>
      <w:spacing w:before="100" w:beforeAutospacing="1" w:after="100" w:afterAutospacing="1" w:line="240" w:lineRule="auto"/>
      <w:jc w:val="left"/>
    </w:pPr>
    <w:rPr>
      <w:rFonts w:ascii="Arial" w:eastAsia="Times New Roman" w:hAnsi="Arial" w:cs="Arial"/>
      <w:sz w:val="16"/>
      <w:szCs w:val="16"/>
      <w:lang w:eastAsia="ru-RU"/>
    </w:rPr>
  </w:style>
  <w:style w:type="paragraph" w:customStyle="1" w:styleId="font7">
    <w:name w:val="font7"/>
    <w:basedOn w:val="a"/>
    <w:rsid w:val="002B6BEF"/>
    <w:pPr>
      <w:spacing w:before="100" w:beforeAutospacing="1" w:after="100" w:afterAutospacing="1" w:line="240" w:lineRule="auto"/>
      <w:jc w:val="left"/>
    </w:pPr>
    <w:rPr>
      <w:rFonts w:ascii="Arial" w:eastAsia="Times New Roman" w:hAnsi="Arial" w:cs="Arial"/>
      <w:sz w:val="14"/>
      <w:szCs w:val="14"/>
      <w:lang w:eastAsia="ru-RU"/>
    </w:rPr>
  </w:style>
  <w:style w:type="paragraph" w:customStyle="1" w:styleId="xl65">
    <w:name w:val="xl65"/>
    <w:basedOn w:val="a"/>
    <w:rsid w:val="002B6BEF"/>
    <w:pP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66">
    <w:name w:val="xl66"/>
    <w:basedOn w:val="a"/>
    <w:rsid w:val="002B6BEF"/>
    <w:pPr>
      <w:shd w:val="clear" w:color="000000" w:fill="000000"/>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67">
    <w:name w:val="xl67"/>
    <w:basedOn w:val="a"/>
    <w:rsid w:val="002B6BEF"/>
    <w:pPr>
      <w:pBdr>
        <w:lef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68">
    <w:name w:val="xl68"/>
    <w:basedOn w:val="a"/>
    <w:rsid w:val="002B6BEF"/>
    <w:pPr>
      <w:pBdr>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69">
    <w:name w:val="xl69"/>
    <w:basedOn w:val="a"/>
    <w:rsid w:val="002B6BE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2B6BEF"/>
    <w:pPr>
      <w:spacing w:before="100" w:beforeAutospacing="1" w:after="100" w:afterAutospacing="1" w:line="240" w:lineRule="auto"/>
      <w:jc w:val="left"/>
      <w:textAlignment w:val="center"/>
    </w:pPr>
    <w:rPr>
      <w:rFonts w:ascii="Arial" w:eastAsia="Times New Roman" w:hAnsi="Arial" w:cs="Arial"/>
      <w:sz w:val="18"/>
      <w:szCs w:val="18"/>
      <w:lang w:eastAsia="ru-RU"/>
    </w:rPr>
  </w:style>
  <w:style w:type="paragraph" w:customStyle="1" w:styleId="xl71">
    <w:name w:val="xl71"/>
    <w:basedOn w:val="a"/>
    <w:rsid w:val="002B6BEF"/>
    <w:pP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72">
    <w:name w:val="xl72"/>
    <w:basedOn w:val="a"/>
    <w:rsid w:val="002B6BEF"/>
    <w:pP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73">
    <w:name w:val="xl73"/>
    <w:basedOn w:val="a"/>
    <w:rsid w:val="002B6BE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2B6BEF"/>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2B6BEF"/>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76">
    <w:name w:val="xl76"/>
    <w:basedOn w:val="a"/>
    <w:rsid w:val="002B6BEF"/>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2B6BEF"/>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78">
    <w:name w:val="xl78"/>
    <w:basedOn w:val="a"/>
    <w:rsid w:val="002B6BE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9">
    <w:name w:val="xl79"/>
    <w:basedOn w:val="a"/>
    <w:rsid w:val="002B6BEF"/>
    <w:pPr>
      <w:spacing w:before="100" w:beforeAutospacing="1" w:after="100" w:afterAutospacing="1" w:line="240" w:lineRule="auto"/>
      <w:jc w:val="left"/>
      <w:textAlignment w:val="center"/>
    </w:pPr>
    <w:rPr>
      <w:rFonts w:ascii="Arial" w:eastAsia="Times New Roman" w:hAnsi="Arial" w:cs="Arial"/>
      <w:sz w:val="18"/>
      <w:szCs w:val="18"/>
      <w:lang w:eastAsia="ru-RU"/>
    </w:rPr>
  </w:style>
  <w:style w:type="paragraph" w:customStyle="1" w:styleId="xl80">
    <w:name w:val="xl80"/>
    <w:basedOn w:val="a"/>
    <w:rsid w:val="002B6BEF"/>
    <w:pPr>
      <w:pBdr>
        <w:bottom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81">
    <w:name w:val="xl81"/>
    <w:basedOn w:val="a"/>
    <w:rsid w:val="002B6BEF"/>
    <w:pP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82">
    <w:name w:val="xl82"/>
    <w:basedOn w:val="a"/>
    <w:rsid w:val="002B6BEF"/>
    <w:pPr>
      <w:pBdr>
        <w:top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83">
    <w:name w:val="xl83"/>
    <w:basedOn w:val="a"/>
    <w:rsid w:val="002B6BEF"/>
    <w:pPr>
      <w:pBdr>
        <w:top w:val="dotted" w:sz="4" w:space="0" w:color="auto"/>
        <w:left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84">
    <w:name w:val="xl84"/>
    <w:basedOn w:val="a"/>
    <w:rsid w:val="002B6BEF"/>
    <w:pPr>
      <w:pBdr>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85">
    <w:name w:val="xl85"/>
    <w:basedOn w:val="a"/>
    <w:rsid w:val="002B6BEF"/>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86">
    <w:name w:val="xl86"/>
    <w:basedOn w:val="a"/>
    <w:rsid w:val="002B6BEF"/>
    <w:pPr>
      <w:pBdr>
        <w:left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B6BEF"/>
    <w:pPr>
      <w:pBdr>
        <w:top w:val="dotted"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8">
    <w:name w:val="xl88"/>
    <w:basedOn w:val="a"/>
    <w:rsid w:val="002B6BEF"/>
    <w:pP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89">
    <w:name w:val="xl89"/>
    <w:basedOn w:val="a"/>
    <w:rsid w:val="002B6BEF"/>
    <w:pPr>
      <w:pBdr>
        <w:top w:val="dotted" w:sz="4" w:space="0" w:color="auto"/>
        <w:lef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0">
    <w:name w:val="xl90"/>
    <w:basedOn w:val="a"/>
    <w:rsid w:val="002B6BEF"/>
    <w:pPr>
      <w:pBdr>
        <w:top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1">
    <w:name w:val="xl91"/>
    <w:basedOn w:val="a"/>
    <w:rsid w:val="002B6BEF"/>
    <w:pPr>
      <w:pBdr>
        <w:top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2">
    <w:name w:val="xl92"/>
    <w:basedOn w:val="a"/>
    <w:rsid w:val="002B6BEF"/>
    <w:pPr>
      <w:pBdr>
        <w:left w:val="dotted" w:sz="4" w:space="0" w:color="auto"/>
        <w:bottom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3">
    <w:name w:val="xl93"/>
    <w:basedOn w:val="a"/>
    <w:rsid w:val="002B6BEF"/>
    <w:pPr>
      <w:pBdr>
        <w:bottom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4">
    <w:name w:val="xl94"/>
    <w:basedOn w:val="a"/>
    <w:rsid w:val="002B6BEF"/>
    <w:pPr>
      <w:pBdr>
        <w:bottom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95">
    <w:name w:val="xl95"/>
    <w:basedOn w:val="a"/>
    <w:rsid w:val="002B6BEF"/>
    <w:pPr>
      <w:spacing w:before="100" w:beforeAutospacing="1" w:after="100" w:afterAutospacing="1" w:line="240" w:lineRule="auto"/>
      <w:jc w:val="center"/>
    </w:pPr>
    <w:rPr>
      <w:rFonts w:ascii="EanGnivc" w:eastAsia="Times New Roman" w:hAnsi="EanGnivc"/>
      <w:sz w:val="72"/>
      <w:szCs w:val="72"/>
      <w:lang w:eastAsia="ru-RU"/>
    </w:rPr>
  </w:style>
  <w:style w:type="paragraph" w:customStyle="1" w:styleId="xl96">
    <w:name w:val="xl96"/>
    <w:basedOn w:val="a"/>
    <w:rsid w:val="002B6BEF"/>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97">
    <w:name w:val="xl97"/>
    <w:basedOn w:val="a"/>
    <w:rsid w:val="002B6BEF"/>
    <w:pPr>
      <w:pBdr>
        <w:left w:val="dotted"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
    <w:rsid w:val="002B6BEF"/>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9">
    <w:name w:val="xl99"/>
    <w:basedOn w:val="a"/>
    <w:rsid w:val="002B6BEF"/>
    <w:pPr>
      <w:pBdr>
        <w:right w:val="dotted"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0">
    <w:name w:val="xl100"/>
    <w:basedOn w:val="a"/>
    <w:rsid w:val="002B6BEF"/>
    <w:pPr>
      <w:pBdr>
        <w:top w:val="dotted" w:sz="4" w:space="0" w:color="auto"/>
        <w:left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101">
    <w:name w:val="xl101"/>
    <w:basedOn w:val="a"/>
    <w:rsid w:val="002B6BEF"/>
    <w:pPr>
      <w:pBdr>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102">
    <w:name w:val="xl102"/>
    <w:basedOn w:val="a"/>
    <w:rsid w:val="002B6BEF"/>
    <w:pPr>
      <w:pBdr>
        <w:top w:val="single" w:sz="4" w:space="0" w:color="auto"/>
        <w:left w:val="single" w:sz="4" w:space="0" w:color="auto"/>
      </w:pBdr>
      <w:shd w:val="clear" w:color="000000" w:fill="000000"/>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103">
    <w:name w:val="xl103"/>
    <w:basedOn w:val="a"/>
    <w:rsid w:val="002B6BEF"/>
    <w:pPr>
      <w:pBdr>
        <w:top w:val="single" w:sz="4" w:space="0" w:color="auto"/>
      </w:pBdr>
      <w:shd w:val="clear" w:color="000000" w:fill="000000"/>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104">
    <w:name w:val="xl104"/>
    <w:basedOn w:val="a"/>
    <w:rsid w:val="002B6BEF"/>
    <w:pPr>
      <w:pBdr>
        <w:top w:val="single" w:sz="4" w:space="0" w:color="auto"/>
      </w:pBdr>
      <w:spacing w:before="100" w:beforeAutospacing="1" w:after="100" w:afterAutospacing="1" w:line="240" w:lineRule="auto"/>
      <w:jc w:val="center"/>
    </w:pPr>
    <w:rPr>
      <w:rFonts w:ascii="EanGnivc" w:eastAsia="Times New Roman" w:hAnsi="EanGnivc"/>
      <w:sz w:val="72"/>
      <w:szCs w:val="72"/>
      <w:lang w:eastAsia="ru-RU"/>
    </w:rPr>
  </w:style>
  <w:style w:type="paragraph" w:customStyle="1" w:styleId="xl105">
    <w:name w:val="xl105"/>
    <w:basedOn w:val="a"/>
    <w:rsid w:val="002B6BE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2B6BEF"/>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7">
    <w:name w:val="xl107"/>
    <w:basedOn w:val="a"/>
    <w:rsid w:val="002B6BEF"/>
    <w:pPr>
      <w:pBdr>
        <w:top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108">
    <w:name w:val="xl108"/>
    <w:basedOn w:val="a"/>
    <w:rsid w:val="002B6BEF"/>
    <w:pPr>
      <w:pBdr>
        <w:left w:val="single" w:sz="4" w:space="0" w:color="auto"/>
      </w:pBdr>
      <w:shd w:val="clear" w:color="000000" w:fill="000000"/>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109">
    <w:name w:val="xl109"/>
    <w:basedOn w:val="a"/>
    <w:rsid w:val="002B6BEF"/>
    <w:pPr>
      <w:pBdr>
        <w:lef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110">
    <w:name w:val="xl110"/>
    <w:basedOn w:val="a"/>
    <w:rsid w:val="002B6BEF"/>
    <w:pPr>
      <w:pBdr>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ru-RU"/>
    </w:rPr>
  </w:style>
  <w:style w:type="paragraph" w:customStyle="1" w:styleId="xl111">
    <w:name w:val="xl111"/>
    <w:basedOn w:val="a"/>
    <w:rsid w:val="002B6BEF"/>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
    <w:rsid w:val="002B6BEF"/>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3">
    <w:name w:val="xl113"/>
    <w:basedOn w:val="a"/>
    <w:rsid w:val="002B6BEF"/>
    <w:pPr>
      <w:pBdr>
        <w:lef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14">
    <w:name w:val="xl114"/>
    <w:basedOn w:val="a"/>
    <w:rsid w:val="002B6BEF"/>
    <w:pPr>
      <w:pBdr>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15">
    <w:name w:val="xl115"/>
    <w:basedOn w:val="a"/>
    <w:rsid w:val="002B6BEF"/>
    <w:pPr>
      <w:pBdr>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 w:type="paragraph" w:customStyle="1" w:styleId="xl116">
    <w:name w:val="xl116"/>
    <w:basedOn w:val="a"/>
    <w:rsid w:val="002B6BEF"/>
    <w:pPr>
      <w:pBdr>
        <w:bottom w:val="single" w:sz="4" w:space="0" w:color="auto"/>
      </w:pBdr>
      <w:spacing w:before="100" w:beforeAutospacing="1" w:after="100" w:afterAutospacing="1" w:line="240" w:lineRule="auto"/>
      <w:jc w:val="left"/>
      <w:textAlignment w:val="center"/>
    </w:pPr>
    <w:rPr>
      <w:rFonts w:ascii="Arial" w:eastAsia="Times New Roman" w:hAnsi="Arial" w:cs="Arial"/>
      <w:sz w:val="18"/>
      <w:szCs w:val="18"/>
      <w:lang w:eastAsia="ru-RU"/>
    </w:rPr>
  </w:style>
  <w:style w:type="paragraph" w:customStyle="1" w:styleId="xl117">
    <w:name w:val="xl117"/>
    <w:basedOn w:val="a"/>
    <w:rsid w:val="002B6BEF"/>
    <w:pPr>
      <w:pBdr>
        <w:top w:val="dotted"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118">
    <w:name w:val="xl118"/>
    <w:basedOn w:val="a"/>
    <w:rsid w:val="002B6BEF"/>
    <w:pPr>
      <w:pBdr>
        <w:bottom w:val="single"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119">
    <w:name w:val="xl119"/>
    <w:basedOn w:val="a"/>
    <w:rsid w:val="002B6BEF"/>
    <w:pPr>
      <w:pBdr>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20">
    <w:name w:val="xl120"/>
    <w:basedOn w:val="a"/>
    <w:rsid w:val="002B6BEF"/>
    <w:pPr>
      <w:pBdr>
        <w:bottom w:val="single" w:sz="4" w:space="0" w:color="auto"/>
      </w:pBdr>
      <w:spacing w:before="100" w:beforeAutospacing="1" w:after="100" w:afterAutospacing="1" w:line="240" w:lineRule="auto"/>
      <w:jc w:val="left"/>
      <w:textAlignment w:val="center"/>
    </w:pPr>
    <w:rPr>
      <w:rFonts w:ascii="Courier New" w:eastAsia="Times New Roman" w:hAnsi="Courier New" w:cs="Courier New"/>
      <w:sz w:val="24"/>
      <w:szCs w:val="24"/>
      <w:lang w:eastAsia="ru-RU"/>
    </w:rPr>
  </w:style>
  <w:style w:type="paragraph" w:customStyle="1" w:styleId="xl121">
    <w:name w:val="xl121"/>
    <w:basedOn w:val="a"/>
    <w:rsid w:val="002B6BEF"/>
    <w:pPr>
      <w:pBdr>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2606">
      <w:bodyDiv w:val="1"/>
      <w:marLeft w:val="0"/>
      <w:marRight w:val="0"/>
      <w:marTop w:val="0"/>
      <w:marBottom w:val="0"/>
      <w:divBdr>
        <w:top w:val="none" w:sz="0" w:space="0" w:color="auto"/>
        <w:left w:val="none" w:sz="0" w:space="0" w:color="auto"/>
        <w:bottom w:val="none" w:sz="0" w:space="0" w:color="auto"/>
        <w:right w:val="none" w:sz="0" w:space="0" w:color="auto"/>
      </w:divBdr>
    </w:div>
    <w:div w:id="276370542">
      <w:bodyDiv w:val="1"/>
      <w:marLeft w:val="0"/>
      <w:marRight w:val="0"/>
      <w:marTop w:val="0"/>
      <w:marBottom w:val="0"/>
      <w:divBdr>
        <w:top w:val="none" w:sz="0" w:space="0" w:color="auto"/>
        <w:left w:val="none" w:sz="0" w:space="0" w:color="auto"/>
        <w:bottom w:val="none" w:sz="0" w:space="0" w:color="auto"/>
        <w:right w:val="none" w:sz="0" w:space="0" w:color="auto"/>
      </w:divBdr>
      <w:divsChild>
        <w:div w:id="505366839">
          <w:marLeft w:val="0"/>
          <w:marRight w:val="0"/>
          <w:marTop w:val="0"/>
          <w:marBottom w:val="0"/>
          <w:divBdr>
            <w:top w:val="none" w:sz="0" w:space="0" w:color="auto"/>
            <w:left w:val="none" w:sz="0" w:space="0" w:color="auto"/>
            <w:bottom w:val="none" w:sz="0" w:space="0" w:color="auto"/>
            <w:right w:val="none" w:sz="0" w:space="0" w:color="auto"/>
          </w:divBdr>
        </w:div>
        <w:div w:id="1795782106">
          <w:marLeft w:val="0"/>
          <w:marRight w:val="0"/>
          <w:marTop w:val="0"/>
          <w:marBottom w:val="0"/>
          <w:divBdr>
            <w:top w:val="none" w:sz="0" w:space="0" w:color="auto"/>
            <w:left w:val="none" w:sz="0" w:space="0" w:color="auto"/>
            <w:bottom w:val="none" w:sz="0" w:space="0" w:color="auto"/>
            <w:right w:val="none" w:sz="0" w:space="0" w:color="auto"/>
          </w:divBdr>
        </w:div>
        <w:div w:id="1699499974">
          <w:marLeft w:val="0"/>
          <w:marRight w:val="0"/>
          <w:marTop w:val="0"/>
          <w:marBottom w:val="0"/>
          <w:divBdr>
            <w:top w:val="none" w:sz="0" w:space="0" w:color="auto"/>
            <w:left w:val="none" w:sz="0" w:space="0" w:color="auto"/>
            <w:bottom w:val="none" w:sz="0" w:space="0" w:color="auto"/>
            <w:right w:val="none" w:sz="0" w:space="0" w:color="auto"/>
          </w:divBdr>
        </w:div>
      </w:divsChild>
    </w:div>
    <w:div w:id="292952954">
      <w:bodyDiv w:val="1"/>
      <w:marLeft w:val="0"/>
      <w:marRight w:val="0"/>
      <w:marTop w:val="0"/>
      <w:marBottom w:val="0"/>
      <w:divBdr>
        <w:top w:val="none" w:sz="0" w:space="0" w:color="auto"/>
        <w:left w:val="none" w:sz="0" w:space="0" w:color="auto"/>
        <w:bottom w:val="none" w:sz="0" w:space="0" w:color="auto"/>
        <w:right w:val="none" w:sz="0" w:space="0" w:color="auto"/>
      </w:divBdr>
    </w:div>
    <w:div w:id="329061584">
      <w:bodyDiv w:val="1"/>
      <w:marLeft w:val="0"/>
      <w:marRight w:val="0"/>
      <w:marTop w:val="0"/>
      <w:marBottom w:val="0"/>
      <w:divBdr>
        <w:top w:val="none" w:sz="0" w:space="0" w:color="auto"/>
        <w:left w:val="none" w:sz="0" w:space="0" w:color="auto"/>
        <w:bottom w:val="none" w:sz="0" w:space="0" w:color="auto"/>
        <w:right w:val="none" w:sz="0" w:space="0" w:color="auto"/>
      </w:divBdr>
    </w:div>
    <w:div w:id="637148977">
      <w:bodyDiv w:val="1"/>
      <w:marLeft w:val="0"/>
      <w:marRight w:val="0"/>
      <w:marTop w:val="0"/>
      <w:marBottom w:val="0"/>
      <w:divBdr>
        <w:top w:val="none" w:sz="0" w:space="0" w:color="auto"/>
        <w:left w:val="none" w:sz="0" w:space="0" w:color="auto"/>
        <w:bottom w:val="none" w:sz="0" w:space="0" w:color="auto"/>
        <w:right w:val="none" w:sz="0" w:space="0" w:color="auto"/>
      </w:divBdr>
    </w:div>
    <w:div w:id="1203598429">
      <w:bodyDiv w:val="1"/>
      <w:marLeft w:val="0"/>
      <w:marRight w:val="0"/>
      <w:marTop w:val="0"/>
      <w:marBottom w:val="0"/>
      <w:divBdr>
        <w:top w:val="none" w:sz="0" w:space="0" w:color="auto"/>
        <w:left w:val="none" w:sz="0" w:space="0" w:color="auto"/>
        <w:bottom w:val="none" w:sz="0" w:space="0" w:color="auto"/>
        <w:right w:val="none" w:sz="0" w:space="0" w:color="auto"/>
      </w:divBdr>
    </w:div>
    <w:div w:id="1234970920">
      <w:bodyDiv w:val="1"/>
      <w:marLeft w:val="0"/>
      <w:marRight w:val="0"/>
      <w:marTop w:val="0"/>
      <w:marBottom w:val="0"/>
      <w:divBdr>
        <w:top w:val="none" w:sz="0" w:space="0" w:color="auto"/>
        <w:left w:val="none" w:sz="0" w:space="0" w:color="auto"/>
        <w:bottom w:val="none" w:sz="0" w:space="0" w:color="auto"/>
        <w:right w:val="none" w:sz="0" w:space="0" w:color="auto"/>
      </w:divBdr>
      <w:divsChild>
        <w:div w:id="1544514493">
          <w:marLeft w:val="0"/>
          <w:marRight w:val="0"/>
          <w:marTop w:val="0"/>
          <w:marBottom w:val="118"/>
          <w:divBdr>
            <w:top w:val="none" w:sz="0" w:space="0" w:color="auto"/>
            <w:left w:val="none" w:sz="0" w:space="0" w:color="auto"/>
            <w:bottom w:val="none" w:sz="0" w:space="0" w:color="auto"/>
            <w:right w:val="none" w:sz="0" w:space="0" w:color="auto"/>
          </w:divBdr>
        </w:div>
        <w:div w:id="1212617451">
          <w:marLeft w:val="0"/>
          <w:marRight w:val="0"/>
          <w:marTop w:val="0"/>
          <w:marBottom w:val="118"/>
          <w:divBdr>
            <w:top w:val="none" w:sz="0" w:space="0" w:color="auto"/>
            <w:left w:val="none" w:sz="0" w:space="0" w:color="auto"/>
            <w:bottom w:val="none" w:sz="0" w:space="0" w:color="auto"/>
            <w:right w:val="none" w:sz="0" w:space="0" w:color="auto"/>
          </w:divBdr>
        </w:div>
      </w:divsChild>
    </w:div>
    <w:div w:id="1350137172">
      <w:bodyDiv w:val="1"/>
      <w:marLeft w:val="0"/>
      <w:marRight w:val="0"/>
      <w:marTop w:val="0"/>
      <w:marBottom w:val="0"/>
      <w:divBdr>
        <w:top w:val="none" w:sz="0" w:space="0" w:color="auto"/>
        <w:left w:val="none" w:sz="0" w:space="0" w:color="auto"/>
        <w:bottom w:val="none" w:sz="0" w:space="0" w:color="auto"/>
        <w:right w:val="none" w:sz="0" w:space="0" w:color="auto"/>
      </w:divBdr>
    </w:div>
    <w:div w:id="1530558313">
      <w:bodyDiv w:val="1"/>
      <w:marLeft w:val="0"/>
      <w:marRight w:val="0"/>
      <w:marTop w:val="0"/>
      <w:marBottom w:val="0"/>
      <w:divBdr>
        <w:top w:val="none" w:sz="0" w:space="0" w:color="auto"/>
        <w:left w:val="none" w:sz="0" w:space="0" w:color="auto"/>
        <w:bottom w:val="none" w:sz="0" w:space="0" w:color="auto"/>
        <w:right w:val="none" w:sz="0" w:space="0" w:color="auto"/>
      </w:divBdr>
    </w:div>
    <w:div w:id="1710908914">
      <w:bodyDiv w:val="1"/>
      <w:marLeft w:val="0"/>
      <w:marRight w:val="0"/>
      <w:marTop w:val="0"/>
      <w:marBottom w:val="0"/>
      <w:divBdr>
        <w:top w:val="none" w:sz="0" w:space="0" w:color="auto"/>
        <w:left w:val="none" w:sz="0" w:space="0" w:color="auto"/>
        <w:bottom w:val="none" w:sz="0" w:space="0" w:color="auto"/>
        <w:right w:val="none" w:sz="0" w:space="0" w:color="auto"/>
      </w:divBdr>
    </w:div>
    <w:div w:id="1852718938">
      <w:bodyDiv w:val="1"/>
      <w:marLeft w:val="0"/>
      <w:marRight w:val="0"/>
      <w:marTop w:val="0"/>
      <w:marBottom w:val="0"/>
      <w:divBdr>
        <w:top w:val="none" w:sz="0" w:space="0" w:color="auto"/>
        <w:left w:val="none" w:sz="0" w:space="0" w:color="auto"/>
        <w:bottom w:val="none" w:sz="0" w:space="0" w:color="auto"/>
        <w:right w:val="none" w:sz="0" w:space="0" w:color="auto"/>
      </w:divBdr>
    </w:div>
    <w:div w:id="2019504200">
      <w:bodyDiv w:val="1"/>
      <w:marLeft w:val="0"/>
      <w:marRight w:val="0"/>
      <w:marTop w:val="0"/>
      <w:marBottom w:val="0"/>
      <w:divBdr>
        <w:top w:val="none" w:sz="0" w:space="0" w:color="auto"/>
        <w:left w:val="none" w:sz="0" w:space="0" w:color="auto"/>
        <w:bottom w:val="none" w:sz="0" w:space="0" w:color="auto"/>
        <w:right w:val="none" w:sz="0" w:space="0" w:color="auto"/>
      </w:divBdr>
    </w:div>
    <w:div w:id="21387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Irina</cp:lastModifiedBy>
  <cp:revision>2</cp:revision>
  <dcterms:created xsi:type="dcterms:W3CDTF">2014-08-30T01:11:00Z</dcterms:created>
  <dcterms:modified xsi:type="dcterms:W3CDTF">2014-08-30T01:11:00Z</dcterms:modified>
</cp:coreProperties>
</file>