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0F" w:rsidRDefault="00810F33">
      <w:pPr>
        <w:pStyle w:val="a3"/>
      </w:pPr>
      <w:r>
        <w:br/>
      </w:r>
      <w:r>
        <w:br/>
        <w:t xml:space="preserve">Панин, Пётр Иванович </w:t>
      </w:r>
      <w:r>
        <w:br/>
        <w:t>Эта статья — о российском военном деятеле. О гитаристе см. Панин, Пётр Иванович (гитарист).</w:t>
      </w:r>
    </w:p>
    <w:p w:rsidR="005B010F" w:rsidRDefault="00810F33">
      <w:pPr>
        <w:pStyle w:val="a3"/>
      </w:pPr>
      <w:r>
        <w:rPr>
          <w:b/>
          <w:bCs/>
        </w:rPr>
        <w:t>Пётр Ива́нович Па́нин</w:t>
      </w:r>
      <w:r>
        <w:t xml:space="preserve"> (1721 — 15 (26) апреля 1789) — граф, генерал-аншеф, сенатор.</w:t>
      </w:r>
    </w:p>
    <w:p w:rsidR="005B010F" w:rsidRDefault="00810F33">
      <w:pPr>
        <w:pStyle w:val="21"/>
        <w:numPr>
          <w:ilvl w:val="0"/>
          <w:numId w:val="0"/>
        </w:numPr>
      </w:pPr>
      <w:r>
        <w:t>Военная карьера</w:t>
      </w:r>
    </w:p>
    <w:p w:rsidR="005B010F" w:rsidRDefault="00810F33">
      <w:pPr>
        <w:pStyle w:val="a3"/>
      </w:pPr>
      <w:r>
        <w:t>Начал военную службу в 1736 году солдатом в лейб-гвардии Измайловском полку, в том же году был произведён в офицеры и отправлен к армии, действовавшей против крымских татар. С ней он участвовал во взятии Перекопа и Бахчисарая; затем служил под начальством фельдмаршала Ласси, действовавшего против шведов, и к началу Семилетней войны был уже генерал-майором. Особенно отличился в боях при Гросс-Егерсдорфе и Цорндорфе, а в 1759 году был главным виновником победы при Кунерсдорфе, за что награждён чином генерал-поручика. В 1760 году участвовал, вместе с Чернышёвым, Тотлебеном и Ласси, в занятии Берлина (где отличился, разгромив совместно с казаками Краснощёкова и Туроверова, арьергард корпуса фон Гюльзена), управлял Восточной Пруссией в звании кёнигсбергского генерал-губернатора и начальствовал русскими сухопутными и морскими силами в Померании и Голштинии.</w:t>
      </w:r>
    </w:p>
    <w:p w:rsidR="005B010F" w:rsidRDefault="00810F33">
      <w:pPr>
        <w:pStyle w:val="a3"/>
      </w:pPr>
      <w:r>
        <w:t>На портрете кисти Вишнякова, 1742</w:t>
      </w:r>
    </w:p>
    <w:p w:rsidR="005B010F" w:rsidRDefault="00810F33">
      <w:pPr>
        <w:pStyle w:val="a3"/>
      </w:pPr>
      <w:r>
        <w:t>По вступлении на престол Екатерины II (1762) П. И. Панин пожалован в генерал-аншефы и назначен сенатором и членом совета; в 1767 году возведён в графское достоинство. В 1769 году ему вверено было начальство над 2-й армией, действовавшей против турок. Разбив неприятеля около Бендер, он расположил свой войска на зимних квартирах между Бугом и Азовским морем, чем воспрепятствовал крымским татарам производить набеги на южные пределы России. В 1770 году им покорены были Бендеры. Во время осады этой крепости он успел переговорами склонить татар буджакских, белгородских и едисанских признать над собой власть России; затем содействовал ускорению сдачи крепости Аккерман.</w:t>
      </w:r>
    </w:p>
    <w:p w:rsidR="005B010F" w:rsidRDefault="00810F33">
      <w:pPr>
        <w:pStyle w:val="a3"/>
      </w:pPr>
      <w:r>
        <w:t>За эти подвиги Панин был награждён орденом св. Георгия I степени, но вместе с тем известие о победе было принято императрицей довольно сухо, так как она была недовольна большими потерями и разрушением Бендер. Чувствуя себя обиженным, а также вследствие усилившейся болезни, граф Панин в том же году вышел в отставку. Поселившись в Москве, Панин начал резко выражать своё неудовольствие, что дошло до сведения императрицы, которая, считая его «первым врагом», «себе персональным оскорбителем» и «дерзким болтуном», повелела учредить за ним надзор.</w:t>
      </w:r>
    </w:p>
    <w:p w:rsidR="005B010F" w:rsidRDefault="00810F33">
      <w:pPr>
        <w:pStyle w:val="a3"/>
      </w:pPr>
      <w:r>
        <w:t>Крестьянская война 1773—1775 снова вызвала Панина на военное поприще: благодаря стараниям Потёмкина и Никиты Ивановича Панина, императрица после смерти Бибикова, в 1774 году поручила Панину начальство над всеми войсками против Пугачёва и над губерниями Казанской, Оренбургской и Нижегородской. Вскоре после назначения армия Пугачёва была разбита, а сам он пленён. Панин обратил особенное внимание на устройство разоренных губерний, на ослабление возникшего голода и вообще на беспорядки в управлении: неспособность и бездеятельность администрации, лихоимство и пр. В 1775 году Панин получил увольнение.</w:t>
      </w:r>
    </w:p>
    <w:p w:rsidR="005B010F" w:rsidRDefault="00810F33">
      <w:pPr>
        <w:pStyle w:val="a3"/>
      </w:pPr>
      <w:r>
        <w:t>П. И. Панин выставляется современниками как человек тщеславный и властолюбивый. Он первый ввёл в нашу армию егерей под названием стрелков и легкую конную артиллерию; он же написал «полковничью инструкцию», а при осаде Бендер впервые с успехом употребил усиленный горн.</w:t>
      </w:r>
    </w:p>
    <w:p w:rsidR="005B010F" w:rsidRDefault="00810F33">
      <w:pPr>
        <w:pStyle w:val="21"/>
        <w:numPr>
          <w:ilvl w:val="0"/>
          <w:numId w:val="0"/>
        </w:numPr>
      </w:pPr>
      <w:r>
        <w:t>Семья</w:t>
      </w:r>
    </w:p>
    <w:p w:rsidR="005B010F" w:rsidRDefault="00810F3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Супруги:</w:t>
      </w:r>
    </w:p>
    <w:p w:rsidR="005B010F" w:rsidRDefault="00810F33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Анна Алексеевна Татищева (1729—1764)</w:t>
      </w:r>
    </w:p>
    <w:p w:rsidR="005B010F" w:rsidRDefault="00810F33">
      <w:pPr>
        <w:pStyle w:val="a3"/>
        <w:numPr>
          <w:ilvl w:val="1"/>
          <w:numId w:val="2"/>
        </w:numPr>
        <w:tabs>
          <w:tab w:val="left" w:pos="1414"/>
        </w:tabs>
      </w:pPr>
      <w:r>
        <w:t>Анна-Мария Вейдель (?-1775) с 1767 года</w:t>
      </w:r>
    </w:p>
    <w:p w:rsidR="005B010F" w:rsidRDefault="00810F3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Дети:</w:t>
      </w:r>
    </w:p>
    <w:p w:rsidR="005B010F" w:rsidRDefault="00810F33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от первого брака: 17 детей, умершие во младенчестве и при жизни отца</w:t>
      </w:r>
    </w:p>
    <w:p w:rsidR="005B010F" w:rsidRDefault="00810F33">
      <w:pPr>
        <w:pStyle w:val="a3"/>
        <w:numPr>
          <w:ilvl w:val="1"/>
          <w:numId w:val="1"/>
        </w:numPr>
        <w:tabs>
          <w:tab w:val="left" w:pos="1414"/>
        </w:tabs>
      </w:pPr>
      <w:r>
        <w:t>от второго брака: 5 детей, из них пережили отца двое: сын Никита (1770—1837) дипломат и вице-канцлер, дочь София (1772—1833)</w:t>
      </w:r>
    </w:p>
    <w:p w:rsidR="005B010F" w:rsidRDefault="00810F33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5B010F" w:rsidRDefault="00810F33">
      <w:pPr>
        <w:pStyle w:val="a3"/>
      </w:pPr>
      <w:r>
        <w:t>Источник: http://ru.wikipedia.org/wiki/Панин,_Пётр_Иванович</w:t>
      </w:r>
      <w:bookmarkStart w:id="0" w:name="_GoBack"/>
      <w:bookmarkEnd w:id="0"/>
    </w:p>
    <w:sectPr w:rsidR="005B010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F33"/>
    <w:rsid w:val="0028647F"/>
    <w:rsid w:val="005B010F"/>
    <w:rsid w:val="008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F8664-2625-4616-8C35-3BCC7468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2014-05-23T13:44:00Z</dcterms:created>
  <dcterms:modified xsi:type="dcterms:W3CDTF">2014-05-23T13:44:00Z</dcterms:modified>
</cp:coreProperties>
</file>