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418" w:rsidRDefault="007D2418" w:rsidP="00B00D44">
      <w:pPr>
        <w:shd w:val="clear" w:color="auto" w:fill="FFFFFF"/>
        <w:jc w:val="center"/>
        <w:rPr>
          <w:sz w:val="28"/>
          <w:szCs w:val="28"/>
        </w:rPr>
      </w:pPr>
    </w:p>
    <w:p w:rsidR="00B00D44" w:rsidRDefault="00B00D44" w:rsidP="00B00D44">
      <w:pPr>
        <w:shd w:val="clear" w:color="auto" w:fill="FFFFFF"/>
        <w:jc w:val="center"/>
        <w:rPr>
          <w:sz w:val="28"/>
          <w:szCs w:val="28"/>
        </w:rPr>
      </w:pPr>
      <w:r>
        <w:rPr>
          <w:sz w:val="28"/>
          <w:szCs w:val="28"/>
        </w:rPr>
        <w:t>Оглавление</w:t>
      </w:r>
    </w:p>
    <w:p w:rsidR="00467A9F" w:rsidRDefault="00467A9F">
      <w:pPr>
        <w:pStyle w:val="10"/>
        <w:rPr>
          <w:noProof/>
          <w:sz w:val="24"/>
          <w:szCs w:val="24"/>
        </w:rPr>
      </w:pPr>
      <w:r>
        <w:rPr>
          <w:szCs w:val="28"/>
        </w:rPr>
        <w:fldChar w:fldCharType="begin"/>
      </w:r>
      <w:r>
        <w:rPr>
          <w:szCs w:val="28"/>
        </w:rPr>
        <w:instrText xml:space="preserve"> TOC \h \z \t "Глава;1;Главапод;2" </w:instrText>
      </w:r>
      <w:r>
        <w:rPr>
          <w:szCs w:val="28"/>
        </w:rPr>
        <w:fldChar w:fldCharType="separate"/>
      </w:r>
      <w:hyperlink w:anchor="_Toc185157765" w:history="1">
        <w:r w:rsidRPr="00CD4E09">
          <w:rPr>
            <w:rStyle w:val="ab"/>
            <w:noProof/>
          </w:rPr>
          <w:t>ВВЕДЕНИЕ</w:t>
        </w:r>
        <w:r>
          <w:rPr>
            <w:noProof/>
            <w:webHidden/>
          </w:rPr>
          <w:tab/>
        </w:r>
        <w:r>
          <w:rPr>
            <w:noProof/>
            <w:webHidden/>
          </w:rPr>
          <w:fldChar w:fldCharType="begin"/>
        </w:r>
        <w:r>
          <w:rPr>
            <w:noProof/>
            <w:webHidden/>
          </w:rPr>
          <w:instrText xml:space="preserve"> PAGEREF _Toc185157765 \h </w:instrText>
        </w:r>
        <w:r>
          <w:rPr>
            <w:noProof/>
            <w:webHidden/>
          </w:rPr>
        </w:r>
        <w:r>
          <w:rPr>
            <w:noProof/>
            <w:webHidden/>
          </w:rPr>
          <w:fldChar w:fldCharType="separate"/>
        </w:r>
        <w:r w:rsidR="00701E00">
          <w:rPr>
            <w:noProof/>
            <w:webHidden/>
          </w:rPr>
          <w:t>3</w:t>
        </w:r>
        <w:r>
          <w:rPr>
            <w:noProof/>
            <w:webHidden/>
          </w:rPr>
          <w:fldChar w:fldCharType="end"/>
        </w:r>
      </w:hyperlink>
    </w:p>
    <w:p w:rsidR="00467A9F" w:rsidRDefault="00DD22CF">
      <w:pPr>
        <w:pStyle w:val="10"/>
        <w:rPr>
          <w:noProof/>
          <w:sz w:val="24"/>
          <w:szCs w:val="24"/>
        </w:rPr>
      </w:pPr>
      <w:hyperlink w:anchor="_Toc185157766" w:history="1">
        <w:r w:rsidR="00467A9F" w:rsidRPr="00CD4E09">
          <w:rPr>
            <w:rStyle w:val="ab"/>
            <w:noProof/>
          </w:rPr>
          <w:t>Глава</w:t>
        </w:r>
        <w:r w:rsidR="00467A9F" w:rsidRPr="00CD4E09">
          <w:rPr>
            <w:rStyle w:val="ab"/>
            <w:rFonts w:cs="Arial"/>
            <w:noProof/>
          </w:rPr>
          <w:t xml:space="preserve"> </w:t>
        </w:r>
        <w:r w:rsidR="00467A9F" w:rsidRPr="00CD4E09">
          <w:rPr>
            <w:rStyle w:val="ab"/>
            <w:rFonts w:cs="Arial"/>
            <w:noProof/>
            <w:lang w:val="en-US"/>
          </w:rPr>
          <w:t>I</w:t>
        </w:r>
        <w:r w:rsidR="00467A9F" w:rsidRPr="00CD4E09">
          <w:rPr>
            <w:rStyle w:val="ab"/>
            <w:rFonts w:cs="Arial"/>
            <w:noProof/>
          </w:rPr>
          <w:t xml:space="preserve">. </w:t>
        </w:r>
        <w:r w:rsidR="00467A9F" w:rsidRPr="00CD4E09">
          <w:rPr>
            <w:rStyle w:val="ab"/>
            <w:noProof/>
          </w:rPr>
          <w:t>ТЕОРИЕТИЧЕСКИЕ</w:t>
        </w:r>
        <w:r w:rsidR="00467A9F" w:rsidRPr="00CD4E09">
          <w:rPr>
            <w:rStyle w:val="ab"/>
            <w:rFonts w:cs="Arial"/>
            <w:noProof/>
          </w:rPr>
          <w:t xml:space="preserve"> </w:t>
        </w:r>
        <w:r w:rsidR="00467A9F" w:rsidRPr="00CD4E09">
          <w:rPr>
            <w:rStyle w:val="ab"/>
            <w:noProof/>
          </w:rPr>
          <w:t>ОСНОВЫ</w:t>
        </w:r>
        <w:r w:rsidR="00467A9F" w:rsidRPr="00CD4E09">
          <w:rPr>
            <w:rStyle w:val="ab"/>
            <w:rFonts w:cs="Arial"/>
            <w:noProof/>
          </w:rPr>
          <w:t xml:space="preserve"> </w:t>
        </w:r>
        <w:r w:rsidR="00467A9F" w:rsidRPr="00CD4E09">
          <w:rPr>
            <w:rStyle w:val="ab"/>
            <w:noProof/>
          </w:rPr>
          <w:t xml:space="preserve">ВОСПРОИЗВОДСТВА </w:t>
        </w:r>
        <w:r w:rsidR="00467A9F" w:rsidRPr="00CD4E09">
          <w:rPr>
            <w:rStyle w:val="ab"/>
            <w:noProof/>
            <w:w w:val="102"/>
          </w:rPr>
          <w:t>ОСНОВНЫХ</w:t>
        </w:r>
        <w:r w:rsidR="00467A9F" w:rsidRPr="00CD4E09">
          <w:rPr>
            <w:rStyle w:val="ab"/>
            <w:rFonts w:cs="Arial"/>
            <w:noProof/>
            <w:w w:val="102"/>
          </w:rPr>
          <w:t xml:space="preserve"> </w:t>
        </w:r>
        <w:r w:rsidR="00467A9F" w:rsidRPr="00CD4E09">
          <w:rPr>
            <w:rStyle w:val="ab"/>
            <w:noProof/>
            <w:w w:val="102"/>
          </w:rPr>
          <w:t>ФОНДОВ</w:t>
        </w:r>
        <w:r w:rsidR="00467A9F">
          <w:rPr>
            <w:noProof/>
            <w:webHidden/>
          </w:rPr>
          <w:tab/>
        </w:r>
        <w:r w:rsidR="00467A9F">
          <w:rPr>
            <w:noProof/>
            <w:webHidden/>
          </w:rPr>
          <w:fldChar w:fldCharType="begin"/>
        </w:r>
        <w:r w:rsidR="00467A9F">
          <w:rPr>
            <w:noProof/>
            <w:webHidden/>
          </w:rPr>
          <w:instrText xml:space="preserve"> PAGEREF _Toc185157766 \h </w:instrText>
        </w:r>
        <w:r w:rsidR="00467A9F">
          <w:rPr>
            <w:noProof/>
            <w:webHidden/>
          </w:rPr>
        </w:r>
        <w:r w:rsidR="00467A9F">
          <w:rPr>
            <w:noProof/>
            <w:webHidden/>
          </w:rPr>
          <w:fldChar w:fldCharType="separate"/>
        </w:r>
        <w:r w:rsidR="00701E00">
          <w:rPr>
            <w:noProof/>
            <w:webHidden/>
          </w:rPr>
          <w:t>7</w:t>
        </w:r>
        <w:r w:rsidR="00467A9F">
          <w:rPr>
            <w:noProof/>
            <w:webHidden/>
          </w:rPr>
          <w:fldChar w:fldCharType="end"/>
        </w:r>
      </w:hyperlink>
    </w:p>
    <w:p w:rsidR="00467A9F" w:rsidRDefault="00DD22CF">
      <w:pPr>
        <w:pStyle w:val="20"/>
        <w:rPr>
          <w:noProof/>
          <w:sz w:val="24"/>
          <w:szCs w:val="24"/>
        </w:rPr>
      </w:pPr>
      <w:hyperlink w:anchor="_Toc185157767" w:history="1">
        <w:r w:rsidR="00467A9F" w:rsidRPr="00CD4E09">
          <w:rPr>
            <w:rStyle w:val="ab"/>
            <w:noProof/>
          </w:rPr>
          <w:t>§</w:t>
        </w:r>
        <w:r w:rsidR="00467A9F" w:rsidRPr="00CD4E09">
          <w:rPr>
            <w:rStyle w:val="ab"/>
            <w:rFonts w:cs="Arial"/>
            <w:noProof/>
          </w:rPr>
          <w:t xml:space="preserve"> 1.1. </w:t>
        </w:r>
        <w:r w:rsidR="00467A9F" w:rsidRPr="00CD4E09">
          <w:rPr>
            <w:rStyle w:val="ab"/>
            <w:noProof/>
          </w:rPr>
          <w:t>Основные</w:t>
        </w:r>
        <w:r w:rsidR="00467A9F" w:rsidRPr="00CD4E09">
          <w:rPr>
            <w:rStyle w:val="ab"/>
            <w:rFonts w:cs="Arial"/>
            <w:noProof/>
          </w:rPr>
          <w:t xml:space="preserve"> </w:t>
        </w:r>
        <w:r w:rsidR="00467A9F" w:rsidRPr="00CD4E09">
          <w:rPr>
            <w:rStyle w:val="ab"/>
            <w:noProof/>
          </w:rPr>
          <w:t>фонды</w:t>
        </w:r>
        <w:r w:rsidR="00467A9F" w:rsidRPr="00CD4E09">
          <w:rPr>
            <w:rStyle w:val="ab"/>
            <w:rFonts w:cs="Arial"/>
            <w:noProof/>
          </w:rPr>
          <w:t xml:space="preserve"> </w:t>
        </w:r>
        <w:r w:rsidR="00467A9F" w:rsidRPr="00CD4E09">
          <w:rPr>
            <w:rStyle w:val="ab"/>
            <w:noProof/>
          </w:rPr>
          <w:t>предприятий</w:t>
        </w:r>
        <w:r w:rsidR="00467A9F" w:rsidRPr="00CD4E09">
          <w:rPr>
            <w:rStyle w:val="ab"/>
            <w:rFonts w:cs="Arial"/>
            <w:noProof/>
          </w:rPr>
          <w:t xml:space="preserve"> </w:t>
        </w:r>
        <w:r w:rsidR="00467A9F" w:rsidRPr="00CD4E09">
          <w:rPr>
            <w:rStyle w:val="ab"/>
            <w:noProof/>
          </w:rPr>
          <w:t>и</w:t>
        </w:r>
        <w:r w:rsidR="00467A9F" w:rsidRPr="00CD4E09">
          <w:rPr>
            <w:rStyle w:val="ab"/>
            <w:rFonts w:cs="Arial"/>
            <w:noProof/>
          </w:rPr>
          <w:t xml:space="preserve"> </w:t>
        </w:r>
        <w:r w:rsidR="00467A9F" w:rsidRPr="00CD4E09">
          <w:rPr>
            <w:rStyle w:val="ab"/>
            <w:noProof/>
          </w:rPr>
          <w:t>их</w:t>
        </w:r>
        <w:r w:rsidR="00467A9F" w:rsidRPr="00CD4E09">
          <w:rPr>
            <w:rStyle w:val="ab"/>
            <w:rFonts w:cs="Arial"/>
            <w:noProof/>
          </w:rPr>
          <w:t xml:space="preserve"> </w:t>
        </w:r>
        <w:r w:rsidR="00467A9F" w:rsidRPr="00CD4E09">
          <w:rPr>
            <w:rStyle w:val="ab"/>
            <w:noProof/>
          </w:rPr>
          <w:t>классификация</w:t>
        </w:r>
        <w:r w:rsidR="00467A9F">
          <w:rPr>
            <w:noProof/>
            <w:webHidden/>
          </w:rPr>
          <w:tab/>
        </w:r>
        <w:r w:rsidR="00467A9F">
          <w:rPr>
            <w:noProof/>
            <w:webHidden/>
          </w:rPr>
          <w:fldChar w:fldCharType="begin"/>
        </w:r>
        <w:r w:rsidR="00467A9F">
          <w:rPr>
            <w:noProof/>
            <w:webHidden/>
          </w:rPr>
          <w:instrText xml:space="preserve"> PAGEREF _Toc185157767 \h </w:instrText>
        </w:r>
        <w:r w:rsidR="00467A9F">
          <w:rPr>
            <w:noProof/>
            <w:webHidden/>
          </w:rPr>
        </w:r>
        <w:r w:rsidR="00467A9F">
          <w:rPr>
            <w:noProof/>
            <w:webHidden/>
          </w:rPr>
          <w:fldChar w:fldCharType="separate"/>
        </w:r>
        <w:r w:rsidR="00701E00">
          <w:rPr>
            <w:noProof/>
            <w:webHidden/>
          </w:rPr>
          <w:t>7</w:t>
        </w:r>
        <w:r w:rsidR="00467A9F">
          <w:rPr>
            <w:noProof/>
            <w:webHidden/>
          </w:rPr>
          <w:fldChar w:fldCharType="end"/>
        </w:r>
      </w:hyperlink>
    </w:p>
    <w:p w:rsidR="00467A9F" w:rsidRDefault="00DD22CF">
      <w:pPr>
        <w:pStyle w:val="20"/>
        <w:rPr>
          <w:noProof/>
          <w:sz w:val="24"/>
          <w:szCs w:val="24"/>
        </w:rPr>
      </w:pPr>
      <w:hyperlink w:anchor="_Toc185157768" w:history="1">
        <w:r w:rsidR="00467A9F" w:rsidRPr="00CD4E09">
          <w:rPr>
            <w:rStyle w:val="ab"/>
            <w:noProof/>
            <w:w w:val="103"/>
          </w:rPr>
          <w:t>§</w:t>
        </w:r>
        <w:r w:rsidR="00467A9F" w:rsidRPr="00CD4E09">
          <w:rPr>
            <w:rStyle w:val="ab"/>
            <w:rFonts w:cs="Arial"/>
            <w:noProof/>
            <w:w w:val="103"/>
          </w:rPr>
          <w:t xml:space="preserve">1.2. </w:t>
        </w:r>
        <w:r w:rsidR="00467A9F" w:rsidRPr="00CD4E09">
          <w:rPr>
            <w:rStyle w:val="ab"/>
            <w:noProof/>
            <w:w w:val="103"/>
          </w:rPr>
          <w:t>Экономическая</w:t>
        </w:r>
        <w:r w:rsidR="00467A9F" w:rsidRPr="00CD4E09">
          <w:rPr>
            <w:rStyle w:val="ab"/>
            <w:rFonts w:cs="Arial"/>
            <w:noProof/>
            <w:w w:val="103"/>
          </w:rPr>
          <w:t xml:space="preserve"> </w:t>
        </w:r>
        <w:r w:rsidR="00467A9F" w:rsidRPr="00CD4E09">
          <w:rPr>
            <w:rStyle w:val="ab"/>
            <w:noProof/>
            <w:w w:val="103"/>
          </w:rPr>
          <w:t>сущность</w:t>
        </w:r>
        <w:r w:rsidR="00467A9F" w:rsidRPr="00CD4E09">
          <w:rPr>
            <w:rStyle w:val="ab"/>
            <w:rFonts w:cs="Arial"/>
            <w:noProof/>
            <w:w w:val="103"/>
          </w:rPr>
          <w:t xml:space="preserve"> </w:t>
        </w:r>
        <w:r w:rsidR="00467A9F" w:rsidRPr="00CD4E09">
          <w:rPr>
            <w:rStyle w:val="ab"/>
            <w:noProof/>
            <w:w w:val="103"/>
          </w:rPr>
          <w:t>производственных</w:t>
        </w:r>
        <w:r w:rsidR="00467A9F" w:rsidRPr="00CD4E09">
          <w:rPr>
            <w:rStyle w:val="ab"/>
            <w:rFonts w:cs="Arial"/>
            <w:noProof/>
            <w:w w:val="103"/>
          </w:rPr>
          <w:t xml:space="preserve"> </w:t>
        </w:r>
        <w:r w:rsidR="00467A9F" w:rsidRPr="00CD4E09">
          <w:rPr>
            <w:rStyle w:val="ab"/>
            <w:noProof/>
            <w:w w:val="103"/>
          </w:rPr>
          <w:t xml:space="preserve">фондов </w:t>
        </w:r>
        <w:r w:rsidR="00467A9F" w:rsidRPr="00CD4E09">
          <w:rPr>
            <w:rStyle w:val="ab"/>
            <w:noProof/>
            <w:spacing w:val="-1"/>
            <w:w w:val="103"/>
          </w:rPr>
          <w:t>и</w:t>
        </w:r>
        <w:r w:rsidR="00467A9F" w:rsidRPr="00CD4E09">
          <w:rPr>
            <w:rStyle w:val="ab"/>
            <w:rFonts w:cs="Arial"/>
            <w:noProof/>
            <w:spacing w:val="-1"/>
            <w:w w:val="103"/>
          </w:rPr>
          <w:t xml:space="preserve"> </w:t>
        </w:r>
        <w:r w:rsidR="00467A9F" w:rsidRPr="00CD4E09">
          <w:rPr>
            <w:rStyle w:val="ab"/>
            <w:noProof/>
            <w:spacing w:val="-1"/>
            <w:w w:val="103"/>
          </w:rPr>
          <w:t>особенности</w:t>
        </w:r>
        <w:r w:rsidR="00467A9F" w:rsidRPr="00CD4E09">
          <w:rPr>
            <w:rStyle w:val="ab"/>
            <w:rFonts w:cs="Arial"/>
            <w:noProof/>
            <w:spacing w:val="-1"/>
            <w:w w:val="103"/>
          </w:rPr>
          <w:t xml:space="preserve"> </w:t>
        </w:r>
        <w:r w:rsidR="00467A9F" w:rsidRPr="00CD4E09">
          <w:rPr>
            <w:rStyle w:val="ab"/>
            <w:noProof/>
            <w:spacing w:val="-1"/>
            <w:w w:val="103"/>
          </w:rPr>
          <w:t>их</w:t>
        </w:r>
        <w:r w:rsidR="00467A9F" w:rsidRPr="00CD4E09">
          <w:rPr>
            <w:rStyle w:val="ab"/>
            <w:rFonts w:cs="Arial"/>
            <w:noProof/>
            <w:spacing w:val="-1"/>
            <w:w w:val="103"/>
          </w:rPr>
          <w:t xml:space="preserve"> </w:t>
        </w:r>
        <w:r w:rsidR="00467A9F" w:rsidRPr="00CD4E09">
          <w:rPr>
            <w:rStyle w:val="ab"/>
            <w:noProof/>
            <w:spacing w:val="-1"/>
            <w:w w:val="103"/>
          </w:rPr>
          <w:t>организации</w:t>
        </w:r>
        <w:r w:rsidR="00467A9F">
          <w:rPr>
            <w:noProof/>
            <w:webHidden/>
          </w:rPr>
          <w:tab/>
        </w:r>
        <w:r w:rsidR="00467A9F">
          <w:rPr>
            <w:noProof/>
            <w:webHidden/>
          </w:rPr>
          <w:fldChar w:fldCharType="begin"/>
        </w:r>
        <w:r w:rsidR="00467A9F">
          <w:rPr>
            <w:noProof/>
            <w:webHidden/>
          </w:rPr>
          <w:instrText xml:space="preserve"> PAGEREF _Toc185157768 \h </w:instrText>
        </w:r>
        <w:r w:rsidR="00467A9F">
          <w:rPr>
            <w:noProof/>
            <w:webHidden/>
          </w:rPr>
        </w:r>
        <w:r w:rsidR="00467A9F">
          <w:rPr>
            <w:noProof/>
            <w:webHidden/>
          </w:rPr>
          <w:fldChar w:fldCharType="separate"/>
        </w:r>
        <w:r w:rsidR="00701E00">
          <w:rPr>
            <w:noProof/>
            <w:webHidden/>
          </w:rPr>
          <w:t>14</w:t>
        </w:r>
        <w:r w:rsidR="00467A9F">
          <w:rPr>
            <w:noProof/>
            <w:webHidden/>
          </w:rPr>
          <w:fldChar w:fldCharType="end"/>
        </w:r>
      </w:hyperlink>
    </w:p>
    <w:p w:rsidR="00467A9F" w:rsidRDefault="00DD22CF">
      <w:pPr>
        <w:pStyle w:val="20"/>
        <w:rPr>
          <w:noProof/>
          <w:sz w:val="24"/>
          <w:szCs w:val="24"/>
        </w:rPr>
      </w:pPr>
      <w:hyperlink w:anchor="_Toc185157769" w:history="1">
        <w:r w:rsidR="00467A9F" w:rsidRPr="00CD4E09">
          <w:rPr>
            <w:rStyle w:val="ab"/>
            <w:noProof/>
          </w:rPr>
          <w:t>§</w:t>
        </w:r>
        <w:r w:rsidR="00467A9F" w:rsidRPr="00CD4E09">
          <w:rPr>
            <w:rStyle w:val="ab"/>
            <w:rFonts w:cs="Arial"/>
            <w:noProof/>
          </w:rPr>
          <w:t xml:space="preserve">1.3. </w:t>
        </w:r>
        <w:r w:rsidR="00467A9F" w:rsidRPr="00CD4E09">
          <w:rPr>
            <w:rStyle w:val="ab"/>
            <w:noProof/>
          </w:rPr>
          <w:t>Анализ</w:t>
        </w:r>
        <w:r w:rsidR="00467A9F" w:rsidRPr="00CD4E09">
          <w:rPr>
            <w:rStyle w:val="ab"/>
            <w:rFonts w:cs="Arial"/>
            <w:noProof/>
          </w:rPr>
          <w:t xml:space="preserve"> </w:t>
        </w:r>
        <w:r w:rsidR="00467A9F" w:rsidRPr="00CD4E09">
          <w:rPr>
            <w:rStyle w:val="ab"/>
            <w:noProof/>
          </w:rPr>
          <w:t>состава</w:t>
        </w:r>
        <w:r w:rsidR="00467A9F" w:rsidRPr="00CD4E09">
          <w:rPr>
            <w:rStyle w:val="ab"/>
            <w:rFonts w:cs="Arial"/>
            <w:noProof/>
          </w:rPr>
          <w:t xml:space="preserve">, </w:t>
        </w:r>
        <w:r w:rsidR="00467A9F" w:rsidRPr="00CD4E09">
          <w:rPr>
            <w:rStyle w:val="ab"/>
            <w:noProof/>
          </w:rPr>
          <w:t>движения</w:t>
        </w:r>
        <w:r w:rsidR="00467A9F" w:rsidRPr="00CD4E09">
          <w:rPr>
            <w:rStyle w:val="ab"/>
            <w:rFonts w:cs="Arial"/>
            <w:noProof/>
          </w:rPr>
          <w:t xml:space="preserve"> </w:t>
        </w:r>
        <w:r w:rsidR="00467A9F" w:rsidRPr="00CD4E09">
          <w:rPr>
            <w:rStyle w:val="ab"/>
            <w:noProof/>
          </w:rPr>
          <w:t>и</w:t>
        </w:r>
        <w:r w:rsidR="00467A9F" w:rsidRPr="00CD4E09">
          <w:rPr>
            <w:rStyle w:val="ab"/>
            <w:rFonts w:cs="Arial"/>
            <w:noProof/>
          </w:rPr>
          <w:t xml:space="preserve"> </w:t>
        </w:r>
        <w:r w:rsidR="00467A9F" w:rsidRPr="00CD4E09">
          <w:rPr>
            <w:rStyle w:val="ab"/>
            <w:noProof/>
          </w:rPr>
          <w:t xml:space="preserve">состояния </w:t>
        </w:r>
        <w:r w:rsidR="00467A9F" w:rsidRPr="00CD4E09">
          <w:rPr>
            <w:rStyle w:val="ab"/>
            <w:noProof/>
            <w:spacing w:val="-10"/>
          </w:rPr>
          <w:t>основных</w:t>
        </w:r>
        <w:r w:rsidR="00467A9F" w:rsidRPr="00CD4E09">
          <w:rPr>
            <w:rStyle w:val="ab"/>
            <w:rFonts w:cs="Arial"/>
            <w:noProof/>
            <w:spacing w:val="-10"/>
          </w:rPr>
          <w:t xml:space="preserve"> </w:t>
        </w:r>
        <w:r w:rsidR="00467A9F" w:rsidRPr="00CD4E09">
          <w:rPr>
            <w:rStyle w:val="ab"/>
            <w:noProof/>
            <w:spacing w:val="-10"/>
          </w:rPr>
          <w:t>фондов</w:t>
        </w:r>
        <w:r w:rsidR="00467A9F">
          <w:rPr>
            <w:noProof/>
            <w:webHidden/>
          </w:rPr>
          <w:tab/>
        </w:r>
        <w:r w:rsidR="00467A9F">
          <w:rPr>
            <w:noProof/>
            <w:webHidden/>
          </w:rPr>
          <w:fldChar w:fldCharType="begin"/>
        </w:r>
        <w:r w:rsidR="00467A9F">
          <w:rPr>
            <w:noProof/>
            <w:webHidden/>
          </w:rPr>
          <w:instrText xml:space="preserve"> PAGEREF _Toc185157769 \h </w:instrText>
        </w:r>
        <w:r w:rsidR="00467A9F">
          <w:rPr>
            <w:noProof/>
            <w:webHidden/>
          </w:rPr>
        </w:r>
        <w:r w:rsidR="00467A9F">
          <w:rPr>
            <w:noProof/>
            <w:webHidden/>
          </w:rPr>
          <w:fldChar w:fldCharType="separate"/>
        </w:r>
        <w:r w:rsidR="00701E00">
          <w:rPr>
            <w:noProof/>
            <w:webHidden/>
          </w:rPr>
          <w:t>28</w:t>
        </w:r>
        <w:r w:rsidR="00467A9F">
          <w:rPr>
            <w:noProof/>
            <w:webHidden/>
          </w:rPr>
          <w:fldChar w:fldCharType="end"/>
        </w:r>
      </w:hyperlink>
    </w:p>
    <w:p w:rsidR="00467A9F" w:rsidRDefault="00DD22CF">
      <w:pPr>
        <w:pStyle w:val="10"/>
        <w:rPr>
          <w:noProof/>
          <w:sz w:val="24"/>
          <w:szCs w:val="24"/>
        </w:rPr>
      </w:pPr>
      <w:hyperlink w:anchor="_Toc185157770" w:history="1">
        <w:r w:rsidR="00467A9F" w:rsidRPr="00CD4E09">
          <w:rPr>
            <w:rStyle w:val="ab"/>
            <w:noProof/>
          </w:rPr>
          <w:t>Глава</w:t>
        </w:r>
        <w:r w:rsidR="00467A9F" w:rsidRPr="00CD4E09">
          <w:rPr>
            <w:rStyle w:val="ab"/>
            <w:rFonts w:cs="Arial"/>
            <w:noProof/>
          </w:rPr>
          <w:t xml:space="preserve"> </w:t>
        </w:r>
        <w:r w:rsidR="00467A9F" w:rsidRPr="00CD4E09">
          <w:rPr>
            <w:rStyle w:val="ab"/>
            <w:rFonts w:cs="Arial"/>
            <w:noProof/>
            <w:lang w:val="en-US"/>
          </w:rPr>
          <w:t>II</w:t>
        </w:r>
        <w:r w:rsidR="00467A9F" w:rsidRPr="00CD4E09">
          <w:rPr>
            <w:rStyle w:val="ab"/>
            <w:rFonts w:cs="Arial"/>
            <w:noProof/>
          </w:rPr>
          <w:t xml:space="preserve">. </w:t>
        </w:r>
        <w:r w:rsidR="00467A9F" w:rsidRPr="00CD4E09">
          <w:rPr>
            <w:rStyle w:val="ab"/>
            <w:noProof/>
          </w:rPr>
          <w:t>АНАЛИЗ</w:t>
        </w:r>
        <w:r w:rsidR="00467A9F" w:rsidRPr="00CD4E09">
          <w:rPr>
            <w:rStyle w:val="ab"/>
            <w:rFonts w:cs="Arial"/>
            <w:noProof/>
          </w:rPr>
          <w:t xml:space="preserve"> </w:t>
        </w:r>
        <w:r w:rsidR="00467A9F" w:rsidRPr="00CD4E09">
          <w:rPr>
            <w:rStyle w:val="ab"/>
            <w:noProof/>
          </w:rPr>
          <w:t>ПРЕДПРИЯТИЯ</w:t>
        </w:r>
        <w:r w:rsidR="00467A9F" w:rsidRPr="00CD4E09">
          <w:rPr>
            <w:rStyle w:val="ab"/>
            <w:rFonts w:cs="Arial"/>
            <w:noProof/>
          </w:rPr>
          <w:t xml:space="preserve"> -</w:t>
        </w:r>
        <w:r w:rsidR="00467A9F" w:rsidRPr="00CD4E09">
          <w:rPr>
            <w:rStyle w:val="ab"/>
            <w:noProof/>
          </w:rPr>
          <w:t>АКЦИОНЕРНОГО</w:t>
        </w:r>
        <w:r w:rsidR="00467A9F" w:rsidRPr="00CD4E09">
          <w:rPr>
            <w:rStyle w:val="ab"/>
            <w:rFonts w:cs="Arial"/>
            <w:noProof/>
          </w:rPr>
          <w:t xml:space="preserve"> </w:t>
        </w:r>
        <w:r w:rsidR="00467A9F" w:rsidRPr="00CD4E09">
          <w:rPr>
            <w:rStyle w:val="ab"/>
            <w:noProof/>
          </w:rPr>
          <w:t>ОБЩЕСТВА «КЫРГЫЗМЕБЕЛЬ</w:t>
        </w:r>
        <w:r w:rsidR="00467A9F" w:rsidRPr="00CD4E09">
          <w:rPr>
            <w:rStyle w:val="ab"/>
            <w:noProof/>
            <w:w w:val="102"/>
          </w:rPr>
          <w:t>»</w:t>
        </w:r>
        <w:r w:rsidR="00467A9F">
          <w:rPr>
            <w:noProof/>
            <w:webHidden/>
          </w:rPr>
          <w:tab/>
        </w:r>
        <w:r w:rsidR="00467A9F">
          <w:rPr>
            <w:noProof/>
            <w:webHidden/>
          </w:rPr>
          <w:fldChar w:fldCharType="begin"/>
        </w:r>
        <w:r w:rsidR="00467A9F">
          <w:rPr>
            <w:noProof/>
            <w:webHidden/>
          </w:rPr>
          <w:instrText xml:space="preserve"> PAGEREF _Toc185157770 \h </w:instrText>
        </w:r>
        <w:r w:rsidR="00467A9F">
          <w:rPr>
            <w:noProof/>
            <w:webHidden/>
          </w:rPr>
        </w:r>
        <w:r w:rsidR="00467A9F">
          <w:rPr>
            <w:noProof/>
            <w:webHidden/>
          </w:rPr>
          <w:fldChar w:fldCharType="separate"/>
        </w:r>
        <w:r w:rsidR="00701E00">
          <w:rPr>
            <w:noProof/>
            <w:webHidden/>
          </w:rPr>
          <w:t>30</w:t>
        </w:r>
        <w:r w:rsidR="00467A9F">
          <w:rPr>
            <w:noProof/>
            <w:webHidden/>
          </w:rPr>
          <w:fldChar w:fldCharType="end"/>
        </w:r>
      </w:hyperlink>
    </w:p>
    <w:p w:rsidR="00467A9F" w:rsidRDefault="00DD22CF">
      <w:pPr>
        <w:pStyle w:val="20"/>
        <w:rPr>
          <w:noProof/>
          <w:sz w:val="24"/>
          <w:szCs w:val="24"/>
        </w:rPr>
      </w:pPr>
      <w:hyperlink w:anchor="_Toc185157771" w:history="1">
        <w:r w:rsidR="00467A9F" w:rsidRPr="00CD4E09">
          <w:rPr>
            <w:rStyle w:val="ab"/>
            <w:noProof/>
          </w:rPr>
          <w:t>§</w:t>
        </w:r>
        <w:r w:rsidR="00467A9F" w:rsidRPr="00CD4E09">
          <w:rPr>
            <w:rStyle w:val="ab"/>
            <w:rFonts w:cs="Arial"/>
            <w:noProof/>
          </w:rPr>
          <w:t xml:space="preserve">2.1. </w:t>
        </w:r>
        <w:r w:rsidR="00467A9F" w:rsidRPr="00CD4E09">
          <w:rPr>
            <w:rStyle w:val="ab"/>
            <w:noProof/>
          </w:rPr>
          <w:t>Экономическая</w:t>
        </w:r>
        <w:r w:rsidR="00467A9F" w:rsidRPr="00CD4E09">
          <w:rPr>
            <w:rStyle w:val="ab"/>
            <w:rFonts w:cs="Arial"/>
            <w:noProof/>
          </w:rPr>
          <w:t xml:space="preserve"> </w:t>
        </w:r>
        <w:r w:rsidR="00467A9F" w:rsidRPr="00CD4E09">
          <w:rPr>
            <w:rStyle w:val="ab"/>
            <w:noProof/>
          </w:rPr>
          <w:t>характеристика</w:t>
        </w:r>
        <w:r w:rsidR="00467A9F" w:rsidRPr="00CD4E09">
          <w:rPr>
            <w:rStyle w:val="ab"/>
            <w:rFonts w:cs="Arial"/>
            <w:noProof/>
          </w:rPr>
          <w:t xml:space="preserve"> </w:t>
        </w:r>
        <w:r w:rsidR="00467A9F" w:rsidRPr="00CD4E09">
          <w:rPr>
            <w:rStyle w:val="ab"/>
            <w:noProof/>
          </w:rPr>
          <w:t>акционерного</w:t>
        </w:r>
        <w:r w:rsidR="00467A9F" w:rsidRPr="00CD4E09">
          <w:rPr>
            <w:rStyle w:val="ab"/>
            <w:rFonts w:cs="Arial"/>
            <w:noProof/>
          </w:rPr>
          <w:t xml:space="preserve"> </w:t>
        </w:r>
        <w:r w:rsidR="00467A9F" w:rsidRPr="00CD4E09">
          <w:rPr>
            <w:rStyle w:val="ab"/>
            <w:noProof/>
          </w:rPr>
          <w:t xml:space="preserve">общества </w:t>
        </w:r>
        <w:r w:rsidR="00467A9F" w:rsidRPr="00CD4E09">
          <w:rPr>
            <w:rStyle w:val="ab"/>
            <w:rFonts w:cs="Arial"/>
            <w:noProof/>
            <w:spacing w:val="-17"/>
          </w:rPr>
          <w:t>"</w:t>
        </w:r>
        <w:r w:rsidR="00467A9F" w:rsidRPr="00CD4E09">
          <w:rPr>
            <w:rStyle w:val="ab"/>
            <w:noProof/>
            <w:spacing w:val="-17"/>
          </w:rPr>
          <w:t>Кыргызмебель</w:t>
        </w:r>
        <w:r w:rsidR="00467A9F" w:rsidRPr="00CD4E09">
          <w:rPr>
            <w:rStyle w:val="ab"/>
            <w:rFonts w:cs="Arial"/>
            <w:noProof/>
            <w:spacing w:val="-17"/>
          </w:rPr>
          <w:t>"</w:t>
        </w:r>
        <w:r w:rsidR="00467A9F">
          <w:rPr>
            <w:noProof/>
            <w:webHidden/>
          </w:rPr>
          <w:tab/>
        </w:r>
        <w:r w:rsidR="00467A9F">
          <w:rPr>
            <w:noProof/>
            <w:webHidden/>
          </w:rPr>
          <w:fldChar w:fldCharType="begin"/>
        </w:r>
        <w:r w:rsidR="00467A9F">
          <w:rPr>
            <w:noProof/>
            <w:webHidden/>
          </w:rPr>
          <w:instrText xml:space="preserve"> PAGEREF _Toc185157771 \h </w:instrText>
        </w:r>
        <w:r w:rsidR="00467A9F">
          <w:rPr>
            <w:noProof/>
            <w:webHidden/>
          </w:rPr>
        </w:r>
        <w:r w:rsidR="00467A9F">
          <w:rPr>
            <w:noProof/>
            <w:webHidden/>
          </w:rPr>
          <w:fldChar w:fldCharType="separate"/>
        </w:r>
        <w:r w:rsidR="00701E00">
          <w:rPr>
            <w:noProof/>
            <w:webHidden/>
          </w:rPr>
          <w:t>30</w:t>
        </w:r>
        <w:r w:rsidR="00467A9F">
          <w:rPr>
            <w:noProof/>
            <w:webHidden/>
          </w:rPr>
          <w:fldChar w:fldCharType="end"/>
        </w:r>
      </w:hyperlink>
    </w:p>
    <w:p w:rsidR="00467A9F" w:rsidRDefault="00DD22CF">
      <w:pPr>
        <w:pStyle w:val="20"/>
        <w:rPr>
          <w:noProof/>
          <w:sz w:val="24"/>
          <w:szCs w:val="24"/>
        </w:rPr>
      </w:pPr>
      <w:hyperlink w:anchor="_Toc185157772" w:history="1">
        <w:r w:rsidR="00467A9F" w:rsidRPr="00CD4E09">
          <w:rPr>
            <w:rStyle w:val="ab"/>
            <w:noProof/>
          </w:rPr>
          <w:t>§</w:t>
        </w:r>
        <w:r w:rsidR="00467A9F" w:rsidRPr="00CD4E09">
          <w:rPr>
            <w:rStyle w:val="ab"/>
            <w:rFonts w:cs="Arial"/>
            <w:noProof/>
          </w:rPr>
          <w:t xml:space="preserve"> 2.2.</w:t>
        </w:r>
        <w:r w:rsidR="00467A9F" w:rsidRPr="00CD4E09">
          <w:rPr>
            <w:rStyle w:val="ab"/>
            <w:noProof/>
          </w:rPr>
          <w:t>Структура</w:t>
        </w:r>
        <w:r w:rsidR="00467A9F" w:rsidRPr="00CD4E09">
          <w:rPr>
            <w:rStyle w:val="ab"/>
            <w:rFonts w:cs="Arial"/>
            <w:noProof/>
          </w:rPr>
          <w:t xml:space="preserve">, </w:t>
        </w:r>
        <w:r w:rsidR="00467A9F" w:rsidRPr="00CD4E09">
          <w:rPr>
            <w:rStyle w:val="ab"/>
            <w:noProof/>
          </w:rPr>
          <w:t>динамические</w:t>
        </w:r>
        <w:r w:rsidR="00467A9F" w:rsidRPr="00CD4E09">
          <w:rPr>
            <w:rStyle w:val="ab"/>
            <w:rFonts w:cs="Arial"/>
            <w:noProof/>
          </w:rPr>
          <w:t xml:space="preserve"> </w:t>
        </w:r>
        <w:r w:rsidR="00467A9F" w:rsidRPr="00CD4E09">
          <w:rPr>
            <w:rStyle w:val="ab"/>
            <w:noProof/>
          </w:rPr>
          <w:t>пропорции</w:t>
        </w:r>
        <w:r w:rsidR="00467A9F" w:rsidRPr="00CD4E09">
          <w:rPr>
            <w:rStyle w:val="ab"/>
            <w:rFonts w:cs="Arial"/>
            <w:noProof/>
          </w:rPr>
          <w:t xml:space="preserve"> </w:t>
        </w:r>
        <w:r w:rsidR="00467A9F" w:rsidRPr="00CD4E09">
          <w:rPr>
            <w:rStyle w:val="ab"/>
            <w:noProof/>
          </w:rPr>
          <w:t>развития</w:t>
        </w:r>
        <w:r w:rsidR="00467A9F" w:rsidRPr="00CD4E09">
          <w:rPr>
            <w:rStyle w:val="ab"/>
            <w:rFonts w:cs="Arial"/>
            <w:noProof/>
          </w:rPr>
          <w:t xml:space="preserve"> </w:t>
        </w:r>
        <w:r w:rsidR="00467A9F" w:rsidRPr="00CD4E09">
          <w:rPr>
            <w:rStyle w:val="ab"/>
            <w:noProof/>
          </w:rPr>
          <w:t>основных фондов в АО "Кыргызмебель"</w:t>
        </w:r>
        <w:r w:rsidR="00467A9F">
          <w:rPr>
            <w:noProof/>
            <w:webHidden/>
          </w:rPr>
          <w:tab/>
        </w:r>
        <w:r w:rsidR="00467A9F">
          <w:rPr>
            <w:noProof/>
            <w:webHidden/>
          </w:rPr>
          <w:fldChar w:fldCharType="begin"/>
        </w:r>
        <w:r w:rsidR="00467A9F">
          <w:rPr>
            <w:noProof/>
            <w:webHidden/>
          </w:rPr>
          <w:instrText xml:space="preserve"> PAGEREF _Toc185157772 \h </w:instrText>
        </w:r>
        <w:r w:rsidR="00467A9F">
          <w:rPr>
            <w:noProof/>
            <w:webHidden/>
          </w:rPr>
        </w:r>
        <w:r w:rsidR="00467A9F">
          <w:rPr>
            <w:noProof/>
            <w:webHidden/>
          </w:rPr>
          <w:fldChar w:fldCharType="separate"/>
        </w:r>
        <w:r w:rsidR="00701E00">
          <w:rPr>
            <w:noProof/>
            <w:webHidden/>
          </w:rPr>
          <w:t>38</w:t>
        </w:r>
        <w:r w:rsidR="00467A9F">
          <w:rPr>
            <w:noProof/>
            <w:webHidden/>
          </w:rPr>
          <w:fldChar w:fldCharType="end"/>
        </w:r>
      </w:hyperlink>
    </w:p>
    <w:p w:rsidR="00467A9F" w:rsidRDefault="00DD22CF">
      <w:pPr>
        <w:pStyle w:val="10"/>
        <w:rPr>
          <w:noProof/>
          <w:sz w:val="24"/>
          <w:szCs w:val="24"/>
        </w:rPr>
      </w:pPr>
      <w:hyperlink w:anchor="_Toc185157773" w:history="1">
        <w:r w:rsidR="00467A9F" w:rsidRPr="00CD4E09">
          <w:rPr>
            <w:rStyle w:val="ab"/>
            <w:noProof/>
          </w:rPr>
          <w:t>Глава</w:t>
        </w:r>
        <w:r w:rsidR="00467A9F" w:rsidRPr="00CD4E09">
          <w:rPr>
            <w:rStyle w:val="ab"/>
            <w:rFonts w:cs="Arial"/>
            <w:noProof/>
          </w:rPr>
          <w:t xml:space="preserve"> </w:t>
        </w:r>
        <w:r w:rsidR="00467A9F" w:rsidRPr="00CD4E09">
          <w:rPr>
            <w:rStyle w:val="ab"/>
            <w:rFonts w:cs="Arial"/>
            <w:noProof/>
            <w:lang w:val="en-US"/>
          </w:rPr>
          <w:t>III</w:t>
        </w:r>
        <w:r w:rsidR="00467A9F" w:rsidRPr="00CD4E09">
          <w:rPr>
            <w:rStyle w:val="ab"/>
            <w:rFonts w:cs="Arial"/>
            <w:noProof/>
          </w:rPr>
          <w:t xml:space="preserve">. </w:t>
        </w:r>
        <w:r w:rsidR="00467A9F" w:rsidRPr="00CD4E09">
          <w:rPr>
            <w:rStyle w:val="ab"/>
            <w:noProof/>
          </w:rPr>
          <w:t>СОВРЕМЕННЫЕ</w:t>
        </w:r>
        <w:r w:rsidR="00467A9F" w:rsidRPr="00CD4E09">
          <w:rPr>
            <w:rStyle w:val="ab"/>
            <w:rFonts w:cs="Arial"/>
            <w:noProof/>
          </w:rPr>
          <w:t xml:space="preserve"> </w:t>
        </w:r>
        <w:r w:rsidR="00467A9F" w:rsidRPr="00CD4E09">
          <w:rPr>
            <w:rStyle w:val="ab"/>
            <w:noProof/>
          </w:rPr>
          <w:t>ПРОБЛЕМЫ</w:t>
        </w:r>
        <w:r w:rsidR="00467A9F" w:rsidRPr="00CD4E09">
          <w:rPr>
            <w:rStyle w:val="ab"/>
            <w:rFonts w:cs="Arial"/>
            <w:noProof/>
          </w:rPr>
          <w:t xml:space="preserve"> </w:t>
        </w:r>
        <w:r w:rsidR="00467A9F" w:rsidRPr="00CD4E09">
          <w:rPr>
            <w:rStyle w:val="ab"/>
            <w:noProof/>
          </w:rPr>
          <w:t>ПОВЫШЕНИЯ ЭФФЕКТИВНОСТИ</w:t>
        </w:r>
        <w:r w:rsidR="00467A9F" w:rsidRPr="00CD4E09">
          <w:rPr>
            <w:rStyle w:val="ab"/>
            <w:rFonts w:cs="Arial"/>
            <w:noProof/>
          </w:rPr>
          <w:t xml:space="preserve"> </w:t>
        </w:r>
        <w:r w:rsidR="00467A9F" w:rsidRPr="00CD4E09">
          <w:rPr>
            <w:rStyle w:val="ab"/>
            <w:noProof/>
          </w:rPr>
          <w:t>ВОСПРОИЗВОДСТВА</w:t>
        </w:r>
        <w:r w:rsidR="00467A9F" w:rsidRPr="00CD4E09">
          <w:rPr>
            <w:rStyle w:val="ab"/>
            <w:rFonts w:cs="Arial"/>
            <w:noProof/>
          </w:rPr>
          <w:t xml:space="preserve"> </w:t>
        </w:r>
        <w:r w:rsidR="00467A9F" w:rsidRPr="00CD4E09">
          <w:rPr>
            <w:rStyle w:val="ab"/>
            <w:noProof/>
          </w:rPr>
          <w:t>ОСНОВНЫХ ПРОИЗВОДСТВЕННЫХ</w:t>
        </w:r>
        <w:r w:rsidR="00467A9F" w:rsidRPr="00CD4E09">
          <w:rPr>
            <w:rStyle w:val="ab"/>
            <w:rFonts w:cs="Arial"/>
            <w:noProof/>
          </w:rPr>
          <w:t xml:space="preserve"> </w:t>
        </w:r>
        <w:r w:rsidR="00467A9F" w:rsidRPr="00CD4E09">
          <w:rPr>
            <w:rStyle w:val="ab"/>
            <w:noProof/>
          </w:rPr>
          <w:t>ФОНДОВ</w:t>
        </w:r>
        <w:r w:rsidR="00467A9F">
          <w:rPr>
            <w:noProof/>
            <w:webHidden/>
          </w:rPr>
          <w:tab/>
        </w:r>
        <w:r w:rsidR="00467A9F">
          <w:rPr>
            <w:noProof/>
            <w:webHidden/>
          </w:rPr>
          <w:fldChar w:fldCharType="begin"/>
        </w:r>
        <w:r w:rsidR="00467A9F">
          <w:rPr>
            <w:noProof/>
            <w:webHidden/>
          </w:rPr>
          <w:instrText xml:space="preserve"> PAGEREF _Toc185157773 \h </w:instrText>
        </w:r>
        <w:r w:rsidR="00467A9F">
          <w:rPr>
            <w:noProof/>
            <w:webHidden/>
          </w:rPr>
        </w:r>
        <w:r w:rsidR="00467A9F">
          <w:rPr>
            <w:noProof/>
            <w:webHidden/>
          </w:rPr>
          <w:fldChar w:fldCharType="separate"/>
        </w:r>
        <w:r w:rsidR="00701E00">
          <w:rPr>
            <w:noProof/>
            <w:webHidden/>
          </w:rPr>
          <w:t>61</w:t>
        </w:r>
        <w:r w:rsidR="00467A9F">
          <w:rPr>
            <w:noProof/>
            <w:webHidden/>
          </w:rPr>
          <w:fldChar w:fldCharType="end"/>
        </w:r>
      </w:hyperlink>
    </w:p>
    <w:p w:rsidR="00467A9F" w:rsidRDefault="00DD22CF">
      <w:pPr>
        <w:pStyle w:val="20"/>
        <w:rPr>
          <w:noProof/>
          <w:sz w:val="24"/>
          <w:szCs w:val="24"/>
        </w:rPr>
      </w:pPr>
      <w:hyperlink w:anchor="_Toc185157774" w:history="1">
        <w:r w:rsidR="00467A9F" w:rsidRPr="00CD4E09">
          <w:rPr>
            <w:rStyle w:val="ab"/>
            <w:noProof/>
          </w:rPr>
          <w:t>§</w:t>
        </w:r>
        <w:r w:rsidR="00467A9F" w:rsidRPr="00CD4E09">
          <w:rPr>
            <w:rStyle w:val="ab"/>
            <w:rFonts w:cs="Arial"/>
            <w:noProof/>
          </w:rPr>
          <w:t xml:space="preserve"> 3.1.</w:t>
        </w:r>
        <w:r w:rsidR="00467A9F" w:rsidRPr="00CD4E09">
          <w:rPr>
            <w:rStyle w:val="ab"/>
            <w:noProof/>
          </w:rPr>
          <w:t>Ресурсы</w:t>
        </w:r>
        <w:r w:rsidR="00467A9F" w:rsidRPr="00CD4E09">
          <w:rPr>
            <w:rStyle w:val="ab"/>
            <w:rFonts w:cs="Arial"/>
            <w:noProof/>
          </w:rPr>
          <w:t xml:space="preserve"> </w:t>
        </w:r>
        <w:r w:rsidR="00467A9F" w:rsidRPr="00CD4E09">
          <w:rPr>
            <w:rStyle w:val="ab"/>
            <w:noProof/>
          </w:rPr>
          <w:t>воспроизводства</w:t>
        </w:r>
        <w:r w:rsidR="00467A9F" w:rsidRPr="00CD4E09">
          <w:rPr>
            <w:rStyle w:val="ab"/>
            <w:rFonts w:cs="Arial"/>
            <w:noProof/>
          </w:rPr>
          <w:t xml:space="preserve"> </w:t>
        </w:r>
        <w:r w:rsidR="00467A9F" w:rsidRPr="00CD4E09">
          <w:rPr>
            <w:rStyle w:val="ab"/>
            <w:noProof/>
          </w:rPr>
          <w:t>основных</w:t>
        </w:r>
        <w:r w:rsidR="00467A9F" w:rsidRPr="00CD4E09">
          <w:rPr>
            <w:rStyle w:val="ab"/>
            <w:rFonts w:cs="Arial"/>
            <w:noProof/>
          </w:rPr>
          <w:t xml:space="preserve"> </w:t>
        </w:r>
        <w:r w:rsidR="00467A9F" w:rsidRPr="00CD4E09">
          <w:rPr>
            <w:rStyle w:val="ab"/>
            <w:noProof/>
          </w:rPr>
          <w:t>фондов</w:t>
        </w:r>
        <w:r w:rsidR="00467A9F">
          <w:rPr>
            <w:noProof/>
            <w:webHidden/>
          </w:rPr>
          <w:tab/>
        </w:r>
        <w:r w:rsidR="00467A9F">
          <w:rPr>
            <w:noProof/>
            <w:webHidden/>
          </w:rPr>
          <w:fldChar w:fldCharType="begin"/>
        </w:r>
        <w:r w:rsidR="00467A9F">
          <w:rPr>
            <w:noProof/>
            <w:webHidden/>
          </w:rPr>
          <w:instrText xml:space="preserve"> PAGEREF _Toc185157774 \h </w:instrText>
        </w:r>
        <w:r w:rsidR="00467A9F">
          <w:rPr>
            <w:noProof/>
            <w:webHidden/>
          </w:rPr>
        </w:r>
        <w:r w:rsidR="00467A9F">
          <w:rPr>
            <w:noProof/>
            <w:webHidden/>
          </w:rPr>
          <w:fldChar w:fldCharType="separate"/>
        </w:r>
        <w:r w:rsidR="00701E00">
          <w:rPr>
            <w:noProof/>
            <w:webHidden/>
          </w:rPr>
          <w:t>61</w:t>
        </w:r>
        <w:r w:rsidR="00467A9F">
          <w:rPr>
            <w:noProof/>
            <w:webHidden/>
          </w:rPr>
          <w:fldChar w:fldCharType="end"/>
        </w:r>
      </w:hyperlink>
    </w:p>
    <w:p w:rsidR="00467A9F" w:rsidRDefault="00DD22CF">
      <w:pPr>
        <w:pStyle w:val="20"/>
        <w:rPr>
          <w:noProof/>
          <w:sz w:val="24"/>
          <w:szCs w:val="24"/>
        </w:rPr>
      </w:pPr>
      <w:hyperlink w:anchor="_Toc185157775" w:history="1">
        <w:r w:rsidR="00467A9F" w:rsidRPr="00CD4E09">
          <w:rPr>
            <w:rStyle w:val="ab"/>
            <w:noProof/>
          </w:rPr>
          <w:t>§</w:t>
        </w:r>
        <w:r w:rsidR="00467A9F" w:rsidRPr="00CD4E09">
          <w:rPr>
            <w:rStyle w:val="ab"/>
            <w:rFonts w:cs="Arial"/>
            <w:noProof/>
          </w:rPr>
          <w:t xml:space="preserve"> 3.2.</w:t>
        </w:r>
        <w:r w:rsidR="00467A9F" w:rsidRPr="00CD4E09">
          <w:rPr>
            <w:rStyle w:val="ab"/>
            <w:noProof/>
          </w:rPr>
          <w:t>Сокращение</w:t>
        </w:r>
        <w:r w:rsidR="00467A9F" w:rsidRPr="00CD4E09">
          <w:rPr>
            <w:rStyle w:val="ab"/>
            <w:rFonts w:cs="Arial"/>
            <w:noProof/>
          </w:rPr>
          <w:t xml:space="preserve"> </w:t>
        </w:r>
        <w:r w:rsidR="00467A9F" w:rsidRPr="00CD4E09">
          <w:rPr>
            <w:rStyle w:val="ab"/>
            <w:noProof/>
          </w:rPr>
          <w:t>незавершенного</w:t>
        </w:r>
        <w:r w:rsidR="00467A9F" w:rsidRPr="00CD4E09">
          <w:rPr>
            <w:rStyle w:val="ab"/>
            <w:rFonts w:cs="Arial"/>
            <w:noProof/>
          </w:rPr>
          <w:t xml:space="preserve"> </w:t>
        </w:r>
        <w:r w:rsidR="00467A9F" w:rsidRPr="00CD4E09">
          <w:rPr>
            <w:rStyle w:val="ab"/>
            <w:noProof/>
          </w:rPr>
          <w:t>строительства</w:t>
        </w:r>
        <w:r w:rsidR="00467A9F" w:rsidRPr="00CD4E09">
          <w:rPr>
            <w:rStyle w:val="ab"/>
            <w:rFonts w:cs="Arial"/>
            <w:noProof/>
          </w:rPr>
          <w:t xml:space="preserve"> - </w:t>
        </w:r>
        <w:r w:rsidR="00467A9F" w:rsidRPr="00CD4E09">
          <w:rPr>
            <w:rStyle w:val="ab"/>
            <w:noProof/>
          </w:rPr>
          <w:t xml:space="preserve">важный </w:t>
        </w:r>
        <w:r w:rsidR="00467A9F" w:rsidRPr="00CD4E09">
          <w:rPr>
            <w:rStyle w:val="ab"/>
            <w:noProof/>
            <w:spacing w:val="-14"/>
          </w:rPr>
          <w:t>резерв</w:t>
        </w:r>
        <w:r w:rsidR="00467A9F" w:rsidRPr="00CD4E09">
          <w:rPr>
            <w:rStyle w:val="ab"/>
            <w:rFonts w:cs="Arial"/>
            <w:noProof/>
            <w:spacing w:val="-14"/>
          </w:rPr>
          <w:t xml:space="preserve"> </w:t>
        </w:r>
        <w:r w:rsidR="00467A9F" w:rsidRPr="00CD4E09">
          <w:rPr>
            <w:rStyle w:val="ab"/>
            <w:noProof/>
            <w:spacing w:val="-14"/>
          </w:rPr>
          <w:t>повышения</w:t>
        </w:r>
        <w:r w:rsidR="00467A9F" w:rsidRPr="00CD4E09">
          <w:rPr>
            <w:rStyle w:val="ab"/>
            <w:rFonts w:cs="Arial"/>
            <w:noProof/>
            <w:spacing w:val="-14"/>
          </w:rPr>
          <w:t xml:space="preserve"> </w:t>
        </w:r>
        <w:r w:rsidR="00467A9F" w:rsidRPr="00CD4E09">
          <w:rPr>
            <w:rStyle w:val="ab"/>
            <w:noProof/>
            <w:spacing w:val="-14"/>
          </w:rPr>
          <w:t>эффективности</w:t>
        </w:r>
        <w:r w:rsidR="00467A9F" w:rsidRPr="00CD4E09">
          <w:rPr>
            <w:rStyle w:val="ab"/>
            <w:rFonts w:cs="Arial"/>
            <w:noProof/>
            <w:spacing w:val="-14"/>
          </w:rPr>
          <w:t xml:space="preserve"> </w:t>
        </w:r>
        <w:r w:rsidR="00467A9F" w:rsidRPr="00CD4E09">
          <w:rPr>
            <w:rStyle w:val="ab"/>
            <w:noProof/>
            <w:spacing w:val="-14"/>
          </w:rPr>
          <w:t xml:space="preserve">воспроизводства </w:t>
        </w:r>
        <w:r w:rsidR="00467A9F" w:rsidRPr="00CD4E09">
          <w:rPr>
            <w:rStyle w:val="ab"/>
            <w:noProof/>
          </w:rPr>
          <w:t>основных</w:t>
        </w:r>
        <w:r w:rsidR="00467A9F" w:rsidRPr="00CD4E09">
          <w:rPr>
            <w:rStyle w:val="ab"/>
            <w:rFonts w:cs="Arial"/>
            <w:noProof/>
          </w:rPr>
          <w:t xml:space="preserve"> </w:t>
        </w:r>
        <w:r w:rsidR="00467A9F" w:rsidRPr="00CD4E09">
          <w:rPr>
            <w:rStyle w:val="ab"/>
            <w:noProof/>
          </w:rPr>
          <w:t>фондов</w:t>
        </w:r>
        <w:r w:rsidR="00467A9F">
          <w:rPr>
            <w:noProof/>
            <w:webHidden/>
          </w:rPr>
          <w:tab/>
        </w:r>
        <w:r w:rsidR="00467A9F">
          <w:rPr>
            <w:noProof/>
            <w:webHidden/>
          </w:rPr>
          <w:fldChar w:fldCharType="begin"/>
        </w:r>
        <w:r w:rsidR="00467A9F">
          <w:rPr>
            <w:noProof/>
            <w:webHidden/>
          </w:rPr>
          <w:instrText xml:space="preserve"> PAGEREF _Toc185157775 \h </w:instrText>
        </w:r>
        <w:r w:rsidR="00467A9F">
          <w:rPr>
            <w:noProof/>
            <w:webHidden/>
          </w:rPr>
        </w:r>
        <w:r w:rsidR="00467A9F">
          <w:rPr>
            <w:noProof/>
            <w:webHidden/>
          </w:rPr>
          <w:fldChar w:fldCharType="separate"/>
        </w:r>
        <w:r w:rsidR="00701E00">
          <w:rPr>
            <w:noProof/>
            <w:webHidden/>
          </w:rPr>
          <w:t>66</w:t>
        </w:r>
        <w:r w:rsidR="00467A9F">
          <w:rPr>
            <w:noProof/>
            <w:webHidden/>
          </w:rPr>
          <w:fldChar w:fldCharType="end"/>
        </w:r>
      </w:hyperlink>
    </w:p>
    <w:p w:rsidR="00467A9F" w:rsidRDefault="00DD22CF">
      <w:pPr>
        <w:pStyle w:val="10"/>
        <w:rPr>
          <w:noProof/>
          <w:sz w:val="24"/>
          <w:szCs w:val="24"/>
        </w:rPr>
      </w:pPr>
      <w:hyperlink w:anchor="_Toc185157776" w:history="1">
        <w:r w:rsidR="00467A9F" w:rsidRPr="00CD4E09">
          <w:rPr>
            <w:rStyle w:val="ab"/>
            <w:noProof/>
          </w:rPr>
          <w:t>ЗАКЛЮЧЕНИЕ</w:t>
        </w:r>
        <w:r w:rsidR="00467A9F">
          <w:rPr>
            <w:noProof/>
            <w:webHidden/>
          </w:rPr>
          <w:tab/>
        </w:r>
        <w:r w:rsidR="00467A9F">
          <w:rPr>
            <w:noProof/>
            <w:webHidden/>
          </w:rPr>
          <w:fldChar w:fldCharType="begin"/>
        </w:r>
        <w:r w:rsidR="00467A9F">
          <w:rPr>
            <w:noProof/>
            <w:webHidden/>
          </w:rPr>
          <w:instrText xml:space="preserve"> PAGEREF _Toc185157776 \h </w:instrText>
        </w:r>
        <w:r w:rsidR="00467A9F">
          <w:rPr>
            <w:noProof/>
            <w:webHidden/>
          </w:rPr>
        </w:r>
        <w:r w:rsidR="00467A9F">
          <w:rPr>
            <w:noProof/>
            <w:webHidden/>
          </w:rPr>
          <w:fldChar w:fldCharType="separate"/>
        </w:r>
        <w:r w:rsidR="00701E00">
          <w:rPr>
            <w:noProof/>
            <w:webHidden/>
          </w:rPr>
          <w:t>72</w:t>
        </w:r>
        <w:r w:rsidR="00467A9F">
          <w:rPr>
            <w:noProof/>
            <w:webHidden/>
          </w:rPr>
          <w:fldChar w:fldCharType="end"/>
        </w:r>
      </w:hyperlink>
    </w:p>
    <w:p w:rsidR="00467A9F" w:rsidRDefault="000C6E5A">
      <w:pPr>
        <w:pStyle w:val="10"/>
        <w:rPr>
          <w:noProof/>
          <w:sz w:val="24"/>
          <w:szCs w:val="24"/>
        </w:rPr>
      </w:pPr>
      <w:r w:rsidRPr="000C6E5A">
        <w:rPr>
          <w:rStyle w:val="ab"/>
          <w:noProof/>
          <w:color w:val="auto"/>
          <w:u w:val="none"/>
        </w:rPr>
        <w:t>СПИСОК</w:t>
      </w:r>
      <w:r w:rsidRPr="000C6E5A">
        <w:rPr>
          <w:rStyle w:val="ab"/>
          <w:noProof/>
          <w:u w:val="none"/>
        </w:rPr>
        <w:t xml:space="preserve"> </w:t>
      </w:r>
      <w:hyperlink w:anchor="_Toc185157777" w:history="1">
        <w:r w:rsidR="00467A9F" w:rsidRPr="00CD4E09">
          <w:rPr>
            <w:rStyle w:val="ab"/>
            <w:noProof/>
            <w:w w:val="102"/>
          </w:rPr>
          <w:t>ЛИТЕРАТУРЫ</w:t>
        </w:r>
        <w:r w:rsidR="00467A9F">
          <w:rPr>
            <w:noProof/>
            <w:webHidden/>
          </w:rPr>
          <w:tab/>
        </w:r>
        <w:r w:rsidR="00467A9F">
          <w:rPr>
            <w:noProof/>
            <w:webHidden/>
          </w:rPr>
          <w:fldChar w:fldCharType="begin"/>
        </w:r>
        <w:r w:rsidR="00467A9F">
          <w:rPr>
            <w:noProof/>
            <w:webHidden/>
          </w:rPr>
          <w:instrText xml:space="preserve"> PAGEREF _Toc185157777 \h </w:instrText>
        </w:r>
        <w:r w:rsidR="00467A9F">
          <w:rPr>
            <w:noProof/>
            <w:webHidden/>
          </w:rPr>
        </w:r>
        <w:r w:rsidR="00467A9F">
          <w:rPr>
            <w:noProof/>
            <w:webHidden/>
          </w:rPr>
          <w:fldChar w:fldCharType="separate"/>
        </w:r>
        <w:r w:rsidR="00701E00">
          <w:rPr>
            <w:noProof/>
            <w:webHidden/>
          </w:rPr>
          <w:t>76</w:t>
        </w:r>
        <w:r w:rsidR="00467A9F">
          <w:rPr>
            <w:noProof/>
            <w:webHidden/>
          </w:rPr>
          <w:fldChar w:fldCharType="end"/>
        </w:r>
      </w:hyperlink>
    </w:p>
    <w:p w:rsidR="00B00D44" w:rsidRPr="00B00D44" w:rsidRDefault="00467A9F" w:rsidP="00B00D44">
      <w:pPr>
        <w:shd w:val="clear" w:color="auto" w:fill="FFFFFF"/>
        <w:jc w:val="center"/>
        <w:rPr>
          <w:sz w:val="28"/>
          <w:szCs w:val="28"/>
        </w:rPr>
      </w:pPr>
      <w:r>
        <w:rPr>
          <w:sz w:val="28"/>
          <w:szCs w:val="28"/>
        </w:rPr>
        <w:fldChar w:fldCharType="end"/>
      </w:r>
    </w:p>
    <w:p w:rsidR="00A54568" w:rsidRDefault="00A54568" w:rsidP="00D41EBE">
      <w:pPr>
        <w:pStyle w:val="a4"/>
      </w:pPr>
      <w:bookmarkStart w:id="0" w:name="_Toc185154094"/>
      <w:bookmarkStart w:id="1" w:name="_Toc185157142"/>
      <w:bookmarkStart w:id="2" w:name="_Toc185157765"/>
      <w:r>
        <w:lastRenderedPageBreak/>
        <w:t>ВВЕДЕНИЕ</w:t>
      </w:r>
      <w:bookmarkEnd w:id="0"/>
      <w:bookmarkEnd w:id="1"/>
      <w:bookmarkEnd w:id="2"/>
    </w:p>
    <w:p w:rsidR="00A54568" w:rsidRDefault="00D41EBE" w:rsidP="00434893">
      <w:pPr>
        <w:pStyle w:val="a5"/>
      </w:pPr>
      <w:r>
        <w:t>С</w:t>
      </w:r>
      <w:r w:rsidR="00A54568">
        <w:t>троительство,</w:t>
      </w:r>
      <w:r>
        <w:t xml:space="preserve"> </w:t>
      </w:r>
      <w:r w:rsidR="00A54568">
        <w:t>являясь</w:t>
      </w:r>
      <w:r>
        <w:t xml:space="preserve"> </w:t>
      </w:r>
      <w:r w:rsidR="00A54568">
        <w:t>отраслью</w:t>
      </w:r>
      <w:r>
        <w:t xml:space="preserve"> </w:t>
      </w:r>
      <w:r w:rsidR="00A54568">
        <w:t>материального</w:t>
      </w:r>
      <w:r>
        <w:t xml:space="preserve"> </w:t>
      </w:r>
      <w:r w:rsidR="00A54568">
        <w:t xml:space="preserve">производства, </w:t>
      </w:r>
      <w:r w:rsidR="00A54568">
        <w:rPr>
          <w:spacing w:val="-1"/>
        </w:rPr>
        <w:t>играет</w:t>
      </w:r>
      <w:r>
        <w:rPr>
          <w:spacing w:val="-1"/>
        </w:rPr>
        <w:t xml:space="preserve"> </w:t>
      </w:r>
      <w:r w:rsidR="00A54568">
        <w:rPr>
          <w:spacing w:val="-1"/>
        </w:rPr>
        <w:t>важную</w:t>
      </w:r>
      <w:r>
        <w:rPr>
          <w:spacing w:val="-1"/>
        </w:rPr>
        <w:t xml:space="preserve"> </w:t>
      </w:r>
      <w:r w:rsidR="00A54568">
        <w:rPr>
          <w:spacing w:val="-1"/>
        </w:rPr>
        <w:t>роль</w:t>
      </w:r>
      <w:r>
        <w:rPr>
          <w:spacing w:val="-1"/>
        </w:rPr>
        <w:t xml:space="preserve"> </w:t>
      </w:r>
      <w:r w:rsidR="00A54568">
        <w:rPr>
          <w:spacing w:val="-1"/>
        </w:rPr>
        <w:t>в</w:t>
      </w:r>
      <w:r>
        <w:rPr>
          <w:spacing w:val="-1"/>
        </w:rPr>
        <w:t xml:space="preserve"> </w:t>
      </w:r>
      <w:r w:rsidR="00A54568">
        <w:rPr>
          <w:spacing w:val="-1"/>
        </w:rPr>
        <w:t>создании</w:t>
      </w:r>
      <w:r>
        <w:rPr>
          <w:spacing w:val="-1"/>
        </w:rPr>
        <w:t xml:space="preserve"> </w:t>
      </w:r>
      <w:r w:rsidR="00A54568">
        <w:rPr>
          <w:spacing w:val="-1"/>
        </w:rPr>
        <w:t>новых,</w:t>
      </w:r>
      <w:r>
        <w:rPr>
          <w:spacing w:val="-1"/>
        </w:rPr>
        <w:t xml:space="preserve"> </w:t>
      </w:r>
      <w:r w:rsidR="00A54568">
        <w:rPr>
          <w:spacing w:val="-1"/>
        </w:rPr>
        <w:t xml:space="preserve">расширении, </w:t>
      </w:r>
      <w:r w:rsidR="00A54568">
        <w:t>реконструкции</w:t>
      </w:r>
      <w:r>
        <w:t xml:space="preserve"> </w:t>
      </w:r>
      <w:r w:rsidR="00A54568">
        <w:t>и</w:t>
      </w:r>
      <w:r>
        <w:t xml:space="preserve"> </w:t>
      </w:r>
      <w:r w:rsidR="00A54568">
        <w:t>техническом</w:t>
      </w:r>
      <w:r>
        <w:t xml:space="preserve"> </w:t>
      </w:r>
      <w:r w:rsidR="00A54568">
        <w:t>перевооружении</w:t>
      </w:r>
      <w:r>
        <w:t xml:space="preserve"> </w:t>
      </w:r>
      <w:r w:rsidR="00A54568">
        <w:t xml:space="preserve">действующих </w:t>
      </w:r>
      <w:r w:rsidR="00A54568">
        <w:rPr>
          <w:spacing w:val="-1"/>
        </w:rPr>
        <w:t>основных</w:t>
      </w:r>
      <w:r>
        <w:rPr>
          <w:spacing w:val="-1"/>
        </w:rPr>
        <w:t xml:space="preserve"> </w:t>
      </w:r>
      <w:r w:rsidR="00A54568">
        <w:rPr>
          <w:spacing w:val="-1"/>
        </w:rPr>
        <w:t>фондов</w:t>
      </w:r>
      <w:r>
        <w:rPr>
          <w:spacing w:val="-1"/>
        </w:rPr>
        <w:t xml:space="preserve"> </w:t>
      </w:r>
      <w:r w:rsidR="00A54568">
        <w:rPr>
          <w:spacing w:val="-1"/>
        </w:rPr>
        <w:t>производственного</w:t>
      </w:r>
      <w:r>
        <w:rPr>
          <w:spacing w:val="-1"/>
        </w:rPr>
        <w:t xml:space="preserve"> </w:t>
      </w:r>
      <w:r w:rsidR="00A54568">
        <w:rPr>
          <w:spacing w:val="-1"/>
        </w:rPr>
        <w:t>и</w:t>
      </w:r>
      <w:r>
        <w:rPr>
          <w:spacing w:val="-1"/>
        </w:rPr>
        <w:t xml:space="preserve"> </w:t>
      </w:r>
      <w:r w:rsidR="00A54568">
        <w:rPr>
          <w:spacing w:val="-1"/>
        </w:rPr>
        <w:t>непроизводственного</w:t>
      </w:r>
      <w:r>
        <w:rPr>
          <w:spacing w:val="-1"/>
        </w:rPr>
        <w:t xml:space="preserve"> </w:t>
      </w:r>
      <w:r w:rsidR="00A54568">
        <w:rPr>
          <w:spacing w:val="-1"/>
        </w:rPr>
        <w:t xml:space="preserve">назначения. </w:t>
      </w:r>
      <w:r w:rsidR="00A54568">
        <w:t>Характерные черты, присущие строительству, вытекают главным образом из своеобразия</w:t>
      </w:r>
      <w:r>
        <w:t xml:space="preserve"> </w:t>
      </w:r>
      <w:r w:rsidR="00A54568">
        <w:t xml:space="preserve">производимой продукции и особенностей производственного </w:t>
      </w:r>
      <w:r w:rsidR="00A54568">
        <w:rPr>
          <w:spacing w:val="-6"/>
        </w:rPr>
        <w:t>процесса.</w:t>
      </w:r>
    </w:p>
    <w:p w:rsidR="00A54568" w:rsidRDefault="00A54568" w:rsidP="00434893">
      <w:pPr>
        <w:pStyle w:val="a5"/>
      </w:pPr>
      <w:r>
        <w:t xml:space="preserve">В постановке задачи "Об усилении работы по экономии и </w:t>
      </w:r>
      <w:r>
        <w:rPr>
          <w:spacing w:val="-3"/>
        </w:rPr>
        <w:t xml:space="preserve">рациональному использованию сырьевых, топливно-энергетических и других </w:t>
      </w:r>
      <w:r>
        <w:t xml:space="preserve">материальных ресурсов" определяется система мер, направленная на значительное снижение расхода сырья, материалов, топлива и энергии, сокращение отходов, максимальную утилизацию вторичных ресурсов, ликвидацию различного рода потерь. При этом имеется в виду усилить ориентацию экономического развития на опережающий рост результатов </w:t>
      </w:r>
      <w:r>
        <w:rPr>
          <w:spacing w:val="-2"/>
        </w:rPr>
        <w:t xml:space="preserve">производства по сравнению с материальными затратами, совершенствование </w:t>
      </w:r>
      <w:r>
        <w:rPr>
          <w:spacing w:val="-4"/>
        </w:rPr>
        <w:t xml:space="preserve">структуры потребления в национальном хозяйстве, широкое внедрение </w:t>
      </w:r>
      <w:r>
        <w:t xml:space="preserve">научно-технических достижений, направленных на всемерную экономию всех видов ресурсов. Между тем темпы роста производственных фондов в </w:t>
      </w:r>
      <w:r>
        <w:rPr>
          <w:spacing w:val="-3"/>
        </w:rPr>
        <w:t xml:space="preserve">строительстве не должны значительно опережать рост объемов выполненных </w:t>
      </w:r>
      <w:r>
        <w:rPr>
          <w:spacing w:val="-2"/>
        </w:rPr>
        <w:t xml:space="preserve">работ. Это ведет к снижению уровня фондоотдачи и ежегодному отвлечению </w:t>
      </w:r>
      <w:r>
        <w:rPr>
          <w:spacing w:val="-3"/>
        </w:rPr>
        <w:t>из национально-хозяйственного оборота капитальных дополнительных вложений для обеспечения прироста строительной продукции.</w:t>
      </w:r>
    </w:p>
    <w:p w:rsidR="00A54568" w:rsidRDefault="00A54568" w:rsidP="00434893">
      <w:pPr>
        <w:pStyle w:val="a5"/>
      </w:pPr>
      <w:r>
        <w:t xml:space="preserve">Повышение эффективности производственных фондов национальной экономики вообще и в строительстве в частности — многогранная проблема, </w:t>
      </w:r>
      <w:r>
        <w:rPr>
          <w:spacing w:val="-4"/>
        </w:rPr>
        <w:t xml:space="preserve">охватывающая как сферу их использования, так и сферу обновления. </w:t>
      </w:r>
      <w:r>
        <w:rPr>
          <w:spacing w:val="-3"/>
        </w:rPr>
        <w:t>Составляющие производственных фондов, существуя обособленно и</w:t>
      </w:r>
      <w:r w:rsidR="00D41EBE">
        <w:rPr>
          <w:spacing w:val="-3"/>
        </w:rPr>
        <w:t xml:space="preserve"> </w:t>
      </w:r>
      <w:r>
        <w:t xml:space="preserve">осуществляя самостоятельно кругооборот, вместе с тем постоянно находятся </w:t>
      </w:r>
      <w:r>
        <w:rPr>
          <w:spacing w:val="-4"/>
        </w:rPr>
        <w:t xml:space="preserve">во взаимной связи и зависимости. Изучение эффективности </w:t>
      </w:r>
      <w:r>
        <w:t>производственных фондов строительства позволяет более обоснованно выявить резервы интенсификации строительного производства и разработать предложения по их реализации.</w:t>
      </w:r>
    </w:p>
    <w:p w:rsidR="00A54568" w:rsidRDefault="00A54568" w:rsidP="00434893">
      <w:pPr>
        <w:pStyle w:val="a5"/>
      </w:pPr>
      <w:r>
        <w:rPr>
          <w:spacing w:val="-3"/>
        </w:rPr>
        <w:t xml:space="preserve">Проблема взаимосвязи роста эффективности основных </w:t>
      </w:r>
      <w:r>
        <w:t xml:space="preserve">производственных фондов приобретает особое значение в материалоемких отраслях, в том числе в строительстве. В этой отрасли материального </w:t>
      </w:r>
      <w:r>
        <w:rPr>
          <w:spacing w:val="-6"/>
        </w:rPr>
        <w:t xml:space="preserve">производства взаимосвязь роста эффективности основных производственных </w:t>
      </w:r>
      <w:r>
        <w:rPr>
          <w:spacing w:val="-1"/>
        </w:rPr>
        <w:t xml:space="preserve">фондов наиболее очевидна. С одной стороны, производительность труда и </w:t>
      </w:r>
      <w:r>
        <w:rPr>
          <w:spacing w:val="-3"/>
        </w:rPr>
        <w:t xml:space="preserve">фондоотдача в строительстве в определенной мере зависят от объема, </w:t>
      </w:r>
      <w:r>
        <w:t>состава и качественных характеристик потребляемых строительных материалов, деталей и конструкций, а с другой - они во многом предопределяются масштабами, качеством и степенью использования строительных машин, механизмов и иной строительной техники, т. е. рационализацией потребляемых основных производственных фондов.</w:t>
      </w:r>
    </w:p>
    <w:p w:rsidR="00434893" w:rsidRDefault="00A54568" w:rsidP="00434893">
      <w:pPr>
        <w:pStyle w:val="a5"/>
      </w:pPr>
      <w:r>
        <w:t>Пропорциональное и динамичное развитие строительного производства требуют определенной сбалансированности движения средств и предметов труда. Объем и технический уровень средств труда во многом определяют величину требуемых для переработки в конечный продукт предметов труда. В свою очередь, равномерная и сбалансированная в нужном объеме, ассортименте и качестве поставка материалов конструкций и деталей является необходимым условием эффективности загрузки средств труда. Поэтому анализ производственных фондов проводится в их совокупности и взаимной связи. Настоящая дипломная работа является комплексным исследованием производственных фондов строительства в условиях научно-технического прогресса, где особое место отводится проблеме совершенствования управления производственными фондами и резервам лучшего их использования</w:t>
      </w:r>
      <w:r w:rsidR="00434893">
        <w:t>.</w:t>
      </w:r>
    </w:p>
    <w:p w:rsidR="00A54568" w:rsidRDefault="00A54568" w:rsidP="00434893">
      <w:pPr>
        <w:pStyle w:val="a5"/>
      </w:pPr>
      <w:r>
        <w:t xml:space="preserve">В современных условиях приобретают важное значение, целенаправленное изучение основных факторов, влияющих на эффективность использования производственных фондов, и возможность </w:t>
      </w:r>
      <w:r>
        <w:rPr>
          <w:spacing w:val="-3"/>
        </w:rPr>
        <w:t xml:space="preserve">более гибкого управления процессами их воспроизводства. В строительстве </w:t>
      </w:r>
      <w:r>
        <w:rPr>
          <w:spacing w:val="-2"/>
        </w:rPr>
        <w:t xml:space="preserve">же проблема повышения эффективности использования производственных </w:t>
      </w:r>
      <w:r>
        <w:t xml:space="preserve">фондов приобретает особую остроту. Это связано с расширением масштабов </w:t>
      </w:r>
      <w:r>
        <w:rPr>
          <w:spacing w:val="-6"/>
        </w:rPr>
        <w:t xml:space="preserve">капитального строительства, вовлечением в его сферу огромных </w:t>
      </w:r>
      <w:r>
        <w:t xml:space="preserve">материальных, трудовых и финансовых ресурсов, оснащением строительных </w:t>
      </w:r>
      <w:r>
        <w:rPr>
          <w:spacing w:val="-6"/>
        </w:rPr>
        <w:t>организаций разнообразной техникой.</w:t>
      </w:r>
    </w:p>
    <w:p w:rsidR="00A54568" w:rsidRDefault="00A54568" w:rsidP="00434893">
      <w:pPr>
        <w:pStyle w:val="a5"/>
      </w:pPr>
      <w:r>
        <w:t>Иными словами, «Задача состоит в том, чтобы поднять уровень планирования и хозяйствования, привести их в соответствие с требованиями нынешнего этапа — этапа развитых рыночных отношений, добиться значительного повышения эффективности производства, ускорения научно-</w:t>
      </w:r>
      <w:r>
        <w:rPr>
          <w:spacing w:val="-6"/>
        </w:rPr>
        <w:t xml:space="preserve">технического прогресса и роста производительности труда, улучшения </w:t>
      </w:r>
      <w:r>
        <w:t>качества продукции и на этой основе обеспечить неуклонный подъем экономики страны и благосостояния Кыргызстана».</w:t>
      </w:r>
    </w:p>
    <w:p w:rsidR="00A54568" w:rsidRDefault="00A54568" w:rsidP="00434893">
      <w:pPr>
        <w:pStyle w:val="a5"/>
      </w:pPr>
      <w:r>
        <w:t>Эта задача, вытекающая из КОР, полностью относится к</w:t>
      </w:r>
      <w:r w:rsidR="00D41EBE">
        <w:t xml:space="preserve"> </w:t>
      </w:r>
      <w:r>
        <w:t>строительному производству, использованию его материально-технической</w:t>
      </w:r>
      <w:r w:rsidR="00D41EBE">
        <w:t xml:space="preserve"> </w:t>
      </w:r>
      <w:r>
        <w:t>базы, значительную долю которой составляет парк строительных машин.</w:t>
      </w:r>
      <w:r w:rsidR="00D41EBE">
        <w:t xml:space="preserve"> </w:t>
      </w:r>
      <w:r>
        <w:t>Совершенствование строительного производства и его техническое</w:t>
      </w:r>
      <w:r w:rsidR="00D41EBE">
        <w:t xml:space="preserve"> </w:t>
      </w:r>
      <w:r>
        <w:rPr>
          <w:spacing w:val="-6"/>
        </w:rPr>
        <w:t>перевооружение во многом основываются на количественном и</w:t>
      </w:r>
      <w:r w:rsidR="00D41EBE">
        <w:rPr>
          <w:spacing w:val="-6"/>
        </w:rPr>
        <w:t xml:space="preserve"> </w:t>
      </w:r>
      <w:r>
        <w:rPr>
          <w:spacing w:val="-3"/>
        </w:rPr>
        <w:t>качественном развитии средств механизации. В результате расширения</w:t>
      </w:r>
      <w:r w:rsidR="00D41EBE">
        <w:rPr>
          <w:spacing w:val="-3"/>
        </w:rPr>
        <w:t xml:space="preserve"> </w:t>
      </w:r>
      <w:r>
        <w:t>мощностей и высоких темпов научно-технического</w:t>
      </w:r>
      <w:r>
        <w:tab/>
        <w:t>прогресса</w:t>
      </w:r>
      <w:r w:rsidR="00D41EBE">
        <w:t xml:space="preserve"> </w:t>
      </w:r>
      <w:r>
        <w:rPr>
          <w:spacing w:val="-3"/>
        </w:rPr>
        <w:t>строительство все более оснащается высокопроизводительной и</w:t>
      </w:r>
      <w:r w:rsidR="00D41EBE">
        <w:rPr>
          <w:spacing w:val="-3"/>
        </w:rPr>
        <w:t xml:space="preserve"> </w:t>
      </w:r>
      <w:r>
        <w:t>разнообразной техникой.</w:t>
      </w:r>
    </w:p>
    <w:p w:rsidR="00A54568" w:rsidRDefault="00A54568" w:rsidP="00434893">
      <w:pPr>
        <w:pStyle w:val="a5"/>
      </w:pPr>
      <w:r>
        <w:t>Главным направлением развития строительных машин должно быть не увеличение их численности, а интенсивное использование на основе повышения единичной производительности, улучшения организации эксплуатации и повышения качества ремонта. Необходимость интенсивного</w:t>
      </w:r>
      <w:r w:rsidR="00434893">
        <w:t xml:space="preserve"> </w:t>
      </w:r>
      <w:r>
        <w:t xml:space="preserve">развития парка строительных машин еще связана и с тем, что в строительстве используется значительное число устаревших машин (с истекшими </w:t>
      </w:r>
      <w:r>
        <w:rPr>
          <w:spacing w:val="-1"/>
        </w:rPr>
        <w:t xml:space="preserve">нормативными сроками службы). Из-за низкого уровня и ограниченной </w:t>
      </w:r>
      <w:r>
        <w:t xml:space="preserve">мощности ремонтного производства простои машина ремонте превышают </w:t>
      </w:r>
      <w:r>
        <w:rPr>
          <w:spacing w:val="-3"/>
        </w:rPr>
        <w:t xml:space="preserve">нормативы. Качество ремонта столь низкое, что во многих случаях </w:t>
      </w:r>
      <w:r>
        <w:t xml:space="preserve">строительные организации «доводят» полученные из ремонтных заводов </w:t>
      </w:r>
      <w:r>
        <w:rPr>
          <w:spacing w:val="-1"/>
        </w:rPr>
        <w:t xml:space="preserve">машины до рабочего состояния. Проводимая модернизация действующих </w:t>
      </w:r>
      <w:r>
        <w:t>средств механизации имеет ограниченный объем и высокую стоимость.</w:t>
      </w:r>
    </w:p>
    <w:p w:rsidR="00A54568" w:rsidRDefault="00A54568" w:rsidP="00434893">
      <w:pPr>
        <w:pStyle w:val="a5"/>
      </w:pPr>
      <w:r>
        <w:t xml:space="preserve">Актуальным вопросом для строительных организаций является </w:t>
      </w:r>
      <w:r>
        <w:rPr>
          <w:spacing w:val="-4"/>
        </w:rPr>
        <w:t xml:space="preserve">ускоренное обновление парка, обеспечивающее улучшение их технического </w:t>
      </w:r>
      <w:r>
        <w:t xml:space="preserve">состояния и на этой основе использование средств механизации. Это представляет собой одно из важнейших направлений повышения эффективности строительного производства. Для решения данной проблемы необходимо глубокое исследование структуры и динамики, а также определение путей оптимизации темпов обновления машин в строительстве. </w:t>
      </w:r>
      <w:r>
        <w:rPr>
          <w:spacing w:val="-1"/>
        </w:rPr>
        <w:t xml:space="preserve">Процесс обновления средств механизации связан с темпами роста объемов </w:t>
      </w:r>
      <w:r>
        <w:t xml:space="preserve">строительно-монтажных работ, темпами выпуска и техническим уровнем </w:t>
      </w:r>
      <w:r>
        <w:rPr>
          <w:spacing w:val="-2"/>
        </w:rPr>
        <w:t xml:space="preserve">новых машин, возможностями и состоянием ремонтной базы, наличием </w:t>
      </w:r>
      <w:r>
        <w:rPr>
          <w:spacing w:val="-1"/>
        </w:rPr>
        <w:t xml:space="preserve">капитальных вложений, а также уровнем экстенсивного и интенсивного </w:t>
      </w:r>
      <w:r>
        <w:rPr>
          <w:spacing w:val="-8"/>
        </w:rPr>
        <w:t>использования машин.</w:t>
      </w:r>
    </w:p>
    <w:p w:rsidR="00A54568" w:rsidRDefault="00A54568" w:rsidP="00434893">
      <w:pPr>
        <w:pStyle w:val="a5"/>
      </w:pPr>
      <w:r>
        <w:t xml:space="preserve">Непосредственное формирование темпов обновления парка происходит за счет влияния нормативных сроков службы, поступления новых и выбытия устаревших машин, их капитального ремонта и модернизации, а также уровня организации эксплуатации средств механизации. Хотя отдельные аспекты обновления строительных машин (нормы амортизационных </w:t>
      </w:r>
      <w:r>
        <w:rPr>
          <w:spacing w:val="-2"/>
        </w:rPr>
        <w:t xml:space="preserve">отчислений, сроки службы, финансирование процессов выбытия и замены) </w:t>
      </w:r>
      <w:r>
        <w:rPr>
          <w:spacing w:val="-1"/>
        </w:rPr>
        <w:t xml:space="preserve">получили широкое освещение, ряд других вопросов обновления, таких как </w:t>
      </w:r>
      <w:r>
        <w:t>формы и показатели, значения замены, капитального ремонта и</w:t>
      </w:r>
      <w:r w:rsidR="00434893">
        <w:t xml:space="preserve"> </w:t>
      </w:r>
      <w:r>
        <w:rPr>
          <w:spacing w:val="-4"/>
        </w:rPr>
        <w:t xml:space="preserve">модернизации и их пропорции в процессе обновления, а также его </w:t>
      </w:r>
      <w:r>
        <w:t>качественные признаки, изучены недостаточно.</w:t>
      </w:r>
    </w:p>
    <w:p w:rsidR="00A54568" w:rsidRDefault="00A54568" w:rsidP="00434893">
      <w:pPr>
        <w:pStyle w:val="a5"/>
      </w:pPr>
      <w:r>
        <w:rPr>
          <w:spacing w:val="-4"/>
        </w:rPr>
        <w:t xml:space="preserve">К малоисследованной относится также проблема непроизводительных </w:t>
      </w:r>
      <w:r>
        <w:t>затрат (потерь), связанных с замедленными темпами обновления и низким уровнем организации эксплуатации строительных машин.</w:t>
      </w:r>
    </w:p>
    <w:p w:rsidR="00434893" w:rsidRDefault="00A54568" w:rsidP="00434893">
      <w:pPr>
        <w:pStyle w:val="a5"/>
        <w:rPr>
          <w:spacing w:val="-9"/>
        </w:rPr>
      </w:pPr>
      <w:r>
        <w:t xml:space="preserve">В данной дипломной работе рассматриваются теоретические и практические вопросы указанных проблем в их взаимосвязи и </w:t>
      </w:r>
      <w:r>
        <w:rPr>
          <w:spacing w:val="-9"/>
        </w:rPr>
        <w:t>взаимовлиянии</w:t>
      </w:r>
      <w:r w:rsidR="00434893">
        <w:rPr>
          <w:spacing w:val="-9"/>
        </w:rPr>
        <w:t>.</w:t>
      </w:r>
    </w:p>
    <w:p w:rsidR="00A54568" w:rsidRDefault="00A54568" w:rsidP="00D41EBE">
      <w:pPr>
        <w:pStyle w:val="a4"/>
      </w:pPr>
      <w:bookmarkStart w:id="3" w:name="_Toc185154095"/>
      <w:bookmarkStart w:id="4" w:name="_Toc185157143"/>
      <w:bookmarkStart w:id="5" w:name="_Toc185157766"/>
      <w:r>
        <w:t>Глава</w:t>
      </w:r>
      <w:r w:rsidR="00D41EBE">
        <w:rPr>
          <w:rFonts w:cs="Arial"/>
        </w:rPr>
        <w:t xml:space="preserve"> </w:t>
      </w:r>
      <w:r>
        <w:rPr>
          <w:rFonts w:cs="Arial"/>
          <w:lang w:val="en-US"/>
        </w:rPr>
        <w:t>I</w:t>
      </w:r>
      <w:r w:rsidRPr="00D41EBE">
        <w:rPr>
          <w:rFonts w:cs="Arial"/>
        </w:rPr>
        <w:t>.</w:t>
      </w:r>
      <w:r w:rsidR="00D41EBE">
        <w:rPr>
          <w:rFonts w:cs="Arial"/>
        </w:rPr>
        <w:t xml:space="preserve"> </w:t>
      </w:r>
      <w:r>
        <w:t>ТЕОРИЕТИЧЕСКИЕ</w:t>
      </w:r>
      <w:r w:rsidR="00D41EBE">
        <w:rPr>
          <w:rFonts w:cs="Arial"/>
        </w:rPr>
        <w:t xml:space="preserve"> </w:t>
      </w:r>
      <w:r>
        <w:t>ОСНОВЫ</w:t>
      </w:r>
      <w:r w:rsidR="00D41EBE">
        <w:rPr>
          <w:rFonts w:cs="Arial"/>
        </w:rPr>
        <w:t xml:space="preserve"> </w:t>
      </w:r>
      <w:r>
        <w:t xml:space="preserve">ВОСПРОИЗВОДСТВА </w:t>
      </w:r>
      <w:r>
        <w:rPr>
          <w:w w:val="102"/>
        </w:rPr>
        <w:t>ОСНОВНЫХ</w:t>
      </w:r>
      <w:r>
        <w:rPr>
          <w:rFonts w:cs="Arial"/>
          <w:w w:val="102"/>
        </w:rPr>
        <w:t xml:space="preserve"> </w:t>
      </w:r>
      <w:r>
        <w:rPr>
          <w:w w:val="102"/>
        </w:rPr>
        <w:t>ФОНДОВ</w:t>
      </w:r>
      <w:bookmarkEnd w:id="3"/>
      <w:bookmarkEnd w:id="4"/>
      <w:bookmarkEnd w:id="5"/>
    </w:p>
    <w:p w:rsidR="00A54568" w:rsidRDefault="00A54568" w:rsidP="00D41EBE">
      <w:pPr>
        <w:pStyle w:val="a7"/>
      </w:pPr>
      <w:bookmarkStart w:id="6" w:name="_Toc185154096"/>
      <w:bookmarkStart w:id="7" w:name="_Toc185157144"/>
      <w:bookmarkStart w:id="8" w:name="_Toc185157767"/>
      <w:r>
        <w:t>§</w:t>
      </w:r>
      <w:r>
        <w:rPr>
          <w:rFonts w:cs="Arial"/>
        </w:rPr>
        <w:t xml:space="preserve"> 1.1. </w:t>
      </w:r>
      <w:r>
        <w:t>Основные</w:t>
      </w:r>
      <w:r>
        <w:rPr>
          <w:rFonts w:cs="Arial"/>
        </w:rPr>
        <w:t xml:space="preserve"> </w:t>
      </w:r>
      <w:r>
        <w:t>фонды</w:t>
      </w:r>
      <w:r>
        <w:rPr>
          <w:rFonts w:cs="Arial"/>
        </w:rPr>
        <w:t xml:space="preserve"> </w:t>
      </w:r>
      <w:r>
        <w:t>предприятий</w:t>
      </w:r>
      <w:r>
        <w:rPr>
          <w:rFonts w:cs="Arial"/>
        </w:rPr>
        <w:t xml:space="preserve"> </w:t>
      </w:r>
      <w:r>
        <w:t>и</w:t>
      </w:r>
      <w:r>
        <w:rPr>
          <w:rFonts w:cs="Arial"/>
        </w:rPr>
        <w:t xml:space="preserve"> </w:t>
      </w:r>
      <w:r>
        <w:t>их</w:t>
      </w:r>
      <w:r>
        <w:rPr>
          <w:rFonts w:cs="Arial"/>
        </w:rPr>
        <w:t xml:space="preserve"> </w:t>
      </w:r>
      <w:r>
        <w:t>классификация</w:t>
      </w:r>
      <w:bookmarkEnd w:id="6"/>
      <w:bookmarkEnd w:id="7"/>
      <w:bookmarkEnd w:id="8"/>
    </w:p>
    <w:p w:rsidR="00A54568" w:rsidRDefault="00D41EBE" w:rsidP="00434893">
      <w:pPr>
        <w:pStyle w:val="a5"/>
      </w:pPr>
      <w:r>
        <w:t>П</w:t>
      </w:r>
      <w:r w:rsidR="00A54568">
        <w:t xml:space="preserve">роцесс производства, осуществляемый на любом предприятии, </w:t>
      </w:r>
      <w:r w:rsidR="0019733E">
        <w:t>и</w:t>
      </w:r>
      <w:r w:rsidR="00A54568" w:rsidRPr="00D41EBE">
        <w:t xml:space="preserve"> </w:t>
      </w:r>
      <w:r w:rsidR="00A54568">
        <w:t xml:space="preserve">требует затрат живого труда и использования средств </w:t>
      </w:r>
      <w:r w:rsidR="00A54568">
        <w:rPr>
          <w:spacing w:val="-2"/>
        </w:rPr>
        <w:t xml:space="preserve">- производства, которые подразделяются на средства труда и </w:t>
      </w:r>
      <w:r w:rsidR="00A54568">
        <w:rPr>
          <w:spacing w:val="-3"/>
        </w:rPr>
        <w:t>предметы труда.</w:t>
      </w:r>
    </w:p>
    <w:p w:rsidR="00A54568" w:rsidRDefault="00A54568" w:rsidP="00434893">
      <w:pPr>
        <w:pStyle w:val="a5"/>
      </w:pPr>
      <w:r>
        <w:t xml:space="preserve">К средствам труда относится та часть средств производства, при </w:t>
      </w:r>
      <w:r>
        <w:rPr>
          <w:spacing w:val="-1"/>
        </w:rPr>
        <w:t xml:space="preserve">помощи которой рабочий воздействует на предметы труда и видоизменяет их </w:t>
      </w:r>
      <w:r>
        <w:t xml:space="preserve">с целью получения готовой продукции. Средства труда в процессе производства снашиваются постепенно и столь же постепенно, частями </w:t>
      </w:r>
      <w:r>
        <w:rPr>
          <w:spacing w:val="-1"/>
        </w:rPr>
        <w:t xml:space="preserve">переносится их стоимость на продукт труда. Предметы труда потребляются в процессе производства в течение одного производственного цикла и поэтому </w:t>
      </w:r>
      <w:r>
        <w:t xml:space="preserve">переносят свою стоимость на готовую продукцию целиком. Наряду со средствами труда предприятия используют также объекты </w:t>
      </w:r>
      <w:r>
        <w:rPr>
          <w:spacing w:val="-1"/>
        </w:rPr>
        <w:t xml:space="preserve">непроизводственного назначения, которые в своей натуральной форме </w:t>
      </w:r>
      <w:r>
        <w:t xml:space="preserve">функционируют на протяжении многих лет и в течение всего срока службы </w:t>
      </w:r>
      <w:r>
        <w:rPr>
          <w:spacing w:val="-2"/>
        </w:rPr>
        <w:t>не теряют своей потребительной стоимости.</w:t>
      </w:r>
    </w:p>
    <w:p w:rsidR="00A54568" w:rsidRPr="002C7F16" w:rsidRDefault="00A54568" w:rsidP="002C7F16">
      <w:pPr>
        <w:pStyle w:val="a"/>
        <w:spacing w:line="360" w:lineRule="auto"/>
        <w:jc w:val="both"/>
        <w:rPr>
          <w:sz w:val="28"/>
          <w:szCs w:val="28"/>
        </w:rPr>
      </w:pPr>
      <w:r w:rsidRPr="002C7F16">
        <w:rPr>
          <w:sz w:val="28"/>
        </w:rPr>
        <w:t>Как средства труда, так и объекты непроизводственного назначения, длительно используемые предприятиями, помимо своей потребительной стоимости, имеют также свою стоимость, так как они созданы человеческим трудом. Стоимости не имеют лишь средства труда, данные самой природой, например земля, грунтовые дороги и т. п. Воплощение стоимости находящихся в эксплуатации всех средств труда и объектов непроизводственного назначения, используемых в течение ряда лет, находит свое выражение в экономической категории основных фондов. Основные фонды при планировании и учете классифицируются:</w:t>
      </w:r>
      <w:r w:rsidR="00434893" w:rsidRPr="002C7F16">
        <w:rPr>
          <w:sz w:val="28"/>
        </w:rPr>
        <w:t xml:space="preserve"> </w:t>
      </w:r>
      <w:r w:rsidRPr="002C7F16">
        <w:rPr>
          <w:sz w:val="28"/>
          <w:szCs w:val="28"/>
        </w:rPr>
        <w:t>по использованию в процессе производства — действующие, запасные,</w:t>
      </w:r>
      <w:r w:rsidR="00D37C78" w:rsidRPr="002C7F16">
        <w:rPr>
          <w:sz w:val="28"/>
          <w:szCs w:val="28"/>
        </w:rPr>
        <w:t xml:space="preserve"> </w:t>
      </w:r>
      <w:r w:rsidRPr="002C7F16">
        <w:rPr>
          <w:sz w:val="28"/>
          <w:szCs w:val="28"/>
        </w:rPr>
        <w:t>находящиеся на консервации;</w:t>
      </w:r>
    </w:p>
    <w:p w:rsidR="009046D4" w:rsidRPr="009046D4" w:rsidRDefault="00A54568" w:rsidP="00D37C78">
      <w:pPr>
        <w:pStyle w:val="a"/>
        <w:spacing w:line="360" w:lineRule="auto"/>
        <w:rPr>
          <w:sz w:val="28"/>
          <w:szCs w:val="28"/>
        </w:rPr>
      </w:pPr>
      <w:r w:rsidRPr="00D37C78">
        <w:rPr>
          <w:spacing w:val="-6"/>
          <w:sz w:val="28"/>
          <w:szCs w:val="28"/>
        </w:rPr>
        <w:t>по принадлежности — собственные и арендованные;</w:t>
      </w:r>
    </w:p>
    <w:p w:rsidR="00A54568" w:rsidRPr="00D37C78" w:rsidRDefault="00A54568" w:rsidP="00D37C78">
      <w:pPr>
        <w:pStyle w:val="a"/>
        <w:spacing w:line="360" w:lineRule="auto"/>
        <w:rPr>
          <w:sz w:val="28"/>
          <w:szCs w:val="28"/>
        </w:rPr>
      </w:pPr>
      <w:r w:rsidRPr="00D37C78">
        <w:rPr>
          <w:sz w:val="28"/>
          <w:szCs w:val="28"/>
        </w:rPr>
        <w:t>о</w:t>
      </w:r>
      <w:r w:rsidR="00D41EBE" w:rsidRPr="00D37C78">
        <w:rPr>
          <w:sz w:val="28"/>
          <w:szCs w:val="28"/>
        </w:rPr>
        <w:t xml:space="preserve"> </w:t>
      </w:r>
      <w:r w:rsidRPr="00D37C78">
        <w:rPr>
          <w:sz w:val="28"/>
          <w:szCs w:val="28"/>
        </w:rPr>
        <w:t>зависимости от выполняемых функций в производственном процессе</w:t>
      </w:r>
      <w:r w:rsidR="00D8464B">
        <w:rPr>
          <w:sz w:val="28"/>
          <w:szCs w:val="28"/>
        </w:rPr>
        <w:t xml:space="preserve"> - </w:t>
      </w:r>
      <w:r w:rsidRPr="00D37C78">
        <w:rPr>
          <w:sz w:val="28"/>
          <w:szCs w:val="28"/>
        </w:rPr>
        <w:t>производственные и непроизводственные.</w:t>
      </w:r>
    </w:p>
    <w:p w:rsidR="00A54568" w:rsidRDefault="00A54568" w:rsidP="00434893">
      <w:pPr>
        <w:pStyle w:val="a5"/>
      </w:pPr>
      <w:r>
        <w:t>Основные фонды распределяются (группируются) по следующим отраслям национальной экономики и видам деятельности:</w:t>
      </w:r>
    </w:p>
    <w:p w:rsidR="00A54568" w:rsidRDefault="00A54568" w:rsidP="00434893">
      <w:pPr>
        <w:pStyle w:val="a5"/>
      </w:pPr>
      <w:r>
        <w:t>1. Промышленность.</w:t>
      </w:r>
    </w:p>
    <w:p w:rsidR="00A54568" w:rsidRDefault="00A54568" w:rsidP="00434893">
      <w:pPr>
        <w:pStyle w:val="a5"/>
      </w:pPr>
      <w:r>
        <w:t>2. Сельское хозяйство.</w:t>
      </w:r>
    </w:p>
    <w:p w:rsidR="00A54568" w:rsidRDefault="00A54568" w:rsidP="00434893">
      <w:pPr>
        <w:pStyle w:val="a5"/>
      </w:pPr>
      <w:r>
        <w:t>3. Лесное хозяйство.</w:t>
      </w:r>
    </w:p>
    <w:p w:rsidR="00A54568" w:rsidRDefault="00A54568" w:rsidP="00434893">
      <w:pPr>
        <w:pStyle w:val="a5"/>
      </w:pPr>
      <w:r>
        <w:t>4. Транспорт.</w:t>
      </w:r>
    </w:p>
    <w:p w:rsidR="00A54568" w:rsidRDefault="00A54568" w:rsidP="00434893">
      <w:pPr>
        <w:pStyle w:val="a5"/>
      </w:pPr>
      <w:r>
        <w:t>5. Связь.</w:t>
      </w:r>
    </w:p>
    <w:p w:rsidR="00A54568" w:rsidRDefault="00A54568" w:rsidP="00434893">
      <w:pPr>
        <w:pStyle w:val="a5"/>
      </w:pPr>
      <w:r>
        <w:t>6. Строительство.</w:t>
      </w:r>
    </w:p>
    <w:p w:rsidR="00A54568" w:rsidRDefault="00A54568" w:rsidP="00434893">
      <w:pPr>
        <w:pStyle w:val="a5"/>
      </w:pPr>
      <w:r>
        <w:t>7. Торговля и общественное питание.</w:t>
      </w:r>
    </w:p>
    <w:p w:rsidR="00A54568" w:rsidRDefault="00A54568" w:rsidP="00434893">
      <w:pPr>
        <w:pStyle w:val="a5"/>
      </w:pPr>
      <w:r>
        <w:t>8. Материально-техническое снабжение и сбыт.</w:t>
      </w:r>
    </w:p>
    <w:p w:rsidR="00A54568" w:rsidRDefault="00A54568" w:rsidP="00434893">
      <w:pPr>
        <w:pStyle w:val="a5"/>
      </w:pPr>
      <w:r>
        <w:t>9. Заготовки.</w:t>
      </w:r>
    </w:p>
    <w:p w:rsidR="00A54568" w:rsidRDefault="00A54568" w:rsidP="00434893">
      <w:pPr>
        <w:pStyle w:val="a5"/>
      </w:pPr>
      <w:r>
        <w:t>10. Прочие виды деятельности сферы материального производства.</w:t>
      </w:r>
    </w:p>
    <w:p w:rsidR="00A54568" w:rsidRDefault="00A54568" w:rsidP="00434893">
      <w:pPr>
        <w:pStyle w:val="a5"/>
      </w:pPr>
      <w:r>
        <w:t>11. Жилищно-коммунальное хозяйство и бытовое обслуживание.</w:t>
      </w:r>
    </w:p>
    <w:p w:rsidR="00A54568" w:rsidRDefault="00A54568" w:rsidP="00434893">
      <w:pPr>
        <w:pStyle w:val="a5"/>
      </w:pPr>
      <w:r>
        <w:t>12. Здравоохранение, физическая культура и социальное обеспечение.</w:t>
      </w:r>
    </w:p>
    <w:p w:rsidR="00A54568" w:rsidRDefault="00A54568" w:rsidP="00434893">
      <w:pPr>
        <w:pStyle w:val="a5"/>
      </w:pPr>
      <w:r>
        <w:t>13. Просвещение.</w:t>
      </w:r>
    </w:p>
    <w:p w:rsidR="00A54568" w:rsidRDefault="00A54568" w:rsidP="00434893">
      <w:pPr>
        <w:pStyle w:val="a5"/>
      </w:pPr>
      <w:r>
        <w:t>14. Культура.</w:t>
      </w:r>
    </w:p>
    <w:p w:rsidR="00A54568" w:rsidRDefault="00A54568" w:rsidP="00434893">
      <w:pPr>
        <w:pStyle w:val="a5"/>
      </w:pPr>
      <w:r>
        <w:t>15. Искусство.</w:t>
      </w:r>
    </w:p>
    <w:p w:rsidR="00A54568" w:rsidRDefault="00A54568" w:rsidP="00434893">
      <w:pPr>
        <w:pStyle w:val="a5"/>
      </w:pPr>
      <w:r>
        <w:t>16. Наука и научное обслуживание.</w:t>
      </w:r>
    </w:p>
    <w:p w:rsidR="00434893" w:rsidRDefault="00A54568" w:rsidP="00434893">
      <w:pPr>
        <w:pStyle w:val="a5"/>
      </w:pPr>
      <w:r>
        <w:t>17. Кредитование и страхование</w:t>
      </w:r>
      <w:r w:rsidR="00434893">
        <w:t>.</w:t>
      </w:r>
    </w:p>
    <w:p w:rsidR="00A54568" w:rsidRDefault="00A54568" w:rsidP="00434893">
      <w:pPr>
        <w:pStyle w:val="a5"/>
      </w:pPr>
      <w:r>
        <w:t>18. Управление.</w:t>
      </w:r>
    </w:p>
    <w:p w:rsidR="00A54568" w:rsidRDefault="00A54568" w:rsidP="00434893">
      <w:pPr>
        <w:pStyle w:val="a5"/>
      </w:pPr>
      <w:r>
        <w:rPr>
          <w:spacing w:val="-8"/>
        </w:rPr>
        <w:t xml:space="preserve">При распределении основных фондов по отраслям национальной </w:t>
      </w:r>
      <w:r>
        <w:t xml:space="preserve">экономики и видам деятельности следует исходить из того положения, что основные фонды должны относиться к той отрасли и виду деятельности, к которым отнесены выработанная с участием этих фондов продукция или </w:t>
      </w:r>
      <w:r>
        <w:rPr>
          <w:spacing w:val="-4"/>
        </w:rPr>
        <w:t xml:space="preserve">оказанные услуги. Основные фонды в отраслях экономики подразделяются </w:t>
      </w:r>
      <w:r>
        <w:rPr>
          <w:spacing w:val="-9"/>
        </w:rPr>
        <w:t>на следующие группы (подгруппы):</w:t>
      </w:r>
    </w:p>
    <w:p w:rsidR="00A54568" w:rsidRDefault="00A54568" w:rsidP="00434893">
      <w:pPr>
        <w:pStyle w:val="a5"/>
      </w:pPr>
      <w:r>
        <w:t>1 .Здания.</w:t>
      </w:r>
    </w:p>
    <w:p w:rsidR="00A54568" w:rsidRDefault="00A54568" w:rsidP="00434893">
      <w:pPr>
        <w:pStyle w:val="a5"/>
      </w:pPr>
      <w:r>
        <w:t>2. Сооружения.</w:t>
      </w:r>
    </w:p>
    <w:p w:rsidR="00A54568" w:rsidRDefault="00A54568" w:rsidP="00434893">
      <w:pPr>
        <w:pStyle w:val="a5"/>
      </w:pPr>
      <w:r>
        <w:t>3. Передаточные устройства.</w:t>
      </w:r>
    </w:p>
    <w:p w:rsidR="00A54568" w:rsidRDefault="00A54568" w:rsidP="00434893">
      <w:pPr>
        <w:pStyle w:val="a5"/>
      </w:pPr>
      <w:r>
        <w:t xml:space="preserve">4. Машины и оборудование. В том числе: силовые машины и оборудование; рабочие машины и оборудование; измерительные и регулирующие приборы и устройства и лабораторное оборудование; вычислительная техника; прочие </w:t>
      </w:r>
      <w:r>
        <w:rPr>
          <w:spacing w:val="-9"/>
        </w:rPr>
        <w:t>машины и оборудование.</w:t>
      </w:r>
    </w:p>
    <w:p w:rsidR="00A54568" w:rsidRDefault="00A54568" w:rsidP="00434893">
      <w:pPr>
        <w:pStyle w:val="a5"/>
      </w:pPr>
      <w:r>
        <w:t>5. Транспортные средства.</w:t>
      </w:r>
    </w:p>
    <w:p w:rsidR="00A54568" w:rsidRDefault="00A54568" w:rsidP="00434893">
      <w:pPr>
        <w:pStyle w:val="a5"/>
      </w:pPr>
      <w:r>
        <w:t>6. Инструмент.</w:t>
      </w:r>
    </w:p>
    <w:p w:rsidR="00A54568" w:rsidRDefault="00A54568" w:rsidP="00434893">
      <w:pPr>
        <w:pStyle w:val="a5"/>
      </w:pPr>
      <w:r>
        <w:t>7. Производственный инвентарь и принадлежности.</w:t>
      </w:r>
    </w:p>
    <w:p w:rsidR="00A54568" w:rsidRDefault="00A54568" w:rsidP="00434893">
      <w:pPr>
        <w:pStyle w:val="a5"/>
      </w:pPr>
      <w:r>
        <w:t>8. Хозяйственный инвентарь.</w:t>
      </w:r>
    </w:p>
    <w:p w:rsidR="00A54568" w:rsidRDefault="00A54568" w:rsidP="00434893">
      <w:pPr>
        <w:pStyle w:val="a5"/>
      </w:pPr>
      <w:r>
        <w:t>9. Рабочий и продуктивный скот.</w:t>
      </w:r>
    </w:p>
    <w:p w:rsidR="00A54568" w:rsidRDefault="00A54568" w:rsidP="00434893">
      <w:pPr>
        <w:pStyle w:val="a5"/>
      </w:pPr>
      <w:r>
        <w:t>10. Многолетние насаждения.</w:t>
      </w:r>
    </w:p>
    <w:p w:rsidR="00A54568" w:rsidRDefault="00A54568" w:rsidP="00434893">
      <w:pPr>
        <w:pStyle w:val="a5"/>
      </w:pPr>
      <w:r>
        <w:t>11. Капитальные затраты по улучшению земель (без сооружений).</w:t>
      </w:r>
    </w:p>
    <w:p w:rsidR="00A54568" w:rsidRDefault="00A54568" w:rsidP="00434893">
      <w:pPr>
        <w:pStyle w:val="a5"/>
      </w:pPr>
      <w:r>
        <w:t>12. Прочие основные фонды.</w:t>
      </w:r>
    </w:p>
    <w:p w:rsidR="00A54568" w:rsidRDefault="00A54568" w:rsidP="00434893">
      <w:pPr>
        <w:pStyle w:val="a5"/>
      </w:pPr>
      <w:r>
        <w:t>Основные фонды группируются по их видам в зависимости от целевого назначения и выполняемых функций.</w:t>
      </w:r>
    </w:p>
    <w:p w:rsidR="00A54568" w:rsidRDefault="00A54568" w:rsidP="00434893">
      <w:pPr>
        <w:pStyle w:val="a5"/>
      </w:pPr>
      <w:r>
        <w:rPr>
          <w:spacing w:val="-3"/>
        </w:rPr>
        <w:t xml:space="preserve">К зданиям относятся архитектурно-строительные объекты, </w:t>
      </w:r>
      <w:r>
        <w:t>назначением которых является создание условий труда, жилья, социально-</w:t>
      </w:r>
      <w:r w:rsidR="00434893">
        <w:t xml:space="preserve"> </w:t>
      </w:r>
      <w:r>
        <w:t>культурного обслуживания населения и хранения материальных ценностей.</w:t>
      </w:r>
    </w:p>
    <w:p w:rsidR="00A54568" w:rsidRDefault="00A54568" w:rsidP="00434893">
      <w:pPr>
        <w:pStyle w:val="a5"/>
      </w:pPr>
      <w:r>
        <w:t xml:space="preserve">Под сооружениями понимают инженерно-строительные объекты, назначением которых является создание условий, необходимых для </w:t>
      </w:r>
      <w:r>
        <w:rPr>
          <w:spacing w:val="-2"/>
        </w:rPr>
        <w:t xml:space="preserve">осуществления процесса производства путем выполнения тех или иных </w:t>
      </w:r>
      <w:r>
        <w:t>технических функций, не связанных с изменением предмета труда. К сооружениям также относятся отдельные инженерно-строительные объекты (сооружения городского благоустройства и др.), предназначенные для целей непроизводственного обслуживания.</w:t>
      </w:r>
    </w:p>
    <w:p w:rsidR="00434893" w:rsidRDefault="00A54568" w:rsidP="00434893">
      <w:pPr>
        <w:pStyle w:val="a5"/>
      </w:pPr>
      <w:r>
        <w:t xml:space="preserve">Передаточными считаются такие устройства, при помощи - которых производится передача электрической, тепловой или механической энергии </w:t>
      </w:r>
      <w:r>
        <w:rPr>
          <w:spacing w:val="-4"/>
        </w:rPr>
        <w:t xml:space="preserve">от машин-двигателей к рабочим машинам, а также передача жидких и газообразных веществ от одного инвентарного объекта к другому. Здания </w:t>
      </w:r>
      <w:r>
        <w:rPr>
          <w:spacing w:val="-5"/>
        </w:rPr>
        <w:t xml:space="preserve">и оборудование электроподстанций, газокомпрессорных станций, насосных </w:t>
      </w:r>
      <w:r>
        <w:t xml:space="preserve">станций и другие относятся соответственно к группе «Здания» или «Машины и оборудование». К машинам и оборудованию относятся; </w:t>
      </w:r>
      <w:r>
        <w:rPr>
          <w:spacing w:val="-4"/>
        </w:rPr>
        <w:t xml:space="preserve">силовые машины и оборудование (машины-генераторы, производящие </w:t>
      </w:r>
      <w:r>
        <w:rPr>
          <w:spacing w:val="-1"/>
        </w:rPr>
        <w:t xml:space="preserve">тепловую и электрическую энергию, и машины-двигатели, превращающие </w:t>
      </w:r>
      <w:r>
        <w:t xml:space="preserve">разного рода энергию в механическую, т. е. в энергию движения); рабочие машины и оборудование — машины, аппараты и оборудование, предназначенные для механического, термического и химического воздействия на предмет труда в процессе создания продукта или услуг </w:t>
      </w:r>
      <w:r>
        <w:rPr>
          <w:spacing w:val="-4"/>
        </w:rPr>
        <w:t xml:space="preserve">производственного характера и перемещения предмета труда в </w:t>
      </w:r>
      <w:r>
        <w:rPr>
          <w:spacing w:val="-1"/>
        </w:rPr>
        <w:t xml:space="preserve">производственном процессе при помощи механических двигателей, силы </w:t>
      </w:r>
      <w:r>
        <w:t>человека, а также объекты типа сосуда, непосредственно участвующие в технологическом процессе при производстве продукта;</w:t>
      </w:r>
      <w:r w:rsidR="00D8464B">
        <w:t xml:space="preserve"> </w:t>
      </w:r>
      <w:r w:rsidRPr="00D8464B">
        <w:t>измерительные и регулирующие приборы и устройства и лабораторное оборудование — приборы и устройства для всякого рода измерений и регулирования производственных процессов ручным и автоматическим способами</w:t>
      </w:r>
      <w:r w:rsidR="00434893">
        <w:t>.</w:t>
      </w:r>
    </w:p>
    <w:p w:rsidR="00A54568" w:rsidRDefault="00A54568" w:rsidP="00434893">
      <w:pPr>
        <w:pStyle w:val="a5"/>
      </w:pPr>
      <w:r>
        <w:t xml:space="preserve">Вычислительная техника представлена совокупностью средств, предназначенных для ускорения и автоматизации процессов, связанных с </w:t>
      </w:r>
      <w:r>
        <w:rPr>
          <w:spacing w:val="-3"/>
        </w:rPr>
        <w:t xml:space="preserve">решением математических (вычислительных, логических) задач по </w:t>
      </w:r>
      <w:r>
        <w:t xml:space="preserve">заданному алгоритму, т. е. совокупности предписаний, выполнение которых приводит к их решению. К прочим машинам и оборудованию относятся' машины, аппараты и другое оборудование, не вошедшее в перечисленные </w:t>
      </w:r>
      <w:r>
        <w:rPr>
          <w:spacing w:val="-11"/>
        </w:rPr>
        <w:t>группы.</w:t>
      </w:r>
    </w:p>
    <w:p w:rsidR="00A54568" w:rsidRDefault="00A54568" w:rsidP="00434893">
      <w:pPr>
        <w:pStyle w:val="a5"/>
      </w:pPr>
      <w:r>
        <w:rPr>
          <w:spacing w:val="-6"/>
        </w:rPr>
        <w:t xml:space="preserve">В группе «Машины и оборудование» отдельному обособленному учету </w:t>
      </w:r>
      <w:r>
        <w:t xml:space="preserve">подлежат все автоматические машины и оборудование и автоматические линии. Автоматическим считается оборудование, на котором выполнение </w:t>
      </w:r>
      <w:r>
        <w:rPr>
          <w:spacing w:val="-6"/>
        </w:rPr>
        <w:t xml:space="preserve">операций производственного процесса осуществляется в определенной </w:t>
      </w:r>
      <w:r>
        <w:t>технологической последовательности и с определенным ритмом, без непосредственного участия человека.</w:t>
      </w:r>
    </w:p>
    <w:p w:rsidR="00A54568" w:rsidRDefault="00A54568" w:rsidP="00434893">
      <w:pPr>
        <w:pStyle w:val="a5"/>
      </w:pPr>
      <w:r>
        <w:rPr>
          <w:spacing w:val="-5"/>
        </w:rPr>
        <w:t xml:space="preserve">К транспортным средствам передвижения, предназначенным для </w:t>
      </w:r>
      <w:r>
        <w:t xml:space="preserve">перемещения людей и грузов, относятся магистральные трубопроводы, </w:t>
      </w:r>
      <w:r>
        <w:rPr>
          <w:spacing w:val="-1"/>
        </w:rPr>
        <w:t xml:space="preserve">назначением которых является транспортировка жидких и газообразных </w:t>
      </w:r>
      <w:r>
        <w:t>веществ от поставщика до места их потребления.</w:t>
      </w:r>
    </w:p>
    <w:p w:rsidR="00A54568" w:rsidRDefault="00A54568" w:rsidP="00434893">
      <w:pPr>
        <w:pStyle w:val="a5"/>
      </w:pPr>
      <w:r>
        <w:rPr>
          <w:spacing w:val="-8"/>
        </w:rPr>
        <w:t xml:space="preserve">К инструментам, учитываемым в составе основных фондов в </w:t>
      </w:r>
      <w:r>
        <w:t xml:space="preserve">различных отраслях экономики, относятся механизированные и </w:t>
      </w:r>
      <w:r>
        <w:rPr>
          <w:spacing w:val="-5"/>
        </w:rPr>
        <w:t xml:space="preserve">немеханизированные орудия труда общего назначения, а также </w:t>
      </w:r>
      <w:r>
        <w:t>прикрепляемые к машинам предметы выше со сроком службы более одного года, служащие для обработки материалов.</w:t>
      </w:r>
    </w:p>
    <w:p w:rsidR="00A54568" w:rsidRDefault="00A54568" w:rsidP="00434893">
      <w:pPr>
        <w:pStyle w:val="a5"/>
      </w:pPr>
      <w:r>
        <w:rPr>
          <w:spacing w:val="-6"/>
        </w:rPr>
        <w:t xml:space="preserve">К производственному инвентарю и принадлежностям относятся </w:t>
      </w:r>
      <w:r>
        <w:t xml:space="preserve">предметы производственного назначения, которые служат для обеспечения производственных операций во время работы (рабочие столы, верстаки, прилавки и т. п.); оборудование, способствующее охране труда (групповые ограждения машин и т. п.); вместилища для хранения жидких и сыпучих тел </w:t>
      </w:r>
      <w:r>
        <w:rPr>
          <w:spacing w:val="-5"/>
        </w:rPr>
        <w:t xml:space="preserve">(баки, лары, чаны, закрома и т. п.); шкафы торговые и стеллажи; инвентарная </w:t>
      </w:r>
      <w:r>
        <w:rPr>
          <w:spacing w:val="-6"/>
        </w:rPr>
        <w:t>тара; предметы технического назначения?, которые не могут быть отнесены к</w:t>
      </w:r>
      <w:r w:rsidR="00434893">
        <w:t xml:space="preserve"> </w:t>
      </w:r>
      <w:r>
        <w:t xml:space="preserve">рабочим машинам (например, рамы светокопировальные и т. п.); инвентарная тара, обслуживающая производство в качестве тары </w:t>
      </w:r>
      <w:r>
        <w:rPr>
          <w:spacing w:val="-3"/>
        </w:rPr>
        <w:t xml:space="preserve">длительного использования и неразрывно связанная с характером </w:t>
      </w:r>
      <w:r>
        <w:t>производства, контейнеры или предметы, которые служат для укладки и временного хранения материалов, перемещения продукции внутри предприятий и не являются торговой тарой.</w:t>
      </w:r>
    </w:p>
    <w:p w:rsidR="00A54568" w:rsidRDefault="00A54568" w:rsidP="00434893">
      <w:pPr>
        <w:pStyle w:val="a5"/>
      </w:pPr>
      <w:r>
        <w:t>К хозяйственному инвентарю относятся предметы конторского и хозяйственного обзаведения.</w:t>
      </w:r>
    </w:p>
    <w:p w:rsidR="00A54568" w:rsidRDefault="00A54568" w:rsidP="00434893">
      <w:pPr>
        <w:pStyle w:val="a5"/>
      </w:pPr>
      <w:r>
        <w:t xml:space="preserve">К прочим основным фондам относятся библиотечные фонды (независимо от стоимости отдельных экземпляров книг); музейные ценности, подлежащие </w:t>
      </w:r>
      <w:r>
        <w:rPr>
          <w:spacing w:val="-2"/>
        </w:rPr>
        <w:t>бухгалтерскому учету;</w:t>
      </w:r>
    </w:p>
    <w:p w:rsidR="00A54568" w:rsidRDefault="00A54568" w:rsidP="00434893">
      <w:pPr>
        <w:pStyle w:val="a5"/>
      </w:pPr>
      <w:r>
        <w:t>экспонаты животного мира в зоопарке и других учреждений; белье и постельные принадлежности, одежда, обувь, учитываемая в составе основных фондов бюджетных учреждений и организаций.</w:t>
      </w:r>
    </w:p>
    <w:p w:rsidR="00434893" w:rsidRDefault="00A54568" w:rsidP="00434893">
      <w:pPr>
        <w:pStyle w:val="a5"/>
      </w:pPr>
      <w:r>
        <w:rPr>
          <w:spacing w:val="-2"/>
        </w:rPr>
        <w:t xml:space="preserve">Руководствуясь классификацией по учету основных фондов в </w:t>
      </w:r>
      <w:r>
        <w:t xml:space="preserve">экономике, при планировании и анализе использования основных фондов </w:t>
      </w:r>
      <w:r>
        <w:rPr>
          <w:spacing w:val="-1"/>
        </w:rPr>
        <w:t xml:space="preserve">следует учитывать, оценивая эффективность использования, то обстоятельство, что в строительном процессе принимают участие и основные </w:t>
      </w:r>
      <w:r>
        <w:rPr>
          <w:spacing w:val="-2"/>
        </w:rPr>
        <w:t xml:space="preserve">фонды, не числящиеся на балансе первичной подрядной организации. </w:t>
      </w:r>
      <w:r>
        <w:t xml:space="preserve">Основные фонды подразделяются на активные и пассивные. К активным фондам относятся средства труда, воздействующие на предметы труда в </w:t>
      </w:r>
      <w:r>
        <w:rPr>
          <w:spacing w:val="-1"/>
        </w:rPr>
        <w:t xml:space="preserve">процессе производства, а к пассивным — здания и сооружения, не связанные </w:t>
      </w:r>
      <w:r>
        <w:t>непосредственно с деятельностью человека в процессе производства, а лишь создающие условия, необходимые для его деятельности. Основная роль в</w:t>
      </w:r>
      <w:r w:rsidR="00D8464B">
        <w:t xml:space="preserve"> </w:t>
      </w:r>
      <w:r>
        <w:rPr>
          <w:spacing w:val="-6"/>
        </w:rPr>
        <w:t>создании основных фондов в экономике принадлежит строительству, которое</w:t>
      </w:r>
      <w:r w:rsidR="00D8464B">
        <w:rPr>
          <w:spacing w:val="-6"/>
        </w:rPr>
        <w:t xml:space="preserve"> </w:t>
      </w:r>
      <w:r>
        <w:rPr>
          <w:spacing w:val="-5"/>
        </w:rPr>
        <w:t>является</w:t>
      </w:r>
      <w:r w:rsidR="00D41EBE">
        <w:rPr>
          <w:spacing w:val="-5"/>
        </w:rPr>
        <w:t xml:space="preserve"> </w:t>
      </w:r>
      <w:r>
        <w:rPr>
          <w:spacing w:val="-5"/>
        </w:rPr>
        <w:t>отраслью</w:t>
      </w:r>
      <w:r w:rsidR="00D41EBE">
        <w:rPr>
          <w:spacing w:val="-5"/>
        </w:rPr>
        <w:t xml:space="preserve"> </w:t>
      </w:r>
      <w:r>
        <w:rPr>
          <w:spacing w:val="-5"/>
        </w:rPr>
        <w:t>материального</w:t>
      </w:r>
      <w:r w:rsidR="00D41EBE">
        <w:rPr>
          <w:spacing w:val="-5"/>
        </w:rPr>
        <w:t xml:space="preserve"> </w:t>
      </w:r>
      <w:r>
        <w:rPr>
          <w:spacing w:val="-5"/>
        </w:rPr>
        <w:t>производства,</w:t>
      </w:r>
      <w:r w:rsidR="00D41EBE">
        <w:rPr>
          <w:spacing w:val="-5"/>
        </w:rPr>
        <w:t xml:space="preserve"> </w:t>
      </w:r>
      <w:r>
        <w:rPr>
          <w:spacing w:val="-5"/>
        </w:rPr>
        <w:t>включающей</w:t>
      </w:r>
      <w:r w:rsidR="00D41EBE">
        <w:rPr>
          <w:spacing w:val="-5"/>
        </w:rPr>
        <w:t xml:space="preserve"> </w:t>
      </w:r>
      <w:r>
        <w:rPr>
          <w:spacing w:val="-5"/>
        </w:rPr>
        <w:t>крупные</w:t>
      </w:r>
      <w:r w:rsidR="00D8464B">
        <w:t xml:space="preserve"> </w:t>
      </w:r>
      <w:r>
        <w:t>строительно-монтажные организации, оснащенные высокопроизво</w:t>
      </w:r>
      <w:r>
        <w:rPr>
          <w:spacing w:val="-6"/>
        </w:rPr>
        <w:t>дительными</w:t>
      </w:r>
      <w:r w:rsidR="00D8464B">
        <w:rPr>
          <w:spacing w:val="-6"/>
        </w:rPr>
        <w:t xml:space="preserve"> </w:t>
      </w:r>
      <w:r>
        <w:rPr>
          <w:spacing w:val="-6"/>
        </w:rPr>
        <w:t>машинами, механизмами, и располагающей</w:t>
      </w:r>
      <w:r w:rsidR="00D41EBE">
        <w:rPr>
          <w:spacing w:val="-6"/>
        </w:rPr>
        <w:t xml:space="preserve"> </w:t>
      </w:r>
      <w:r>
        <w:t>квалифицированными кадрами строителей и монтажников</w:t>
      </w:r>
      <w:r w:rsidR="00434893">
        <w:t>.</w:t>
      </w:r>
    </w:p>
    <w:p w:rsidR="00A54568" w:rsidRDefault="00A54568" w:rsidP="00434893">
      <w:pPr>
        <w:pStyle w:val="a5"/>
      </w:pPr>
      <w:r>
        <w:t xml:space="preserve">К основным производственным фондам строительного назначения, </w:t>
      </w:r>
      <w:r>
        <w:rPr>
          <w:spacing w:val="-5"/>
        </w:rPr>
        <w:t xml:space="preserve">предназначенным для изготовления строительной продукции или </w:t>
      </w:r>
      <w:r>
        <w:rPr>
          <w:spacing w:val="-4"/>
        </w:rPr>
        <w:t xml:space="preserve">обслуживания этого процесса, относятся следующие, однородные по своему </w:t>
      </w:r>
      <w:r>
        <w:t>назначению, группы:</w:t>
      </w:r>
    </w:p>
    <w:p w:rsidR="00A54568" w:rsidRDefault="00A54568" w:rsidP="00434893">
      <w:pPr>
        <w:pStyle w:val="a5"/>
      </w:pPr>
      <w:r>
        <w:t>1. Здания.</w:t>
      </w:r>
    </w:p>
    <w:p w:rsidR="00A54568" w:rsidRDefault="00A54568" w:rsidP="00434893">
      <w:pPr>
        <w:pStyle w:val="a5"/>
      </w:pPr>
      <w:r>
        <w:t>2. Сооружения.</w:t>
      </w:r>
    </w:p>
    <w:p w:rsidR="00A54568" w:rsidRDefault="00A54568" w:rsidP="00434893">
      <w:pPr>
        <w:pStyle w:val="a5"/>
      </w:pPr>
      <w:r>
        <w:t>3. Передаточные устройства.</w:t>
      </w:r>
    </w:p>
    <w:p w:rsidR="00A54568" w:rsidRDefault="00A54568" w:rsidP="00434893">
      <w:pPr>
        <w:pStyle w:val="a5"/>
      </w:pPr>
      <w:r>
        <w:t xml:space="preserve">4. Машины и оборудование. В том числе: силовые машины и оборудование; </w:t>
      </w:r>
      <w:r>
        <w:rPr>
          <w:spacing w:val="-4"/>
        </w:rPr>
        <w:t xml:space="preserve">рабочие машины и оборудование; измерительные и регулирующие приборы </w:t>
      </w:r>
      <w:r>
        <w:rPr>
          <w:spacing w:val="-6"/>
        </w:rPr>
        <w:t>и устройства, лабораторное оборудование; вычислительная техника;</w:t>
      </w:r>
    </w:p>
    <w:p w:rsidR="00A54568" w:rsidRDefault="00A54568" w:rsidP="00434893">
      <w:pPr>
        <w:pStyle w:val="a5"/>
      </w:pPr>
      <w:r>
        <w:t>5. Транспортные средства;</w:t>
      </w:r>
    </w:p>
    <w:p w:rsidR="00A54568" w:rsidRDefault="00A54568" w:rsidP="00434893">
      <w:pPr>
        <w:pStyle w:val="a5"/>
      </w:pPr>
      <w:r>
        <w:t xml:space="preserve">6. Инструмент, производственный и хозяйственный инвентарь и другие виды </w:t>
      </w:r>
      <w:r>
        <w:rPr>
          <w:spacing w:val="-8"/>
        </w:rPr>
        <w:t>основных фондов.</w:t>
      </w:r>
    </w:p>
    <w:p w:rsidR="00A54568" w:rsidRDefault="00A54568" w:rsidP="00434893">
      <w:pPr>
        <w:pStyle w:val="a5"/>
      </w:pPr>
      <w:r>
        <w:t xml:space="preserve">К производственным основным фондам других отраслей относятся </w:t>
      </w:r>
      <w:r>
        <w:rPr>
          <w:spacing w:val="-6"/>
        </w:rPr>
        <w:t>основные производственные фонды управлений производственно-</w:t>
      </w:r>
      <w:r>
        <w:t xml:space="preserve">технологической комплектации и подсобных промышленных предприятий, </w:t>
      </w:r>
      <w:r>
        <w:rPr>
          <w:spacing w:val="-6"/>
        </w:rPr>
        <w:t xml:space="preserve">сельского хозяйства, торговли и общественного питания. Основные </w:t>
      </w:r>
      <w:r>
        <w:t xml:space="preserve">производственные фонды управлений производственно-технологической </w:t>
      </w:r>
      <w:r>
        <w:rPr>
          <w:spacing w:val="-8"/>
        </w:rPr>
        <w:t xml:space="preserve">комплектации подразделяются на основные производственные фонды </w:t>
      </w:r>
      <w:r>
        <w:rPr>
          <w:spacing w:val="-6"/>
        </w:rPr>
        <w:t xml:space="preserve">подсобного производства и основные производственные фонды </w:t>
      </w:r>
      <w:r>
        <w:t>технологической комплектации и снабжения.</w:t>
      </w:r>
    </w:p>
    <w:p w:rsidR="00A54568" w:rsidRDefault="00A54568" w:rsidP="00434893">
      <w:pPr>
        <w:pStyle w:val="a5"/>
      </w:pPr>
      <w:r>
        <w:rPr>
          <w:spacing w:val="-2"/>
        </w:rPr>
        <w:t xml:space="preserve">Производственные основные фонды других отраслей группируются по </w:t>
      </w:r>
      <w:r>
        <w:t>признакам основных производственных фондов основного производства.</w:t>
      </w:r>
    </w:p>
    <w:p w:rsidR="00A54568" w:rsidRDefault="00A54568" w:rsidP="00434893">
      <w:pPr>
        <w:pStyle w:val="a5"/>
      </w:pPr>
      <w:r>
        <w:t xml:space="preserve">К непроизводственным основным фондам относятся основные фонды жилищного хозяйства, коммунального хозяйства и бытового обслуживания, </w:t>
      </w:r>
      <w:r>
        <w:rPr>
          <w:spacing w:val="-6"/>
        </w:rPr>
        <w:t xml:space="preserve">просвещения, культуры и искусства, здравоохранения, физкультуры и </w:t>
      </w:r>
      <w:r>
        <w:t>социального обеспечения, находящиеся на балансе строительной организации. Непроизводственные основные фонды в планировании и учете</w:t>
      </w:r>
      <w:r w:rsidR="00434893">
        <w:t xml:space="preserve"> </w:t>
      </w:r>
      <w:r>
        <w:t>группируются:</w:t>
      </w:r>
    </w:p>
    <w:p w:rsidR="00A54568" w:rsidRDefault="00A54568" w:rsidP="00434893">
      <w:pPr>
        <w:pStyle w:val="a5"/>
      </w:pPr>
      <w:r>
        <w:t>1. Здания и сооружения непроизводственного назначения.</w:t>
      </w:r>
    </w:p>
    <w:p w:rsidR="00A54568" w:rsidRDefault="00A54568" w:rsidP="00434893">
      <w:pPr>
        <w:pStyle w:val="a5"/>
      </w:pPr>
      <w:r>
        <w:t>2. Оборудование, машины и аппараты непроизводственного назначения.</w:t>
      </w:r>
    </w:p>
    <w:p w:rsidR="00A54568" w:rsidRDefault="00A54568" w:rsidP="00434893">
      <w:pPr>
        <w:pStyle w:val="a5"/>
      </w:pPr>
      <w:r>
        <w:t>3. Транспортные средства.</w:t>
      </w:r>
    </w:p>
    <w:p w:rsidR="00A54568" w:rsidRDefault="00A54568" w:rsidP="00434893">
      <w:pPr>
        <w:pStyle w:val="a5"/>
      </w:pPr>
      <w:r>
        <w:t>4. Инструменты.</w:t>
      </w:r>
    </w:p>
    <w:p w:rsidR="00A54568" w:rsidRDefault="00A54568" w:rsidP="00434893">
      <w:pPr>
        <w:pStyle w:val="a5"/>
      </w:pPr>
      <w:r>
        <w:t>5. Прочие предметы непроизводственного назначения. К основным фондам не относятся:</w:t>
      </w:r>
    </w:p>
    <w:p w:rsidR="00A54568" w:rsidRDefault="00A54568" w:rsidP="00434893">
      <w:pPr>
        <w:pStyle w:val="a5"/>
      </w:pPr>
      <w:r>
        <w:t>1. Предметы, служащие менее одного года, независимо от их стоимости.</w:t>
      </w:r>
    </w:p>
    <w:p w:rsidR="00A54568" w:rsidRDefault="00A54568" w:rsidP="00434893">
      <w:pPr>
        <w:pStyle w:val="a5"/>
      </w:pPr>
      <w:r>
        <w:t xml:space="preserve">2. Предметы, стоимостью ниже лимита, установленного соответствующими министерствами и ведомствами, независимо от срока их службы, за </w:t>
      </w:r>
      <w:r>
        <w:rPr>
          <w:spacing w:val="-6"/>
        </w:rPr>
        <w:t xml:space="preserve">исключением, сельскохозяйственных машин и орудий, а также рабочего и продуктивного скота, которые относятся к основным фондам, независимо </w:t>
      </w:r>
      <w:r>
        <w:t>от их стоимости.</w:t>
      </w:r>
    </w:p>
    <w:p w:rsidR="00A54568" w:rsidRDefault="00A54568" w:rsidP="00434893">
      <w:pPr>
        <w:pStyle w:val="a5"/>
      </w:pPr>
      <w:r>
        <w:t xml:space="preserve">3. Специальные инструменты и специальные приспособления (инструменты и приспособления целевого назначения, предназначенные для серийного </w:t>
      </w:r>
      <w:r>
        <w:rPr>
          <w:spacing w:val="-1"/>
        </w:rPr>
        <w:t xml:space="preserve">или массового производства определенных изделий или для изготовления </w:t>
      </w:r>
      <w:r>
        <w:rPr>
          <w:spacing w:val="-2"/>
        </w:rPr>
        <w:t>индивидуального заказа), независимо от их стоимости.</w:t>
      </w:r>
    </w:p>
    <w:p w:rsidR="00A54568" w:rsidRDefault="00A54568" w:rsidP="00434893">
      <w:pPr>
        <w:pStyle w:val="a5"/>
      </w:pPr>
      <w:r>
        <w:t xml:space="preserve">4. Специальная одежда, специальная обувь и постельные принадлежности, </w:t>
      </w:r>
      <w:r>
        <w:rPr>
          <w:spacing w:val="-1"/>
        </w:rPr>
        <w:t xml:space="preserve">независимо от их стоимости и срока службы, за исключением постельных </w:t>
      </w:r>
      <w:r>
        <w:rPr>
          <w:spacing w:val="-2"/>
        </w:rPr>
        <w:t>принадлежностей, числящихся в составе основных фондов гостиницы.</w:t>
      </w:r>
    </w:p>
    <w:p w:rsidR="00A54568" w:rsidRDefault="00A54568" w:rsidP="00434893">
      <w:pPr>
        <w:pStyle w:val="a5"/>
      </w:pPr>
      <w:r>
        <w:t xml:space="preserve">5. Отдельные строительные конструкции и детали, части и агрегаты машин и оборудования и подвижного состава, предназначенных для </w:t>
      </w:r>
      <w:r>
        <w:rPr>
          <w:spacing w:val="-2"/>
        </w:rPr>
        <w:t xml:space="preserve">строительства, ремонтных целей и комплектации, числящихся в </w:t>
      </w:r>
      <w:r>
        <w:rPr>
          <w:spacing w:val="-3"/>
        </w:rPr>
        <w:t>оборотных фондах.</w:t>
      </w:r>
    </w:p>
    <w:p w:rsidR="00A54568" w:rsidRDefault="00A54568" w:rsidP="00434893">
      <w:pPr>
        <w:pStyle w:val="a5"/>
      </w:pPr>
      <w:r>
        <w:t xml:space="preserve">6. Оборудование и машины, числящиеся как готовые изделия на складах предприятий-изготовителей, снабженческих и сбытовых организаций, а также оборудование, требующее монтажа и числящееся на балансе </w:t>
      </w:r>
      <w:r>
        <w:rPr>
          <w:spacing w:val="-3"/>
        </w:rPr>
        <w:t>капитального строительства.</w:t>
      </w:r>
    </w:p>
    <w:p w:rsidR="00A54568" w:rsidRDefault="00A54568" w:rsidP="00434893">
      <w:pPr>
        <w:pStyle w:val="a5"/>
      </w:pPr>
      <w:r>
        <w:t xml:space="preserve">7. Временные, не титульные строения и устройства, строительство которых </w:t>
      </w:r>
      <w:r>
        <w:rPr>
          <w:spacing w:val="-5"/>
        </w:rPr>
        <w:t xml:space="preserve">производится за счет лимитированных накладных расходов </w:t>
      </w:r>
      <w:r>
        <w:t>строительства.</w:t>
      </w:r>
    </w:p>
    <w:p w:rsidR="00A54568" w:rsidRDefault="00A54568" w:rsidP="00434893">
      <w:pPr>
        <w:pStyle w:val="a5"/>
      </w:pPr>
      <w:r>
        <w:t xml:space="preserve">8. Машины и оборудование, законченные монтажом, но не эксплуатируемые </w:t>
      </w:r>
      <w:r>
        <w:rPr>
          <w:spacing w:val="-6"/>
        </w:rPr>
        <w:t>и числящиеся на балансе капитального строительства.</w:t>
      </w:r>
    </w:p>
    <w:p w:rsidR="00A54568" w:rsidRDefault="00A54568" w:rsidP="00434893">
      <w:pPr>
        <w:pStyle w:val="a5"/>
      </w:pPr>
      <w:r>
        <w:t>9.</w:t>
      </w:r>
      <w:r w:rsidR="00D41EBE">
        <w:t xml:space="preserve"> </w:t>
      </w:r>
      <w:r>
        <w:t xml:space="preserve">Многолетние насаждения, выращиваемые в питомниках в качестве </w:t>
      </w:r>
      <w:r>
        <w:rPr>
          <w:spacing w:val="-8"/>
        </w:rPr>
        <w:t>посадочного материала.</w:t>
      </w:r>
    </w:p>
    <w:p w:rsidR="00A54568" w:rsidRDefault="00A54568" w:rsidP="00434893">
      <w:pPr>
        <w:pStyle w:val="a5"/>
      </w:pPr>
      <w:r>
        <w:t>10.</w:t>
      </w:r>
      <w:r w:rsidR="00D41EBE">
        <w:t xml:space="preserve"> </w:t>
      </w:r>
      <w:r>
        <w:t xml:space="preserve">Приборы, средства автоматизации и лабораторное оборудование, </w:t>
      </w:r>
      <w:r>
        <w:rPr>
          <w:spacing w:val="-6"/>
        </w:rPr>
        <w:t xml:space="preserve">приобретенн ые научно-исследовательскими организациями и </w:t>
      </w:r>
      <w:r>
        <w:t>промышленными предприятиями для заводских лабораторий.</w:t>
      </w:r>
    </w:p>
    <w:p w:rsidR="00A54568" w:rsidRDefault="00A54568" w:rsidP="00D8464B">
      <w:pPr>
        <w:pStyle w:val="a7"/>
      </w:pPr>
      <w:bookmarkStart w:id="9" w:name="_Toc185154097"/>
      <w:bookmarkStart w:id="10" w:name="_Toc185157145"/>
      <w:bookmarkStart w:id="11" w:name="_Toc185157768"/>
      <w:r>
        <w:rPr>
          <w:w w:val="103"/>
        </w:rPr>
        <w:t>§</w:t>
      </w:r>
      <w:r>
        <w:rPr>
          <w:rFonts w:cs="Arial"/>
          <w:w w:val="103"/>
        </w:rPr>
        <w:t xml:space="preserve">1.2. </w:t>
      </w:r>
      <w:r>
        <w:rPr>
          <w:w w:val="103"/>
        </w:rPr>
        <w:t>Экономическая</w:t>
      </w:r>
      <w:r>
        <w:rPr>
          <w:rFonts w:cs="Arial"/>
          <w:w w:val="103"/>
        </w:rPr>
        <w:t xml:space="preserve"> </w:t>
      </w:r>
      <w:r>
        <w:rPr>
          <w:w w:val="103"/>
        </w:rPr>
        <w:t>сущность</w:t>
      </w:r>
      <w:r>
        <w:rPr>
          <w:rFonts w:cs="Arial"/>
          <w:w w:val="103"/>
        </w:rPr>
        <w:t xml:space="preserve"> </w:t>
      </w:r>
      <w:r>
        <w:rPr>
          <w:w w:val="103"/>
        </w:rPr>
        <w:t>производственных</w:t>
      </w:r>
      <w:r>
        <w:rPr>
          <w:rFonts w:cs="Arial"/>
          <w:w w:val="103"/>
        </w:rPr>
        <w:t xml:space="preserve"> </w:t>
      </w:r>
      <w:r>
        <w:rPr>
          <w:w w:val="103"/>
        </w:rPr>
        <w:t>фондов</w:t>
      </w:r>
      <w:r w:rsidR="0080379D">
        <w:rPr>
          <w:w w:val="103"/>
        </w:rPr>
        <w:t>,</w:t>
      </w:r>
      <w:r>
        <w:rPr>
          <w:w w:val="103"/>
        </w:rPr>
        <w:t xml:space="preserve"> </w:t>
      </w:r>
      <w:r>
        <w:rPr>
          <w:spacing w:val="-1"/>
          <w:w w:val="103"/>
        </w:rPr>
        <w:t>особенности</w:t>
      </w:r>
      <w:r>
        <w:rPr>
          <w:rFonts w:cs="Arial"/>
          <w:spacing w:val="-1"/>
          <w:w w:val="103"/>
        </w:rPr>
        <w:t xml:space="preserve"> </w:t>
      </w:r>
      <w:r>
        <w:rPr>
          <w:spacing w:val="-1"/>
          <w:w w:val="103"/>
        </w:rPr>
        <w:t>их</w:t>
      </w:r>
      <w:r>
        <w:rPr>
          <w:rFonts w:cs="Arial"/>
          <w:spacing w:val="-1"/>
          <w:w w:val="103"/>
        </w:rPr>
        <w:t xml:space="preserve"> </w:t>
      </w:r>
      <w:r>
        <w:rPr>
          <w:spacing w:val="-1"/>
          <w:w w:val="103"/>
        </w:rPr>
        <w:t>организации</w:t>
      </w:r>
      <w:bookmarkEnd w:id="9"/>
      <w:bookmarkEnd w:id="10"/>
      <w:bookmarkEnd w:id="11"/>
      <w:r w:rsidR="0080379D">
        <w:rPr>
          <w:spacing w:val="-1"/>
          <w:w w:val="103"/>
        </w:rPr>
        <w:t xml:space="preserve"> и амортизации.</w:t>
      </w:r>
    </w:p>
    <w:p w:rsidR="00A54568" w:rsidRDefault="00A54568" w:rsidP="00434893">
      <w:pPr>
        <w:pStyle w:val="a5"/>
      </w:pPr>
      <w:r>
        <w:t xml:space="preserve">Современные условия воспроизводства и проблемы повышения эффективности использования производственных фондов требуют анализа </w:t>
      </w:r>
      <w:r>
        <w:rPr>
          <w:spacing w:val="-2"/>
        </w:rPr>
        <w:t xml:space="preserve">их сущности как экономической категории. Это имеет важное </w:t>
      </w:r>
      <w:r>
        <w:t xml:space="preserve">методологическое значение для раскрытия закономерностей и путей совершенствования механизма воспроизводства производственных фондов. </w:t>
      </w:r>
      <w:r>
        <w:rPr>
          <w:spacing w:val="-1"/>
        </w:rPr>
        <w:t xml:space="preserve">Правильное определение сущности и экономического содержания производственных фондов имеет большое значение и для научно обоснованного планирования фондов, определения показателей </w:t>
      </w:r>
      <w:r>
        <w:t xml:space="preserve">использования, темпов роста и пропорций составных частей, правильного понимания процесса воспроизводства. В настоящее время, когда достигнута </w:t>
      </w:r>
      <w:r>
        <w:rPr>
          <w:spacing w:val="-1"/>
        </w:rPr>
        <w:t xml:space="preserve">более высокая зрелость производственных отношений, создаются предпосылки для углубленного раскрытия сущности производственных </w:t>
      </w:r>
      <w:r>
        <w:t xml:space="preserve">фондов, их соотношения с такими категориями, как средства производства, основные и оборотные средства, имеющие широкое применение в научной и </w:t>
      </w:r>
      <w:r>
        <w:rPr>
          <w:spacing w:val="-2"/>
        </w:rPr>
        <w:t>хозяйственной терминологии.</w:t>
      </w:r>
    </w:p>
    <w:p w:rsidR="00A54568" w:rsidRDefault="00A54568" w:rsidP="00434893">
      <w:pPr>
        <w:pStyle w:val="a5"/>
      </w:pPr>
      <w:r>
        <w:t xml:space="preserve">Всесторонний анализ сущности капитала, последовательно </w:t>
      </w:r>
      <w:r>
        <w:rPr>
          <w:spacing w:val="-3"/>
        </w:rPr>
        <w:t xml:space="preserve">характеризует капитал в таких аспектах, как совокупность средств </w:t>
      </w:r>
      <w:r>
        <w:rPr>
          <w:spacing w:val="-4"/>
        </w:rPr>
        <w:t xml:space="preserve">производства (капитал как вещь), как стоимость, как общественное </w:t>
      </w:r>
      <w:r>
        <w:t xml:space="preserve">отношение производства и как движение в процессе кругооборота и оборота. Этот анализ полностью сохраняет методологическое значение для </w:t>
      </w:r>
      <w:r>
        <w:rPr>
          <w:spacing w:val="-1"/>
        </w:rPr>
        <w:t xml:space="preserve">исследования производственных фондов как экономической категории, </w:t>
      </w:r>
      <w:r>
        <w:t xml:space="preserve">исторически пришедшей на смену капиталу в результате обобществления </w:t>
      </w:r>
      <w:r>
        <w:rPr>
          <w:spacing w:val="-2"/>
        </w:rPr>
        <w:t xml:space="preserve">средств производства. Раскрытие сущности производственных фондов </w:t>
      </w:r>
      <w:r>
        <w:t xml:space="preserve">предполагает более глубокое проникновение в содержание отношений на средства производства и их взаимодействие с товарно-денежными </w:t>
      </w:r>
      <w:r>
        <w:rPr>
          <w:spacing w:val="-3"/>
        </w:rPr>
        <w:t>отношениями.</w:t>
      </w:r>
    </w:p>
    <w:p w:rsidR="00A54568" w:rsidRDefault="00A54568" w:rsidP="00434893">
      <w:pPr>
        <w:pStyle w:val="a5"/>
      </w:pPr>
      <w:r>
        <w:t xml:space="preserve">Расширенное воспроизводство означает воспроизводство в постоянно увеличивающемся масштабе всех основных факторов, </w:t>
      </w:r>
      <w:r>
        <w:rPr>
          <w:spacing w:val="-2"/>
        </w:rPr>
        <w:t xml:space="preserve">обуславливающих процесс производства: средств труда, предметов труда и </w:t>
      </w:r>
      <w:r>
        <w:rPr>
          <w:spacing w:val="-5"/>
        </w:rPr>
        <w:t xml:space="preserve">рабочей силы. Для современной научно-технической революции характерно </w:t>
      </w:r>
      <w:r>
        <w:rPr>
          <w:spacing w:val="-3"/>
        </w:rPr>
        <w:t xml:space="preserve">резкое возрастание роли вещественных факторов прошлого труда, особенно </w:t>
      </w:r>
      <w:r>
        <w:t xml:space="preserve">воплощенного в средствах труда. Они являются наиболее подвижным, определяющим и революционизирующим элементом в производительных </w:t>
      </w:r>
      <w:r>
        <w:rPr>
          <w:spacing w:val="-2"/>
        </w:rPr>
        <w:t xml:space="preserve">силах любого общества. Поэтому их изменение дает импульс развитию </w:t>
      </w:r>
      <w:r>
        <w:rPr>
          <w:spacing w:val="-5"/>
        </w:rPr>
        <w:t xml:space="preserve">производительных сил, а вслед за ними изменяется и вся система </w:t>
      </w:r>
      <w:r>
        <w:t>производственных отношений.</w:t>
      </w:r>
    </w:p>
    <w:p w:rsidR="00A54568" w:rsidRDefault="00A54568" w:rsidP="00434893">
      <w:pPr>
        <w:pStyle w:val="a5"/>
      </w:pPr>
      <w:r>
        <w:rPr>
          <w:spacing w:val="-1"/>
        </w:rPr>
        <w:t xml:space="preserve">В условиях рыночных отношений средства производства принимают </w:t>
      </w:r>
      <w:r>
        <w:t>форму капитала. Движение и воспроизводство их становится составной частью движения и воспроизводства всего авансированного капитала с вытекающими отсюда противоречиями.</w:t>
      </w:r>
    </w:p>
    <w:p w:rsidR="00A54568" w:rsidRDefault="00A54568" w:rsidP="00434893">
      <w:pPr>
        <w:pStyle w:val="a5"/>
      </w:pPr>
      <w:r>
        <w:rPr>
          <w:spacing w:val="-5"/>
        </w:rPr>
        <w:t xml:space="preserve">Как материальное условие производственные фонды охватывают </w:t>
      </w:r>
      <w:r>
        <w:t xml:space="preserve">средства труда и предметы труда и служат важнейшей составной частью производительных сил. Только в смысле этой вещественной структуры можно говорить, что производственные фонды — это совокупность средств </w:t>
      </w:r>
      <w:r>
        <w:rPr>
          <w:spacing w:val="-4"/>
        </w:rPr>
        <w:t xml:space="preserve">производства, которые являются обязательным вещественным элементом </w:t>
      </w:r>
      <w:r>
        <w:rPr>
          <w:spacing w:val="-5"/>
        </w:rPr>
        <w:t xml:space="preserve">всякого материального производства, независимо от характера производственных отношений. Средства производства — это и </w:t>
      </w:r>
      <w:r>
        <w:t xml:space="preserve">экономическая категория материального производства. Поэтому, раскрывая </w:t>
      </w:r>
      <w:r>
        <w:rPr>
          <w:spacing w:val="-6"/>
        </w:rPr>
        <w:t xml:space="preserve">производственные фонды как категорию экономическую, нельзя ставить знак равенства между ними и средствами производства. В зависимости от </w:t>
      </w:r>
      <w:r>
        <w:rPr>
          <w:spacing w:val="-1"/>
        </w:rPr>
        <w:t xml:space="preserve">характера оборота, способа перенесения стоимости на вновь созданный </w:t>
      </w:r>
      <w:r>
        <w:rPr>
          <w:spacing w:val="-2"/>
        </w:rPr>
        <w:t xml:space="preserve">продукт и способа возмещения перенесенной стоимости производственные </w:t>
      </w:r>
      <w:r>
        <w:t>фонды делятся на основные и оборотные.</w:t>
      </w:r>
    </w:p>
    <w:p w:rsidR="00A54568" w:rsidRDefault="00A54568" w:rsidP="00434893">
      <w:pPr>
        <w:pStyle w:val="a5"/>
      </w:pPr>
      <w:r>
        <w:t>Основные фонды отличаются от оборотных прежде всего по своему назначению и той роли, которую они играют в процессе производства. Они</w:t>
      </w:r>
      <w:r w:rsidR="00126663">
        <w:t xml:space="preserve"> </w:t>
      </w:r>
      <w:r>
        <w:t xml:space="preserve">различаются и по их вещественной форме, в зависимости от которой по-разному и функционируют. Натурально-вещественное содержание основных фондов составляют средства труда, которые в процессе потребления сохраняют свою натуральную форму продолжительный период времени. Хотя длительность функционирования, или физические свойства вещи, не является критерием для отнесения ее к элементам основных фондов (или оборотных), однако эти качества имеют значение для отнесения вещи к средствам труда, а значит, и к характеру ее производительного потребления, что имеет прямое отношение к делению производственных фондов на основные и оборотные. Основным капиталом средство труда становится не вследствие долговечности вещества, из которого оно сделано; тем не менее его роль как средства труда требует, чтобы оно состояло из сравнительно </w:t>
      </w:r>
      <w:r>
        <w:rPr>
          <w:spacing w:val="-2"/>
        </w:rPr>
        <w:t xml:space="preserve">прочного материала. Поэтому долговечность вещества — условие его </w:t>
      </w:r>
      <w:r>
        <w:t xml:space="preserve">функционирования как средства труда, а также материальная основа того </w:t>
      </w:r>
      <w:r>
        <w:rPr>
          <w:spacing w:val="-2"/>
        </w:rPr>
        <w:t>способа обращения, который делает его основным капиталом.</w:t>
      </w:r>
    </w:p>
    <w:p w:rsidR="00A54568" w:rsidRDefault="00A54568" w:rsidP="00434893">
      <w:pPr>
        <w:pStyle w:val="a5"/>
      </w:pPr>
      <w:r>
        <w:rPr>
          <w:spacing w:val="-1"/>
        </w:rPr>
        <w:t xml:space="preserve">Средства труда не потребляются целиком в течение одного </w:t>
      </w:r>
      <w:r>
        <w:t xml:space="preserve">производственного цикла. Они изнашиваются постепенно, в течение ряда циклов производства, участвуют в сооружении не одного, а многих объектов </w:t>
      </w:r>
      <w:r>
        <w:rPr>
          <w:spacing w:val="-2"/>
        </w:rPr>
        <w:t>строительства, функционируя в процессе их создания.</w:t>
      </w:r>
    </w:p>
    <w:p w:rsidR="00A54568" w:rsidRDefault="00A54568" w:rsidP="00434893">
      <w:pPr>
        <w:pStyle w:val="a5"/>
      </w:pPr>
      <w:r>
        <w:t>Предметы труда требуют более частого и непрерывного возобновления, В то время как средства труда возобновляются периодически, после их полного износа, в результате многократного использования в строительстве многих объектов. Стоимость основных фондов, перенесенная по частям на продукт, в результате реализации последнего накапливается в виде резервного денежного фонда.</w:t>
      </w:r>
    </w:p>
    <w:p w:rsidR="00A54568" w:rsidRDefault="00A54568" w:rsidP="00434893">
      <w:pPr>
        <w:pStyle w:val="a5"/>
      </w:pPr>
      <w:r>
        <w:t xml:space="preserve">Производственный цикл -это период строительною производства, в течение которого создается товарная строительная продукция, </w:t>
      </w:r>
      <w:r>
        <w:rPr>
          <w:spacing w:val="-1"/>
        </w:rPr>
        <w:t>представляющая собой сметную стоимость строительно-монтажных работ по</w:t>
      </w:r>
      <w:r w:rsidR="00434893">
        <w:t xml:space="preserve"> </w:t>
      </w:r>
      <w:r>
        <w:t xml:space="preserve">сданным заказчику предприятиям, очередям, пусковым комплексам, </w:t>
      </w:r>
      <w:r>
        <w:rPr>
          <w:spacing w:val="-6"/>
        </w:rPr>
        <w:t>объектам, подготовленным к выпуску продукции.</w:t>
      </w:r>
    </w:p>
    <w:p w:rsidR="00A54568" w:rsidRDefault="00A54568" w:rsidP="00434893">
      <w:pPr>
        <w:pStyle w:val="a5"/>
      </w:pPr>
      <w:r>
        <w:rPr>
          <w:spacing w:val="-2"/>
        </w:rPr>
        <w:t xml:space="preserve">При этом возмещение потребленной части основных фондов в натуре </w:t>
      </w:r>
      <w:r>
        <w:t xml:space="preserve">не совпадает с обратным превращением составных частей товара в элементы </w:t>
      </w:r>
      <w:r>
        <w:rPr>
          <w:spacing w:val="-3"/>
        </w:rPr>
        <w:t xml:space="preserve">его производства. Это возмещение определяется периодом воспроизводства </w:t>
      </w:r>
      <w:r>
        <w:rPr>
          <w:spacing w:val="-6"/>
        </w:rPr>
        <w:t xml:space="preserve">натурально-вещественного содержания основных фондов — средств труда, т. </w:t>
      </w:r>
      <w:r>
        <w:t>е. временем, в течение которого они могут эксплуатироваться, или, как принято говорить, сроком их службы.</w:t>
      </w:r>
    </w:p>
    <w:p w:rsidR="00A54568" w:rsidRDefault="00A54568" w:rsidP="00434893">
      <w:pPr>
        <w:pStyle w:val="a5"/>
      </w:pPr>
      <w:r>
        <w:t xml:space="preserve">В экономической литературе часто не проводится четкого </w:t>
      </w:r>
      <w:r>
        <w:rPr>
          <w:spacing w:val="-3"/>
        </w:rPr>
        <w:t xml:space="preserve">разграничения между понятиями "основные фонды" и "основные средства". </w:t>
      </w:r>
      <w:r>
        <w:t xml:space="preserve">Нередко эти понятия употребляются как равные. Более того, некоторые экономисты пытаются доказать, что "основные фонды и "основные средства" — одна и та же категория, или определяют понятие - "основные средства" </w:t>
      </w:r>
      <w:r>
        <w:rPr>
          <w:spacing w:val="-8"/>
        </w:rPr>
        <w:t xml:space="preserve">как денежное выражение основных фондов. Одни экономисты говорят, </w:t>
      </w:r>
      <w:r>
        <w:t xml:space="preserve">например, о плате за производственные фонды, другие — за </w:t>
      </w:r>
      <w:r>
        <w:rPr>
          <w:spacing w:val="-3"/>
        </w:rPr>
        <w:t xml:space="preserve">производственные основные фонды и нормируемые оборотные средства, не </w:t>
      </w:r>
      <w:r>
        <w:t>видя в них различий.</w:t>
      </w:r>
    </w:p>
    <w:p w:rsidR="00434893" w:rsidRDefault="00A54568" w:rsidP="00434893">
      <w:pPr>
        <w:pStyle w:val="a5"/>
      </w:pPr>
      <w:r>
        <w:rPr>
          <w:spacing w:val="-3"/>
        </w:rPr>
        <w:t xml:space="preserve">Между понятиями "основные фонды" и "основные средства" имеются существенные различия, и соответственно они всегда должны </w:t>
      </w:r>
      <w:r>
        <w:t xml:space="preserve">разграничиваться. Качественные отличия основных средств от основных фондов сводятся к тому, что основные фонды функционируют только в </w:t>
      </w:r>
      <w:r>
        <w:rPr>
          <w:spacing w:val="-3"/>
        </w:rPr>
        <w:t xml:space="preserve">производительной форме. Основные же средства охватывают все части стоимости основного фонда, находящиеся в денежной, производительной и </w:t>
      </w:r>
      <w:r>
        <w:t xml:space="preserve">товарной формах. В связи с этим возникают и количественные различия </w:t>
      </w:r>
      <w:r w:rsidRPr="00860E27">
        <w:rPr>
          <w:spacing w:val="-4"/>
        </w:rPr>
        <w:t xml:space="preserve">между основными фондами и основными средствами. Эти два вида стоимости могут быть равны только в начале функционирования. Затем стоимость основного фонда будет уменьшаться по мере износа </w:t>
      </w:r>
      <w:r w:rsidR="00860E27" w:rsidRPr="00860E27">
        <w:rPr>
          <w:spacing w:val="-4"/>
        </w:rPr>
        <w:t>оборудования, машин и т.</w:t>
      </w:r>
      <w:r w:rsidRPr="00860E27">
        <w:rPr>
          <w:spacing w:val="-4"/>
        </w:rPr>
        <w:t>д</w:t>
      </w:r>
      <w:r w:rsidR="00434893" w:rsidRPr="00860E27">
        <w:rPr>
          <w:spacing w:val="-4"/>
        </w:rPr>
        <w:t>.</w:t>
      </w:r>
    </w:p>
    <w:p w:rsidR="00A54568" w:rsidRDefault="00A54568" w:rsidP="00434893">
      <w:pPr>
        <w:pStyle w:val="a5"/>
      </w:pPr>
      <w:r>
        <w:t xml:space="preserve">Стоимость основных средств, включающая стоимость основного </w:t>
      </w:r>
      <w:r>
        <w:rPr>
          <w:spacing w:val="-2"/>
        </w:rPr>
        <w:t xml:space="preserve">фонда, сумма амортизации в готовой продукции и амортизационный фонд, </w:t>
      </w:r>
      <w:r>
        <w:t xml:space="preserve">будет неизменна и равна первоначальной стоимости основного фонда. Однако использование строительными организациями полностью или части </w:t>
      </w:r>
      <w:r>
        <w:rPr>
          <w:spacing w:val="-6"/>
        </w:rPr>
        <w:t xml:space="preserve">амортизационного фонда не изменяет движения стоимости основного фонда, </w:t>
      </w:r>
      <w:r>
        <w:t>а приводит лишь к количественному несовпадению основного фонда и основных средств.</w:t>
      </w:r>
    </w:p>
    <w:p w:rsidR="00A54568" w:rsidRDefault="00A54568" w:rsidP="00434893">
      <w:pPr>
        <w:pStyle w:val="a5"/>
      </w:pPr>
      <w:r w:rsidRPr="00860E27">
        <w:rPr>
          <w:bCs/>
          <w:spacing w:val="-6"/>
        </w:rPr>
        <w:t>По</w:t>
      </w:r>
      <w:r>
        <w:rPr>
          <w:b/>
          <w:bCs/>
          <w:spacing w:val="-6"/>
        </w:rPr>
        <w:t xml:space="preserve"> </w:t>
      </w:r>
      <w:r>
        <w:rPr>
          <w:spacing w:val="-6"/>
        </w:rPr>
        <w:t xml:space="preserve">мнению П.М Павлова, стоимость основных производственных </w:t>
      </w:r>
      <w:r>
        <w:t xml:space="preserve">фондов, выраженная в денежной форме, выступает на балансе предприятия </w:t>
      </w:r>
      <w:r>
        <w:rPr>
          <w:spacing w:val="-5"/>
        </w:rPr>
        <w:t xml:space="preserve">как основные средства предприятия. В этом заключается единство основных </w:t>
      </w:r>
      <w:r>
        <w:t xml:space="preserve">фондов и основных средств. При этом он считает, что указанное единство </w:t>
      </w:r>
      <w:r>
        <w:rPr>
          <w:spacing w:val="-5"/>
        </w:rPr>
        <w:t xml:space="preserve">диалектическое, предполагающее их качественное различие и </w:t>
      </w:r>
      <w:r>
        <w:t xml:space="preserve">количественное несовпадение. Все было бы правильно, если бы на этом и остановиться, однако П.М. Павлов эти различия и несовпадения видит в разной оценке их стоимости, объясняя тем, что стоимость и цена хотя и тесно связанные, но вместе с тем различные экономические категории, </w:t>
      </w:r>
      <w:r>
        <w:rPr>
          <w:spacing w:val="-6"/>
        </w:rPr>
        <w:t xml:space="preserve">поскольку цена — денежная оценка основных фондов — обычно не </w:t>
      </w:r>
      <w:r>
        <w:t xml:space="preserve">совпадает с их стоимостью. Конечно, суть вопроса состоит не в отклонении цены от стоимости. Основное различие в том, что основные фонды — это </w:t>
      </w:r>
      <w:r>
        <w:rPr>
          <w:spacing w:val="-2"/>
        </w:rPr>
        <w:t xml:space="preserve">часть производственных фондов, а основные средства - часть всех </w:t>
      </w:r>
      <w:r>
        <w:rPr>
          <w:spacing w:val="-6"/>
        </w:rPr>
        <w:t>авансированных средств, направляемых на образование основного фонда.</w:t>
      </w:r>
    </w:p>
    <w:p w:rsidR="00A54568" w:rsidRDefault="00A54568" w:rsidP="00434893">
      <w:pPr>
        <w:pStyle w:val="a5"/>
      </w:pPr>
      <w:r>
        <w:rPr>
          <w:spacing w:val="-4"/>
        </w:rPr>
        <w:t xml:space="preserve">В экономической литературе длительное время имела место </w:t>
      </w:r>
      <w:r>
        <w:t xml:space="preserve">натурально-вещественная трактовка категории основных фондов. Она </w:t>
      </w:r>
      <w:r>
        <w:rPr>
          <w:spacing w:val="-6"/>
        </w:rPr>
        <w:t xml:space="preserve">носила распространенный характер и нашла отражение как в учебной, так и в </w:t>
      </w:r>
      <w:r>
        <w:t xml:space="preserve">научной литературе. Эта точка зрения была в свое время подвергнута обстоятельной критике в трудах П.М. Павлова, В.А. Воротилова, </w:t>
      </w:r>
      <w:r w:rsidRPr="00860E27">
        <w:rPr>
          <w:bCs/>
        </w:rPr>
        <w:t>А.Ф</w:t>
      </w:r>
      <w:r>
        <w:rPr>
          <w:b/>
          <w:bCs/>
        </w:rPr>
        <w:t xml:space="preserve">. </w:t>
      </w:r>
      <w:r>
        <w:rPr>
          <w:spacing w:val="-6"/>
        </w:rPr>
        <w:t xml:space="preserve">Колосова и других экономистов. В то же время в тех определениях основных </w:t>
      </w:r>
      <w:r>
        <w:t>фондов, которые широко приводятся в литературе, сохраняется в известной мере, натуралистическое толкование этой экономической категории, по сути</w:t>
      </w:r>
      <w:r w:rsidR="00434893">
        <w:t xml:space="preserve"> </w:t>
      </w:r>
      <w:r>
        <w:t>дела отождествляя их со средствами труда. Например, А.Ф. Колосов, справедливо критикуя некоторых экономистов за отождествление категории основных фондов со средствами труда, дает им следующее определение: "... часть средств производства, которая целиком участвует в процессе производства совокупного общественного продукта, вещественно не входит в создаваемый продукт и лишь частично участвует в образовании его стоимости. П. Р. Филиппов определяет основные производственные фонды как: "... средства труда, которые служат в производстве в неизменной натуральной форме в течение длительного периода и, постепенно, по частям переносят свою стоимость на производимую с их помощью продукцию". Примерно такой же подход характерен для ряда экономистов. По нашему мнению, в определении основных фондов прежде всего следует подчеркнуть их стоимостной характер. Основные фонды представляют собой ту часть производственных фондов, которая фиксирована в средствах труда, сохраняющих свою натуральную форму на протяжении многих производственных циклов и частями переносящих свою стоимость на товар. Являясь материально-вещественным содержанием основных фондов, средства труда тем не менее не совпадают с ними как качественно, так и количественно. Качественное их отличие заключается в том, что основные фонды - это стоимостная категория, отражающая стоимость, фиксированную в средствах труда, тогда как средства труда - это категория натурально-вещественная. Качественное различие этих категорий порождает и их количественное несовпадение. Следовательно, основные фонды - это категория, характеризующая общие социально-экономические условия, в которых осуществляется процесс производства. Объективные условия, обеспечивающие возникновение и функционирование основных фондов, порождаются общественной собственностью на средства производства, планомерным характером распределения и использования средств труда. Основные средства — это денежная категория. Понятие "основные средства"</w:t>
      </w:r>
      <w:r w:rsidR="00434893">
        <w:t xml:space="preserve"> </w:t>
      </w:r>
      <w:r>
        <w:t xml:space="preserve">шире понятия "денежная оценка основных фондов", поскольку они наряду с </w:t>
      </w:r>
      <w:r>
        <w:rPr>
          <w:spacing w:val="-3"/>
        </w:rPr>
        <w:t xml:space="preserve">денежной оценкой стоимости основных фондов включают и денежные </w:t>
      </w:r>
      <w:r>
        <w:t xml:space="preserve">средства, предназначенные на их воспроизводство. Оптимальное </w:t>
      </w:r>
      <w:r>
        <w:rPr>
          <w:spacing w:val="-2"/>
        </w:rPr>
        <w:t xml:space="preserve">соотношение между объемом основных и оборотных фондов важно прежде </w:t>
      </w:r>
      <w:r>
        <w:t xml:space="preserve">всего в целях рациональной организации строительного производства. </w:t>
      </w:r>
      <w:r>
        <w:rPr>
          <w:spacing w:val="-6"/>
        </w:rPr>
        <w:t xml:space="preserve">Необходимость соблюдения правильных пропорций в строении </w:t>
      </w:r>
      <w:r>
        <w:t xml:space="preserve">производственных фондов приобретает еще большее значение в связи с </w:t>
      </w:r>
      <w:r>
        <w:rPr>
          <w:spacing w:val="-3"/>
        </w:rPr>
        <w:t xml:space="preserve">введением и совершенствованием платного режима пользования </w:t>
      </w:r>
      <w:r>
        <w:t xml:space="preserve">производственными фондами, определяющего экономические отношения </w:t>
      </w:r>
      <w:r>
        <w:rPr>
          <w:spacing w:val="-6"/>
        </w:rPr>
        <w:t>строительных организаций с государством.</w:t>
      </w:r>
    </w:p>
    <w:p w:rsidR="00A54568" w:rsidRDefault="00A54568" w:rsidP="00434893">
      <w:pPr>
        <w:pStyle w:val="a5"/>
      </w:pPr>
      <w:r>
        <w:rPr>
          <w:spacing w:val="-6"/>
        </w:rPr>
        <w:t xml:space="preserve">Одним из условий оптимальности может являться установление жесткой и обоснованной пропорции между основными и оборотными </w:t>
      </w:r>
      <w:r>
        <w:t xml:space="preserve">производственными фондами, и именно такой, которая обеспечивала бы бесперебойное и взаимоувязанное их функционирование и исключала бы, с одной стороны, излишнее потребление на производство работ материальных ресурсов и замораживание их в излишних материальных запасах, а с другой </w:t>
      </w:r>
      <w:r>
        <w:rPr>
          <w:spacing w:val="-6"/>
        </w:rPr>
        <w:t xml:space="preserve">— необоснованное завышение объемов основных производственных фондов. </w:t>
      </w:r>
      <w:r>
        <w:t xml:space="preserve">Следовательно, соотношение, в котором основные и оборотные фонды взаимодействуют и объединяются в производственные фонды, имеет </w:t>
      </w:r>
      <w:r>
        <w:rPr>
          <w:spacing w:val="-6"/>
        </w:rPr>
        <w:t>практическое значение для каждой строительной организации.</w:t>
      </w:r>
    </w:p>
    <w:p w:rsidR="00A54568" w:rsidRDefault="00A54568" w:rsidP="00434893">
      <w:pPr>
        <w:pStyle w:val="a5"/>
      </w:pPr>
      <w:r>
        <w:rPr>
          <w:spacing w:val="-6"/>
        </w:rPr>
        <w:t xml:space="preserve">В целях обеспечения рациональной хозяйственной деятельности </w:t>
      </w:r>
      <w:r>
        <w:t xml:space="preserve">строительных организаций, ритмичности производства большое значение имеет совершенствование планирования и регулирование производственных </w:t>
      </w:r>
      <w:r>
        <w:rPr>
          <w:spacing w:val="-3"/>
        </w:rPr>
        <w:t xml:space="preserve">фондов путем расчета оптимальных нормативов: в отдельности основных и </w:t>
      </w:r>
      <w:r>
        <w:t>оборотных фондов, нормативного их соотношения, а также совокупных нормативов производственных фондов.</w:t>
      </w:r>
    </w:p>
    <w:p w:rsidR="00434893" w:rsidRDefault="00A54568" w:rsidP="006953DC">
      <w:pPr>
        <w:pStyle w:val="a5"/>
      </w:pPr>
      <w:r>
        <w:t>Вместе с тем для обеспечения бесперебойного (нормального) протекания процесса производства также необходима определенная совокупность оборотных и основных фондов в виде запасов (резервов). Лишь</w:t>
      </w:r>
      <w:r w:rsidR="00434893">
        <w:t xml:space="preserve"> </w:t>
      </w:r>
      <w:r>
        <w:t xml:space="preserve">соединение этих составляющих (нормативная величина, необходимая непосредственно для процесса производства, плюс нормативный запас, или резерв) позволяет сформировать комплексный норматив производственных </w:t>
      </w:r>
      <w:r>
        <w:rPr>
          <w:spacing w:val="-4"/>
        </w:rPr>
        <w:t xml:space="preserve">фондов в строительстве, иначе говоря, оптимизировать величины, </w:t>
      </w:r>
      <w:r>
        <w:t>составляющие производственные фонды</w:t>
      </w:r>
      <w:r w:rsidR="00434893">
        <w:t>.</w:t>
      </w:r>
    </w:p>
    <w:p w:rsidR="006953DC" w:rsidRDefault="006953DC" w:rsidP="006953DC">
      <w:pPr>
        <w:pStyle w:val="a5"/>
      </w:pPr>
      <w:r>
        <w:t xml:space="preserve">Основные фонды служат в течение нескольких лет и подлежат замене (возмещению) лишь по мере их физического и морального износа. </w:t>
      </w:r>
    </w:p>
    <w:p w:rsidR="006953DC" w:rsidRDefault="006953DC" w:rsidP="006953DC">
      <w:pPr>
        <w:pStyle w:val="a5"/>
      </w:pPr>
      <w:r>
        <w:t>При физическом износе происходит утрата основными фондами их потребительной стоимости, то есть ухудшение технико-экономических и социальных характеристик под воздействием процесса труда, сил природы, а также вследствие не использования основных фондов.</w:t>
      </w:r>
    </w:p>
    <w:p w:rsidR="006953DC" w:rsidRDefault="006953DC" w:rsidP="006953DC">
      <w:pPr>
        <w:pStyle w:val="a5"/>
      </w:pPr>
      <w:r>
        <w:t>Значительная доля устаревших основных фондов в производстве, например в промышленности, вызывает существенные потери в народном хозяйстве, так как, во – первых, старение оборудования требует увеличения вложения средств в капитальный ремонт для поддержания его в рабочем состоянии; во – вторых, устаревшее производство не имеет возможности использовать новую технику – по крайней мере полностью. Вследствие этого объём продукции и услуг уменьшается. Технически отсталое и морально устаревшее, а потому убыточное производство создаёт зону застоя, препятствующую научно – техническому прогрессу.</w:t>
      </w:r>
    </w:p>
    <w:p w:rsidR="006953DC" w:rsidRDefault="006953DC" w:rsidP="006953DC">
      <w:pPr>
        <w:pStyle w:val="a5"/>
      </w:pPr>
      <w:r>
        <w:t>Моральный износ обычно наступает раньше физического износа, то есть основные фонды, которые ещё могут быть использованы, уже экономически не эффективны, и бывает двух видов (форм).</w:t>
      </w:r>
    </w:p>
    <w:p w:rsidR="006953DC" w:rsidRDefault="006953DC" w:rsidP="006953DC">
      <w:pPr>
        <w:pStyle w:val="a5"/>
      </w:pPr>
      <w:r>
        <w:t>Моральный износ первого вида (формы) – это потеря части стоимости машин без соответствующего физического износа в результате удешевления изготовления этих машин в новых условиях (при использовании достижений научно-технического прогресса). Моральный износ этого вида вызван уменьшением рабочего времени для выпуска таких же машин, одной и той же конструкции.</w:t>
      </w:r>
    </w:p>
    <w:p w:rsidR="006953DC" w:rsidRDefault="006953DC" w:rsidP="006953DC">
      <w:pPr>
        <w:pStyle w:val="a5"/>
      </w:pPr>
      <w:r>
        <w:t>Моральный износ первого вида связан не с продолжительностью срока службы оборудования, не со степенью его физического износа, а с темпами технического прогресса, приводящего к снижению стоимости изготовления продукции вследствие роста производительности труда в отрасли, производящей новые основные фонды.</w:t>
      </w:r>
    </w:p>
    <w:p w:rsidR="006953DC" w:rsidRDefault="006953DC" w:rsidP="006953DC">
      <w:pPr>
        <w:pStyle w:val="a5"/>
      </w:pPr>
      <w:r>
        <w:t>При моральном износе первого вида потребительная стоимость основных фондов не изменяется. В новых машинах, аналогичных прежним, нет никаких конструктивных изменений производительность оборудования также остаётся прежней. Изменяется лишь стоимость основных фондов.</w:t>
      </w:r>
    </w:p>
    <w:p w:rsidR="006953DC" w:rsidRDefault="006953DC" w:rsidP="006953DC">
      <w:pPr>
        <w:pStyle w:val="a5"/>
      </w:pPr>
      <w:r>
        <w:t>Моральный износ второго вида – это сокращение продолжительности действия наличных машин, оборудования, обусловленное не уменьшением их производительности или мощности (данные характеристики обычно остаются на том же уровне, что и при вводе в производство), а тем, что дальнейшая эксплуатация старых машин по сравнению с новыми приводит к большим издержкам производства.</w:t>
      </w:r>
      <w:r>
        <w:rPr>
          <w:rStyle w:val="af"/>
        </w:rPr>
        <w:footnoteReference w:id="1"/>
      </w:r>
    </w:p>
    <w:p w:rsidR="006953DC" w:rsidRDefault="006953DC" w:rsidP="006953DC">
      <w:pPr>
        <w:pStyle w:val="a5"/>
      </w:pPr>
      <w:r>
        <w:rPr>
          <w:i/>
        </w:rPr>
        <w:t>Амортизация</w:t>
      </w:r>
      <w:r>
        <w:t xml:space="preserve"> – перенесение по частям (по мере физического износа) стоимости основных фондов на производимый с их помощью продукт (или услуги). Амортизация осуществляется для накопления денежных средств с целью последующего восстановления и воспроизводства основных фондов.</w:t>
      </w:r>
      <w:r>
        <w:rPr>
          <w:rStyle w:val="af"/>
        </w:rPr>
        <w:footnoteReference w:id="2"/>
      </w:r>
    </w:p>
    <w:p w:rsidR="006953DC" w:rsidRDefault="006953DC" w:rsidP="006953DC">
      <w:pPr>
        <w:pStyle w:val="a5"/>
      </w:pPr>
      <w:r>
        <w:t>Амортизационные отчисления – денежное выражение размера амортизации, соответствующего степени износа основных фондов. Они включаются в себестоимость продукции и реализуются при её продаже.</w:t>
      </w:r>
    </w:p>
    <w:p w:rsidR="006953DC" w:rsidRDefault="006953DC" w:rsidP="006953DC">
      <w:pPr>
        <w:pStyle w:val="a5"/>
      </w:pPr>
      <w:r>
        <w:t>Амортизационный фонд – целевые накопления, складывающиеся из периодически производимых амортизационных отчислений и предназначенные для восстановления и воспроизводства основных фондов.</w:t>
      </w:r>
    </w:p>
    <w:p w:rsidR="006953DC" w:rsidRDefault="006953DC" w:rsidP="006953DC">
      <w:pPr>
        <w:pStyle w:val="a5"/>
      </w:pPr>
      <w:r>
        <w:t>Размер амортизационных отчислений, выраженный в процентах от балансовой стоимости соответствующих основных фондов, называется годовой нормой амортизации, или нормой амортизации. Нормы амортизации определяют размер ежегодных амортизационных отчислений в амортизационный фонд. Они отражают как физический, так и моральный износ основных фондов. Норма амортизации определяется по следующей формуле.</w:t>
      </w:r>
    </w:p>
    <w:p w:rsidR="006953DC" w:rsidRPr="00A21349" w:rsidRDefault="006953DC" w:rsidP="006953DC">
      <w:pPr>
        <w:pStyle w:val="a5"/>
      </w:pPr>
      <w:r w:rsidRPr="00A21349">
        <w:rPr>
          <w:bCs/>
        </w:rPr>
        <w:t>На = [(Фп(б) – Фл)/Т] *100% ,</w:t>
      </w:r>
      <w:r>
        <w:rPr>
          <w:bCs/>
        </w:rPr>
        <w:t xml:space="preserve"> (1.11)</w:t>
      </w:r>
    </w:p>
    <w:p w:rsidR="006953DC" w:rsidRDefault="006953DC" w:rsidP="006953DC">
      <w:pPr>
        <w:pStyle w:val="a5"/>
      </w:pPr>
      <w:r>
        <w:t>где На – норма амортизации;</w:t>
      </w:r>
    </w:p>
    <w:p w:rsidR="006953DC" w:rsidRDefault="006953DC" w:rsidP="006953DC">
      <w:pPr>
        <w:pStyle w:val="a5"/>
      </w:pPr>
      <w:r>
        <w:t>Фп(б) – первоначальная (балансовая) стоимость основных фондов;</w:t>
      </w:r>
    </w:p>
    <w:p w:rsidR="006953DC" w:rsidRDefault="006953DC" w:rsidP="006953DC">
      <w:pPr>
        <w:pStyle w:val="a5"/>
      </w:pPr>
      <w:r>
        <w:t>Фл – ликвидационная стоимость;</w:t>
      </w:r>
    </w:p>
    <w:p w:rsidR="006953DC" w:rsidRDefault="006953DC" w:rsidP="006953DC">
      <w:pPr>
        <w:pStyle w:val="a5"/>
      </w:pPr>
      <w:r>
        <w:t>Т – срок службы основных фондов</w:t>
      </w:r>
    </w:p>
    <w:p w:rsidR="006953DC" w:rsidRDefault="006953DC" w:rsidP="006953DC">
      <w:pPr>
        <w:pStyle w:val="a5"/>
      </w:pPr>
      <w:r>
        <w:t>Сумму амортизационных отчислений на полное восстановление основных фондов рассчитывают по формуле.</w:t>
      </w:r>
    </w:p>
    <w:p w:rsidR="006953DC" w:rsidRPr="00A21349" w:rsidRDefault="006953DC" w:rsidP="006953DC">
      <w:pPr>
        <w:pStyle w:val="a5"/>
      </w:pPr>
      <w:r w:rsidRPr="00A21349">
        <w:rPr>
          <w:bCs/>
        </w:rPr>
        <w:t>Ао = На*Фср , сом,</w:t>
      </w:r>
      <w:r>
        <w:rPr>
          <w:bCs/>
        </w:rPr>
        <w:t xml:space="preserve"> (1.12)</w:t>
      </w:r>
    </w:p>
    <w:p w:rsidR="006953DC" w:rsidRDefault="006953DC" w:rsidP="006953DC">
      <w:pPr>
        <w:pStyle w:val="a5"/>
      </w:pPr>
      <w:r>
        <w:t>где Ао – сумма амортизационных отчислений на полное восстановление основных фондов;</w:t>
      </w:r>
    </w:p>
    <w:p w:rsidR="006953DC" w:rsidRDefault="006953DC" w:rsidP="006953DC">
      <w:pPr>
        <w:pStyle w:val="a5"/>
      </w:pPr>
      <w:r>
        <w:t>На – норма амортизации, в процентах;</w:t>
      </w:r>
    </w:p>
    <w:p w:rsidR="006953DC" w:rsidRDefault="006953DC" w:rsidP="006953DC">
      <w:pPr>
        <w:pStyle w:val="a5"/>
      </w:pPr>
      <w:r>
        <w:t>Фср – среднегодовая стоимость основных фондов.</w:t>
      </w:r>
    </w:p>
    <w:p w:rsidR="006953DC" w:rsidRDefault="006953DC" w:rsidP="006953DC">
      <w:pPr>
        <w:pStyle w:val="a5"/>
      </w:pPr>
      <w:r>
        <w:t>Балансовая (первоначальная или восстановительная) стоимость основных фондов предприятия возмещается путём отнесения амортизационных отчислений на себестоимость производства (издержки обращения). Амортизация начисляется предприятиями, ежемесячно исходя из установленных единых норм и балансовой стоимости основных фондов.</w:t>
      </w:r>
      <w:r>
        <w:rPr>
          <w:rStyle w:val="af"/>
        </w:rPr>
        <w:footnoteReference w:id="3"/>
      </w:r>
    </w:p>
    <w:p w:rsidR="006953DC" w:rsidRDefault="006953DC" w:rsidP="006953DC">
      <w:pPr>
        <w:pStyle w:val="a5"/>
      </w:pPr>
      <w:r>
        <w:t>Амортизационные отчисления на полное восстановление активной части основных фондов (машин, оборудования и транспортных средств) осуществляются в течение нормативного срока службы, по всем другим основным фондам – в течение всего фактического срока их службы. Амортизация не начисляется по следующим основным фондам:</w:t>
      </w:r>
    </w:p>
    <w:p w:rsidR="006953DC" w:rsidRDefault="006953DC" w:rsidP="006953DC">
      <w:pPr>
        <w:pStyle w:val="a5"/>
      </w:pPr>
      <w:r>
        <w:t>- продуктивному скоту;</w:t>
      </w:r>
    </w:p>
    <w:p w:rsidR="006953DC" w:rsidRDefault="006953DC" w:rsidP="006953DC">
      <w:pPr>
        <w:pStyle w:val="a5"/>
      </w:pPr>
      <w:r>
        <w:t>- библиотечным фондам;</w:t>
      </w:r>
    </w:p>
    <w:p w:rsidR="006953DC" w:rsidRDefault="006953DC" w:rsidP="006953DC">
      <w:pPr>
        <w:pStyle w:val="a5"/>
      </w:pPr>
      <w:r>
        <w:t>- сооружениям городского благоустройства, подведомственным местной администрации, и автомобильным дорогам;</w:t>
      </w:r>
    </w:p>
    <w:p w:rsidR="006953DC" w:rsidRDefault="006953DC" w:rsidP="006953DC">
      <w:pPr>
        <w:pStyle w:val="a5"/>
      </w:pPr>
      <w:r>
        <w:t>- фондам, переведённым в установленном порядке на консервацию;</w:t>
      </w:r>
    </w:p>
    <w:p w:rsidR="006953DC" w:rsidRDefault="006953DC" w:rsidP="006953DC">
      <w:pPr>
        <w:pStyle w:val="a5"/>
      </w:pPr>
      <w:r>
        <w:t>- фондам бюджетных организаций.</w:t>
      </w:r>
    </w:p>
    <w:p w:rsidR="006953DC" w:rsidRDefault="006953DC" w:rsidP="006953DC">
      <w:pPr>
        <w:pStyle w:val="a5"/>
      </w:pPr>
      <w:r>
        <w:t xml:space="preserve">Общий размер амортизационных отчислений на год определяется путём подсчёта сумм амортизации, исчисленных по всем группам основных фондов, без учёта полностью изношенных фондов, относящихся к машинам, оборудованию и транспортным средствам. Сумма начисленной амортизации относится на себестоимость продукции, работ или услуг ежемесячно. В сезонных производствах годовая сумма амортизационных отчислений включается в издержки производства за период работы предприятия в данном году. </w:t>
      </w:r>
    </w:p>
    <w:p w:rsidR="006953DC" w:rsidRDefault="006953DC" w:rsidP="006953DC">
      <w:pPr>
        <w:pStyle w:val="a5"/>
      </w:pPr>
      <w:r>
        <w:t>На протяжении года размер амортизационных отчислений за данный месяц определяется исходя из суммы амортизации, начисленной за предыдущий месяц и скорректированной по установленным нормам в связи с изменениями в составе основных фондов за предыдущий месяц. По вновь вводимым в эксплуатацию основным фондам начисление амортизации начинается с первого числа месяца, следующего за их поступлением, по выбывшим основным фондам – прекращается с первого числа месяца, следующего за месяцем выбытия.</w:t>
      </w:r>
    </w:p>
    <w:p w:rsidR="006953DC" w:rsidRDefault="006953DC" w:rsidP="006953DC">
      <w:pPr>
        <w:pStyle w:val="a5"/>
      </w:pPr>
      <w:r>
        <w:t xml:space="preserve">Значительную роль в системе амортизации играют методы ее начисления. Они активно влияют на объем амортизационного фонда, на степень концентрации ресурсов в различные периоды функционирования основных средств, на размеры отчислений, включаемых в себестоимость продукции. В практике начисления амортизации применяются два вида методов: </w:t>
      </w:r>
      <w:r>
        <w:rPr>
          <w:i/>
        </w:rPr>
        <w:t>пропорциональные</w:t>
      </w:r>
      <w:r>
        <w:t xml:space="preserve"> и </w:t>
      </w:r>
      <w:r>
        <w:rPr>
          <w:i/>
        </w:rPr>
        <w:t>регрессивные,</w:t>
      </w:r>
      <w:r>
        <w:t xml:space="preserve"> или методы ускоренной амортизации. Первые характеризуются тем, что ежегодно в течение всего срока функционирования амортизационные отчисления рассчитываются по одной и той же норме от первоначальной стоимости основных фондов. При ускоренной амортизации основная часть начислений концентрируется в первые годы эксплуатации основных средств, сокращается амортизационный период, создаются финансовые условия для ускоренной замены оборудования.</w:t>
      </w:r>
      <w:r>
        <w:rPr>
          <w:rStyle w:val="af"/>
          <w:szCs w:val="20"/>
        </w:rPr>
        <w:footnoteReference w:id="4"/>
      </w:r>
    </w:p>
    <w:p w:rsidR="006953DC" w:rsidRDefault="006953DC" w:rsidP="006953DC">
      <w:pPr>
        <w:pStyle w:val="a5"/>
      </w:pPr>
      <w:r>
        <w:t>К пропорциональным методам начисления амортизации относятся: равномерно-прямолинейный; начисление износа в зависимости от установленного срока службы средств труда; начисление амортизации в зависимости от произведенной работы. Основным методом начисления износа в нашей стране, как и за рубежом, является равномерно-прямолинейный. При этом методе расчет сумм амортизационных отчислений осуществляется по следующим этапам:</w:t>
      </w:r>
    </w:p>
    <w:p w:rsidR="006953DC" w:rsidRDefault="006953DC" w:rsidP="006953DC">
      <w:pPr>
        <w:pStyle w:val="a5"/>
      </w:pPr>
      <w:r>
        <w:t>1) распределение основных фондов по группам, имеющим одинаковую норму амортизации;</w:t>
      </w:r>
    </w:p>
    <w:p w:rsidR="006953DC" w:rsidRDefault="006953DC" w:rsidP="006953DC">
      <w:pPr>
        <w:pStyle w:val="a5"/>
      </w:pPr>
      <w:r>
        <w:t>2) расчет среднегодовой стоимости основных фондов по группе;</w:t>
      </w:r>
    </w:p>
    <w:p w:rsidR="006953DC" w:rsidRDefault="006953DC" w:rsidP="006953DC">
      <w:pPr>
        <w:pStyle w:val="a5"/>
      </w:pPr>
      <w:r>
        <w:t>3) определение суммы амортизации путем умножения нормы на среднегодовую (средне балансовую) стоимость фондов.</w:t>
      </w:r>
    </w:p>
    <w:p w:rsidR="006953DC" w:rsidRDefault="006953DC" w:rsidP="006953DC">
      <w:pPr>
        <w:pStyle w:val="a5"/>
      </w:pPr>
      <w:r>
        <w:t xml:space="preserve">Достоинства равномерно-прямолинейного метода начисления амортизации известны: равномерность поступления отчислений в амортизационный фонд, стабильность и пропорциональность в отнесении амортизации на себестоимость выпускаемой продукции, простота и высокая точность расчетов. Два других пропорциональных метода представляют собой разновидности равномерного способа и учитывают специфические условия функционирования отдельных видов средств труда. </w:t>
      </w:r>
    </w:p>
    <w:p w:rsidR="006953DC" w:rsidRDefault="006953DC" w:rsidP="006953DC">
      <w:pPr>
        <w:pStyle w:val="a5"/>
      </w:pPr>
      <w:r>
        <w:t>Наряду с положительными моментами пропорциональные методы имеют и недостатки. Они не всегда обеспечивают полный перенос стоимости основных фондов на производимый продукт. Образуется ”недоамортизация” средств труда, представляющая собой прямую потерю стоимости, убыток. Равномерное начисление амортизации не обеспечивает концентрацию ресурсов, необходимую для быстрой замены оборудования, подверженного активному влиянию морального износа.</w:t>
      </w:r>
    </w:p>
    <w:p w:rsidR="006953DC" w:rsidRDefault="006953DC" w:rsidP="006953DC">
      <w:pPr>
        <w:pStyle w:val="a5"/>
      </w:pPr>
      <w:r>
        <w:t>Стимулирующая роль амортизации существенно возрастает с применением методов ускоренной амортизации основных фондов. В мировой практике используются многочисленные методы ускоренной амортизации, как регрессивные, так и прогрессивные. Основными из них являются три: метод твердо фиксированного срока службы средств труда; метод уменьшающегося остатка при удвоенной норме, или метод постоянного процента; и кумулятивный метод, или метод «суммы чисел».</w:t>
      </w:r>
    </w:p>
    <w:p w:rsidR="006953DC" w:rsidRDefault="006953DC" w:rsidP="006953DC">
      <w:pPr>
        <w:pStyle w:val="a5"/>
      </w:pPr>
      <w:r>
        <w:t>При первом методе фиксируется срок, в течение которого стоимость основного капитала должна быть списана в амортизационный фонд. Если срок установлен в 5 лет, то ежегодно на себестоимость продукции переносится 20% стоимости капитала. Впервые этот метод был применен в США в 1940-1945 гг. с целью стимулирования вложений частного капитала в военную промышленность. В настоящее время этот метод в чистом виде применяется крайне редко.</w:t>
      </w:r>
    </w:p>
    <w:p w:rsidR="006953DC" w:rsidRDefault="006953DC" w:rsidP="006953DC">
      <w:pPr>
        <w:pStyle w:val="a5"/>
      </w:pPr>
      <w:r>
        <w:t>Сущность метода уменьшающегося остатка, или постоянного процента, заключается в том, что размер амортизации исчисляется по удвоенной норме (по сравнению с равномерным методом) с остаточной стоимости основных фондов.</w:t>
      </w:r>
    </w:p>
    <w:p w:rsidR="006953DC" w:rsidRDefault="006953DC" w:rsidP="006953DC">
      <w:pPr>
        <w:pStyle w:val="a5"/>
      </w:pPr>
      <w:r>
        <w:t>Стоимость действующих средств труда списывается, главным образом, в первые годы их функционирования, что позволяет немедленно использовать решающую часть амортизации на новые капитальные вложения, на обновление оборудования. Этот метод способствует не только ускорению амортизации, но и концентрации ресурсов в первые годы эксплуатации введенных в действие фондов. Вместе с тем этот метод не гарантирует полного списания стоимости капитала. Ежегодный размер начисляемого износа снижается, и амортизация растягивается на много лет.</w:t>
      </w:r>
      <w:r>
        <w:rPr>
          <w:rStyle w:val="af"/>
        </w:rPr>
        <w:footnoteReference w:id="5"/>
      </w:r>
    </w:p>
    <w:p w:rsidR="006953DC" w:rsidRDefault="006953DC" w:rsidP="006953DC">
      <w:pPr>
        <w:pStyle w:val="a5"/>
      </w:pPr>
      <w:r>
        <w:rPr>
          <w:i/>
        </w:rPr>
        <w:t>Кумулятивный метод,</w:t>
      </w:r>
      <w:r>
        <w:t xml:space="preserve"> или метод «суммы чисел», сочетает в себе оба первых метода. Нормируется срок службы средств труда и увеличивается норма износа в первые годы их эксплуатации. Кумулятивный метод обеспечивает полное возмещение стоимости амортизируемых средств труда к концу их нормативного срока службы. Вместе с тем решающая доля амортизации начисляется впервые два–три года. Стимулирующая роль амортизации возрастает.</w:t>
      </w:r>
    </w:p>
    <w:p w:rsidR="006953DC" w:rsidRDefault="006953DC" w:rsidP="006953DC">
      <w:pPr>
        <w:pStyle w:val="a5"/>
      </w:pPr>
      <w:r>
        <w:t>Амортизация не начисляется в период реконструкции, перевооружения основных фондов с полной их остановкой, при переводе их на консервацию. По основным фондам, сданным в аренду, амортизация начисляется арендодателем или арендатором в соответствии с формой аренды и условиями договора.</w:t>
      </w:r>
    </w:p>
    <w:p w:rsidR="006953DC" w:rsidRDefault="006953DC" w:rsidP="006953DC">
      <w:pPr>
        <w:pStyle w:val="a5"/>
      </w:pPr>
      <w:r>
        <w:t>В экономике длительное время применяется равномерный (линейный) метод амортизации, то есть каждый год в стоимость продукции включается одинаковая часть стоимости основных фондов. Недостаток такого метода – отсутствие учёта морального износа основных фондов, который снижает стоимость изготавливаемых машин или уменьшает потребительную стоимость за счёт введения в эксплуатацию новых, более эффективных машин и оборудования. Это обуславливает досрочное, то есть до окончания нормативного срока амортизации, выбытие устаревшей техники и приводит к её недоамортизации.</w:t>
      </w:r>
    </w:p>
    <w:p w:rsidR="006953DC" w:rsidRPr="005438D1" w:rsidRDefault="006953DC" w:rsidP="006953DC">
      <w:pPr>
        <w:pStyle w:val="a5"/>
        <w:rPr>
          <w:bCs/>
        </w:rPr>
      </w:pPr>
      <w:r>
        <w:rPr>
          <w:bCs/>
        </w:rPr>
        <w:t xml:space="preserve"> </w:t>
      </w:r>
      <w:r w:rsidRPr="005438D1">
        <w:rPr>
          <w:bCs/>
        </w:rPr>
        <w:t>Н = (Фо + Рл) – Фл, сом.,</w:t>
      </w:r>
      <w:r>
        <w:rPr>
          <w:bCs/>
        </w:rPr>
        <w:t xml:space="preserve"> </w:t>
      </w:r>
    </w:p>
    <w:p w:rsidR="006953DC" w:rsidRDefault="006953DC" w:rsidP="006953DC">
      <w:pPr>
        <w:pStyle w:val="a5"/>
      </w:pPr>
      <w:r>
        <w:t>где Н – недоамортизация основных фондов, выбывших ранее истечения амортизационного периода;</w:t>
      </w:r>
    </w:p>
    <w:p w:rsidR="006953DC" w:rsidRDefault="006953DC" w:rsidP="006953DC">
      <w:pPr>
        <w:pStyle w:val="a5"/>
      </w:pPr>
      <w:r>
        <w:t>Фо – остаточная стоимость;</w:t>
      </w:r>
    </w:p>
    <w:p w:rsidR="006953DC" w:rsidRDefault="006953DC" w:rsidP="006953DC">
      <w:pPr>
        <w:pStyle w:val="a5"/>
      </w:pPr>
      <w:r>
        <w:t>Рл – расходы, связанные с ликвидацией указанных основных фондов</w:t>
      </w:r>
    </w:p>
    <w:p w:rsidR="006953DC" w:rsidRDefault="006953DC" w:rsidP="006953DC">
      <w:pPr>
        <w:pStyle w:val="a5"/>
      </w:pPr>
      <w:r>
        <w:t>Фл – ликвидационная стоимость основных фондов.</w:t>
      </w:r>
    </w:p>
    <w:p w:rsidR="006953DC" w:rsidRDefault="006953DC" w:rsidP="006953DC">
      <w:pPr>
        <w:pStyle w:val="a5"/>
      </w:pPr>
      <w:r>
        <w:t>Предприятия могут применять метод ускоренной амортизации в отношении основных фондов, используемых для увеличения выпуска средств вычислительной техники, новых прогрессивных видов материалов, приборов и оборудования, расширения экспорта продукции, в случаях, когда они заменяют изношенную и морально устаревшую технику (при этом нормативы согласовываются с финансовыми органами).</w:t>
      </w:r>
    </w:p>
    <w:p w:rsidR="006953DC" w:rsidRDefault="006953DC" w:rsidP="006953DC">
      <w:pPr>
        <w:pStyle w:val="a5"/>
      </w:pPr>
      <w:r>
        <w:t xml:space="preserve">Ускоренную амортизацию предприятия проводят на базе равномерного (линейного) метода её начисления, когда утверждённая в установленном порядке норма амортизации на соответствующий инвентарный объект увеличивается, но не более чем в два раза. </w:t>
      </w:r>
    </w:p>
    <w:p w:rsidR="006953DC" w:rsidRDefault="006953DC" w:rsidP="006953DC">
      <w:pPr>
        <w:pStyle w:val="a5"/>
      </w:pPr>
      <w:r>
        <w:t xml:space="preserve">Таким образом, хочется отметить предложения, связанные с законодательной базой, регулирующей учет амортизации основных средств. В связи с трудным экономическим положением в нашей стране, нам видится благоразумным разрешить всем хозяйствующим субъектам самостоятельно выбирать метод начисления амортизации. Это ускорит процесс внедрения новых, высокоэффективных производственных основных средств, что благоприятно повлияет на производительность и экономический рост. </w:t>
      </w:r>
    </w:p>
    <w:p w:rsidR="006953DC" w:rsidRDefault="001E426E" w:rsidP="006953DC">
      <w:pPr>
        <w:pStyle w:val="a5"/>
      </w:pPr>
      <w:r>
        <w:t>Рассматриваемая отрасль</w:t>
      </w:r>
      <w:r w:rsidR="006953DC" w:rsidRPr="00D64231">
        <w:t xml:space="preserve"> является очень капиталоемкой отраслью материального производства, на каждого </w:t>
      </w:r>
      <w:r>
        <w:t>работника</w:t>
      </w:r>
      <w:r w:rsidR="006953DC" w:rsidRPr="00D64231">
        <w:t xml:space="preserve"> приходится больше производственных фондов (показатель фондовооруженности), чем на работника в других отраслях промышленного производства. Так, в промышленной при численности производственного персонала в предприяти</w:t>
      </w:r>
      <w:r w:rsidR="00927C9B">
        <w:t>и</w:t>
      </w:r>
      <w:r w:rsidR="006953DC" w:rsidRPr="00D64231">
        <w:t xml:space="preserve"> около 10 % от общего количества, доля производственных фондов, относящихся к </w:t>
      </w:r>
      <w:r w:rsidR="00E23DB8">
        <w:t>производственным фондам</w:t>
      </w:r>
      <w:r w:rsidR="006953DC" w:rsidRPr="00D64231">
        <w:t>, т.е. с учетом энергетической части технологического оборудования, составляет до 70 % основных фондов промышленного предприятия. Фондовооруженность промышленных энергетиков примерно в</w:t>
      </w:r>
      <w:r w:rsidR="006953DC">
        <w:t xml:space="preserve"> </w:t>
      </w:r>
      <w:r w:rsidR="006953DC" w:rsidRPr="00D64231">
        <w:t>2—3 раза больше, чем у работников основного промышленного производства.</w:t>
      </w:r>
    </w:p>
    <w:p w:rsidR="006953DC" w:rsidRDefault="006953DC" w:rsidP="006953DC">
      <w:pPr>
        <w:pStyle w:val="a5"/>
      </w:pPr>
      <w:r w:rsidRPr="00D64231">
        <w:t>При исчислении величины амортизационных отчислений необходимо периодически переоценивать основные фонды, что особенно актуально в условиях инфляции, и соответственно рассчитывать амортизационные отчисления от новой, переоцененной стоимости.</w:t>
      </w:r>
    </w:p>
    <w:p w:rsidR="006953DC" w:rsidRPr="00D64231" w:rsidRDefault="006953DC" w:rsidP="006953DC">
      <w:pPr>
        <w:pStyle w:val="a5"/>
      </w:pPr>
      <w:r w:rsidRPr="00D64231">
        <w:t>Если учитывать не только физический, но и моральный износ, то срок службы становится не реальным календарным понятием, а технико-экономической категорией, нужной для расчета норм амортизации.</w:t>
      </w:r>
    </w:p>
    <w:p w:rsidR="006953DC" w:rsidRDefault="006953DC" w:rsidP="006953DC">
      <w:pPr>
        <w:pStyle w:val="a5"/>
      </w:pPr>
      <w:r w:rsidRPr="00D64231">
        <w:t>Нормы амортизации разрабатываются и диктуются государством централизованно, так что реальные собственники не могут их менять по</w:t>
      </w:r>
      <w:r>
        <w:t xml:space="preserve"> </w:t>
      </w:r>
      <w:r w:rsidRPr="00D64231">
        <w:t>собственному усмотрению, стремясь к ускоренной амортизации оборудования для его скорейшего обновления.</w:t>
      </w:r>
    </w:p>
    <w:p w:rsidR="00A54568" w:rsidRDefault="00A54568" w:rsidP="00126663">
      <w:pPr>
        <w:pStyle w:val="a7"/>
      </w:pPr>
      <w:bookmarkStart w:id="12" w:name="_Toc185154098"/>
      <w:bookmarkStart w:id="13" w:name="_Toc185157146"/>
      <w:bookmarkStart w:id="14" w:name="_Toc185157769"/>
      <w:r>
        <w:t>§</w:t>
      </w:r>
      <w:r>
        <w:rPr>
          <w:rFonts w:cs="Arial"/>
        </w:rPr>
        <w:t xml:space="preserve">1.3. </w:t>
      </w:r>
      <w:r>
        <w:t>Анализ</w:t>
      </w:r>
      <w:r>
        <w:rPr>
          <w:rFonts w:cs="Arial"/>
        </w:rPr>
        <w:t xml:space="preserve"> </w:t>
      </w:r>
      <w:r>
        <w:t>состава</w:t>
      </w:r>
      <w:r>
        <w:rPr>
          <w:rFonts w:cs="Arial"/>
        </w:rPr>
        <w:t xml:space="preserve">, </w:t>
      </w:r>
      <w:r>
        <w:t>движения</w:t>
      </w:r>
      <w:r>
        <w:rPr>
          <w:rFonts w:cs="Arial"/>
        </w:rPr>
        <w:t xml:space="preserve"> </w:t>
      </w:r>
      <w:r>
        <w:t>и</w:t>
      </w:r>
      <w:r>
        <w:rPr>
          <w:rFonts w:cs="Arial"/>
        </w:rPr>
        <w:t xml:space="preserve"> </w:t>
      </w:r>
      <w:r>
        <w:t xml:space="preserve">состояния </w:t>
      </w:r>
      <w:r>
        <w:rPr>
          <w:spacing w:val="-10"/>
        </w:rPr>
        <w:t>основных</w:t>
      </w:r>
      <w:r>
        <w:rPr>
          <w:rFonts w:cs="Arial"/>
          <w:spacing w:val="-10"/>
        </w:rPr>
        <w:t xml:space="preserve"> </w:t>
      </w:r>
      <w:r>
        <w:rPr>
          <w:spacing w:val="-10"/>
        </w:rPr>
        <w:t>фондов</w:t>
      </w:r>
      <w:bookmarkEnd w:id="12"/>
      <w:bookmarkEnd w:id="13"/>
      <w:bookmarkEnd w:id="14"/>
    </w:p>
    <w:p w:rsidR="00A54568" w:rsidRDefault="00A54568" w:rsidP="00434893">
      <w:pPr>
        <w:pStyle w:val="a5"/>
      </w:pPr>
      <w:r>
        <w:t xml:space="preserve">Анализ состава и движения основных фондов осуществляется путем сравнения отчетных данных по структуре основных фондов, показывающих </w:t>
      </w:r>
      <w:r>
        <w:rPr>
          <w:spacing w:val="-3"/>
        </w:rPr>
        <w:t xml:space="preserve">их стоимость на начало и конец отчетного периода. Фактическое </w:t>
      </w:r>
      <w:r>
        <w:t xml:space="preserve">поступление основных фондов сравнивается с плановыми показателями и </w:t>
      </w:r>
      <w:r>
        <w:rPr>
          <w:spacing w:val="-1"/>
        </w:rPr>
        <w:t xml:space="preserve">определяется степень выполнения плана поступления основных фондов. При </w:t>
      </w:r>
      <w:r>
        <w:t xml:space="preserve">анализе выбытия объектов основных фондов следует обращать внимание на выбытие из-за их ликвидации. Каждый отдельный случай выбытия объектов </w:t>
      </w:r>
      <w:r>
        <w:rPr>
          <w:spacing w:val="-1"/>
        </w:rPr>
        <w:t xml:space="preserve">основных фондов из-за их ликвидации подлежит глубокому анализу. В </w:t>
      </w:r>
      <w:r>
        <w:t xml:space="preserve">основном объекты основных фондов подлежат списанию в связи с их </w:t>
      </w:r>
      <w:r>
        <w:rPr>
          <w:spacing w:val="-1"/>
        </w:rPr>
        <w:t xml:space="preserve">моральным и материальным износом. Бывают случаи, когда основные фонды </w:t>
      </w:r>
      <w:r>
        <w:t xml:space="preserve">ликвидируются в связи с нарушением правил их использования, несвоевременного проведения планово-предупредительных ремонтов и по другим причинам, зависящим от организации работ. Эти обстоятельства подлежат изучению и по результатам материалов анализа необходимо разработать мероприятия, обеспечивающие улучшение обслуживания </w:t>
      </w:r>
      <w:r>
        <w:rPr>
          <w:spacing w:val="-2"/>
        </w:rPr>
        <w:t>объектов основных фондов строительной организации.</w:t>
      </w:r>
    </w:p>
    <w:p w:rsidR="00A54568" w:rsidRDefault="00A54568" w:rsidP="00434893">
      <w:pPr>
        <w:pStyle w:val="a5"/>
      </w:pPr>
      <w:r>
        <w:t xml:space="preserve">При анализе состава и движения основных фондов определяется коэффициент их обновления. Коэффициент обновления определяется как </w:t>
      </w:r>
      <w:r>
        <w:rPr>
          <w:spacing w:val="-1"/>
        </w:rPr>
        <w:t xml:space="preserve">отношение объема вновь поступивших основных фондов за отчетный период </w:t>
      </w:r>
      <w:r>
        <w:rPr>
          <w:spacing w:val="-2"/>
        </w:rPr>
        <w:t>к объему основных фондов на конец отчетного периода.</w:t>
      </w:r>
    </w:p>
    <w:p w:rsidR="00A54568" w:rsidRDefault="00A54568" w:rsidP="00434893">
      <w:pPr>
        <w:pStyle w:val="a5"/>
      </w:pPr>
      <w:r>
        <w:t xml:space="preserve">Для оценки технического состояния объектов основных фондов исчисляют показатель изношенности на начало и конец отчетного периода, </w:t>
      </w:r>
      <w:r>
        <w:rPr>
          <w:spacing w:val="-2"/>
        </w:rPr>
        <w:t xml:space="preserve">который выражается отношением суммы износа объектов основных фондов к </w:t>
      </w:r>
      <w:r>
        <w:rPr>
          <w:spacing w:val="-1"/>
        </w:rPr>
        <w:t xml:space="preserve">их первоначальной стоимости. В связи с различной степенью износа </w:t>
      </w:r>
      <w:r>
        <w:t>коэффициент изношенности объектов основных фондов определяется по каждой их группе. Увеличение коэффициента износа объектов основных</w:t>
      </w:r>
      <w:r w:rsidR="00434893">
        <w:t xml:space="preserve"> </w:t>
      </w:r>
      <w:r>
        <w:rPr>
          <w:spacing w:val="-8"/>
        </w:rPr>
        <w:t xml:space="preserve">фондов по сравнению с предыдущим периодом характеризует </w:t>
      </w:r>
      <w:r>
        <w:t xml:space="preserve">отрицательную сторону работы организации в формировании основных </w:t>
      </w:r>
      <w:r>
        <w:rPr>
          <w:spacing w:val="-6"/>
        </w:rPr>
        <w:t>фондов из-за недостаточного их обновления.</w:t>
      </w:r>
    </w:p>
    <w:p w:rsidR="00A54568" w:rsidRDefault="00A54568" w:rsidP="00434893">
      <w:pPr>
        <w:pStyle w:val="a5"/>
      </w:pPr>
      <w:r>
        <w:rPr>
          <w:spacing w:val="-3"/>
        </w:rPr>
        <w:t xml:space="preserve">Составление объектов основных фондов, особенно активной их части, </w:t>
      </w:r>
      <w:r>
        <w:t xml:space="preserve">анализируется по возрастному составу. Анализ возрастного состава активной </w:t>
      </w:r>
      <w:r>
        <w:rPr>
          <w:spacing w:val="-4"/>
        </w:rPr>
        <w:t xml:space="preserve">части основных фондов дает возможность правильно оценить их </w:t>
      </w:r>
      <w:r>
        <w:t xml:space="preserve">работоспособность, так как производительность старых машин и механизмов значительно ниже машин, выпускаемых в современных условиях </w:t>
      </w:r>
      <w:r>
        <w:rPr>
          <w:spacing w:val="-6"/>
        </w:rPr>
        <w:t>технического прогресса.</w:t>
      </w:r>
    </w:p>
    <w:p w:rsidR="00434893" w:rsidRDefault="00A54568" w:rsidP="00434893">
      <w:pPr>
        <w:pStyle w:val="a5"/>
        <w:rPr>
          <w:spacing w:val="-8"/>
        </w:rPr>
      </w:pPr>
      <w:r>
        <w:t xml:space="preserve">При расчете объема работ подлежащего выполнения </w:t>
      </w:r>
      <w:r>
        <w:rPr>
          <w:spacing w:val="-5"/>
        </w:rPr>
        <w:t xml:space="preserve">механизированным способом должны быть учтены влияние факторов </w:t>
      </w:r>
      <w:r>
        <w:t xml:space="preserve">технического состояния, возрастного состава и структуры объектов </w:t>
      </w:r>
      <w:r>
        <w:rPr>
          <w:spacing w:val="-8"/>
        </w:rPr>
        <w:t>основных фондов</w:t>
      </w:r>
      <w:r w:rsidR="00434893">
        <w:rPr>
          <w:spacing w:val="-8"/>
        </w:rPr>
        <w:t>.</w:t>
      </w:r>
    </w:p>
    <w:p w:rsidR="00A54568" w:rsidRPr="00126663" w:rsidRDefault="00A54568" w:rsidP="00126663">
      <w:pPr>
        <w:pStyle w:val="a4"/>
      </w:pPr>
      <w:bookmarkStart w:id="15" w:name="_Toc185154099"/>
      <w:bookmarkStart w:id="16" w:name="_Toc185157147"/>
      <w:bookmarkStart w:id="17" w:name="_Toc185157770"/>
      <w:r>
        <w:t>Глава</w:t>
      </w:r>
      <w:r>
        <w:rPr>
          <w:rFonts w:cs="Arial"/>
        </w:rPr>
        <w:t xml:space="preserve"> </w:t>
      </w:r>
      <w:r>
        <w:rPr>
          <w:rFonts w:cs="Arial"/>
          <w:lang w:val="en-US"/>
        </w:rPr>
        <w:t>II</w:t>
      </w:r>
      <w:r w:rsidRPr="00D41EBE">
        <w:rPr>
          <w:rFonts w:cs="Arial"/>
        </w:rPr>
        <w:t xml:space="preserve">. </w:t>
      </w:r>
      <w:r>
        <w:t>АНАЛИЗ</w:t>
      </w:r>
      <w:r>
        <w:rPr>
          <w:rFonts w:cs="Arial"/>
        </w:rPr>
        <w:t xml:space="preserve"> </w:t>
      </w:r>
      <w:r>
        <w:t>ПРЕДПРИЯТИЯ</w:t>
      </w:r>
      <w:r>
        <w:rPr>
          <w:rFonts w:cs="Arial"/>
        </w:rPr>
        <w:t xml:space="preserve"> -</w:t>
      </w:r>
      <w:r>
        <w:t>АКЦИОНЕРНОГО</w:t>
      </w:r>
      <w:r>
        <w:rPr>
          <w:rFonts w:cs="Arial"/>
        </w:rPr>
        <w:t xml:space="preserve"> </w:t>
      </w:r>
      <w:r>
        <w:t>ОБЩЕСТВА</w:t>
      </w:r>
      <w:r w:rsidR="00126663">
        <w:t xml:space="preserve"> </w:t>
      </w:r>
      <w:r w:rsidRPr="00860E27">
        <w:t>«КЫРГЫЗМЕБЕЛЬ</w:t>
      </w:r>
      <w:r w:rsidRPr="00126663">
        <w:rPr>
          <w:w w:val="102"/>
          <w:sz w:val="26"/>
          <w:szCs w:val="26"/>
        </w:rPr>
        <w:t>»</w:t>
      </w:r>
      <w:bookmarkEnd w:id="15"/>
      <w:bookmarkEnd w:id="16"/>
      <w:bookmarkEnd w:id="17"/>
    </w:p>
    <w:p w:rsidR="00800620" w:rsidRPr="002B2358" w:rsidRDefault="00800620" w:rsidP="00EB4555">
      <w:pPr>
        <w:pStyle w:val="a7"/>
      </w:pPr>
      <w:bookmarkStart w:id="18" w:name="_Toc185154100"/>
      <w:bookmarkStart w:id="19" w:name="_Toc185157148"/>
      <w:bookmarkStart w:id="20" w:name="_Toc185157771"/>
      <w:r>
        <w:t>2</w:t>
      </w:r>
      <w:r w:rsidRPr="002B2358">
        <w:t>.</w:t>
      </w:r>
      <w:r>
        <w:t>1</w:t>
      </w:r>
      <w:r w:rsidRPr="002B2358">
        <w:t xml:space="preserve"> Значение и роль анализа использования основных средств в современных условиях</w:t>
      </w:r>
    </w:p>
    <w:p w:rsidR="00800620" w:rsidRPr="00703818" w:rsidRDefault="00800620" w:rsidP="00EB4555">
      <w:pPr>
        <w:pStyle w:val="a5"/>
        <w:spacing w:line="580" w:lineRule="exact"/>
      </w:pPr>
      <w:r w:rsidRPr="00703818">
        <w:t>Одним из важнейших факторов увеличения объема производства продукции на промышленных предприятиях является обеспеченность их основными фондами в необходимом количестве и ассортименте и более полное и эффективное их использование.</w:t>
      </w:r>
    </w:p>
    <w:p w:rsidR="00800620" w:rsidRPr="00703818" w:rsidRDefault="00800620" w:rsidP="00EB4555">
      <w:pPr>
        <w:pStyle w:val="a5"/>
        <w:spacing w:line="580" w:lineRule="exact"/>
      </w:pPr>
      <w:r w:rsidRPr="00703818">
        <w:t>Задачи анализа – определить обеспеченность предприятия и его структурных подразделений основными фондами и уровень их использования по обобщающим и частным показателям; установить причины изменения их уровня; рассчитать влияние использования основных фондов на объем производства продукции и другие показатели; изучить степень использования производственной мощности предприятия и оборудования; выявить резервы повышения эффективности использования основных средств.</w:t>
      </w:r>
      <w:r w:rsidRPr="00703818">
        <w:rPr>
          <w:rStyle w:val="af"/>
          <w:szCs w:val="23"/>
        </w:rPr>
        <w:footnoteReference w:id="6"/>
      </w:r>
    </w:p>
    <w:p w:rsidR="00800620" w:rsidRPr="00703818" w:rsidRDefault="00800620" w:rsidP="00EB4555">
      <w:pPr>
        <w:pStyle w:val="a5"/>
        <w:spacing w:line="580" w:lineRule="exact"/>
      </w:pPr>
      <w:r w:rsidRPr="00703818">
        <w:t>Источники данных для анализа: бизнес-план предприятия, план технического развития, форма № 1 «Баланс предприятия», форма № 5 «Приложение к балансу предприятия» разд. 3 «Амортизируемое имущество», форма № 11 «Отчет о наличии и движении основных средств» форма БМ «Баланс производственной мощности», данные о переоценке основных средств (форма № 1-переоценка), инвентарные карточки учета основных средств, проектно-сметная, техническая документация и др.</w:t>
      </w:r>
    </w:p>
    <w:p w:rsidR="00800620" w:rsidRDefault="00800620" w:rsidP="00EB4555">
      <w:pPr>
        <w:pStyle w:val="a5"/>
        <w:spacing w:line="580" w:lineRule="exact"/>
      </w:pPr>
      <w:r w:rsidRPr="00703818">
        <w:t>Для характеристики использования основных производственных фондов применяются различные показатели (т</w:t>
      </w:r>
      <w:r w:rsidR="003C7417">
        <w:t xml:space="preserve">аб </w:t>
      </w:r>
      <w:r w:rsidR="002B6A88">
        <w:t>1</w:t>
      </w:r>
      <w:r w:rsidRPr="00703818">
        <w:t xml:space="preserve">). </w:t>
      </w:r>
    </w:p>
    <w:p w:rsidR="00EB4555" w:rsidRDefault="00EB4555" w:rsidP="00EB4555">
      <w:pPr>
        <w:pStyle w:val="a5"/>
      </w:pPr>
    </w:p>
    <w:p w:rsidR="00800620" w:rsidRPr="00EB4555" w:rsidRDefault="00800620" w:rsidP="00800620">
      <w:pPr>
        <w:spacing w:line="360" w:lineRule="auto"/>
        <w:ind w:firstLine="720"/>
        <w:jc w:val="right"/>
        <w:rPr>
          <w:bCs/>
          <w:sz w:val="28"/>
          <w:szCs w:val="28"/>
        </w:rPr>
      </w:pPr>
      <w:r w:rsidRPr="00EB4555">
        <w:rPr>
          <w:bCs/>
          <w:sz w:val="28"/>
          <w:szCs w:val="28"/>
        </w:rPr>
        <w:t xml:space="preserve">Таблица </w:t>
      </w:r>
      <w:r w:rsidR="002B6A88">
        <w:rPr>
          <w:bCs/>
          <w:sz w:val="28"/>
          <w:szCs w:val="28"/>
        </w:rPr>
        <w:t>1</w:t>
      </w:r>
    </w:p>
    <w:p w:rsidR="00800620" w:rsidRPr="002B2358" w:rsidRDefault="00800620" w:rsidP="00EB4555">
      <w:pPr>
        <w:pStyle w:val="a5"/>
        <w:rPr>
          <w:sz w:val="20"/>
        </w:rPr>
      </w:pPr>
      <w:r w:rsidRPr="005438D1">
        <w:t>Система показателей эффективности использования основных</w:t>
      </w:r>
      <w:r w:rsidRPr="005438D1">
        <w:rPr>
          <w:b/>
        </w:rPr>
        <w:t xml:space="preserve"> </w:t>
      </w:r>
      <w:r w:rsidRPr="005438D1">
        <w:t>фондов</w:t>
      </w:r>
      <w:r w:rsidRPr="002B2358">
        <w:rPr>
          <w:rStyle w:val="af"/>
          <w:bCs/>
          <w:sz w:val="20"/>
        </w:rPr>
        <w:footnoteReference w:id="7"/>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3240"/>
        <w:gridCol w:w="3987"/>
      </w:tblGrid>
      <w:tr w:rsidR="00800620">
        <w:trPr>
          <w:jc w:val="center"/>
        </w:trPr>
        <w:tc>
          <w:tcPr>
            <w:tcW w:w="9927" w:type="dxa"/>
            <w:gridSpan w:val="3"/>
          </w:tcPr>
          <w:p w:rsidR="00800620" w:rsidRDefault="00800620" w:rsidP="00EB4555">
            <w:pPr>
              <w:spacing w:line="360" w:lineRule="auto"/>
              <w:jc w:val="center"/>
              <w:rPr>
                <w:sz w:val="24"/>
                <w:szCs w:val="28"/>
              </w:rPr>
            </w:pPr>
            <w:r>
              <w:rPr>
                <w:sz w:val="24"/>
                <w:szCs w:val="28"/>
              </w:rPr>
              <w:t>Показатели</w:t>
            </w:r>
          </w:p>
        </w:tc>
      </w:tr>
      <w:tr w:rsidR="00800620">
        <w:trPr>
          <w:jc w:val="center"/>
        </w:trPr>
        <w:tc>
          <w:tcPr>
            <w:tcW w:w="2700" w:type="dxa"/>
          </w:tcPr>
          <w:p w:rsidR="00800620" w:rsidRDefault="00800620" w:rsidP="00EB4555">
            <w:pPr>
              <w:spacing w:line="360" w:lineRule="auto"/>
              <w:jc w:val="center"/>
              <w:rPr>
                <w:sz w:val="24"/>
                <w:szCs w:val="28"/>
              </w:rPr>
            </w:pPr>
            <w:r>
              <w:rPr>
                <w:sz w:val="24"/>
                <w:szCs w:val="28"/>
              </w:rPr>
              <w:t>Обобщающие</w:t>
            </w:r>
          </w:p>
        </w:tc>
        <w:tc>
          <w:tcPr>
            <w:tcW w:w="3240" w:type="dxa"/>
          </w:tcPr>
          <w:p w:rsidR="00800620" w:rsidRDefault="00800620" w:rsidP="00EB4555">
            <w:pPr>
              <w:spacing w:line="360" w:lineRule="auto"/>
              <w:jc w:val="center"/>
              <w:rPr>
                <w:sz w:val="24"/>
                <w:szCs w:val="28"/>
              </w:rPr>
            </w:pPr>
            <w:r>
              <w:rPr>
                <w:sz w:val="24"/>
                <w:szCs w:val="28"/>
              </w:rPr>
              <w:t>Стоимостные</w:t>
            </w:r>
          </w:p>
        </w:tc>
        <w:tc>
          <w:tcPr>
            <w:tcW w:w="3987" w:type="dxa"/>
          </w:tcPr>
          <w:p w:rsidR="00800620" w:rsidRDefault="00800620" w:rsidP="00EB4555">
            <w:pPr>
              <w:spacing w:line="360" w:lineRule="auto"/>
              <w:jc w:val="center"/>
              <w:rPr>
                <w:sz w:val="24"/>
                <w:szCs w:val="28"/>
              </w:rPr>
            </w:pPr>
            <w:r>
              <w:rPr>
                <w:sz w:val="24"/>
                <w:szCs w:val="28"/>
              </w:rPr>
              <w:t>Относительные</w:t>
            </w:r>
          </w:p>
        </w:tc>
      </w:tr>
      <w:tr w:rsidR="00800620">
        <w:trPr>
          <w:jc w:val="center"/>
        </w:trPr>
        <w:tc>
          <w:tcPr>
            <w:tcW w:w="2700" w:type="dxa"/>
          </w:tcPr>
          <w:p w:rsidR="00800620" w:rsidRDefault="00800620" w:rsidP="00EB4555">
            <w:pPr>
              <w:widowControl/>
              <w:numPr>
                <w:ilvl w:val="0"/>
                <w:numId w:val="2"/>
              </w:numPr>
              <w:autoSpaceDE/>
              <w:autoSpaceDN/>
              <w:adjustRightInd/>
              <w:spacing w:line="360" w:lineRule="auto"/>
              <w:ind w:left="0" w:firstLine="0"/>
              <w:rPr>
                <w:sz w:val="24"/>
                <w:szCs w:val="28"/>
              </w:rPr>
            </w:pPr>
            <w:r>
              <w:rPr>
                <w:sz w:val="24"/>
                <w:szCs w:val="28"/>
              </w:rPr>
              <w:t>Рентабельность</w:t>
            </w:r>
          </w:p>
          <w:p w:rsidR="00800620" w:rsidRDefault="00800620" w:rsidP="00EB4555">
            <w:pPr>
              <w:widowControl/>
              <w:numPr>
                <w:ilvl w:val="0"/>
                <w:numId w:val="2"/>
              </w:numPr>
              <w:autoSpaceDE/>
              <w:autoSpaceDN/>
              <w:adjustRightInd/>
              <w:spacing w:line="360" w:lineRule="auto"/>
              <w:ind w:left="0" w:firstLine="0"/>
              <w:rPr>
                <w:sz w:val="24"/>
                <w:szCs w:val="28"/>
              </w:rPr>
            </w:pPr>
            <w:r>
              <w:rPr>
                <w:sz w:val="24"/>
                <w:szCs w:val="28"/>
              </w:rPr>
              <w:t>Фондоотдача</w:t>
            </w:r>
          </w:p>
          <w:p w:rsidR="00800620" w:rsidRDefault="00800620" w:rsidP="00EB4555">
            <w:pPr>
              <w:widowControl/>
              <w:numPr>
                <w:ilvl w:val="0"/>
                <w:numId w:val="2"/>
              </w:numPr>
              <w:autoSpaceDE/>
              <w:autoSpaceDN/>
              <w:adjustRightInd/>
              <w:spacing w:line="360" w:lineRule="auto"/>
              <w:ind w:left="0" w:firstLine="0"/>
              <w:rPr>
                <w:sz w:val="24"/>
                <w:szCs w:val="28"/>
              </w:rPr>
            </w:pPr>
            <w:r>
              <w:rPr>
                <w:sz w:val="24"/>
                <w:szCs w:val="28"/>
              </w:rPr>
              <w:t>Фондоемкость</w:t>
            </w:r>
          </w:p>
        </w:tc>
        <w:tc>
          <w:tcPr>
            <w:tcW w:w="3240" w:type="dxa"/>
          </w:tcPr>
          <w:p w:rsidR="00800620" w:rsidRDefault="00800620" w:rsidP="00EB4555">
            <w:pPr>
              <w:widowControl/>
              <w:numPr>
                <w:ilvl w:val="0"/>
                <w:numId w:val="2"/>
              </w:numPr>
              <w:autoSpaceDE/>
              <w:autoSpaceDN/>
              <w:adjustRightInd/>
              <w:spacing w:line="360" w:lineRule="auto"/>
              <w:ind w:left="0" w:firstLine="0"/>
              <w:rPr>
                <w:sz w:val="24"/>
                <w:szCs w:val="28"/>
              </w:rPr>
            </w:pPr>
            <w:r>
              <w:rPr>
                <w:sz w:val="24"/>
                <w:szCs w:val="28"/>
              </w:rPr>
              <w:t>Выпуск продукции</w:t>
            </w:r>
          </w:p>
          <w:p w:rsidR="00800620" w:rsidRDefault="00800620" w:rsidP="00EB4555">
            <w:pPr>
              <w:widowControl/>
              <w:numPr>
                <w:ilvl w:val="0"/>
                <w:numId w:val="2"/>
              </w:numPr>
              <w:autoSpaceDE/>
              <w:autoSpaceDN/>
              <w:adjustRightInd/>
              <w:spacing w:line="360" w:lineRule="auto"/>
              <w:ind w:left="0" w:firstLine="0"/>
              <w:rPr>
                <w:sz w:val="24"/>
                <w:szCs w:val="28"/>
              </w:rPr>
            </w:pPr>
            <w:r>
              <w:rPr>
                <w:sz w:val="24"/>
                <w:szCs w:val="28"/>
              </w:rPr>
              <w:t>Объем продаж:</w:t>
            </w:r>
          </w:p>
          <w:p w:rsidR="00800620" w:rsidRDefault="00800620" w:rsidP="00EB4555">
            <w:pPr>
              <w:spacing w:line="360" w:lineRule="auto"/>
              <w:rPr>
                <w:sz w:val="24"/>
                <w:szCs w:val="28"/>
              </w:rPr>
            </w:pPr>
            <w:r>
              <w:rPr>
                <w:sz w:val="24"/>
                <w:szCs w:val="28"/>
              </w:rPr>
              <w:t>-на сом стоимости активной части фондов</w:t>
            </w:r>
          </w:p>
          <w:p w:rsidR="00800620" w:rsidRDefault="00800620" w:rsidP="00EB4555">
            <w:pPr>
              <w:spacing w:line="360" w:lineRule="auto"/>
              <w:rPr>
                <w:sz w:val="24"/>
                <w:szCs w:val="28"/>
              </w:rPr>
            </w:pPr>
            <w:r>
              <w:rPr>
                <w:sz w:val="24"/>
                <w:szCs w:val="28"/>
              </w:rPr>
              <w:t>-на сом стоимости машины и оборудования</w:t>
            </w:r>
          </w:p>
          <w:p w:rsidR="00800620" w:rsidRDefault="00800620" w:rsidP="00EB4555">
            <w:pPr>
              <w:widowControl/>
              <w:numPr>
                <w:ilvl w:val="0"/>
                <w:numId w:val="3"/>
              </w:numPr>
              <w:autoSpaceDE/>
              <w:autoSpaceDN/>
              <w:adjustRightInd/>
              <w:spacing w:line="360" w:lineRule="auto"/>
              <w:ind w:left="0" w:firstLine="0"/>
              <w:rPr>
                <w:sz w:val="24"/>
                <w:szCs w:val="28"/>
              </w:rPr>
            </w:pPr>
            <w:r>
              <w:rPr>
                <w:sz w:val="24"/>
                <w:szCs w:val="28"/>
              </w:rPr>
              <w:t>Прибыль на сом стоимости:</w:t>
            </w:r>
          </w:p>
          <w:p w:rsidR="00800620" w:rsidRDefault="00800620" w:rsidP="00EB4555">
            <w:pPr>
              <w:spacing w:line="360" w:lineRule="auto"/>
              <w:rPr>
                <w:sz w:val="24"/>
                <w:szCs w:val="28"/>
              </w:rPr>
            </w:pPr>
            <w:r>
              <w:rPr>
                <w:sz w:val="24"/>
                <w:szCs w:val="28"/>
              </w:rPr>
              <w:t>-активной части фондов</w:t>
            </w:r>
          </w:p>
          <w:p w:rsidR="00800620" w:rsidRDefault="00800620" w:rsidP="00EB4555">
            <w:pPr>
              <w:spacing w:line="360" w:lineRule="auto"/>
              <w:rPr>
                <w:sz w:val="24"/>
                <w:szCs w:val="28"/>
              </w:rPr>
            </w:pPr>
            <w:r>
              <w:rPr>
                <w:sz w:val="24"/>
                <w:szCs w:val="28"/>
              </w:rPr>
              <w:t>-машин и оборудования</w:t>
            </w:r>
          </w:p>
        </w:tc>
        <w:tc>
          <w:tcPr>
            <w:tcW w:w="3987" w:type="dxa"/>
          </w:tcPr>
          <w:p w:rsidR="00800620" w:rsidRDefault="00800620" w:rsidP="00EB4555">
            <w:pPr>
              <w:pStyle w:val="ad"/>
              <w:widowControl/>
              <w:numPr>
                <w:ilvl w:val="0"/>
                <w:numId w:val="3"/>
              </w:numPr>
              <w:ind w:left="0" w:firstLine="0"/>
              <w:jc w:val="left"/>
              <w:rPr>
                <w:rFonts w:ascii="Times New Roman" w:hAnsi="Times New Roman"/>
                <w:snapToGrid/>
                <w:sz w:val="24"/>
                <w:szCs w:val="28"/>
              </w:rPr>
            </w:pPr>
            <w:r>
              <w:rPr>
                <w:rFonts w:ascii="Times New Roman" w:hAnsi="Times New Roman"/>
                <w:snapToGrid/>
                <w:sz w:val="24"/>
                <w:szCs w:val="28"/>
              </w:rPr>
              <w:t>Экстенсивного использования</w:t>
            </w:r>
          </w:p>
          <w:p w:rsidR="00800620" w:rsidRDefault="00800620" w:rsidP="00EB4555">
            <w:pPr>
              <w:spacing w:line="360" w:lineRule="auto"/>
              <w:rPr>
                <w:sz w:val="24"/>
                <w:szCs w:val="28"/>
              </w:rPr>
            </w:pPr>
            <w:r>
              <w:rPr>
                <w:sz w:val="24"/>
                <w:szCs w:val="28"/>
              </w:rPr>
              <w:t>-коэффициент сменности</w:t>
            </w:r>
          </w:p>
          <w:p w:rsidR="00800620" w:rsidRDefault="00800620" w:rsidP="00EB4555">
            <w:pPr>
              <w:spacing w:line="360" w:lineRule="auto"/>
              <w:rPr>
                <w:sz w:val="24"/>
                <w:szCs w:val="28"/>
              </w:rPr>
            </w:pPr>
            <w:r>
              <w:rPr>
                <w:sz w:val="24"/>
                <w:szCs w:val="28"/>
              </w:rPr>
              <w:t>-коэффициент использования времени: календарного, машинного, режимного</w:t>
            </w:r>
          </w:p>
          <w:p w:rsidR="00800620" w:rsidRDefault="00800620" w:rsidP="00EB4555">
            <w:pPr>
              <w:spacing w:line="360" w:lineRule="auto"/>
              <w:rPr>
                <w:sz w:val="24"/>
                <w:szCs w:val="28"/>
              </w:rPr>
            </w:pPr>
            <w:r>
              <w:rPr>
                <w:sz w:val="24"/>
                <w:szCs w:val="28"/>
              </w:rPr>
              <w:t>-доля не работающего оборудования</w:t>
            </w:r>
          </w:p>
          <w:p w:rsidR="00800620" w:rsidRDefault="00800620" w:rsidP="00EB4555">
            <w:pPr>
              <w:spacing w:line="360" w:lineRule="auto"/>
              <w:rPr>
                <w:sz w:val="24"/>
                <w:szCs w:val="28"/>
              </w:rPr>
            </w:pPr>
            <w:r>
              <w:rPr>
                <w:sz w:val="24"/>
                <w:szCs w:val="28"/>
              </w:rPr>
              <w:t>-простои оборудования в % к плановому фонду времени: целосуточный, целосменный, внутрисменный</w:t>
            </w:r>
          </w:p>
          <w:p w:rsidR="00800620" w:rsidRDefault="00800620" w:rsidP="00EB4555">
            <w:pPr>
              <w:spacing w:line="360" w:lineRule="auto"/>
              <w:rPr>
                <w:sz w:val="24"/>
                <w:szCs w:val="28"/>
              </w:rPr>
            </w:pPr>
            <w:r>
              <w:rPr>
                <w:sz w:val="24"/>
                <w:szCs w:val="28"/>
              </w:rPr>
              <w:t>-среднее число работы оборудования в сутки</w:t>
            </w:r>
          </w:p>
          <w:p w:rsidR="00800620" w:rsidRDefault="00800620" w:rsidP="00EB4555">
            <w:pPr>
              <w:widowControl/>
              <w:numPr>
                <w:ilvl w:val="0"/>
                <w:numId w:val="3"/>
              </w:numPr>
              <w:autoSpaceDE/>
              <w:autoSpaceDN/>
              <w:adjustRightInd/>
              <w:spacing w:line="360" w:lineRule="auto"/>
              <w:ind w:left="0" w:firstLine="0"/>
              <w:rPr>
                <w:sz w:val="24"/>
                <w:szCs w:val="28"/>
              </w:rPr>
            </w:pPr>
            <w:r>
              <w:rPr>
                <w:sz w:val="24"/>
                <w:szCs w:val="28"/>
              </w:rPr>
              <w:t>Интенсивного использования</w:t>
            </w:r>
          </w:p>
          <w:p w:rsidR="00800620" w:rsidRDefault="00800620" w:rsidP="00EB4555">
            <w:pPr>
              <w:spacing w:line="360" w:lineRule="auto"/>
              <w:rPr>
                <w:sz w:val="24"/>
                <w:szCs w:val="28"/>
              </w:rPr>
            </w:pPr>
            <w:r>
              <w:rPr>
                <w:sz w:val="24"/>
                <w:szCs w:val="28"/>
              </w:rPr>
              <w:t>-коэффициент интенсивности загрузки оборудования</w:t>
            </w:r>
          </w:p>
          <w:p w:rsidR="00800620" w:rsidRDefault="00800620" w:rsidP="00EB4555">
            <w:pPr>
              <w:spacing w:line="360" w:lineRule="auto"/>
              <w:rPr>
                <w:sz w:val="24"/>
                <w:szCs w:val="28"/>
              </w:rPr>
            </w:pPr>
            <w:r>
              <w:rPr>
                <w:sz w:val="24"/>
                <w:szCs w:val="28"/>
              </w:rPr>
              <w:t>-коэффициент использования мощности</w:t>
            </w:r>
          </w:p>
        </w:tc>
      </w:tr>
    </w:tbl>
    <w:p w:rsidR="00800620" w:rsidRDefault="00800620" w:rsidP="00E639CF">
      <w:pPr>
        <w:pStyle w:val="a5"/>
      </w:pPr>
    </w:p>
    <w:p w:rsidR="00800620" w:rsidRPr="00902D56" w:rsidRDefault="00800620" w:rsidP="00E639CF">
      <w:pPr>
        <w:pStyle w:val="a5"/>
      </w:pPr>
      <w:r w:rsidRPr="00902D56">
        <w:t xml:space="preserve">Эффективность использования ОПФ оценивается посредством общих и частных показателей, которые можно представить следующими группами: </w:t>
      </w:r>
    </w:p>
    <w:p w:rsidR="00800620" w:rsidRPr="00902D56" w:rsidRDefault="00800620" w:rsidP="00E639CF">
      <w:pPr>
        <w:pStyle w:val="a5"/>
      </w:pPr>
      <w:r w:rsidRPr="00F24CC6">
        <w:rPr>
          <w:u w:val="single"/>
        </w:rPr>
        <w:t>Обобщающие (общие) показатели использования ОПФ на предприятии:</w:t>
      </w:r>
      <w:r w:rsidRPr="00902D56">
        <w:t xml:space="preserve"> </w:t>
      </w:r>
      <w:r w:rsidRPr="00902D56">
        <w:rPr>
          <w:i/>
        </w:rPr>
        <w:t xml:space="preserve">Фондоотдача </w:t>
      </w:r>
      <w:r w:rsidRPr="00902D56">
        <w:t xml:space="preserve">— обобщающий показатель эффективности использования всей совокупности основных производственных фондов. </w:t>
      </w:r>
    </w:p>
    <w:p w:rsidR="00800620" w:rsidRPr="00902D56" w:rsidRDefault="00800620" w:rsidP="00E639CF">
      <w:pPr>
        <w:pStyle w:val="a5"/>
      </w:pPr>
      <w:r w:rsidRPr="00902D56">
        <w:t>Характеризует выпуск продукции на 1 сом стоимости основных фондов (сколько продукции снимается с одного сома основных фондов.)</w:t>
      </w:r>
    </w:p>
    <w:p w:rsidR="00800620" w:rsidRPr="00902D56" w:rsidRDefault="00800620" w:rsidP="00E639CF">
      <w:pPr>
        <w:pStyle w:val="a5"/>
      </w:pPr>
      <w:r w:rsidRPr="00902D56">
        <w:t>Фо=V/Фсреднег., где</w:t>
      </w:r>
      <w:r>
        <w:t xml:space="preserve"> </w:t>
      </w:r>
    </w:p>
    <w:p w:rsidR="00800620" w:rsidRPr="00902D56" w:rsidRDefault="00800620" w:rsidP="00E639CF">
      <w:pPr>
        <w:pStyle w:val="a5"/>
      </w:pPr>
      <w:r w:rsidRPr="00902D56">
        <w:t>V - объем товарной продукции, сом.;</w:t>
      </w:r>
    </w:p>
    <w:p w:rsidR="00800620" w:rsidRPr="00902D56" w:rsidRDefault="00800620" w:rsidP="00BC69F0">
      <w:pPr>
        <w:pStyle w:val="a5"/>
        <w:spacing w:line="460" w:lineRule="exact"/>
      </w:pPr>
      <w:r w:rsidRPr="00902D56">
        <w:t>Фсреднег. - среднегодовая стоимость основных производственных фондов, сом.</w:t>
      </w:r>
    </w:p>
    <w:p w:rsidR="00800620" w:rsidRDefault="00800620" w:rsidP="00BC69F0">
      <w:pPr>
        <w:pStyle w:val="a5"/>
        <w:spacing w:line="460" w:lineRule="exact"/>
      </w:pPr>
      <w:r w:rsidRPr="00902D56">
        <w:t>Фондоотдача может быть рассчитана как по товарной, так и по валовой, и чистой прод</w:t>
      </w:r>
      <w:r w:rsidRPr="00EB2EBB">
        <w:t xml:space="preserve"> </w:t>
      </w:r>
      <w:r>
        <w:t xml:space="preserve">Фондоотдача показывает, какова общая отдача от использования каждого рубля, вложенного в основные производственные фонды, т. е. насколько эффективно это вложение средств. </w:t>
      </w:r>
    </w:p>
    <w:p w:rsidR="00E639CF" w:rsidRDefault="00800620" w:rsidP="00BC69F0">
      <w:pPr>
        <w:pStyle w:val="a5"/>
        <w:spacing w:line="460" w:lineRule="exact"/>
      </w:pPr>
      <w:r>
        <w:rPr>
          <w:i/>
        </w:rPr>
        <w:t>Важнейшие направления повышения фондоотдачи</w:t>
      </w:r>
      <w:r>
        <w:t xml:space="preserve">: </w:t>
      </w:r>
      <w:r>
        <w:tab/>
      </w:r>
      <w:r>
        <w:br/>
      </w:r>
      <w:r w:rsidRPr="00E639CF">
        <w:t>-</w:t>
      </w:r>
      <w:r w:rsidR="00736C7E">
        <w:t xml:space="preserve"> </w:t>
      </w:r>
      <w:r w:rsidRPr="00E639CF">
        <w:t xml:space="preserve">улучшение структуры основных фондов, повышение удельного веса их активной части до оптимальной величины, рациональное соотношение </w:t>
      </w:r>
      <w:r w:rsidR="00E639CF">
        <w:t>различных видов оборудования;</w:t>
      </w:r>
      <w:r w:rsidR="00736C7E">
        <w:t xml:space="preserve"> </w:t>
      </w:r>
    </w:p>
    <w:p w:rsidR="00E639CF" w:rsidRDefault="00800620" w:rsidP="00BC69F0">
      <w:pPr>
        <w:pStyle w:val="a5"/>
        <w:spacing w:line="460" w:lineRule="exact"/>
      </w:pPr>
      <w:r w:rsidRPr="00E639CF">
        <w:t>- повышение коэффициента сменности работы оборудования</w:t>
      </w:r>
      <w:r w:rsidR="00E639CF">
        <w:t xml:space="preserve"> в подразделениях предприятия; </w:t>
      </w:r>
    </w:p>
    <w:p w:rsidR="00E639CF" w:rsidRDefault="00800620" w:rsidP="00BC69F0">
      <w:pPr>
        <w:pStyle w:val="a5"/>
        <w:spacing w:line="460" w:lineRule="exact"/>
      </w:pPr>
      <w:r w:rsidRPr="00E639CF">
        <w:t>-</w:t>
      </w:r>
      <w:r w:rsidR="00736C7E">
        <w:t xml:space="preserve"> </w:t>
      </w:r>
      <w:r w:rsidRPr="00E639CF">
        <w:t>интенсификация производственных процессов путем внедрения новых тех</w:t>
      </w:r>
      <w:r w:rsidR="00E639CF">
        <w:t xml:space="preserve">нологии, машин и оборудования; </w:t>
      </w:r>
    </w:p>
    <w:p w:rsidR="00E639CF" w:rsidRDefault="00800620" w:rsidP="00BC69F0">
      <w:pPr>
        <w:pStyle w:val="a5"/>
        <w:spacing w:line="460" w:lineRule="exact"/>
      </w:pPr>
      <w:r w:rsidRPr="00E639CF">
        <w:t>- улучшение условии и режима труда с уче</w:t>
      </w:r>
      <w:r w:rsidR="00E639CF">
        <w:t xml:space="preserve">том производственной эстетики; </w:t>
      </w:r>
    </w:p>
    <w:p w:rsidR="00E639CF" w:rsidRDefault="00800620" w:rsidP="00BC69F0">
      <w:pPr>
        <w:pStyle w:val="a5"/>
        <w:spacing w:line="460" w:lineRule="exact"/>
      </w:pPr>
      <w:r w:rsidRPr="00E639CF">
        <w:t>создание бла</w:t>
      </w:r>
      <w:r w:rsidR="00E639CF">
        <w:t xml:space="preserve">гоприятных социальных условии; </w:t>
      </w:r>
    </w:p>
    <w:p w:rsidR="00800620" w:rsidRPr="00E639CF" w:rsidRDefault="00800620" w:rsidP="00BC69F0">
      <w:pPr>
        <w:pStyle w:val="a5"/>
        <w:spacing w:line="460" w:lineRule="exact"/>
      </w:pPr>
      <w:r w:rsidRPr="00E639CF">
        <w:t xml:space="preserve">- совершенствование организации производства и труда. </w:t>
      </w:r>
      <w:r w:rsidRPr="00E639CF">
        <w:rPr>
          <w:rStyle w:val="af"/>
        </w:rPr>
        <w:footnoteReference w:id="8"/>
      </w:r>
      <w:r w:rsidRPr="00E639CF">
        <w:tab/>
      </w:r>
    </w:p>
    <w:p w:rsidR="00800620" w:rsidRDefault="00DD22CF" w:rsidP="00800620">
      <w:pPr>
        <w:spacing w:line="360" w:lineRule="auto"/>
        <w:ind w:firstLine="720"/>
        <w:rPr>
          <w:szCs w:val="28"/>
        </w:rPr>
      </w:pPr>
      <w:r>
        <w:rPr>
          <w:noProof/>
          <w:szCs w:val="28"/>
        </w:rPr>
        <w:pict>
          <v:shapetype id="_x0000_t202" coordsize="21600,21600" o:spt="202" path="m,l,21600r21600,l21600,xe">
            <v:stroke joinstyle="miter"/>
            <v:path gradientshapeok="t" o:connecttype="rect"/>
          </v:shapetype>
          <v:shape id="_x0000_s1030" type="#_x0000_t202" style="position:absolute;left:0;text-align:left;margin-left:122.15pt;margin-top:14.65pt;width:201.6pt;height:30.05pt;z-index:251650560" o:regroupid="2">
            <v:textbox style="mso-next-textbox:#_x0000_s1030">
              <w:txbxContent>
                <w:p w:rsidR="00800620" w:rsidRDefault="00800620" w:rsidP="00E639CF">
                  <w:pPr>
                    <w:jc w:val="center"/>
                    <w:rPr>
                      <w:b/>
                      <w:bCs/>
                      <w:sz w:val="24"/>
                      <w:szCs w:val="24"/>
                    </w:rPr>
                  </w:pPr>
                  <w:r>
                    <w:rPr>
                      <w:b/>
                      <w:bCs/>
                      <w:sz w:val="24"/>
                      <w:szCs w:val="24"/>
                    </w:rPr>
                    <w:t>Факторы роста фондоотдачи</w:t>
                  </w:r>
                </w:p>
              </w:txbxContent>
            </v:textbox>
          </v:shape>
        </w:pict>
      </w:r>
    </w:p>
    <w:p w:rsidR="00800620" w:rsidRDefault="00800620" w:rsidP="00800620">
      <w:pPr>
        <w:spacing w:line="360" w:lineRule="auto"/>
        <w:ind w:firstLine="720"/>
        <w:rPr>
          <w:szCs w:val="28"/>
        </w:rPr>
      </w:pPr>
    </w:p>
    <w:p w:rsidR="00800620" w:rsidRDefault="00DD22CF" w:rsidP="00800620">
      <w:pPr>
        <w:spacing w:line="360" w:lineRule="auto"/>
        <w:ind w:firstLine="720"/>
        <w:rPr>
          <w:szCs w:val="28"/>
        </w:rPr>
      </w:pPr>
      <w:r>
        <w:rPr>
          <w:noProof/>
          <w:szCs w:val="28"/>
        </w:rPr>
        <w:pict>
          <v:line id="_x0000_s1039" style="position:absolute;left:0;text-align:left;z-index:251659776" from="224.15pt,9.55pt" to="224.15pt,117.75pt" o:regroupid="2"/>
        </w:pict>
      </w:r>
      <w:r>
        <w:rPr>
          <w:noProof/>
          <w:szCs w:val="28"/>
        </w:rPr>
        <w:pict>
          <v:line id="_x0000_s1038" style="position:absolute;left:0;text-align:left;z-index:251658752" from="260.15pt,10.2pt" to="332.15pt,40.3pt" o:regroupid="2">
            <v:stroke endarrow="block"/>
          </v:line>
        </w:pict>
      </w:r>
      <w:r>
        <w:rPr>
          <w:noProof/>
          <w:szCs w:val="28"/>
        </w:rPr>
        <w:pict>
          <v:line id="_x0000_s1037" style="position:absolute;left:0;text-align:left;flip:x;z-index:251657728" from="102.75pt,10.2pt" to="196.35pt,40.3pt" o:regroupid="2">
            <v:stroke endarrow="block"/>
          </v:line>
        </w:pict>
      </w:r>
    </w:p>
    <w:p w:rsidR="00800620" w:rsidRDefault="00800620" w:rsidP="00800620">
      <w:pPr>
        <w:spacing w:line="360" w:lineRule="auto"/>
        <w:ind w:firstLine="720"/>
        <w:rPr>
          <w:szCs w:val="28"/>
        </w:rPr>
      </w:pPr>
    </w:p>
    <w:p w:rsidR="00E639CF" w:rsidRDefault="00DD22CF" w:rsidP="00800620">
      <w:pPr>
        <w:spacing w:line="360" w:lineRule="auto"/>
        <w:ind w:firstLine="720"/>
        <w:rPr>
          <w:szCs w:val="28"/>
        </w:rPr>
      </w:pPr>
      <w:r>
        <w:rPr>
          <w:noProof/>
          <w:szCs w:val="28"/>
        </w:rPr>
        <w:pict>
          <v:shape id="_x0000_s1032" type="#_x0000_t202" style="position:absolute;left:0;text-align:left;margin-left:252.95pt;margin-top:4.1pt;width:151.2pt;height:42.1pt;z-index:251652608" o:regroupid="2">
            <v:textbox style="mso-next-textbox:#_x0000_s1032">
              <w:txbxContent>
                <w:p w:rsidR="00800620" w:rsidRPr="00E639CF" w:rsidRDefault="00800620" w:rsidP="00E639CF">
                  <w:pPr>
                    <w:pStyle w:val="3"/>
                    <w:spacing w:line="240" w:lineRule="auto"/>
                    <w:rPr>
                      <w:sz w:val="24"/>
                    </w:rPr>
                  </w:pPr>
                  <w:r>
                    <w:rPr>
                      <w:sz w:val="24"/>
                    </w:rPr>
                    <w:t>Повышение коэффициента</w:t>
                  </w:r>
                  <w:r>
                    <w:t xml:space="preserve"> </w:t>
                  </w:r>
                  <w:r w:rsidRPr="00E639CF">
                    <w:rPr>
                      <w:sz w:val="24"/>
                    </w:rPr>
                    <w:t>сменности работы оборудования</w:t>
                  </w:r>
                </w:p>
              </w:txbxContent>
            </v:textbox>
          </v:shape>
        </w:pict>
      </w:r>
      <w:r>
        <w:rPr>
          <w:noProof/>
          <w:szCs w:val="28"/>
        </w:rPr>
        <w:pict>
          <v:shape id="_x0000_s1031" type="#_x0000_t202" style="position:absolute;left:0;text-align:left;margin-left:8.15pt;margin-top:4.1pt;width:194.4pt;height:66.1pt;z-index:251651584" o:regroupid="2">
            <v:textbox style="mso-next-textbox:#_x0000_s1031">
              <w:txbxContent>
                <w:p w:rsidR="00800620" w:rsidRDefault="00800620" w:rsidP="00800620">
                  <w:pPr>
                    <w:jc w:val="center"/>
                    <w:rPr>
                      <w:sz w:val="24"/>
                      <w:szCs w:val="24"/>
                    </w:rPr>
                  </w:pPr>
                  <w:r>
                    <w:rPr>
                      <w:sz w:val="24"/>
                      <w:szCs w:val="24"/>
                    </w:rPr>
                    <w:t>Повышение производительности оборудования в результате технического перевооружения и реконструкции действующих и строительства новых предприятий</w:t>
                  </w:r>
                </w:p>
              </w:txbxContent>
            </v:textbox>
          </v:shape>
        </w:pict>
      </w:r>
    </w:p>
    <w:p w:rsidR="00E639CF" w:rsidRDefault="00E639CF" w:rsidP="00800620">
      <w:pPr>
        <w:spacing w:line="360" w:lineRule="auto"/>
        <w:ind w:firstLine="720"/>
        <w:rPr>
          <w:szCs w:val="28"/>
        </w:rPr>
      </w:pPr>
    </w:p>
    <w:p w:rsidR="00E639CF" w:rsidRDefault="00E639CF" w:rsidP="00800620">
      <w:pPr>
        <w:spacing w:line="360" w:lineRule="auto"/>
        <w:ind w:firstLine="720"/>
        <w:rPr>
          <w:szCs w:val="28"/>
        </w:rPr>
      </w:pPr>
    </w:p>
    <w:p w:rsidR="00E639CF" w:rsidRDefault="00E639CF" w:rsidP="00800620">
      <w:pPr>
        <w:spacing w:line="360" w:lineRule="auto"/>
        <w:ind w:firstLine="720"/>
        <w:rPr>
          <w:szCs w:val="28"/>
        </w:rPr>
      </w:pPr>
    </w:p>
    <w:p w:rsidR="00800620" w:rsidRDefault="00DD22CF" w:rsidP="00800620">
      <w:pPr>
        <w:spacing w:line="360" w:lineRule="auto"/>
        <w:ind w:firstLine="720"/>
        <w:rPr>
          <w:szCs w:val="28"/>
        </w:rPr>
      </w:pPr>
      <w:r>
        <w:rPr>
          <w:noProof/>
          <w:szCs w:val="28"/>
        </w:rPr>
        <w:pict>
          <v:line id="_x0000_s1044" style="position:absolute;left:0;text-align:left;z-index:251664896" from="402.95pt,13.25pt" to="402.95pt,37.25pt" o:regroupid="2">
            <v:stroke endarrow="block"/>
          </v:line>
        </w:pict>
      </w:r>
      <w:r>
        <w:rPr>
          <w:noProof/>
          <w:szCs w:val="28"/>
        </w:rPr>
        <w:pict>
          <v:line id="_x0000_s1043" style="position:absolute;left:0;text-align:left;z-index:251663872" from="288.95pt,13.25pt" to="288.95pt,37.25pt" o:regroupid="2">
            <v:stroke endarrow="block"/>
          </v:line>
        </w:pict>
      </w:r>
      <w:r>
        <w:rPr>
          <w:noProof/>
          <w:szCs w:val="28"/>
        </w:rPr>
        <w:pict>
          <v:line id="_x0000_s1042" style="position:absolute;left:0;text-align:left;z-index:251662848" from="166.55pt,13.25pt" to="166.55pt,37.25pt" o:regroupid="2">
            <v:stroke endarrow="block"/>
          </v:line>
        </w:pict>
      </w:r>
      <w:r>
        <w:rPr>
          <w:noProof/>
          <w:szCs w:val="28"/>
        </w:rPr>
        <w:pict>
          <v:line id="_x0000_s1041" style="position:absolute;left:0;text-align:left;z-index:251661824" from="51.35pt,13.25pt" to="51.35pt,37.25pt" o:regroupid="2">
            <v:stroke endarrow="block"/>
          </v:line>
        </w:pict>
      </w:r>
      <w:r>
        <w:rPr>
          <w:noProof/>
          <w:szCs w:val="28"/>
        </w:rPr>
        <w:pict>
          <v:line id="_x0000_s1040" style="position:absolute;left:0;text-align:left;z-index:251660800" from="51.35pt,13.45pt" to="404.15pt,13.45pt" o:regroupid="2"/>
        </w:pict>
      </w:r>
    </w:p>
    <w:p w:rsidR="00800620" w:rsidRDefault="00800620" w:rsidP="00800620">
      <w:pPr>
        <w:spacing w:line="360" w:lineRule="auto"/>
        <w:ind w:firstLine="720"/>
        <w:rPr>
          <w:szCs w:val="28"/>
        </w:rPr>
      </w:pPr>
    </w:p>
    <w:p w:rsidR="00800620" w:rsidRDefault="00DD22CF" w:rsidP="00800620">
      <w:pPr>
        <w:spacing w:line="360" w:lineRule="auto"/>
        <w:ind w:firstLine="720"/>
        <w:rPr>
          <w:szCs w:val="28"/>
        </w:rPr>
      </w:pPr>
      <w:r>
        <w:rPr>
          <w:noProof/>
          <w:szCs w:val="28"/>
        </w:rPr>
        <w:pict>
          <v:shape id="_x0000_s1035" type="#_x0000_t202" style="position:absolute;left:0;text-align:left;margin-left:231.35pt;margin-top:2.75pt;width:108pt;height:115.4pt;z-index:251655680" o:regroupid="2">
            <v:textbox style="mso-next-textbox:#_x0000_s1035">
              <w:txbxContent>
                <w:p w:rsidR="00800620" w:rsidRDefault="00800620" w:rsidP="00BC69F0">
                  <w:pPr>
                    <w:jc w:val="center"/>
                    <w:rPr>
                      <w:sz w:val="24"/>
                      <w:szCs w:val="24"/>
                    </w:rPr>
                  </w:pPr>
                  <w:r>
                    <w:rPr>
                      <w:sz w:val="24"/>
                      <w:szCs w:val="24"/>
                    </w:rPr>
                    <w:t>Снижение стоимости единицы мощности вновь вводимых, реконструир-х и перевооруж-х предприятий</w:t>
                  </w:r>
                </w:p>
              </w:txbxContent>
            </v:textbox>
          </v:shape>
        </w:pict>
      </w:r>
      <w:r>
        <w:rPr>
          <w:noProof/>
          <w:szCs w:val="28"/>
        </w:rPr>
        <w:pict>
          <v:shape id="_x0000_s1036" type="#_x0000_t202" style="position:absolute;left:0;text-align:left;margin-left:355.95pt;margin-top:2.75pt;width:100.8pt;height:49.4pt;z-index:251656704" o:regroupid="2">
            <v:textbox style="mso-next-textbox:#_x0000_s1036">
              <w:txbxContent>
                <w:p w:rsidR="00800620" w:rsidRPr="00BC69F0" w:rsidRDefault="00800620" w:rsidP="00BC69F0">
                  <w:pPr>
                    <w:pStyle w:val="3"/>
                    <w:spacing w:line="240" w:lineRule="auto"/>
                    <w:jc w:val="center"/>
                    <w:rPr>
                      <w:sz w:val="24"/>
                    </w:rPr>
                  </w:pPr>
                  <w:r w:rsidRPr="00BC69F0">
                    <w:rPr>
                      <w:sz w:val="24"/>
                    </w:rPr>
                    <w:t>Замена ручного труда машинным</w:t>
                  </w:r>
                </w:p>
              </w:txbxContent>
            </v:textbox>
          </v:shape>
        </w:pict>
      </w:r>
      <w:r>
        <w:rPr>
          <w:noProof/>
          <w:szCs w:val="28"/>
        </w:rPr>
        <w:pict>
          <v:shape id="_x0000_s1034" type="#_x0000_t202" style="position:absolute;left:0;text-align:left;margin-left:123.35pt;margin-top:2.75pt;width:93.6pt;height:66.6pt;z-index:251654656" o:regroupid="2">
            <v:textbox style="mso-next-textbox:#_x0000_s1034">
              <w:txbxContent>
                <w:p w:rsidR="00800620" w:rsidRPr="00BC69F0" w:rsidRDefault="00800620" w:rsidP="00BC69F0">
                  <w:pPr>
                    <w:pStyle w:val="3"/>
                    <w:spacing w:line="240" w:lineRule="auto"/>
                    <w:rPr>
                      <w:sz w:val="24"/>
                    </w:rPr>
                  </w:pPr>
                  <w:r w:rsidRPr="00BC69F0">
                    <w:rPr>
                      <w:sz w:val="24"/>
                    </w:rPr>
                    <w:t>Ускорение освоения вновь вводимых мощностей</w:t>
                  </w:r>
                </w:p>
              </w:txbxContent>
            </v:textbox>
          </v:shape>
        </w:pict>
      </w:r>
      <w:r>
        <w:rPr>
          <w:noProof/>
          <w:szCs w:val="28"/>
        </w:rPr>
        <w:pict>
          <v:shape id="_x0000_s1033" type="#_x0000_t202" style="position:absolute;left:0;text-align:left;margin-left:8.15pt;margin-top:2.75pt;width:100.8pt;height:54.15pt;z-index:251653632" o:regroupid="2">
            <v:textbox style="mso-next-textbox:#_x0000_s1033">
              <w:txbxContent>
                <w:p w:rsidR="00800620" w:rsidRDefault="00800620" w:rsidP="00800620">
                  <w:pPr>
                    <w:jc w:val="center"/>
                    <w:rPr>
                      <w:sz w:val="24"/>
                      <w:szCs w:val="24"/>
                    </w:rPr>
                  </w:pPr>
                  <w:r>
                    <w:rPr>
                      <w:sz w:val="24"/>
                      <w:szCs w:val="24"/>
                    </w:rPr>
                    <w:t>Улучшение использования времени и мощностей</w:t>
                  </w:r>
                </w:p>
              </w:txbxContent>
            </v:textbox>
          </v:shape>
        </w:pict>
      </w:r>
    </w:p>
    <w:p w:rsidR="00800620" w:rsidRDefault="00800620" w:rsidP="00800620">
      <w:pPr>
        <w:spacing w:line="360" w:lineRule="auto"/>
        <w:ind w:firstLine="720"/>
        <w:rPr>
          <w:szCs w:val="28"/>
        </w:rPr>
      </w:pPr>
    </w:p>
    <w:p w:rsidR="00800620" w:rsidRDefault="00800620" w:rsidP="00800620">
      <w:pPr>
        <w:spacing w:line="360" w:lineRule="auto"/>
        <w:ind w:firstLine="720"/>
        <w:rPr>
          <w:szCs w:val="28"/>
        </w:rPr>
      </w:pPr>
    </w:p>
    <w:p w:rsidR="00800620" w:rsidRDefault="00800620" w:rsidP="00800620">
      <w:pPr>
        <w:spacing w:line="360" w:lineRule="auto"/>
        <w:ind w:firstLine="720"/>
        <w:rPr>
          <w:szCs w:val="28"/>
        </w:rPr>
      </w:pPr>
    </w:p>
    <w:p w:rsidR="00800620" w:rsidRDefault="00736C7E" w:rsidP="00800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8"/>
        </w:rPr>
      </w:pPr>
      <w:r>
        <w:rPr>
          <w:szCs w:val="28"/>
        </w:rPr>
        <w:t xml:space="preserve"> </w:t>
      </w:r>
    </w:p>
    <w:p w:rsidR="00800620" w:rsidRDefault="00800620" w:rsidP="00800620">
      <w:pPr>
        <w:spacing w:line="360" w:lineRule="auto"/>
        <w:ind w:firstLine="708"/>
        <w:jc w:val="both"/>
        <w:rPr>
          <w:szCs w:val="28"/>
        </w:rPr>
      </w:pPr>
    </w:p>
    <w:p w:rsidR="00800620" w:rsidRPr="00292811" w:rsidRDefault="00800620" w:rsidP="00800620">
      <w:pPr>
        <w:spacing w:line="360" w:lineRule="auto"/>
        <w:ind w:firstLine="708"/>
        <w:jc w:val="center"/>
        <w:rPr>
          <w:szCs w:val="28"/>
        </w:rPr>
      </w:pPr>
    </w:p>
    <w:p w:rsidR="00800620" w:rsidRPr="00292811" w:rsidRDefault="00800620" w:rsidP="00800620">
      <w:pPr>
        <w:jc w:val="center"/>
        <w:rPr>
          <w:bCs/>
          <w:sz w:val="24"/>
          <w:szCs w:val="24"/>
        </w:rPr>
      </w:pPr>
      <w:r w:rsidRPr="00292811">
        <w:rPr>
          <w:bCs/>
          <w:sz w:val="24"/>
          <w:szCs w:val="24"/>
        </w:rPr>
        <w:t>Рис. 1</w:t>
      </w:r>
      <w:r w:rsidR="002B6A88">
        <w:rPr>
          <w:bCs/>
          <w:sz w:val="24"/>
          <w:szCs w:val="24"/>
        </w:rPr>
        <w:t xml:space="preserve">. </w:t>
      </w:r>
      <w:r w:rsidRPr="00292811">
        <w:rPr>
          <w:bCs/>
          <w:sz w:val="24"/>
          <w:szCs w:val="24"/>
        </w:rPr>
        <w:t>Факторы роста фондоотдачи</w:t>
      </w:r>
    </w:p>
    <w:p w:rsidR="00800620" w:rsidRPr="00902D56" w:rsidRDefault="00800620" w:rsidP="00736C7E">
      <w:pPr>
        <w:pStyle w:val="a5"/>
      </w:pPr>
      <w:r w:rsidRPr="00902D56">
        <w:t>Фондоемкость продукции - величина обратная показателю фондоотдачи.</w:t>
      </w:r>
    </w:p>
    <w:p w:rsidR="00800620" w:rsidRPr="00902D56" w:rsidRDefault="00800620" w:rsidP="00736C7E">
      <w:pPr>
        <w:pStyle w:val="a5"/>
      </w:pPr>
      <w:r w:rsidRPr="00902D56">
        <w:t>Характеризует величину основных производственных фондов, приходящуюся на единицу (на один сом) выпускаемой продукции (сколько основных фондов приходится на один сом продукции.)</w:t>
      </w:r>
    </w:p>
    <w:p w:rsidR="00800620" w:rsidRPr="00902D56" w:rsidRDefault="00800620" w:rsidP="00736C7E">
      <w:pPr>
        <w:pStyle w:val="a5"/>
      </w:pPr>
      <w:r w:rsidRPr="00902D56">
        <w:t>Фемк. = Фсреднег. \ V</w:t>
      </w:r>
    </w:p>
    <w:p w:rsidR="00800620" w:rsidRPr="00902D56" w:rsidRDefault="00800620" w:rsidP="00736C7E">
      <w:pPr>
        <w:pStyle w:val="a5"/>
      </w:pPr>
      <w:r w:rsidRPr="00902D56">
        <w:t>Если показатель фондоотдачи должен иметь тенденцию к повышению, то показатель фондоемкости - к снижению. Уровень использования ОПФ зависит от соотношения темпов роста объема этих фондов и стоимости выпускаемой продукции. Эффективность использования ОПФ будет расти при опережающих темпах роста объема произведенной продукции, и снижаться при опережающих темпах роста среднегодовой стоимости ОПФ.</w:t>
      </w:r>
    </w:p>
    <w:p w:rsidR="00800620" w:rsidRPr="00902D56" w:rsidRDefault="00800620" w:rsidP="00736C7E">
      <w:pPr>
        <w:pStyle w:val="a5"/>
      </w:pPr>
      <w:r w:rsidRPr="00902D56">
        <w:t>Рентабельность основных производственных фондов характеризует величину прибыли, приходящуюся на один сом стоимости основных фондов:</w:t>
      </w:r>
    </w:p>
    <w:p w:rsidR="00800620" w:rsidRPr="00902D56" w:rsidRDefault="00736C7E" w:rsidP="00736C7E">
      <w:pPr>
        <w:pStyle w:val="a5"/>
      </w:pPr>
      <w:r>
        <w:t xml:space="preserve"> </w:t>
      </w:r>
      <w:r w:rsidR="00800620" w:rsidRPr="00902D56">
        <w:t>Rопф =</w:t>
      </w:r>
      <w:r>
        <w:t xml:space="preserve"> </w:t>
      </w:r>
      <w:r w:rsidR="00800620" w:rsidRPr="00902D56">
        <w:t>П</w:t>
      </w:r>
      <w:r>
        <w:t xml:space="preserve">/ </w:t>
      </w:r>
      <w:r w:rsidR="00800620" w:rsidRPr="00902D56">
        <w:t>Ф</w:t>
      </w:r>
    </w:p>
    <w:p w:rsidR="00800620" w:rsidRPr="00902D56" w:rsidRDefault="00800620" w:rsidP="00736C7E">
      <w:pPr>
        <w:pStyle w:val="a5"/>
      </w:pPr>
      <w:r w:rsidRPr="00902D56">
        <w:t xml:space="preserve"> где П — прибыль, сом.;</w:t>
      </w:r>
    </w:p>
    <w:p w:rsidR="00800620" w:rsidRPr="00902D56" w:rsidRDefault="00800620" w:rsidP="00736C7E">
      <w:pPr>
        <w:pStyle w:val="a5"/>
      </w:pPr>
      <w:r w:rsidRPr="00902D56">
        <w:t>Ф — среднегодовая стоимость основных производственных фондов, сом.</w:t>
      </w:r>
    </w:p>
    <w:p w:rsidR="00800620" w:rsidRPr="00902D56" w:rsidRDefault="00800620" w:rsidP="00736C7E">
      <w:pPr>
        <w:pStyle w:val="a5"/>
      </w:pPr>
      <w:r w:rsidRPr="00902D56">
        <w:t>Фондовооруженность труда – показывает, сколько основных фондов приходится на одного человека.</w:t>
      </w:r>
    </w:p>
    <w:p w:rsidR="00800620" w:rsidRPr="00902D56" w:rsidRDefault="00800620" w:rsidP="00736C7E">
      <w:pPr>
        <w:pStyle w:val="a5"/>
      </w:pPr>
      <w:r w:rsidRPr="00902D56">
        <w:t>W = Фсреднег./ N, где</w:t>
      </w:r>
      <w:r w:rsidR="00736C7E">
        <w:t xml:space="preserve"> </w:t>
      </w:r>
    </w:p>
    <w:p w:rsidR="00800620" w:rsidRPr="00902D56" w:rsidRDefault="00800620" w:rsidP="00736C7E">
      <w:pPr>
        <w:pStyle w:val="a5"/>
      </w:pPr>
      <w:r w:rsidRPr="00902D56">
        <w:t>Фсреднег. - среднегодовая стоимость ОПФ, сом;</w:t>
      </w:r>
    </w:p>
    <w:p w:rsidR="00800620" w:rsidRPr="00902D56" w:rsidRDefault="00800620" w:rsidP="00736C7E">
      <w:pPr>
        <w:pStyle w:val="a5"/>
      </w:pPr>
      <w:r w:rsidRPr="00902D56">
        <w:t>N - среднегодовая численность промышленно – производственного персонала.</w:t>
      </w:r>
    </w:p>
    <w:p w:rsidR="00800620" w:rsidRPr="00902D56" w:rsidRDefault="00800620" w:rsidP="00736C7E">
      <w:pPr>
        <w:pStyle w:val="a5"/>
      </w:pPr>
      <w:r w:rsidRPr="00902D56">
        <w:t>Техническая вооруженность труда</w:t>
      </w:r>
    </w:p>
    <w:p w:rsidR="00800620" w:rsidRPr="00902D56" w:rsidRDefault="00800620" w:rsidP="00736C7E">
      <w:pPr>
        <w:pStyle w:val="a5"/>
      </w:pPr>
      <w:r w:rsidRPr="00902D56">
        <w:t>Wтехн. = Фсреднег. акт. части / N, где</w:t>
      </w:r>
      <w:r w:rsidR="00736C7E">
        <w:t xml:space="preserve"> </w:t>
      </w:r>
      <w:r>
        <w:t>(1.18)</w:t>
      </w:r>
    </w:p>
    <w:p w:rsidR="00800620" w:rsidRPr="00902D56" w:rsidRDefault="00800620" w:rsidP="00736C7E">
      <w:pPr>
        <w:pStyle w:val="a5"/>
      </w:pPr>
      <w:r w:rsidRPr="00902D56">
        <w:t>Фсреднег. акт. части - среднегодовая стоимость активной части ОФ</w:t>
      </w:r>
      <w:r>
        <w:t>.</w:t>
      </w:r>
    </w:p>
    <w:p w:rsidR="00800620" w:rsidRDefault="00800620" w:rsidP="00736C7E">
      <w:pPr>
        <w:pStyle w:val="a5"/>
      </w:pPr>
      <w:r w:rsidRPr="00902D56">
        <w:t xml:space="preserve">2. Группа частных показателей. </w:t>
      </w:r>
    </w:p>
    <w:p w:rsidR="00800620" w:rsidRPr="00902D56" w:rsidRDefault="00800620" w:rsidP="00736C7E">
      <w:pPr>
        <w:pStyle w:val="a5"/>
      </w:pPr>
      <w:r w:rsidRPr="00902D56">
        <w:t>К частным показателям относится следующая система показателей, характеризующих уровень использования активной части ОПФ.</w:t>
      </w:r>
    </w:p>
    <w:p w:rsidR="00800620" w:rsidRPr="00902D56" w:rsidRDefault="00800620" w:rsidP="00736C7E">
      <w:pPr>
        <w:pStyle w:val="a5"/>
      </w:pPr>
      <w:r w:rsidRPr="00902D56">
        <w:t xml:space="preserve">Коэффициент сменности. </w:t>
      </w:r>
    </w:p>
    <w:p w:rsidR="00800620" w:rsidRPr="00902D56" w:rsidRDefault="00800620" w:rsidP="00736C7E">
      <w:pPr>
        <w:pStyle w:val="a5"/>
      </w:pPr>
      <w:r w:rsidRPr="00902D56">
        <w:t>Рассчитывается по группам взаимозаменяемого оборудования, по цеху, участку, и в целом по предприятию. Он позволяет определить резерв использования оборудования по сменам.</w:t>
      </w:r>
    </w:p>
    <w:p w:rsidR="00800620" w:rsidRPr="00902D56" w:rsidRDefault="00800620" w:rsidP="00736C7E">
      <w:pPr>
        <w:pStyle w:val="a5"/>
      </w:pPr>
      <w:r w:rsidRPr="00902D56">
        <w:t>Ксм.=МС1+МС2+МС3/N, где</w:t>
      </w:r>
      <w:r w:rsidR="00736C7E">
        <w:t xml:space="preserve"> </w:t>
      </w:r>
    </w:p>
    <w:p w:rsidR="00800620" w:rsidRPr="00902D56" w:rsidRDefault="00800620" w:rsidP="00736C7E">
      <w:pPr>
        <w:pStyle w:val="a5"/>
      </w:pPr>
      <w:r w:rsidRPr="00902D56">
        <w:t>МС1-количество машиносмен отработанных в первую смену, МС2 - во вторую смену, МС3- в третью смену;</w:t>
      </w:r>
    </w:p>
    <w:p w:rsidR="00800620" w:rsidRPr="00902D56" w:rsidRDefault="00800620" w:rsidP="00736C7E">
      <w:pPr>
        <w:pStyle w:val="a5"/>
      </w:pPr>
      <w:r w:rsidRPr="00902D56">
        <w:t>N - общее количество установленного оборудования.</w:t>
      </w:r>
    </w:p>
    <w:p w:rsidR="00800620" w:rsidRPr="00902D56" w:rsidRDefault="00800620" w:rsidP="00736C7E">
      <w:pPr>
        <w:pStyle w:val="a5"/>
      </w:pPr>
      <w:r w:rsidRPr="00902D56">
        <w:t>К установленному оборудованию относятся станки и машины, сданные в эксплуатацию и закрепленные на рабочем месте, а также оборудование, находящееся в ремонте и на усовершенствовании (модернизации), даже если оно временно демонтировано для этих работ.</w:t>
      </w:r>
    </w:p>
    <w:p w:rsidR="00800620" w:rsidRPr="00902D56" w:rsidRDefault="00800620" w:rsidP="00736C7E">
      <w:pPr>
        <w:pStyle w:val="a5"/>
      </w:pPr>
      <w:r w:rsidRPr="00902D56">
        <w:t>К фактически работающему относится оборудование, находящееся в эксплуатации, независимо от продолжительности времени его работы в течение отчетного периода.</w:t>
      </w:r>
    </w:p>
    <w:p w:rsidR="00800620" w:rsidRPr="00902D56" w:rsidRDefault="00800620" w:rsidP="00736C7E">
      <w:pPr>
        <w:pStyle w:val="a5"/>
      </w:pPr>
      <w:r w:rsidRPr="00902D56">
        <w:t>Коэффициент экстенсивного использования.</w:t>
      </w:r>
    </w:p>
    <w:p w:rsidR="00800620" w:rsidRPr="00902D56" w:rsidRDefault="00800620" w:rsidP="00736C7E">
      <w:pPr>
        <w:pStyle w:val="a5"/>
      </w:pPr>
      <w:r w:rsidRPr="00902D56">
        <w:t>Характеризует уровень использования активной части ОПФ во времени.</w:t>
      </w:r>
    </w:p>
    <w:p w:rsidR="00800620" w:rsidRPr="00902D56" w:rsidRDefault="00800620" w:rsidP="00736C7E">
      <w:pPr>
        <w:pStyle w:val="a5"/>
      </w:pPr>
      <w:r w:rsidRPr="00902D56">
        <w:t>Кэкс.= Тф. /Треж., где</w:t>
      </w:r>
      <w:r w:rsidR="00736C7E">
        <w:t xml:space="preserve"> </w:t>
      </w:r>
    </w:p>
    <w:p w:rsidR="00800620" w:rsidRPr="00902D56" w:rsidRDefault="00800620" w:rsidP="00736C7E">
      <w:pPr>
        <w:pStyle w:val="a5"/>
      </w:pPr>
      <w:r w:rsidRPr="00902D56">
        <w:t>Тф. - фактическое время работы машин и оборудования;</w:t>
      </w:r>
    </w:p>
    <w:p w:rsidR="00800620" w:rsidRPr="00902D56" w:rsidRDefault="00800620" w:rsidP="00736C7E">
      <w:pPr>
        <w:pStyle w:val="a5"/>
      </w:pPr>
      <w:r w:rsidRPr="00902D56">
        <w:t>Треж. - режимный фонд времени работы машин и оборудования.</w:t>
      </w:r>
    </w:p>
    <w:p w:rsidR="00800620" w:rsidRPr="00902D56" w:rsidRDefault="00800620" w:rsidP="00736C7E">
      <w:pPr>
        <w:pStyle w:val="a5"/>
      </w:pPr>
      <w:r w:rsidRPr="00902D56">
        <w:t>В экономических расчетах используются три основных вида фонда времени:</w:t>
      </w:r>
    </w:p>
    <w:p w:rsidR="00800620" w:rsidRPr="00902D56" w:rsidRDefault="00800620" w:rsidP="00736C7E">
      <w:pPr>
        <w:pStyle w:val="a5"/>
      </w:pPr>
      <w:r w:rsidRPr="00902D56">
        <w:t>Календарный фонд времени:</w:t>
      </w:r>
    </w:p>
    <w:p w:rsidR="00800620" w:rsidRPr="00902D56" w:rsidRDefault="00800620" w:rsidP="00736C7E">
      <w:pPr>
        <w:pStyle w:val="a5"/>
      </w:pPr>
      <w:r w:rsidRPr="00902D56">
        <w:t>Tk = 365 дней</w:t>
      </w:r>
    </w:p>
    <w:p w:rsidR="00800620" w:rsidRPr="00902D56" w:rsidRDefault="00800620" w:rsidP="00736C7E">
      <w:pPr>
        <w:pStyle w:val="a5"/>
      </w:pPr>
      <w:r w:rsidRPr="00902D56">
        <w:t>Номинальный фонд времени – фонд времени работы по действующему законодательству:</w:t>
      </w:r>
    </w:p>
    <w:p w:rsidR="00800620" w:rsidRPr="00902D56" w:rsidRDefault="00800620" w:rsidP="00736C7E">
      <w:pPr>
        <w:pStyle w:val="a5"/>
      </w:pPr>
      <w:r w:rsidRPr="00902D56">
        <w:t>Тн. = Тк. - (Праздники + Выходные)</w:t>
      </w:r>
    </w:p>
    <w:p w:rsidR="00800620" w:rsidRPr="00902D56" w:rsidRDefault="00800620" w:rsidP="00736C7E">
      <w:pPr>
        <w:pStyle w:val="a5"/>
      </w:pPr>
      <w:r w:rsidRPr="00902D56">
        <w:t>Эффективный фонд времени – полезный фонд времени работы оборудования:</w:t>
      </w:r>
    </w:p>
    <w:p w:rsidR="00800620" w:rsidRPr="00902D56" w:rsidRDefault="00800620" w:rsidP="00736C7E">
      <w:pPr>
        <w:pStyle w:val="a5"/>
      </w:pPr>
      <w:r w:rsidRPr="00902D56">
        <w:t>Тэфф. = Тк. - (Праздники + Выходные) - Ткап.ремонт</w:t>
      </w:r>
    </w:p>
    <w:p w:rsidR="00800620" w:rsidRPr="00902D56" w:rsidRDefault="00800620" w:rsidP="00736C7E">
      <w:pPr>
        <w:pStyle w:val="a5"/>
      </w:pPr>
      <w:r w:rsidRPr="00902D56">
        <w:t>Коэффициент интенсивного использования.</w:t>
      </w:r>
    </w:p>
    <w:p w:rsidR="00800620" w:rsidRPr="00902D56" w:rsidRDefault="00800620" w:rsidP="00736C7E">
      <w:pPr>
        <w:pStyle w:val="a5"/>
      </w:pPr>
      <w:r w:rsidRPr="00902D56">
        <w:t>Характеризует уровень использования активной части ОПФ по мощности.</w:t>
      </w:r>
    </w:p>
    <w:p w:rsidR="00800620" w:rsidRPr="00902D56" w:rsidRDefault="00800620" w:rsidP="00736C7E">
      <w:pPr>
        <w:pStyle w:val="a5"/>
      </w:pPr>
      <w:r w:rsidRPr="00902D56">
        <w:t>Кинт. = Пф./Пвозм., где</w:t>
      </w:r>
      <w:r w:rsidR="00736C7E">
        <w:t xml:space="preserve"> </w:t>
      </w:r>
    </w:p>
    <w:p w:rsidR="00800620" w:rsidRPr="00902D56" w:rsidRDefault="00800620" w:rsidP="00736C7E">
      <w:pPr>
        <w:pStyle w:val="a5"/>
      </w:pPr>
      <w:r w:rsidRPr="00902D56">
        <w:t>Пф. и Пвозм. – фактическая и возможная производительность машин и оборудования.</w:t>
      </w:r>
    </w:p>
    <w:p w:rsidR="00800620" w:rsidRPr="00902D56" w:rsidRDefault="00800620" w:rsidP="00736C7E">
      <w:pPr>
        <w:pStyle w:val="a5"/>
      </w:pPr>
      <w:r w:rsidRPr="00902D56">
        <w:t>Интегральный коэффициент.</w:t>
      </w:r>
    </w:p>
    <w:p w:rsidR="00800620" w:rsidRPr="00902D56" w:rsidRDefault="00800620" w:rsidP="00736C7E">
      <w:pPr>
        <w:pStyle w:val="a5"/>
      </w:pPr>
      <w:r w:rsidRPr="00902D56">
        <w:t>Характеризует использование активной части ОПФ как по времени, так и по мощности.</w:t>
      </w:r>
    </w:p>
    <w:p w:rsidR="00800620" w:rsidRPr="00902D56" w:rsidRDefault="00800620" w:rsidP="00736C7E">
      <w:pPr>
        <w:pStyle w:val="a5"/>
      </w:pPr>
      <w:r w:rsidRPr="00902D56">
        <w:t>Кинтегр. = Кинт. * Кэкст.</w:t>
      </w:r>
      <w:r w:rsidR="00736C7E">
        <w:t xml:space="preserve"> </w:t>
      </w:r>
    </w:p>
    <w:p w:rsidR="00800620" w:rsidRDefault="00800620" w:rsidP="00736C7E">
      <w:pPr>
        <w:pStyle w:val="a5"/>
      </w:pPr>
      <w:r>
        <w:t xml:space="preserve">Фондоотдача показывает, какова общая отдача от использования каждого рубля, вложенного в основные производственные фонды, т. е. насколько эффективно это вложение средств. </w:t>
      </w:r>
    </w:p>
    <w:p w:rsidR="00A54568" w:rsidRDefault="00A54568" w:rsidP="00126663">
      <w:pPr>
        <w:pStyle w:val="a7"/>
      </w:pPr>
      <w:r>
        <w:t>§</w:t>
      </w:r>
      <w:r>
        <w:rPr>
          <w:rFonts w:cs="Arial"/>
        </w:rPr>
        <w:t>2.</w:t>
      </w:r>
      <w:r w:rsidR="00800620">
        <w:rPr>
          <w:rFonts w:cs="Arial"/>
        </w:rPr>
        <w:t>2</w:t>
      </w:r>
      <w:r>
        <w:rPr>
          <w:rFonts w:cs="Arial"/>
        </w:rPr>
        <w:t>.</w:t>
      </w:r>
      <w:r w:rsidR="00D41EBE">
        <w:rPr>
          <w:rFonts w:cs="Arial"/>
        </w:rPr>
        <w:t xml:space="preserve"> </w:t>
      </w:r>
      <w:r>
        <w:t>Экономическая</w:t>
      </w:r>
      <w:r w:rsidR="00D41EBE">
        <w:rPr>
          <w:rFonts w:cs="Arial"/>
        </w:rPr>
        <w:t xml:space="preserve"> </w:t>
      </w:r>
      <w:r>
        <w:t>характеристика</w:t>
      </w:r>
      <w:r w:rsidR="00D41EBE">
        <w:rPr>
          <w:rFonts w:cs="Arial"/>
        </w:rPr>
        <w:t xml:space="preserve"> </w:t>
      </w:r>
      <w:r>
        <w:t>акционерного</w:t>
      </w:r>
      <w:r w:rsidR="00D41EBE">
        <w:rPr>
          <w:rFonts w:cs="Arial"/>
        </w:rPr>
        <w:t xml:space="preserve"> </w:t>
      </w:r>
      <w:r>
        <w:t>общества</w:t>
      </w:r>
      <w:r w:rsidR="00126663">
        <w:t xml:space="preserve"> </w:t>
      </w:r>
      <w:r>
        <w:rPr>
          <w:rFonts w:cs="Arial"/>
          <w:spacing w:val="-17"/>
          <w:sz w:val="29"/>
          <w:szCs w:val="29"/>
        </w:rPr>
        <w:t>"</w:t>
      </w:r>
      <w:r>
        <w:rPr>
          <w:spacing w:val="-17"/>
          <w:sz w:val="29"/>
          <w:szCs w:val="29"/>
        </w:rPr>
        <w:t>Кыргызмебель</w:t>
      </w:r>
      <w:r>
        <w:rPr>
          <w:rFonts w:cs="Arial"/>
          <w:spacing w:val="-17"/>
          <w:sz w:val="29"/>
          <w:szCs w:val="29"/>
        </w:rPr>
        <w:t>"</w:t>
      </w:r>
      <w:bookmarkEnd w:id="18"/>
      <w:bookmarkEnd w:id="19"/>
      <w:bookmarkEnd w:id="20"/>
    </w:p>
    <w:p w:rsidR="00A54568" w:rsidRDefault="00126663" w:rsidP="00434893">
      <w:pPr>
        <w:pStyle w:val="a5"/>
      </w:pPr>
      <w:r>
        <w:t>А</w:t>
      </w:r>
      <w:r w:rsidR="00A54568">
        <w:t>кционерное общество "Кыргызмебель" АО "Кыргызмебель" деревообрабатывающее</w:t>
      </w:r>
      <w:r w:rsidR="00860E27">
        <w:t xml:space="preserve"> </w:t>
      </w:r>
      <w:r w:rsidR="00A54568">
        <w:t>предприятие, основной производитель и поставщик мебели в Казахстане. Продукция предприятия экспортировалась в Китай, Монголию, Германию, Россию, Казахстан. АО "Кыргызмебель" специализируется на выпуске мебели; офисной мебели, учебной мебели, мягкой мебели, спальных гарнитуров, мебели для прихожей, мебели по индивидуальным заказам. Компания также производит комплектующие пружинные блоки, поролон, столярные изделия. Вся продукция, выпускаемая производственным объединением "Кыргызмебель" сертифицирована Госстандартом Кыргызской Республики и имеет гарантийный срок в течение одного года. АО "Кыргызмебель" рекламирует свою продукцию через Кыргызское Гостелерадио и этим самым они охватывают самые отдаленные области нашей республики. АО "Кыргызмебель" имеет свои выставочные салоны в Караколе, Токмаке, Таласе, Беловодске, ЦУМе, Барчыне, Сокулуке. На заказ также изготавливаются оконные рамы, двери и дверные блоки, плинтуса и т.д.</w:t>
      </w:r>
    </w:p>
    <w:p w:rsidR="00A54568" w:rsidRDefault="00A54568" w:rsidP="00434893">
      <w:pPr>
        <w:pStyle w:val="a5"/>
      </w:pPr>
      <w:r>
        <w:rPr>
          <w:spacing w:val="-6"/>
        </w:rPr>
        <w:t xml:space="preserve">В начале девяностых, в период первого этапа приватизации и всеобщих </w:t>
      </w:r>
      <w:r>
        <w:t xml:space="preserve">взаимных неплатежей и разрыва хозяйственных связей между бывшими союзными республиками, для бывшего производственного объединения </w:t>
      </w:r>
      <w:r>
        <w:rPr>
          <w:spacing w:val="-5"/>
        </w:rPr>
        <w:t xml:space="preserve">"Кыргызмебель", как и для большинства кыргызских предприятий, </w:t>
      </w:r>
      <w:r>
        <w:rPr>
          <w:spacing w:val="-3"/>
        </w:rPr>
        <w:t xml:space="preserve">"завязанных" на поставщиков из стран СНГ, казалось, даже мечта о светлом </w:t>
      </w:r>
      <w:r>
        <w:rPr>
          <w:spacing w:val="-4"/>
        </w:rPr>
        <w:t xml:space="preserve">будущем была бы непростительной смелостью. Уж если даже такие отрасли </w:t>
      </w:r>
      <w:r>
        <w:rPr>
          <w:spacing w:val="-6"/>
        </w:rPr>
        <w:t xml:space="preserve">промышленности, как хлопкоперерабатывающая или текстильная, </w:t>
      </w:r>
      <w:r>
        <w:rPr>
          <w:spacing w:val="-2"/>
        </w:rPr>
        <w:t>традиционно работающие на местном сырье, "ушли на дно", что говорить о</w:t>
      </w:r>
      <w:r w:rsidR="00434893">
        <w:t xml:space="preserve"> </w:t>
      </w:r>
      <w:r>
        <w:t xml:space="preserve">мебельщиках, от древесины и ламинита и до последнего шурупа завозящих </w:t>
      </w:r>
      <w:r>
        <w:rPr>
          <w:spacing w:val="-6"/>
        </w:rPr>
        <w:t>комплектующие из ближнего, но вес же зарубежья.</w:t>
      </w:r>
    </w:p>
    <w:p w:rsidR="00A54568" w:rsidRDefault="00A54568" w:rsidP="00434893">
      <w:pPr>
        <w:pStyle w:val="a5"/>
      </w:pPr>
      <w:r>
        <w:t xml:space="preserve">Тем не менее, сегодня, став акционерным обществом, "Кыргызмебель" </w:t>
      </w:r>
      <w:r>
        <w:rPr>
          <w:spacing w:val="-2"/>
        </w:rPr>
        <w:t xml:space="preserve">не только существует де-юре и де-факто, но и расширяет объемы </w:t>
      </w:r>
      <w:r>
        <w:rPr>
          <w:spacing w:val="-3"/>
        </w:rPr>
        <w:t xml:space="preserve">производства, осваивает новые виды продукции, которые находят сбыт, как </w:t>
      </w:r>
      <w:r>
        <w:rPr>
          <w:spacing w:val="-4"/>
        </w:rPr>
        <w:t xml:space="preserve">на внутреннем рынке, так и за его пределами. Пополняя бюджет республики </w:t>
      </w:r>
      <w:r>
        <w:rPr>
          <w:spacing w:val="-6"/>
        </w:rPr>
        <w:t xml:space="preserve">солидными суммами налоговых отчислений. В </w:t>
      </w:r>
      <w:r w:rsidR="00434893">
        <w:rPr>
          <w:spacing w:val="-6"/>
        </w:rPr>
        <w:t>2006</w:t>
      </w:r>
      <w:r>
        <w:rPr>
          <w:spacing w:val="-6"/>
        </w:rPr>
        <w:t xml:space="preserve"> году акционерное </w:t>
      </w:r>
      <w:r>
        <w:t xml:space="preserve">общество "Кыргызмебель" оставалось в собственности государства. Этого </w:t>
      </w:r>
      <w:r>
        <w:rPr>
          <w:spacing w:val="-2"/>
        </w:rPr>
        <w:t xml:space="preserve">времени большинству крупных производств хватило, чтобы погрязнуть в </w:t>
      </w:r>
      <w:r>
        <w:t xml:space="preserve">долгах и подвергнуться ликвидации либо консервации. В начале 90-х многие </w:t>
      </w:r>
      <w:r>
        <w:rPr>
          <w:spacing w:val="-1"/>
        </w:rPr>
        <w:t xml:space="preserve">предприятия разорилось, когда началась кампания по переоценке остатков </w:t>
      </w:r>
      <w:r>
        <w:t xml:space="preserve">материальных ресурсов. Вся денежная разница при этом переходила в </w:t>
      </w:r>
      <w:r>
        <w:rPr>
          <w:spacing w:val="-6"/>
        </w:rPr>
        <w:t xml:space="preserve">распоряжение государства, а производственники оставались ни с чем. </w:t>
      </w:r>
      <w:r>
        <w:t xml:space="preserve">Кыргызмебель поступила о другому - пустили все остатки в производство </w:t>
      </w:r>
      <w:r>
        <w:rPr>
          <w:spacing w:val="-2"/>
        </w:rPr>
        <w:t xml:space="preserve">заработали деньги, и это позволило продержаться им еще некоторое время. </w:t>
      </w:r>
      <w:r>
        <w:t xml:space="preserve">Тем не менее, процедуры банкротства избежать не удалось. После </w:t>
      </w:r>
      <w:r>
        <w:rPr>
          <w:spacing w:val="-1"/>
        </w:rPr>
        <w:t xml:space="preserve">реконструкции и преобразования они работали как частное предприятие, а это большая свобода маневра на рынке и новые возможности привлечения </w:t>
      </w:r>
      <w:r>
        <w:t>оборотных капиталов.</w:t>
      </w:r>
    </w:p>
    <w:p w:rsidR="00A54568" w:rsidRDefault="00A54568" w:rsidP="00434893">
      <w:pPr>
        <w:pStyle w:val="a5"/>
      </w:pPr>
      <w:r>
        <w:t xml:space="preserve">"Кыргызмебель" обладает акциями российской корпорации "Мебельдрев", которая еще с советских времен была основным поставщиком </w:t>
      </w:r>
      <w:r>
        <w:rPr>
          <w:spacing w:val="-6"/>
        </w:rPr>
        <w:t xml:space="preserve">древесины и комплектующих. Таким образом, они не только решили </w:t>
      </w:r>
      <w:r>
        <w:t>проблемы поставки сырья, но и стали на выгодных условиях пользоваться маркетинговыми услугами этой компании. Через УЕВ - сайты в сети Интернет на них выходят поставщики оборудования. Кроме того, "Мебельдрев" занимается презентацией их продукции на российском рынке.</w:t>
      </w:r>
    </w:p>
    <w:p w:rsidR="00A54568" w:rsidRDefault="00A54568" w:rsidP="00434893">
      <w:pPr>
        <w:pStyle w:val="a5"/>
      </w:pPr>
      <w:r>
        <w:rPr>
          <w:spacing w:val="-1"/>
        </w:rPr>
        <w:t xml:space="preserve">Очевидно, что это совершенно нелишне, особенно, если учесть </w:t>
      </w:r>
      <w:r>
        <w:t xml:space="preserve">насыщенность нашего внутреннего рынка. Причем, как свидетельствуют </w:t>
      </w:r>
      <w:r>
        <w:rPr>
          <w:spacing w:val="-3"/>
        </w:rPr>
        <w:t>некоторые экспертные данные, в республике более половины</w:t>
      </w:r>
      <w:r w:rsidR="00434893">
        <w:t xml:space="preserve"> </w:t>
      </w:r>
      <w:r>
        <w:t>производителей мебели приходится на "теневой сектор". "Кыргызмебель" свой товар всячески защищает: голографические этикетки заказывают, наклеивают их строго в определенном месте.</w:t>
      </w:r>
    </w:p>
    <w:p w:rsidR="00A54568" w:rsidRDefault="00A54568" w:rsidP="00434893">
      <w:pPr>
        <w:pStyle w:val="a5"/>
      </w:pPr>
      <w:r>
        <w:t xml:space="preserve">На сегодня "Кыргызмебель" в состоянии обеспечить потребности </w:t>
      </w:r>
      <w:r>
        <w:rPr>
          <w:spacing w:val="-2"/>
        </w:rPr>
        <w:t xml:space="preserve">внутреннего рынка и поставить на экспорт любые виды мебели: офисную и </w:t>
      </w:r>
      <w:r>
        <w:t xml:space="preserve">корпусную, мягкую, решетчатую, металлическую. Если бы государство захотело поддержать отечественных производителей и хотя бы на один год </w:t>
      </w:r>
      <w:r>
        <w:rPr>
          <w:spacing w:val="-2"/>
        </w:rPr>
        <w:t xml:space="preserve">увеличило таможенные пошлины на 100-200% на товары, аналоги которых </w:t>
      </w:r>
      <w:r>
        <w:rPr>
          <w:spacing w:val="-6"/>
        </w:rPr>
        <w:t xml:space="preserve">производятся в республике, десятки предприятий смогли бы заработать </w:t>
      </w:r>
      <w:r>
        <w:t xml:space="preserve">деньги, обновить основные фонды, закупить новое оборудование, поднять </w:t>
      </w:r>
      <w:r>
        <w:rPr>
          <w:spacing w:val="-6"/>
        </w:rPr>
        <w:t>зарплату своим работникам. И выйти, наконец, на внешний рынок с конкурентоспособной продукцией, зарабатывать валюту для своей страны.</w:t>
      </w:r>
    </w:p>
    <w:p w:rsidR="00A54568" w:rsidRDefault="00A54568" w:rsidP="00434893">
      <w:pPr>
        <w:pStyle w:val="a5"/>
      </w:pPr>
      <w:r>
        <w:rPr>
          <w:spacing w:val="-3"/>
        </w:rPr>
        <w:t xml:space="preserve">Сегодня "Кыргызмебель" занимает срединную нишу среди множества </w:t>
      </w:r>
      <w:r>
        <w:t xml:space="preserve">производителей. А в череде отечественных производителей - даже чуть выше. Поэтому одной из их целей "Кыргызмебель" определяет - повышение </w:t>
      </w:r>
      <w:r>
        <w:rPr>
          <w:spacing w:val="-6"/>
        </w:rPr>
        <w:t xml:space="preserve">качества продукции, совершенствование дизайна, наработку авторитета </w:t>
      </w:r>
      <w:r>
        <w:t xml:space="preserve">марки. Для этого они участвуют во всевозможных ярмарках: в Москве, в </w:t>
      </w:r>
      <w:r>
        <w:rPr>
          <w:spacing w:val="-3"/>
        </w:rPr>
        <w:t xml:space="preserve">Турции, в Китае, завоевывая новых покупателей. Также осваивают проекты </w:t>
      </w:r>
      <w:r>
        <w:rPr>
          <w:spacing w:val="-6"/>
        </w:rPr>
        <w:t>новых фирм, расширяют сотрудничество, устанавливают с ними взаимовыгодный диалог. Так, в последнее время установлены перспективные контракты и договоры с немецкой мебельной кампанией, которая заинтересована в их деятельности.</w:t>
      </w:r>
    </w:p>
    <w:p w:rsidR="00434893" w:rsidRDefault="00A54568" w:rsidP="00434893">
      <w:pPr>
        <w:pStyle w:val="a5"/>
        <w:rPr>
          <w:spacing w:val="-6"/>
        </w:rPr>
      </w:pPr>
      <w:r>
        <w:t xml:space="preserve">Сегодня "Кыргызмебель" располагается на трех производственных площадках, есть много устаревшего оборудования, которое надо заменить или модернизировать. Помимо этого, чтобы двигаться вперед, нужно каждой </w:t>
      </w:r>
      <w:r>
        <w:rPr>
          <w:spacing w:val="-3"/>
        </w:rPr>
        <w:t xml:space="preserve">структуре придать больше гибкости и самостоятельности в решении как </w:t>
      </w:r>
      <w:r>
        <w:rPr>
          <w:spacing w:val="-6"/>
        </w:rPr>
        <w:t xml:space="preserve">производственных, гак и кадровых, финансовых вопросов. Дать возможность </w:t>
      </w:r>
      <w:r>
        <w:rPr>
          <w:spacing w:val="-3"/>
        </w:rPr>
        <w:t xml:space="preserve">каждому подразделению зарабатывать деньги и не быть убыточным, то есть </w:t>
      </w:r>
      <w:r>
        <w:rPr>
          <w:spacing w:val="-6"/>
        </w:rPr>
        <w:t>соответствовать требованиям времени и быть готовым к будущему</w:t>
      </w:r>
      <w:r w:rsidR="00434893">
        <w:rPr>
          <w:spacing w:val="-6"/>
        </w:rPr>
        <w:t>.</w:t>
      </w:r>
    </w:p>
    <w:p w:rsidR="00A54568" w:rsidRDefault="00A54568" w:rsidP="00126663">
      <w:pPr>
        <w:pStyle w:val="a7"/>
      </w:pPr>
      <w:bookmarkStart w:id="21" w:name="_Toc185154101"/>
      <w:bookmarkStart w:id="22" w:name="_Toc185157149"/>
      <w:bookmarkStart w:id="23" w:name="_Toc185157772"/>
      <w:r>
        <w:t>§</w:t>
      </w:r>
      <w:r>
        <w:rPr>
          <w:rFonts w:cs="Arial"/>
        </w:rPr>
        <w:t xml:space="preserve"> 2.</w:t>
      </w:r>
      <w:r w:rsidR="00701E00">
        <w:rPr>
          <w:rFonts w:cs="Arial"/>
        </w:rPr>
        <w:t>3</w:t>
      </w:r>
      <w:r>
        <w:rPr>
          <w:rFonts w:cs="Arial"/>
        </w:rPr>
        <w:t>.</w:t>
      </w:r>
      <w:r>
        <w:t>Структура</w:t>
      </w:r>
      <w:r>
        <w:rPr>
          <w:rFonts w:cs="Arial"/>
        </w:rPr>
        <w:t xml:space="preserve">, </w:t>
      </w:r>
      <w:r>
        <w:t>динамические</w:t>
      </w:r>
      <w:r>
        <w:rPr>
          <w:rFonts w:cs="Arial"/>
        </w:rPr>
        <w:t xml:space="preserve"> </w:t>
      </w:r>
      <w:r>
        <w:t>пропорции</w:t>
      </w:r>
      <w:r>
        <w:rPr>
          <w:rFonts w:cs="Arial"/>
        </w:rPr>
        <w:t xml:space="preserve"> </w:t>
      </w:r>
      <w:r>
        <w:t>развития</w:t>
      </w:r>
      <w:r>
        <w:rPr>
          <w:rFonts w:cs="Arial"/>
        </w:rPr>
        <w:t xml:space="preserve"> </w:t>
      </w:r>
      <w:r>
        <w:t>основных</w:t>
      </w:r>
      <w:r w:rsidR="00126663">
        <w:t xml:space="preserve"> </w:t>
      </w:r>
      <w:r w:rsidRPr="00126663">
        <w:t>фондов в АО "Кыргызмебель</w:t>
      </w:r>
      <w:bookmarkEnd w:id="21"/>
      <w:r w:rsidR="00C20266" w:rsidRPr="00126663">
        <w:t>"</w:t>
      </w:r>
      <w:bookmarkEnd w:id="22"/>
      <w:bookmarkEnd w:id="23"/>
    </w:p>
    <w:p w:rsidR="00A54568" w:rsidRDefault="00A54568" w:rsidP="00312A99">
      <w:pPr>
        <w:pStyle w:val="a5"/>
        <w:spacing w:line="580" w:lineRule="exact"/>
      </w:pPr>
      <w:r>
        <w:rPr>
          <w:spacing w:val="-2"/>
        </w:rPr>
        <w:t xml:space="preserve">Стоимость основных фондов КР на начало </w:t>
      </w:r>
      <w:r w:rsidR="001C2BA7">
        <w:rPr>
          <w:spacing w:val="-2"/>
        </w:rPr>
        <w:t>2000</w:t>
      </w:r>
      <w:r>
        <w:rPr>
          <w:spacing w:val="-2"/>
        </w:rPr>
        <w:t xml:space="preserve"> года составляли 3404,4 </w:t>
      </w:r>
      <w:r>
        <w:t xml:space="preserve">млн. сом, что составляло более </w:t>
      </w:r>
      <w:r>
        <w:rPr>
          <w:spacing w:val="23"/>
        </w:rPr>
        <w:t>21,1%</w:t>
      </w:r>
      <w:r>
        <w:t xml:space="preserve"> ВВП. На начало</w:t>
      </w:r>
      <w:r w:rsidR="00D26FD5">
        <w:t xml:space="preserve"> 2006 </w:t>
      </w:r>
      <w:r>
        <w:t xml:space="preserve">года стоимость основных фондов составила 53966,1 млн.сом. В свою очередь стоимость основных фондов в АО "Кыргызмебель" на начало </w:t>
      </w:r>
      <w:r w:rsidR="00434893">
        <w:t>2006</w:t>
      </w:r>
      <w:r>
        <w:t xml:space="preserve"> года составила </w:t>
      </w:r>
      <w:r>
        <w:rPr>
          <w:spacing w:val="-5"/>
        </w:rPr>
        <w:t>42801,4 тыс. сом, и на</w:t>
      </w:r>
      <w:r w:rsidR="00D26FD5">
        <w:rPr>
          <w:spacing w:val="-5"/>
        </w:rPr>
        <w:t xml:space="preserve"> 2006 </w:t>
      </w:r>
      <w:r>
        <w:rPr>
          <w:spacing w:val="-5"/>
        </w:rPr>
        <w:t xml:space="preserve">год она составила 49172,9 тыс.сом, что </w:t>
      </w:r>
      <w:r>
        <w:rPr>
          <w:spacing w:val="-3"/>
        </w:rPr>
        <w:t>свидетельствует об увеличении основных фондов в 1,14 раза.</w:t>
      </w:r>
    </w:p>
    <w:p w:rsidR="00A54568" w:rsidRDefault="00A54568" w:rsidP="00312A99">
      <w:pPr>
        <w:pStyle w:val="a5"/>
        <w:spacing w:line="580" w:lineRule="exact"/>
      </w:pPr>
      <w:r>
        <w:rPr>
          <w:spacing w:val="-4"/>
        </w:rPr>
        <w:t xml:space="preserve">Наиболее общим классификационным делением основных фондов </w:t>
      </w:r>
      <w:r>
        <w:t xml:space="preserve">является их структура по назначению: машины и оборудование 24,6 %; здание и сооружения 71 %; транспортные средства 4,1 %; другие основные </w:t>
      </w:r>
      <w:r>
        <w:rPr>
          <w:spacing w:val="-14"/>
        </w:rPr>
        <w:t xml:space="preserve">средства </w:t>
      </w:r>
      <w:r w:rsidR="00126663">
        <w:rPr>
          <w:spacing w:val="-14"/>
        </w:rPr>
        <w:t>0</w:t>
      </w:r>
      <w:r>
        <w:rPr>
          <w:spacing w:val="-14"/>
        </w:rPr>
        <w:t>,</w:t>
      </w:r>
      <w:r w:rsidR="00126663">
        <w:rPr>
          <w:spacing w:val="-14"/>
        </w:rPr>
        <w:t>1</w:t>
      </w:r>
      <w:r w:rsidRPr="00D41EBE">
        <w:rPr>
          <w:spacing w:val="-14"/>
        </w:rPr>
        <w:t xml:space="preserve"> </w:t>
      </w:r>
      <w:r>
        <w:rPr>
          <w:spacing w:val="-14"/>
        </w:rPr>
        <w:t>%.</w:t>
      </w:r>
    </w:p>
    <w:p w:rsidR="00A54568" w:rsidRDefault="00A54568" w:rsidP="00312A99">
      <w:pPr>
        <w:pStyle w:val="a5"/>
        <w:spacing w:line="580" w:lineRule="exact"/>
      </w:pPr>
      <w:r>
        <w:t xml:space="preserve">Основные направления экономического развития предусматривают в </w:t>
      </w:r>
      <w:r>
        <w:rPr>
          <w:spacing w:val="-2"/>
        </w:rPr>
        <w:t xml:space="preserve">качестве основной задачи дальнейшее наращивание производственного </w:t>
      </w:r>
      <w:r>
        <w:t xml:space="preserve">потенциала страны па новой технической основе с учетом планомерного </w:t>
      </w:r>
      <w:r>
        <w:rPr>
          <w:spacing w:val="-2"/>
        </w:rPr>
        <w:t xml:space="preserve">развития и технического перевооружения всех отраслей национальной </w:t>
      </w:r>
      <w:r>
        <w:rPr>
          <w:spacing w:val="-4"/>
        </w:rPr>
        <w:t>экономики.</w:t>
      </w:r>
    </w:p>
    <w:p w:rsidR="00A54568" w:rsidRDefault="00A54568" w:rsidP="00312A99">
      <w:pPr>
        <w:pStyle w:val="a5"/>
        <w:spacing w:line="580" w:lineRule="exact"/>
      </w:pPr>
      <w:r>
        <w:t xml:space="preserve">Важнейшее условие успешного выполнения этой задачи - дальнейшее повышение технического уровня промышленности. Широкое применение </w:t>
      </w:r>
      <w:r>
        <w:rPr>
          <w:spacing w:val="-3"/>
        </w:rPr>
        <w:t>достижений науки и техники.</w:t>
      </w:r>
    </w:p>
    <w:p w:rsidR="00434893" w:rsidRDefault="00A54568" w:rsidP="00312A99">
      <w:pPr>
        <w:pStyle w:val="a5"/>
        <w:spacing w:line="580" w:lineRule="exact"/>
        <w:rPr>
          <w:spacing w:val="-3"/>
        </w:rPr>
      </w:pPr>
      <w:r>
        <w:rPr>
          <w:spacing w:val="-3"/>
        </w:rPr>
        <w:t>Как показываю</w:t>
      </w:r>
      <w:r w:rsidR="00126663">
        <w:rPr>
          <w:spacing w:val="-3"/>
        </w:rPr>
        <w:t>т</w:t>
      </w:r>
      <w:r>
        <w:rPr>
          <w:spacing w:val="-3"/>
        </w:rPr>
        <w:t xml:space="preserve"> данные, капитальные вложения по объектам </w:t>
      </w:r>
      <w:r>
        <w:t xml:space="preserve">материального производства в </w:t>
      </w:r>
      <w:r w:rsidR="001C2BA7">
        <w:t>2000</w:t>
      </w:r>
      <w:r>
        <w:t xml:space="preserve"> -</w:t>
      </w:r>
      <w:r w:rsidR="00D26FD5">
        <w:t xml:space="preserve"> 2006 </w:t>
      </w:r>
      <w:r>
        <w:t xml:space="preserve">гг. составила 29655,5 млн.сом. В </w:t>
      </w:r>
      <w:r w:rsidR="001C2BA7">
        <w:t>2000</w:t>
      </w:r>
      <w:r>
        <w:t xml:space="preserve"> году капитальные вложения составили 2563,8 млн.</w:t>
      </w:r>
      <w:r w:rsidR="00126663">
        <w:t xml:space="preserve"> </w:t>
      </w:r>
      <w:r>
        <w:t xml:space="preserve">сом и в </w:t>
      </w:r>
      <w:r w:rsidR="00434893">
        <w:t>2005</w:t>
      </w:r>
      <w:r>
        <w:t xml:space="preserve"> году </w:t>
      </w:r>
      <w:r>
        <w:rPr>
          <w:spacing w:val="-3"/>
        </w:rPr>
        <w:t xml:space="preserve">6457 млн.сом , что в 2,5 раза больше по сравнению с </w:t>
      </w:r>
      <w:r w:rsidR="001C2BA7">
        <w:rPr>
          <w:spacing w:val="-3"/>
        </w:rPr>
        <w:t>2000</w:t>
      </w:r>
      <w:r>
        <w:rPr>
          <w:spacing w:val="-3"/>
        </w:rPr>
        <w:t xml:space="preserve"> годом</w:t>
      </w:r>
      <w:r w:rsidR="00434893">
        <w:rPr>
          <w:spacing w:val="-3"/>
        </w:rPr>
        <w:t>.</w:t>
      </w:r>
    </w:p>
    <w:p w:rsidR="00312A99" w:rsidRDefault="00312A99" w:rsidP="00312A99">
      <w:pPr>
        <w:pStyle w:val="a5"/>
        <w:spacing w:line="580" w:lineRule="exact"/>
        <w:rPr>
          <w:spacing w:val="-3"/>
        </w:rPr>
      </w:pPr>
    </w:p>
    <w:p w:rsidR="00A54568" w:rsidRDefault="00F94C60">
      <w:pPr>
        <w:shd w:val="clear" w:color="auto" w:fill="FFFFFF"/>
        <w:spacing w:before="7" w:after="310"/>
        <w:ind w:left="7942"/>
        <w:rPr>
          <w:color w:val="000000"/>
          <w:spacing w:val="-8"/>
          <w:sz w:val="28"/>
          <w:szCs w:val="28"/>
        </w:rPr>
      </w:pPr>
      <w:r>
        <w:rPr>
          <w:color w:val="000000"/>
          <w:spacing w:val="-8"/>
          <w:sz w:val="28"/>
          <w:szCs w:val="28"/>
        </w:rPr>
        <w:t>Таблица 2</w:t>
      </w:r>
    </w:p>
    <w:p w:rsidR="001C6E3F" w:rsidRPr="00126663" w:rsidRDefault="001C6E3F" w:rsidP="001C6E3F">
      <w:pPr>
        <w:shd w:val="clear" w:color="auto" w:fill="FFFFFF"/>
        <w:jc w:val="center"/>
        <w:rPr>
          <w:sz w:val="28"/>
          <w:szCs w:val="28"/>
        </w:rPr>
      </w:pPr>
      <w:r>
        <w:rPr>
          <w:color w:val="000000"/>
          <w:spacing w:val="-6"/>
          <w:sz w:val="28"/>
          <w:szCs w:val="28"/>
        </w:rPr>
        <w:t>Стоимость ОС в АО "Кыргызмебель" (тыс.сом )</w:t>
      </w:r>
    </w:p>
    <w:tbl>
      <w:tblPr>
        <w:tblW w:w="0" w:type="auto"/>
        <w:jc w:val="center"/>
        <w:tblLayout w:type="fixed"/>
        <w:tblCellMar>
          <w:left w:w="40" w:type="dxa"/>
          <w:right w:w="40" w:type="dxa"/>
        </w:tblCellMar>
        <w:tblLook w:val="0000" w:firstRow="0" w:lastRow="0" w:firstColumn="0" w:lastColumn="0" w:noHBand="0" w:noVBand="0"/>
      </w:tblPr>
      <w:tblGrid>
        <w:gridCol w:w="878"/>
        <w:gridCol w:w="2441"/>
        <w:gridCol w:w="1930"/>
        <w:gridCol w:w="1440"/>
        <w:gridCol w:w="2412"/>
      </w:tblGrid>
      <w:tr w:rsidR="00A54568" w:rsidRPr="00126663">
        <w:trPr>
          <w:trHeight w:hRule="exact" w:val="1476"/>
          <w:jc w:val="center"/>
        </w:trPr>
        <w:tc>
          <w:tcPr>
            <w:tcW w:w="878" w:type="dxa"/>
            <w:tcBorders>
              <w:top w:val="single" w:sz="6" w:space="0" w:color="auto"/>
              <w:left w:val="single" w:sz="6" w:space="0" w:color="auto"/>
              <w:bottom w:val="single" w:sz="6" w:space="0" w:color="auto"/>
              <w:right w:val="single" w:sz="6" w:space="0" w:color="auto"/>
            </w:tcBorders>
            <w:vAlign w:val="center"/>
          </w:tcPr>
          <w:p w:rsidR="00A54568" w:rsidRPr="00126663" w:rsidRDefault="00A54568" w:rsidP="00126663">
            <w:pPr>
              <w:shd w:val="clear" w:color="auto" w:fill="FFFFFF"/>
              <w:jc w:val="center"/>
              <w:rPr>
                <w:sz w:val="24"/>
                <w:szCs w:val="24"/>
              </w:rPr>
            </w:pPr>
            <w:r w:rsidRPr="00126663">
              <w:rPr>
                <w:color w:val="000000"/>
                <w:spacing w:val="-2"/>
                <w:sz w:val="24"/>
                <w:szCs w:val="24"/>
              </w:rPr>
              <w:t>Годы</w:t>
            </w:r>
          </w:p>
        </w:tc>
        <w:tc>
          <w:tcPr>
            <w:tcW w:w="2441" w:type="dxa"/>
            <w:tcBorders>
              <w:top w:val="single" w:sz="6" w:space="0" w:color="auto"/>
              <w:left w:val="single" w:sz="6" w:space="0" w:color="auto"/>
              <w:bottom w:val="single" w:sz="6" w:space="0" w:color="auto"/>
              <w:right w:val="single" w:sz="6" w:space="0" w:color="auto"/>
            </w:tcBorders>
            <w:vAlign w:val="center"/>
          </w:tcPr>
          <w:p w:rsidR="00A54568" w:rsidRPr="00126663" w:rsidRDefault="00A54568" w:rsidP="00126663">
            <w:pPr>
              <w:shd w:val="clear" w:color="auto" w:fill="FFFFFF"/>
              <w:spacing w:line="324" w:lineRule="exact"/>
              <w:jc w:val="center"/>
              <w:rPr>
                <w:sz w:val="24"/>
                <w:szCs w:val="24"/>
              </w:rPr>
            </w:pPr>
            <w:r w:rsidRPr="00126663">
              <w:rPr>
                <w:color w:val="000000"/>
                <w:spacing w:val="-3"/>
                <w:w w:val="107"/>
                <w:sz w:val="24"/>
                <w:szCs w:val="24"/>
              </w:rPr>
              <w:t xml:space="preserve">Основные </w:t>
            </w:r>
            <w:r w:rsidRPr="00126663">
              <w:rPr>
                <w:color w:val="000000"/>
                <w:spacing w:val="-4"/>
                <w:w w:val="107"/>
                <w:sz w:val="24"/>
                <w:szCs w:val="24"/>
              </w:rPr>
              <w:t xml:space="preserve">средства по </w:t>
            </w:r>
            <w:r w:rsidRPr="00126663">
              <w:rPr>
                <w:color w:val="000000"/>
                <w:spacing w:val="-1"/>
                <w:w w:val="107"/>
                <w:sz w:val="24"/>
                <w:szCs w:val="24"/>
              </w:rPr>
              <w:t xml:space="preserve">первоначальной </w:t>
            </w:r>
            <w:r w:rsidRPr="00126663">
              <w:rPr>
                <w:color w:val="000000"/>
                <w:spacing w:val="-6"/>
                <w:w w:val="107"/>
                <w:sz w:val="24"/>
                <w:szCs w:val="24"/>
              </w:rPr>
              <w:t>стоимости</w:t>
            </w:r>
          </w:p>
        </w:tc>
        <w:tc>
          <w:tcPr>
            <w:tcW w:w="1930" w:type="dxa"/>
            <w:tcBorders>
              <w:top w:val="single" w:sz="6" w:space="0" w:color="auto"/>
              <w:left w:val="single" w:sz="6" w:space="0" w:color="auto"/>
              <w:bottom w:val="single" w:sz="6" w:space="0" w:color="auto"/>
              <w:right w:val="single" w:sz="6" w:space="0" w:color="auto"/>
            </w:tcBorders>
            <w:vAlign w:val="center"/>
          </w:tcPr>
          <w:p w:rsidR="00A54568" w:rsidRPr="00126663" w:rsidRDefault="00A54568" w:rsidP="00126663">
            <w:pPr>
              <w:shd w:val="clear" w:color="auto" w:fill="FFFFFF"/>
              <w:spacing w:line="324" w:lineRule="exact"/>
              <w:jc w:val="center"/>
              <w:rPr>
                <w:sz w:val="24"/>
                <w:szCs w:val="24"/>
              </w:rPr>
            </w:pPr>
            <w:r w:rsidRPr="00126663">
              <w:rPr>
                <w:color w:val="000000"/>
                <w:spacing w:val="-1"/>
                <w:w w:val="102"/>
                <w:sz w:val="24"/>
                <w:szCs w:val="24"/>
              </w:rPr>
              <w:t xml:space="preserve">Начисленная </w:t>
            </w:r>
            <w:r w:rsidRPr="00126663">
              <w:rPr>
                <w:color w:val="000000"/>
                <w:w w:val="102"/>
                <w:sz w:val="24"/>
                <w:szCs w:val="24"/>
              </w:rPr>
              <w:t>амортизация</w:t>
            </w:r>
          </w:p>
        </w:tc>
        <w:tc>
          <w:tcPr>
            <w:tcW w:w="1440" w:type="dxa"/>
            <w:tcBorders>
              <w:top w:val="single" w:sz="6" w:space="0" w:color="auto"/>
              <w:left w:val="single" w:sz="6" w:space="0" w:color="auto"/>
              <w:bottom w:val="single" w:sz="6" w:space="0" w:color="auto"/>
              <w:right w:val="single" w:sz="6" w:space="0" w:color="auto"/>
            </w:tcBorders>
            <w:vAlign w:val="center"/>
          </w:tcPr>
          <w:p w:rsidR="00A54568" w:rsidRPr="00126663" w:rsidRDefault="00A54568" w:rsidP="00126663">
            <w:pPr>
              <w:shd w:val="clear" w:color="auto" w:fill="FFFFFF"/>
              <w:spacing w:line="317" w:lineRule="exact"/>
              <w:jc w:val="center"/>
              <w:rPr>
                <w:sz w:val="24"/>
                <w:szCs w:val="24"/>
              </w:rPr>
            </w:pPr>
            <w:r w:rsidRPr="00126663">
              <w:rPr>
                <w:color w:val="000000"/>
                <w:w w:val="102"/>
                <w:sz w:val="24"/>
                <w:szCs w:val="24"/>
              </w:rPr>
              <w:t xml:space="preserve">Чистая </w:t>
            </w:r>
            <w:r w:rsidRPr="00126663">
              <w:rPr>
                <w:color w:val="000000"/>
                <w:spacing w:val="-4"/>
                <w:w w:val="102"/>
                <w:sz w:val="24"/>
                <w:szCs w:val="24"/>
              </w:rPr>
              <w:t xml:space="preserve">стоимость основных </w:t>
            </w:r>
            <w:r w:rsidRPr="00126663">
              <w:rPr>
                <w:color w:val="000000"/>
                <w:spacing w:val="-5"/>
                <w:w w:val="102"/>
                <w:sz w:val="24"/>
                <w:szCs w:val="24"/>
              </w:rPr>
              <w:t>средств</w:t>
            </w:r>
          </w:p>
        </w:tc>
        <w:tc>
          <w:tcPr>
            <w:tcW w:w="2412" w:type="dxa"/>
            <w:tcBorders>
              <w:top w:val="single" w:sz="6" w:space="0" w:color="auto"/>
              <w:left w:val="single" w:sz="6" w:space="0" w:color="auto"/>
              <w:bottom w:val="single" w:sz="6" w:space="0" w:color="auto"/>
              <w:right w:val="single" w:sz="6" w:space="0" w:color="auto"/>
            </w:tcBorders>
            <w:vAlign w:val="center"/>
          </w:tcPr>
          <w:p w:rsidR="00A54568" w:rsidRPr="00126663" w:rsidRDefault="00A54568" w:rsidP="00126663">
            <w:pPr>
              <w:shd w:val="clear" w:color="auto" w:fill="FFFFFF"/>
              <w:spacing w:line="324" w:lineRule="exact"/>
              <w:jc w:val="center"/>
              <w:rPr>
                <w:sz w:val="24"/>
                <w:szCs w:val="24"/>
              </w:rPr>
            </w:pPr>
            <w:r w:rsidRPr="00126663">
              <w:rPr>
                <w:color w:val="000000"/>
                <w:spacing w:val="-1"/>
                <w:w w:val="101"/>
                <w:sz w:val="24"/>
                <w:szCs w:val="24"/>
              </w:rPr>
              <w:t>Среднегодовая стоимость основных средств</w:t>
            </w:r>
          </w:p>
        </w:tc>
      </w:tr>
      <w:tr w:rsidR="00A54568" w:rsidRPr="001C6E3F">
        <w:trPr>
          <w:trHeight w:hRule="exact" w:val="497"/>
          <w:jc w:val="center"/>
        </w:trPr>
        <w:tc>
          <w:tcPr>
            <w:tcW w:w="878" w:type="dxa"/>
            <w:tcBorders>
              <w:top w:val="single" w:sz="6" w:space="0" w:color="auto"/>
              <w:left w:val="single" w:sz="6" w:space="0" w:color="auto"/>
              <w:bottom w:val="single" w:sz="6" w:space="0" w:color="auto"/>
              <w:right w:val="single" w:sz="6" w:space="0" w:color="auto"/>
            </w:tcBorders>
            <w:vAlign w:val="center"/>
          </w:tcPr>
          <w:p w:rsidR="00A54568" w:rsidRPr="001C6E3F" w:rsidRDefault="00434893" w:rsidP="00126663">
            <w:pPr>
              <w:shd w:val="clear" w:color="auto" w:fill="FFFFFF"/>
              <w:jc w:val="center"/>
              <w:rPr>
                <w:sz w:val="24"/>
                <w:szCs w:val="24"/>
              </w:rPr>
            </w:pPr>
            <w:r w:rsidRPr="001C6E3F">
              <w:rPr>
                <w:color w:val="000000"/>
                <w:sz w:val="24"/>
                <w:szCs w:val="24"/>
              </w:rPr>
              <w:t>2006</w:t>
            </w:r>
          </w:p>
        </w:tc>
        <w:tc>
          <w:tcPr>
            <w:tcW w:w="2441"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42801.4</w:t>
            </w:r>
          </w:p>
        </w:tc>
        <w:tc>
          <w:tcPr>
            <w:tcW w:w="1930"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28394.9</w:t>
            </w:r>
          </w:p>
        </w:tc>
        <w:tc>
          <w:tcPr>
            <w:tcW w:w="1440"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14406.5</w:t>
            </w:r>
          </w:p>
        </w:tc>
        <w:tc>
          <w:tcPr>
            <w:tcW w:w="2412"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43032.5</w:t>
            </w:r>
          </w:p>
        </w:tc>
      </w:tr>
      <w:tr w:rsidR="00A54568" w:rsidRPr="001C6E3F">
        <w:trPr>
          <w:trHeight w:hRule="exact" w:val="432"/>
          <w:jc w:val="center"/>
        </w:trPr>
        <w:tc>
          <w:tcPr>
            <w:tcW w:w="878" w:type="dxa"/>
            <w:tcBorders>
              <w:top w:val="single" w:sz="6" w:space="0" w:color="auto"/>
              <w:left w:val="single" w:sz="6" w:space="0" w:color="auto"/>
              <w:bottom w:val="single" w:sz="6" w:space="0" w:color="auto"/>
              <w:right w:val="single" w:sz="6" w:space="0" w:color="auto"/>
            </w:tcBorders>
            <w:vAlign w:val="center"/>
          </w:tcPr>
          <w:p w:rsidR="00A54568" w:rsidRPr="001C6E3F" w:rsidRDefault="00434893" w:rsidP="00126663">
            <w:pPr>
              <w:shd w:val="clear" w:color="auto" w:fill="FFFFFF"/>
              <w:jc w:val="center"/>
              <w:rPr>
                <w:sz w:val="24"/>
                <w:szCs w:val="24"/>
              </w:rPr>
            </w:pPr>
            <w:r w:rsidRPr="001C6E3F">
              <w:rPr>
                <w:color w:val="000000"/>
                <w:sz w:val="24"/>
                <w:szCs w:val="24"/>
              </w:rPr>
              <w:t>2007</w:t>
            </w:r>
          </w:p>
        </w:tc>
        <w:tc>
          <w:tcPr>
            <w:tcW w:w="2441"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43789.6</w:t>
            </w:r>
          </w:p>
        </w:tc>
        <w:tc>
          <w:tcPr>
            <w:tcW w:w="1930"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29406,4</w:t>
            </w:r>
          </w:p>
        </w:tc>
        <w:tc>
          <w:tcPr>
            <w:tcW w:w="1440"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14383.2</w:t>
            </w:r>
          </w:p>
        </w:tc>
        <w:tc>
          <w:tcPr>
            <w:tcW w:w="2412"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43244.3</w:t>
            </w:r>
          </w:p>
        </w:tc>
      </w:tr>
      <w:tr w:rsidR="00A54568" w:rsidRPr="001C6E3F">
        <w:trPr>
          <w:trHeight w:hRule="exact" w:val="410"/>
          <w:jc w:val="center"/>
        </w:trPr>
        <w:tc>
          <w:tcPr>
            <w:tcW w:w="878" w:type="dxa"/>
            <w:tcBorders>
              <w:top w:val="single" w:sz="6" w:space="0" w:color="auto"/>
              <w:left w:val="single" w:sz="6" w:space="0" w:color="auto"/>
              <w:bottom w:val="single" w:sz="6" w:space="0" w:color="auto"/>
              <w:right w:val="single" w:sz="6" w:space="0" w:color="auto"/>
            </w:tcBorders>
            <w:vAlign w:val="center"/>
          </w:tcPr>
          <w:p w:rsidR="00A54568" w:rsidRPr="001C6E3F" w:rsidRDefault="00434893" w:rsidP="00126663">
            <w:pPr>
              <w:shd w:val="clear" w:color="auto" w:fill="FFFFFF"/>
              <w:jc w:val="center"/>
              <w:rPr>
                <w:sz w:val="24"/>
                <w:szCs w:val="24"/>
              </w:rPr>
            </w:pPr>
            <w:r w:rsidRPr="001C6E3F">
              <w:rPr>
                <w:color w:val="000000"/>
                <w:sz w:val="24"/>
                <w:szCs w:val="24"/>
              </w:rPr>
              <w:t>2003</w:t>
            </w:r>
          </w:p>
        </w:tc>
        <w:tc>
          <w:tcPr>
            <w:tcW w:w="2441"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44236.1</w:t>
            </w:r>
          </w:p>
        </w:tc>
        <w:tc>
          <w:tcPr>
            <w:tcW w:w="1930"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30162.9</w:t>
            </w:r>
          </w:p>
        </w:tc>
        <w:tc>
          <w:tcPr>
            <w:tcW w:w="1440"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14073.2</w:t>
            </w:r>
          </w:p>
        </w:tc>
        <w:tc>
          <w:tcPr>
            <w:tcW w:w="2412"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40530.5</w:t>
            </w:r>
          </w:p>
        </w:tc>
      </w:tr>
      <w:tr w:rsidR="00A54568" w:rsidRPr="001C6E3F">
        <w:trPr>
          <w:trHeight w:hRule="exact" w:val="425"/>
          <w:jc w:val="center"/>
        </w:trPr>
        <w:tc>
          <w:tcPr>
            <w:tcW w:w="878" w:type="dxa"/>
            <w:tcBorders>
              <w:top w:val="single" w:sz="6" w:space="0" w:color="auto"/>
              <w:left w:val="single" w:sz="6" w:space="0" w:color="auto"/>
              <w:bottom w:val="single" w:sz="6" w:space="0" w:color="auto"/>
              <w:right w:val="single" w:sz="6" w:space="0" w:color="auto"/>
            </w:tcBorders>
            <w:vAlign w:val="center"/>
          </w:tcPr>
          <w:p w:rsidR="00A54568" w:rsidRPr="001C6E3F" w:rsidRDefault="00434893" w:rsidP="00126663">
            <w:pPr>
              <w:shd w:val="clear" w:color="auto" w:fill="FFFFFF"/>
              <w:jc w:val="center"/>
              <w:rPr>
                <w:sz w:val="24"/>
                <w:szCs w:val="24"/>
              </w:rPr>
            </w:pPr>
            <w:r w:rsidRPr="001C6E3F">
              <w:rPr>
                <w:color w:val="000000"/>
                <w:sz w:val="24"/>
                <w:szCs w:val="24"/>
              </w:rPr>
              <w:t>2004</w:t>
            </w:r>
          </w:p>
        </w:tc>
        <w:tc>
          <w:tcPr>
            <w:tcW w:w="2441"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44751.7</w:t>
            </w:r>
          </w:p>
        </w:tc>
        <w:tc>
          <w:tcPr>
            <w:tcW w:w="1930"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30503.1</w:t>
            </w:r>
          </w:p>
        </w:tc>
        <w:tc>
          <w:tcPr>
            <w:tcW w:w="1440"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14248.6</w:t>
            </w:r>
          </w:p>
        </w:tc>
        <w:tc>
          <w:tcPr>
            <w:tcW w:w="2412"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44493.9</w:t>
            </w:r>
          </w:p>
        </w:tc>
      </w:tr>
      <w:tr w:rsidR="00A54568" w:rsidRPr="001C6E3F">
        <w:trPr>
          <w:trHeight w:hRule="exact" w:val="439"/>
          <w:jc w:val="center"/>
        </w:trPr>
        <w:tc>
          <w:tcPr>
            <w:tcW w:w="878" w:type="dxa"/>
            <w:tcBorders>
              <w:top w:val="single" w:sz="6" w:space="0" w:color="auto"/>
              <w:left w:val="single" w:sz="6" w:space="0" w:color="auto"/>
              <w:bottom w:val="single" w:sz="6" w:space="0" w:color="auto"/>
              <w:right w:val="single" w:sz="6" w:space="0" w:color="auto"/>
            </w:tcBorders>
            <w:vAlign w:val="center"/>
          </w:tcPr>
          <w:p w:rsidR="00A54568" w:rsidRPr="001C6E3F" w:rsidRDefault="00434893" w:rsidP="00126663">
            <w:pPr>
              <w:shd w:val="clear" w:color="auto" w:fill="FFFFFF"/>
              <w:jc w:val="center"/>
              <w:rPr>
                <w:sz w:val="24"/>
                <w:szCs w:val="24"/>
              </w:rPr>
            </w:pPr>
            <w:r w:rsidRPr="001C6E3F">
              <w:rPr>
                <w:color w:val="000000"/>
                <w:sz w:val="24"/>
                <w:szCs w:val="24"/>
              </w:rPr>
              <w:t>2005</w:t>
            </w:r>
          </w:p>
        </w:tc>
        <w:tc>
          <w:tcPr>
            <w:tcW w:w="2441"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46191.8</w:t>
            </w:r>
          </w:p>
        </w:tc>
        <w:tc>
          <w:tcPr>
            <w:tcW w:w="1930"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33674.4</w:t>
            </w:r>
          </w:p>
        </w:tc>
        <w:tc>
          <w:tcPr>
            <w:tcW w:w="1440"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12517.4</w:t>
            </w:r>
          </w:p>
        </w:tc>
        <w:tc>
          <w:tcPr>
            <w:tcW w:w="2412"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45471.75</w:t>
            </w:r>
          </w:p>
        </w:tc>
      </w:tr>
      <w:tr w:rsidR="00A54568" w:rsidRPr="001C6E3F">
        <w:trPr>
          <w:trHeight w:hRule="exact" w:val="432"/>
          <w:jc w:val="center"/>
        </w:trPr>
        <w:tc>
          <w:tcPr>
            <w:tcW w:w="878" w:type="dxa"/>
            <w:tcBorders>
              <w:top w:val="single" w:sz="6" w:space="0" w:color="auto"/>
              <w:left w:val="single" w:sz="6" w:space="0" w:color="auto"/>
              <w:bottom w:val="single" w:sz="6" w:space="0" w:color="auto"/>
              <w:right w:val="single" w:sz="6" w:space="0" w:color="auto"/>
            </w:tcBorders>
            <w:vAlign w:val="center"/>
          </w:tcPr>
          <w:p w:rsidR="00A54568" w:rsidRPr="001C6E3F" w:rsidRDefault="00434893" w:rsidP="00126663">
            <w:pPr>
              <w:shd w:val="clear" w:color="auto" w:fill="FFFFFF"/>
              <w:jc w:val="center"/>
              <w:rPr>
                <w:sz w:val="24"/>
                <w:szCs w:val="24"/>
              </w:rPr>
            </w:pPr>
            <w:r w:rsidRPr="001C6E3F">
              <w:rPr>
                <w:color w:val="000000"/>
                <w:sz w:val="24"/>
                <w:szCs w:val="24"/>
              </w:rPr>
              <w:t>2006</w:t>
            </w:r>
          </w:p>
        </w:tc>
        <w:tc>
          <w:tcPr>
            <w:tcW w:w="2441"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49172.9</w:t>
            </w:r>
          </w:p>
        </w:tc>
        <w:tc>
          <w:tcPr>
            <w:tcW w:w="1930"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33806.1</w:t>
            </w:r>
          </w:p>
        </w:tc>
        <w:tc>
          <w:tcPr>
            <w:tcW w:w="1440"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15366.8</w:t>
            </w:r>
          </w:p>
        </w:tc>
        <w:tc>
          <w:tcPr>
            <w:tcW w:w="2412"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47682.35</w:t>
            </w:r>
          </w:p>
        </w:tc>
      </w:tr>
      <w:tr w:rsidR="00A54568" w:rsidRPr="001C6E3F">
        <w:trPr>
          <w:trHeight w:hRule="exact" w:val="446"/>
          <w:jc w:val="center"/>
        </w:trPr>
        <w:tc>
          <w:tcPr>
            <w:tcW w:w="878" w:type="dxa"/>
            <w:tcBorders>
              <w:top w:val="single" w:sz="6" w:space="0" w:color="auto"/>
              <w:left w:val="single" w:sz="6" w:space="0" w:color="auto"/>
              <w:bottom w:val="single" w:sz="6" w:space="0" w:color="auto"/>
              <w:right w:val="single" w:sz="6" w:space="0" w:color="auto"/>
            </w:tcBorders>
            <w:vAlign w:val="center"/>
          </w:tcPr>
          <w:p w:rsidR="00A54568" w:rsidRPr="001C6E3F" w:rsidRDefault="00434893" w:rsidP="00126663">
            <w:pPr>
              <w:shd w:val="clear" w:color="auto" w:fill="FFFFFF"/>
              <w:jc w:val="center"/>
              <w:rPr>
                <w:sz w:val="24"/>
                <w:szCs w:val="24"/>
              </w:rPr>
            </w:pPr>
            <w:r w:rsidRPr="001C6E3F">
              <w:rPr>
                <w:color w:val="000000"/>
                <w:sz w:val="24"/>
                <w:szCs w:val="24"/>
              </w:rPr>
              <w:t>2007</w:t>
            </w:r>
          </w:p>
        </w:tc>
        <w:tc>
          <w:tcPr>
            <w:tcW w:w="2441"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49975.1</w:t>
            </w:r>
          </w:p>
        </w:tc>
        <w:tc>
          <w:tcPr>
            <w:tcW w:w="1930"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34197.2</w:t>
            </w:r>
          </w:p>
        </w:tc>
        <w:tc>
          <w:tcPr>
            <w:tcW w:w="1440"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15777.9</w:t>
            </w:r>
          </w:p>
        </w:tc>
        <w:tc>
          <w:tcPr>
            <w:tcW w:w="2412" w:type="dxa"/>
            <w:tcBorders>
              <w:top w:val="single" w:sz="6" w:space="0" w:color="auto"/>
              <w:left w:val="single" w:sz="6" w:space="0" w:color="auto"/>
              <w:bottom w:val="single" w:sz="6" w:space="0" w:color="auto"/>
              <w:right w:val="single" w:sz="6" w:space="0" w:color="auto"/>
            </w:tcBorders>
            <w:vAlign w:val="center"/>
          </w:tcPr>
          <w:p w:rsidR="00A54568" w:rsidRPr="001C6E3F" w:rsidRDefault="00A54568" w:rsidP="00126663">
            <w:pPr>
              <w:shd w:val="clear" w:color="auto" w:fill="FFFFFF"/>
              <w:jc w:val="center"/>
              <w:rPr>
                <w:sz w:val="24"/>
                <w:szCs w:val="24"/>
              </w:rPr>
            </w:pPr>
            <w:r w:rsidRPr="001C6E3F">
              <w:rPr>
                <w:color w:val="000000"/>
                <w:sz w:val="24"/>
                <w:szCs w:val="24"/>
              </w:rPr>
              <w:t>49574</w:t>
            </w:r>
          </w:p>
        </w:tc>
      </w:tr>
    </w:tbl>
    <w:p w:rsidR="00177625" w:rsidRDefault="00177625" w:rsidP="00D26FD5">
      <w:pPr>
        <w:shd w:val="clear" w:color="auto" w:fill="FFFFFF"/>
        <w:jc w:val="center"/>
        <w:rPr>
          <w:color w:val="000000"/>
          <w:spacing w:val="-2"/>
          <w:sz w:val="27"/>
          <w:szCs w:val="27"/>
        </w:rPr>
      </w:pPr>
    </w:p>
    <w:p w:rsidR="00A54568" w:rsidRPr="00D26FD5" w:rsidRDefault="00A54568" w:rsidP="00D26FD5">
      <w:pPr>
        <w:shd w:val="clear" w:color="auto" w:fill="FFFFFF"/>
        <w:jc w:val="center"/>
        <w:rPr>
          <w:color w:val="000000"/>
          <w:spacing w:val="-2"/>
          <w:sz w:val="28"/>
          <w:szCs w:val="28"/>
        </w:rPr>
      </w:pPr>
      <w:r w:rsidRPr="00D26FD5">
        <w:rPr>
          <w:color w:val="000000"/>
          <w:spacing w:val="-2"/>
          <w:sz w:val="28"/>
          <w:szCs w:val="28"/>
        </w:rPr>
        <w:t>Стоимость ОС по стране целом (млн.</w:t>
      </w:r>
      <w:r w:rsidR="00D26FD5">
        <w:rPr>
          <w:color w:val="000000"/>
          <w:spacing w:val="-2"/>
          <w:sz w:val="28"/>
          <w:szCs w:val="28"/>
        </w:rPr>
        <w:t xml:space="preserve"> </w:t>
      </w:r>
      <w:r w:rsidRPr="00D26FD5">
        <w:rPr>
          <w:color w:val="000000"/>
          <w:spacing w:val="-2"/>
          <w:sz w:val="28"/>
          <w:szCs w:val="28"/>
        </w:rPr>
        <w:t>сом)</w:t>
      </w:r>
    </w:p>
    <w:p w:rsidR="00D26FD5" w:rsidRDefault="00D26FD5" w:rsidP="00D26FD5">
      <w:pPr>
        <w:shd w:val="clear" w:color="auto" w:fill="FFFFFF"/>
        <w:jc w:val="center"/>
      </w:pPr>
    </w:p>
    <w:tbl>
      <w:tblPr>
        <w:tblW w:w="0" w:type="auto"/>
        <w:jc w:val="center"/>
        <w:tblLayout w:type="fixed"/>
        <w:tblCellMar>
          <w:left w:w="40" w:type="dxa"/>
          <w:right w:w="40" w:type="dxa"/>
        </w:tblCellMar>
        <w:tblLook w:val="0000" w:firstRow="0" w:lastRow="0" w:firstColumn="0" w:lastColumn="0" w:noHBand="0" w:noVBand="0"/>
      </w:tblPr>
      <w:tblGrid>
        <w:gridCol w:w="864"/>
        <w:gridCol w:w="2268"/>
        <w:gridCol w:w="1829"/>
        <w:gridCol w:w="1440"/>
        <w:gridCol w:w="2722"/>
      </w:tblGrid>
      <w:tr w:rsidR="00A54568" w:rsidRPr="00D26FD5">
        <w:trPr>
          <w:trHeight w:hRule="exact" w:val="1368"/>
          <w:jc w:val="center"/>
        </w:trPr>
        <w:tc>
          <w:tcPr>
            <w:tcW w:w="864"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w w:val="101"/>
                <w:sz w:val="24"/>
                <w:szCs w:val="24"/>
              </w:rPr>
              <w:t>Годы</w:t>
            </w:r>
          </w:p>
        </w:tc>
        <w:tc>
          <w:tcPr>
            <w:tcW w:w="2268"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
                <w:w w:val="106"/>
                <w:sz w:val="24"/>
                <w:szCs w:val="24"/>
              </w:rPr>
              <w:t xml:space="preserve">Основные </w:t>
            </w:r>
            <w:r w:rsidRPr="00D26FD5">
              <w:rPr>
                <w:color w:val="000000"/>
                <w:spacing w:val="-4"/>
                <w:w w:val="106"/>
                <w:sz w:val="24"/>
                <w:szCs w:val="24"/>
              </w:rPr>
              <w:t xml:space="preserve">средства по </w:t>
            </w:r>
            <w:r w:rsidRPr="00D26FD5">
              <w:rPr>
                <w:color w:val="000000"/>
                <w:w w:val="106"/>
                <w:sz w:val="24"/>
                <w:szCs w:val="24"/>
              </w:rPr>
              <w:t xml:space="preserve">первоначальной </w:t>
            </w:r>
            <w:r w:rsidRPr="00D26FD5">
              <w:rPr>
                <w:color w:val="000000"/>
                <w:spacing w:val="-5"/>
                <w:w w:val="106"/>
                <w:sz w:val="24"/>
                <w:szCs w:val="24"/>
              </w:rPr>
              <w:t>стоимости</w:t>
            </w:r>
          </w:p>
        </w:tc>
        <w:tc>
          <w:tcPr>
            <w:tcW w:w="1829"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w w:val="106"/>
                <w:sz w:val="24"/>
                <w:szCs w:val="24"/>
              </w:rPr>
              <w:t>Начисленная амортизация</w:t>
            </w:r>
          </w:p>
        </w:tc>
        <w:tc>
          <w:tcPr>
            <w:tcW w:w="1440"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w w:val="106"/>
                <w:sz w:val="24"/>
                <w:szCs w:val="24"/>
              </w:rPr>
              <w:t xml:space="preserve">Чистая </w:t>
            </w:r>
            <w:r w:rsidRPr="00D26FD5">
              <w:rPr>
                <w:color w:val="000000"/>
                <w:spacing w:val="-4"/>
                <w:w w:val="106"/>
                <w:sz w:val="24"/>
                <w:szCs w:val="24"/>
              </w:rPr>
              <w:t xml:space="preserve">стоимость основных </w:t>
            </w:r>
            <w:r w:rsidRPr="00D26FD5">
              <w:rPr>
                <w:color w:val="000000"/>
                <w:spacing w:val="-6"/>
                <w:w w:val="106"/>
                <w:sz w:val="24"/>
                <w:szCs w:val="24"/>
              </w:rPr>
              <w:t>средств</w:t>
            </w:r>
          </w:p>
        </w:tc>
        <w:tc>
          <w:tcPr>
            <w:tcW w:w="2722"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
                <w:w w:val="101"/>
                <w:sz w:val="24"/>
                <w:szCs w:val="24"/>
              </w:rPr>
              <w:t xml:space="preserve">Среднегодовая стоимость основных </w:t>
            </w:r>
            <w:r w:rsidRPr="00D26FD5">
              <w:rPr>
                <w:color w:val="000000"/>
                <w:spacing w:val="-2"/>
                <w:w w:val="101"/>
                <w:sz w:val="24"/>
                <w:szCs w:val="24"/>
              </w:rPr>
              <w:t>средств</w:t>
            </w:r>
          </w:p>
        </w:tc>
      </w:tr>
      <w:tr w:rsidR="00A54568" w:rsidRPr="00D26FD5">
        <w:trPr>
          <w:trHeight w:hRule="exact" w:val="432"/>
          <w:jc w:val="center"/>
        </w:trPr>
        <w:tc>
          <w:tcPr>
            <w:tcW w:w="864" w:type="dxa"/>
            <w:tcBorders>
              <w:top w:val="single" w:sz="6" w:space="0" w:color="auto"/>
              <w:left w:val="single" w:sz="6" w:space="0" w:color="auto"/>
              <w:bottom w:val="single" w:sz="6" w:space="0" w:color="auto"/>
              <w:right w:val="single" w:sz="6" w:space="0" w:color="auto"/>
            </w:tcBorders>
            <w:vAlign w:val="center"/>
          </w:tcPr>
          <w:p w:rsidR="00A54568" w:rsidRPr="00D26FD5" w:rsidRDefault="001C2BA7" w:rsidP="00D26FD5">
            <w:pPr>
              <w:shd w:val="clear" w:color="auto" w:fill="FFFFFF"/>
              <w:jc w:val="center"/>
              <w:rPr>
                <w:sz w:val="24"/>
                <w:szCs w:val="24"/>
              </w:rPr>
            </w:pPr>
            <w:r>
              <w:rPr>
                <w:color w:val="000000"/>
                <w:w w:val="85"/>
                <w:sz w:val="24"/>
                <w:szCs w:val="24"/>
              </w:rPr>
              <w:t>2000</w:t>
            </w:r>
          </w:p>
        </w:tc>
        <w:tc>
          <w:tcPr>
            <w:tcW w:w="2268"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7"/>
                <w:w w:val="102"/>
                <w:sz w:val="24"/>
                <w:szCs w:val="24"/>
              </w:rPr>
              <w:t>3408.4</w:t>
            </w:r>
          </w:p>
        </w:tc>
        <w:tc>
          <w:tcPr>
            <w:tcW w:w="1829"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3"/>
                <w:sz w:val="24"/>
                <w:szCs w:val="24"/>
              </w:rPr>
              <w:t>939.7</w:t>
            </w:r>
          </w:p>
        </w:tc>
        <w:tc>
          <w:tcPr>
            <w:tcW w:w="1440"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1"/>
                <w:sz w:val="24"/>
                <w:szCs w:val="24"/>
              </w:rPr>
              <w:t>2468.7</w:t>
            </w:r>
          </w:p>
        </w:tc>
        <w:tc>
          <w:tcPr>
            <w:tcW w:w="2722"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7"/>
                <w:sz w:val="24"/>
                <w:szCs w:val="24"/>
              </w:rPr>
              <w:t>3254.1</w:t>
            </w:r>
          </w:p>
        </w:tc>
      </w:tr>
      <w:tr w:rsidR="00A54568" w:rsidRPr="00D26FD5">
        <w:trPr>
          <w:trHeight w:hRule="exact" w:val="439"/>
          <w:jc w:val="center"/>
        </w:trPr>
        <w:tc>
          <w:tcPr>
            <w:tcW w:w="864" w:type="dxa"/>
            <w:tcBorders>
              <w:top w:val="single" w:sz="6" w:space="0" w:color="auto"/>
              <w:left w:val="single" w:sz="6" w:space="0" w:color="auto"/>
              <w:bottom w:val="single" w:sz="6" w:space="0" w:color="auto"/>
              <w:right w:val="single" w:sz="6" w:space="0" w:color="auto"/>
            </w:tcBorders>
            <w:vAlign w:val="center"/>
          </w:tcPr>
          <w:p w:rsidR="00A54568" w:rsidRPr="00D26FD5" w:rsidRDefault="00434893" w:rsidP="00D26FD5">
            <w:pPr>
              <w:shd w:val="clear" w:color="auto" w:fill="FFFFFF"/>
              <w:jc w:val="center"/>
              <w:rPr>
                <w:sz w:val="24"/>
                <w:szCs w:val="24"/>
              </w:rPr>
            </w:pPr>
            <w:r>
              <w:rPr>
                <w:color w:val="000000"/>
                <w:w w:val="87"/>
                <w:sz w:val="24"/>
                <w:szCs w:val="24"/>
              </w:rPr>
              <w:t>2006</w:t>
            </w:r>
          </w:p>
        </w:tc>
        <w:tc>
          <w:tcPr>
            <w:tcW w:w="2268"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3"/>
                <w:sz w:val="24"/>
                <w:szCs w:val="24"/>
              </w:rPr>
              <w:t>41228.2</w:t>
            </w:r>
          </w:p>
        </w:tc>
        <w:tc>
          <w:tcPr>
            <w:tcW w:w="1829"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w w:val="86"/>
                <w:sz w:val="24"/>
                <w:szCs w:val="24"/>
              </w:rPr>
              <w:t>16359</w:t>
            </w:r>
          </w:p>
        </w:tc>
        <w:tc>
          <w:tcPr>
            <w:tcW w:w="1440"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1"/>
                <w:sz w:val="24"/>
                <w:szCs w:val="24"/>
              </w:rPr>
              <w:t>24869.2</w:t>
            </w:r>
          </w:p>
        </w:tc>
        <w:tc>
          <w:tcPr>
            <w:tcW w:w="2722"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3"/>
                <w:sz w:val="24"/>
                <w:szCs w:val="24"/>
              </w:rPr>
              <w:t>24500</w:t>
            </w:r>
          </w:p>
        </w:tc>
      </w:tr>
      <w:tr w:rsidR="00A54568" w:rsidRPr="00D26FD5">
        <w:trPr>
          <w:trHeight w:hRule="exact" w:val="439"/>
          <w:jc w:val="center"/>
        </w:trPr>
        <w:tc>
          <w:tcPr>
            <w:tcW w:w="864" w:type="dxa"/>
            <w:tcBorders>
              <w:top w:val="single" w:sz="6" w:space="0" w:color="auto"/>
              <w:left w:val="single" w:sz="6" w:space="0" w:color="auto"/>
              <w:bottom w:val="single" w:sz="6" w:space="0" w:color="auto"/>
              <w:right w:val="single" w:sz="6" w:space="0" w:color="auto"/>
            </w:tcBorders>
            <w:vAlign w:val="center"/>
          </w:tcPr>
          <w:p w:rsidR="00A54568" w:rsidRPr="00D26FD5" w:rsidRDefault="00434893" w:rsidP="00D26FD5">
            <w:pPr>
              <w:shd w:val="clear" w:color="auto" w:fill="FFFFFF"/>
              <w:jc w:val="center"/>
              <w:rPr>
                <w:sz w:val="24"/>
                <w:szCs w:val="24"/>
              </w:rPr>
            </w:pPr>
            <w:r>
              <w:rPr>
                <w:color w:val="000000"/>
                <w:w w:val="87"/>
                <w:sz w:val="24"/>
                <w:szCs w:val="24"/>
              </w:rPr>
              <w:t>2007</w:t>
            </w:r>
          </w:p>
        </w:tc>
        <w:tc>
          <w:tcPr>
            <w:tcW w:w="2268"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7"/>
                <w:w w:val="85"/>
                <w:sz w:val="24"/>
                <w:szCs w:val="24"/>
              </w:rPr>
              <w:t>41594</w:t>
            </w:r>
          </w:p>
        </w:tc>
        <w:tc>
          <w:tcPr>
            <w:tcW w:w="1829"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20"/>
                <w:sz w:val="24"/>
                <w:szCs w:val="24"/>
              </w:rPr>
              <w:t>17169.3</w:t>
            </w:r>
          </w:p>
        </w:tc>
        <w:tc>
          <w:tcPr>
            <w:tcW w:w="1440"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1"/>
                <w:sz w:val="24"/>
                <w:szCs w:val="24"/>
              </w:rPr>
              <w:t>24424.7</w:t>
            </w:r>
          </w:p>
        </w:tc>
        <w:tc>
          <w:tcPr>
            <w:tcW w:w="2722"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1"/>
                <w:sz w:val="24"/>
                <w:szCs w:val="24"/>
              </w:rPr>
              <w:t>31640.8</w:t>
            </w:r>
          </w:p>
        </w:tc>
      </w:tr>
      <w:tr w:rsidR="00A54568" w:rsidRPr="00D26FD5">
        <w:trPr>
          <w:trHeight w:hRule="exact" w:val="418"/>
          <w:jc w:val="center"/>
        </w:trPr>
        <w:tc>
          <w:tcPr>
            <w:tcW w:w="864" w:type="dxa"/>
            <w:tcBorders>
              <w:top w:val="single" w:sz="6" w:space="0" w:color="auto"/>
              <w:left w:val="single" w:sz="6" w:space="0" w:color="auto"/>
              <w:bottom w:val="single" w:sz="6" w:space="0" w:color="auto"/>
              <w:right w:val="single" w:sz="6" w:space="0" w:color="auto"/>
            </w:tcBorders>
            <w:vAlign w:val="center"/>
          </w:tcPr>
          <w:p w:rsidR="00A54568" w:rsidRPr="00D26FD5" w:rsidRDefault="00434893" w:rsidP="00D26FD5">
            <w:pPr>
              <w:shd w:val="clear" w:color="auto" w:fill="FFFFFF"/>
              <w:jc w:val="center"/>
              <w:rPr>
                <w:sz w:val="24"/>
                <w:szCs w:val="24"/>
              </w:rPr>
            </w:pPr>
            <w:r>
              <w:rPr>
                <w:color w:val="000000"/>
                <w:w w:val="85"/>
                <w:sz w:val="24"/>
                <w:szCs w:val="24"/>
              </w:rPr>
              <w:t>2003</w:t>
            </w:r>
          </w:p>
        </w:tc>
        <w:tc>
          <w:tcPr>
            <w:tcW w:w="2268"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0"/>
                <w:sz w:val="24"/>
                <w:szCs w:val="24"/>
              </w:rPr>
              <w:t>41567.1</w:t>
            </w:r>
          </w:p>
        </w:tc>
        <w:tc>
          <w:tcPr>
            <w:tcW w:w="1829"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8"/>
                <w:sz w:val="24"/>
                <w:szCs w:val="24"/>
              </w:rPr>
              <w:t>16967.3</w:t>
            </w:r>
          </w:p>
        </w:tc>
        <w:tc>
          <w:tcPr>
            <w:tcW w:w="1440"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2"/>
                <w:sz w:val="24"/>
                <w:szCs w:val="24"/>
              </w:rPr>
              <w:t>24599.8</w:t>
            </w:r>
          </w:p>
        </w:tc>
        <w:tc>
          <w:tcPr>
            <w:tcW w:w="2722"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0"/>
                <w:sz w:val="24"/>
                <w:szCs w:val="24"/>
              </w:rPr>
              <w:t>35891.2</w:t>
            </w:r>
          </w:p>
        </w:tc>
      </w:tr>
      <w:tr w:rsidR="00A54568" w:rsidRPr="00D26FD5">
        <w:trPr>
          <w:trHeight w:hRule="exact" w:val="418"/>
          <w:jc w:val="center"/>
        </w:trPr>
        <w:tc>
          <w:tcPr>
            <w:tcW w:w="864" w:type="dxa"/>
            <w:tcBorders>
              <w:top w:val="single" w:sz="6" w:space="0" w:color="auto"/>
              <w:left w:val="single" w:sz="6" w:space="0" w:color="auto"/>
              <w:bottom w:val="single" w:sz="6" w:space="0" w:color="auto"/>
              <w:right w:val="single" w:sz="6" w:space="0" w:color="auto"/>
            </w:tcBorders>
            <w:vAlign w:val="center"/>
          </w:tcPr>
          <w:p w:rsidR="00A54568" w:rsidRPr="00D26FD5" w:rsidRDefault="00434893" w:rsidP="00D26FD5">
            <w:pPr>
              <w:shd w:val="clear" w:color="auto" w:fill="FFFFFF"/>
              <w:jc w:val="center"/>
              <w:rPr>
                <w:sz w:val="24"/>
                <w:szCs w:val="24"/>
              </w:rPr>
            </w:pPr>
            <w:r>
              <w:rPr>
                <w:color w:val="000000"/>
                <w:w w:val="87"/>
                <w:sz w:val="24"/>
                <w:szCs w:val="24"/>
              </w:rPr>
              <w:t>2004</w:t>
            </w:r>
          </w:p>
        </w:tc>
        <w:tc>
          <w:tcPr>
            <w:tcW w:w="2268"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8"/>
                <w:w w:val="102"/>
                <w:sz w:val="24"/>
                <w:szCs w:val="24"/>
              </w:rPr>
              <w:t>46387.8</w:t>
            </w:r>
          </w:p>
        </w:tc>
        <w:tc>
          <w:tcPr>
            <w:tcW w:w="1829"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2"/>
                <w:sz w:val="24"/>
                <w:szCs w:val="24"/>
              </w:rPr>
              <w:t>18282.6</w:t>
            </w:r>
          </w:p>
        </w:tc>
        <w:tc>
          <w:tcPr>
            <w:tcW w:w="1440"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6"/>
                <w:sz w:val="24"/>
                <w:szCs w:val="24"/>
              </w:rPr>
              <w:t>28105.2</w:t>
            </w:r>
          </w:p>
        </w:tc>
        <w:tc>
          <w:tcPr>
            <w:tcW w:w="2722"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0"/>
                <w:sz w:val="24"/>
                <w:szCs w:val="24"/>
              </w:rPr>
              <w:t>36953.6</w:t>
            </w:r>
          </w:p>
        </w:tc>
      </w:tr>
      <w:tr w:rsidR="00A54568" w:rsidRPr="00D26FD5">
        <w:trPr>
          <w:trHeight w:hRule="exact" w:val="432"/>
          <w:jc w:val="center"/>
        </w:trPr>
        <w:tc>
          <w:tcPr>
            <w:tcW w:w="864" w:type="dxa"/>
            <w:tcBorders>
              <w:top w:val="single" w:sz="6" w:space="0" w:color="auto"/>
              <w:left w:val="single" w:sz="6" w:space="0" w:color="auto"/>
              <w:bottom w:val="single" w:sz="6" w:space="0" w:color="auto"/>
              <w:right w:val="single" w:sz="6" w:space="0" w:color="auto"/>
            </w:tcBorders>
            <w:vAlign w:val="center"/>
          </w:tcPr>
          <w:p w:rsidR="00A54568" w:rsidRPr="00D26FD5" w:rsidRDefault="00434893" w:rsidP="00D26FD5">
            <w:pPr>
              <w:shd w:val="clear" w:color="auto" w:fill="FFFFFF"/>
              <w:jc w:val="center"/>
              <w:rPr>
                <w:sz w:val="24"/>
                <w:szCs w:val="24"/>
              </w:rPr>
            </w:pPr>
            <w:r>
              <w:rPr>
                <w:color w:val="000000"/>
                <w:spacing w:val="-14"/>
                <w:sz w:val="24"/>
                <w:szCs w:val="24"/>
              </w:rPr>
              <w:t>2005</w:t>
            </w:r>
          </w:p>
        </w:tc>
        <w:tc>
          <w:tcPr>
            <w:tcW w:w="2268"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6"/>
                <w:w w:val="101"/>
                <w:sz w:val="24"/>
                <w:szCs w:val="24"/>
              </w:rPr>
              <w:t>49861.8</w:t>
            </w:r>
          </w:p>
        </w:tc>
        <w:tc>
          <w:tcPr>
            <w:tcW w:w="1829"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2"/>
                <w:sz w:val="24"/>
                <w:szCs w:val="24"/>
              </w:rPr>
              <w:t>18591.2</w:t>
            </w:r>
          </w:p>
        </w:tc>
        <w:tc>
          <w:tcPr>
            <w:tcW w:w="1440"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6"/>
                <w:sz w:val="24"/>
                <w:szCs w:val="24"/>
              </w:rPr>
              <w:t>31270.6</w:t>
            </w:r>
          </w:p>
        </w:tc>
        <w:tc>
          <w:tcPr>
            <w:tcW w:w="2722"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1"/>
                <w:sz w:val="24"/>
                <w:szCs w:val="24"/>
              </w:rPr>
              <w:t>39288.5</w:t>
            </w:r>
          </w:p>
        </w:tc>
      </w:tr>
      <w:tr w:rsidR="00A54568" w:rsidRPr="00D26FD5">
        <w:trPr>
          <w:trHeight w:hRule="exact" w:val="454"/>
          <w:jc w:val="center"/>
        </w:trPr>
        <w:tc>
          <w:tcPr>
            <w:tcW w:w="864" w:type="dxa"/>
            <w:tcBorders>
              <w:top w:val="single" w:sz="6" w:space="0" w:color="auto"/>
              <w:left w:val="single" w:sz="6" w:space="0" w:color="auto"/>
              <w:bottom w:val="single" w:sz="6" w:space="0" w:color="auto"/>
              <w:right w:val="single" w:sz="6" w:space="0" w:color="auto"/>
            </w:tcBorders>
            <w:vAlign w:val="center"/>
          </w:tcPr>
          <w:p w:rsidR="00A54568" w:rsidRPr="00D26FD5" w:rsidRDefault="00434893" w:rsidP="00D26FD5">
            <w:pPr>
              <w:shd w:val="clear" w:color="auto" w:fill="FFFFFF"/>
              <w:jc w:val="center"/>
              <w:rPr>
                <w:sz w:val="24"/>
                <w:szCs w:val="24"/>
              </w:rPr>
            </w:pPr>
            <w:r>
              <w:rPr>
                <w:color w:val="000000"/>
                <w:w w:val="86"/>
                <w:sz w:val="24"/>
                <w:szCs w:val="24"/>
              </w:rPr>
              <w:t>2006</w:t>
            </w:r>
          </w:p>
        </w:tc>
        <w:tc>
          <w:tcPr>
            <w:tcW w:w="2268"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3"/>
                <w:sz w:val="24"/>
                <w:szCs w:val="24"/>
              </w:rPr>
              <w:t>53966.1</w:t>
            </w:r>
          </w:p>
        </w:tc>
        <w:tc>
          <w:tcPr>
            <w:tcW w:w="1829"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1"/>
                <w:sz w:val="24"/>
                <w:szCs w:val="24"/>
              </w:rPr>
              <w:t>18905.9</w:t>
            </w:r>
          </w:p>
        </w:tc>
        <w:tc>
          <w:tcPr>
            <w:tcW w:w="1440"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1"/>
                <w:sz w:val="24"/>
                <w:szCs w:val="24"/>
              </w:rPr>
              <w:t>35060.2</w:t>
            </w:r>
          </w:p>
        </w:tc>
        <w:tc>
          <w:tcPr>
            <w:tcW w:w="2722"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0"/>
                <w:sz w:val="24"/>
                <w:szCs w:val="24"/>
              </w:rPr>
              <w:t>47353.8</w:t>
            </w:r>
          </w:p>
        </w:tc>
      </w:tr>
    </w:tbl>
    <w:p w:rsidR="00D26FD5" w:rsidRDefault="00D26FD5" w:rsidP="00434893">
      <w:pPr>
        <w:pStyle w:val="a5"/>
      </w:pPr>
    </w:p>
    <w:p w:rsidR="00A54568" w:rsidRDefault="00A54568" w:rsidP="00434893">
      <w:pPr>
        <w:pStyle w:val="a5"/>
      </w:pPr>
      <w:r>
        <w:t>В АО "</w:t>
      </w:r>
      <w:r w:rsidR="001C6E3F">
        <w:t>Кыргызмебель</w:t>
      </w:r>
      <w:r>
        <w:t xml:space="preserve">" за это время изменилась структура основных </w:t>
      </w:r>
      <w:r>
        <w:rPr>
          <w:spacing w:val="-6"/>
        </w:rPr>
        <w:t>фондов, а также произошли определенные структурные сдвиги.</w:t>
      </w:r>
    </w:p>
    <w:p w:rsidR="00A54568" w:rsidRDefault="00A54568" w:rsidP="00434893">
      <w:pPr>
        <w:pStyle w:val="a5"/>
      </w:pPr>
      <w:r>
        <w:t xml:space="preserve">Многообразные особенности находят отражение в структуре и темпах </w:t>
      </w:r>
      <w:r>
        <w:rPr>
          <w:spacing w:val="-6"/>
        </w:rPr>
        <w:t xml:space="preserve">роста основных фондов. В нижеследующей таблице приводятся </w:t>
      </w:r>
      <w:r>
        <w:t xml:space="preserve">соответствующие данные за </w:t>
      </w:r>
      <w:r w:rsidR="00434893">
        <w:t>200</w:t>
      </w:r>
      <w:r w:rsidR="001C6E3F">
        <w:t>1</w:t>
      </w:r>
      <w:r>
        <w:t xml:space="preserve"> -</w:t>
      </w:r>
      <w:r w:rsidR="00D26FD5">
        <w:t xml:space="preserve"> 2006 </w:t>
      </w:r>
      <w:r>
        <w:t>гг. по АО "Кыргызмебель" в их</w:t>
      </w:r>
      <w:r w:rsidR="00434893">
        <w:t xml:space="preserve"> </w:t>
      </w:r>
      <w:r>
        <w:t>соотношении по национальной экономике в целом.</w:t>
      </w:r>
    </w:p>
    <w:p w:rsidR="00E300CC" w:rsidRDefault="00E300CC" w:rsidP="00434893">
      <w:pPr>
        <w:pStyle w:val="a5"/>
      </w:pPr>
    </w:p>
    <w:p w:rsidR="00E300CC" w:rsidRDefault="00E300CC" w:rsidP="00434893">
      <w:pPr>
        <w:pStyle w:val="a5"/>
      </w:pPr>
    </w:p>
    <w:p w:rsidR="00A54568" w:rsidRDefault="00A54568" w:rsidP="00D26FD5">
      <w:pPr>
        <w:shd w:val="clear" w:color="auto" w:fill="FFFFFF"/>
        <w:spacing w:line="360" w:lineRule="auto"/>
        <w:jc w:val="right"/>
      </w:pPr>
      <w:r>
        <w:rPr>
          <w:color w:val="000000"/>
          <w:spacing w:val="-10"/>
          <w:sz w:val="28"/>
          <w:szCs w:val="28"/>
        </w:rPr>
        <w:t xml:space="preserve">Таблица </w:t>
      </w:r>
      <w:r w:rsidR="00E300CC">
        <w:rPr>
          <w:color w:val="000000"/>
          <w:spacing w:val="-10"/>
          <w:sz w:val="28"/>
          <w:szCs w:val="28"/>
        </w:rPr>
        <w:t>3</w:t>
      </w:r>
      <w:r>
        <w:rPr>
          <w:color w:val="000000"/>
          <w:spacing w:val="-10"/>
          <w:sz w:val="28"/>
          <w:szCs w:val="28"/>
        </w:rPr>
        <w:t xml:space="preserve"> </w:t>
      </w:r>
      <w:r>
        <w:rPr>
          <w:color w:val="000000"/>
          <w:spacing w:val="40"/>
          <w:sz w:val="28"/>
          <w:szCs w:val="28"/>
        </w:rPr>
        <w:t>(в</w:t>
      </w:r>
      <w:r w:rsidR="001C6E3F">
        <w:rPr>
          <w:color w:val="000000"/>
          <w:spacing w:val="40"/>
          <w:sz w:val="28"/>
          <w:szCs w:val="28"/>
        </w:rPr>
        <w:t xml:space="preserve"> </w:t>
      </w:r>
      <w:r>
        <w:rPr>
          <w:color w:val="000000"/>
          <w:spacing w:val="40"/>
          <w:sz w:val="28"/>
          <w:szCs w:val="28"/>
        </w:rPr>
        <w:t>%к</w:t>
      </w:r>
      <w:r>
        <w:rPr>
          <w:color w:val="000000"/>
          <w:sz w:val="28"/>
          <w:szCs w:val="28"/>
        </w:rPr>
        <w:t xml:space="preserve"> </w:t>
      </w:r>
      <w:r w:rsidR="00434893">
        <w:rPr>
          <w:color w:val="000000"/>
          <w:spacing w:val="-10"/>
          <w:sz w:val="28"/>
          <w:szCs w:val="28"/>
        </w:rPr>
        <w:t>2006</w:t>
      </w:r>
      <w:r>
        <w:rPr>
          <w:color w:val="000000"/>
          <w:spacing w:val="-10"/>
          <w:sz w:val="28"/>
          <w:szCs w:val="28"/>
        </w:rPr>
        <w:t>г.)</w:t>
      </w:r>
    </w:p>
    <w:tbl>
      <w:tblPr>
        <w:tblW w:w="0" w:type="auto"/>
        <w:jc w:val="center"/>
        <w:tblLayout w:type="fixed"/>
        <w:tblCellMar>
          <w:left w:w="40" w:type="dxa"/>
          <w:right w:w="40" w:type="dxa"/>
        </w:tblCellMar>
        <w:tblLook w:val="0000" w:firstRow="0" w:lastRow="0" w:firstColumn="0" w:lastColumn="0" w:noHBand="0" w:noVBand="0"/>
      </w:tblPr>
      <w:tblGrid>
        <w:gridCol w:w="2851"/>
        <w:gridCol w:w="986"/>
        <w:gridCol w:w="1094"/>
        <w:gridCol w:w="1087"/>
        <w:gridCol w:w="1001"/>
        <w:gridCol w:w="1109"/>
        <w:gridCol w:w="1080"/>
      </w:tblGrid>
      <w:tr w:rsidR="00A54568" w:rsidRPr="00D26FD5">
        <w:trPr>
          <w:trHeight w:hRule="exact" w:val="403"/>
          <w:jc w:val="center"/>
        </w:trPr>
        <w:tc>
          <w:tcPr>
            <w:tcW w:w="2851" w:type="dxa"/>
            <w:vMerge w:val="restart"/>
            <w:tcBorders>
              <w:top w:val="single" w:sz="6" w:space="0" w:color="auto"/>
              <w:left w:val="single" w:sz="6" w:space="0" w:color="auto"/>
              <w:bottom w:val="nil"/>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w w:val="104"/>
                <w:sz w:val="24"/>
                <w:szCs w:val="24"/>
              </w:rPr>
              <w:t>Основные фонды</w:t>
            </w:r>
          </w:p>
        </w:tc>
        <w:tc>
          <w:tcPr>
            <w:tcW w:w="6357" w:type="dxa"/>
            <w:gridSpan w:val="6"/>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2"/>
                <w:sz w:val="24"/>
                <w:szCs w:val="24"/>
              </w:rPr>
              <w:t>Годы</w:t>
            </w:r>
          </w:p>
        </w:tc>
      </w:tr>
      <w:tr w:rsidR="00A54568" w:rsidRPr="00D26FD5">
        <w:trPr>
          <w:trHeight w:hRule="exact" w:val="418"/>
          <w:jc w:val="center"/>
        </w:trPr>
        <w:tc>
          <w:tcPr>
            <w:tcW w:w="2851" w:type="dxa"/>
            <w:vMerge/>
            <w:tcBorders>
              <w:top w:val="nil"/>
              <w:left w:val="single" w:sz="6" w:space="0" w:color="auto"/>
              <w:bottom w:val="single" w:sz="6" w:space="0" w:color="auto"/>
              <w:right w:val="single" w:sz="6" w:space="0" w:color="auto"/>
            </w:tcBorders>
            <w:vAlign w:val="center"/>
          </w:tcPr>
          <w:p w:rsidR="00A54568" w:rsidRPr="00D26FD5" w:rsidRDefault="00A54568" w:rsidP="00D26FD5">
            <w:pPr>
              <w:jc w:val="center"/>
              <w:rPr>
                <w:sz w:val="24"/>
                <w:szCs w:val="24"/>
              </w:rPr>
            </w:pPr>
          </w:p>
        </w:tc>
        <w:tc>
          <w:tcPr>
            <w:tcW w:w="986" w:type="dxa"/>
            <w:tcBorders>
              <w:top w:val="single" w:sz="6" w:space="0" w:color="auto"/>
              <w:left w:val="single" w:sz="6" w:space="0" w:color="auto"/>
              <w:bottom w:val="single" w:sz="6" w:space="0" w:color="auto"/>
              <w:right w:val="single" w:sz="6" w:space="0" w:color="auto"/>
            </w:tcBorders>
            <w:vAlign w:val="center"/>
          </w:tcPr>
          <w:p w:rsidR="00A54568" w:rsidRPr="00D26FD5" w:rsidRDefault="00434893" w:rsidP="00D26FD5">
            <w:pPr>
              <w:shd w:val="clear" w:color="auto" w:fill="FFFFFF"/>
              <w:jc w:val="center"/>
              <w:rPr>
                <w:sz w:val="24"/>
                <w:szCs w:val="24"/>
              </w:rPr>
            </w:pPr>
            <w:r>
              <w:rPr>
                <w:color w:val="000000"/>
                <w:spacing w:val="-12"/>
                <w:sz w:val="24"/>
                <w:szCs w:val="24"/>
              </w:rPr>
              <w:t>200</w:t>
            </w:r>
            <w:r w:rsidR="00E300CC">
              <w:rPr>
                <w:color w:val="000000"/>
                <w:spacing w:val="-12"/>
                <w:sz w:val="24"/>
                <w:szCs w:val="24"/>
              </w:rPr>
              <w:t>1</w:t>
            </w:r>
          </w:p>
        </w:tc>
        <w:tc>
          <w:tcPr>
            <w:tcW w:w="1094" w:type="dxa"/>
            <w:tcBorders>
              <w:top w:val="single" w:sz="6" w:space="0" w:color="auto"/>
              <w:left w:val="single" w:sz="6" w:space="0" w:color="auto"/>
              <w:bottom w:val="single" w:sz="6" w:space="0" w:color="auto"/>
              <w:right w:val="single" w:sz="6" w:space="0" w:color="auto"/>
            </w:tcBorders>
            <w:vAlign w:val="center"/>
          </w:tcPr>
          <w:p w:rsidR="00A54568" w:rsidRPr="00D26FD5" w:rsidRDefault="00434893" w:rsidP="00D26FD5">
            <w:pPr>
              <w:shd w:val="clear" w:color="auto" w:fill="FFFFFF"/>
              <w:jc w:val="center"/>
              <w:rPr>
                <w:sz w:val="24"/>
                <w:szCs w:val="24"/>
              </w:rPr>
            </w:pPr>
            <w:r>
              <w:rPr>
                <w:sz w:val="24"/>
                <w:szCs w:val="24"/>
              </w:rPr>
              <w:t>200</w:t>
            </w:r>
            <w:r w:rsidR="00E300CC">
              <w:rPr>
                <w:sz w:val="24"/>
                <w:szCs w:val="24"/>
              </w:rPr>
              <w:t>2</w:t>
            </w:r>
          </w:p>
        </w:tc>
        <w:tc>
          <w:tcPr>
            <w:tcW w:w="1087" w:type="dxa"/>
            <w:tcBorders>
              <w:top w:val="single" w:sz="6" w:space="0" w:color="auto"/>
              <w:left w:val="single" w:sz="6" w:space="0" w:color="auto"/>
              <w:bottom w:val="single" w:sz="6" w:space="0" w:color="auto"/>
              <w:right w:val="single" w:sz="6" w:space="0" w:color="auto"/>
            </w:tcBorders>
            <w:vAlign w:val="center"/>
          </w:tcPr>
          <w:p w:rsidR="00A54568" w:rsidRPr="00D26FD5" w:rsidRDefault="00D26FD5" w:rsidP="00D26FD5">
            <w:pPr>
              <w:shd w:val="clear" w:color="auto" w:fill="FFFFFF"/>
              <w:jc w:val="center"/>
              <w:rPr>
                <w:sz w:val="24"/>
                <w:szCs w:val="24"/>
              </w:rPr>
            </w:pPr>
            <w:r>
              <w:rPr>
                <w:sz w:val="24"/>
                <w:szCs w:val="24"/>
              </w:rPr>
              <w:t>2003</w:t>
            </w:r>
          </w:p>
        </w:tc>
        <w:tc>
          <w:tcPr>
            <w:tcW w:w="1001" w:type="dxa"/>
            <w:tcBorders>
              <w:top w:val="single" w:sz="6" w:space="0" w:color="auto"/>
              <w:left w:val="single" w:sz="6" w:space="0" w:color="auto"/>
              <w:bottom w:val="single" w:sz="6" w:space="0" w:color="auto"/>
              <w:right w:val="single" w:sz="6" w:space="0" w:color="auto"/>
            </w:tcBorders>
            <w:vAlign w:val="center"/>
          </w:tcPr>
          <w:p w:rsidR="00A54568" w:rsidRPr="00D26FD5" w:rsidRDefault="00D26FD5" w:rsidP="00D26FD5">
            <w:pPr>
              <w:shd w:val="clear" w:color="auto" w:fill="FFFFFF"/>
              <w:jc w:val="center"/>
              <w:rPr>
                <w:sz w:val="24"/>
                <w:szCs w:val="24"/>
              </w:rPr>
            </w:pPr>
            <w:r>
              <w:rPr>
                <w:sz w:val="24"/>
                <w:szCs w:val="24"/>
              </w:rPr>
              <w:t>2004</w:t>
            </w:r>
          </w:p>
        </w:tc>
        <w:tc>
          <w:tcPr>
            <w:tcW w:w="1109"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7"/>
                <w:sz w:val="24"/>
                <w:szCs w:val="24"/>
              </w:rPr>
              <w:t>200</w:t>
            </w:r>
            <w:r w:rsidR="00D26FD5">
              <w:rPr>
                <w:color w:val="000000"/>
                <w:spacing w:val="-7"/>
                <w:sz w:val="24"/>
                <w:szCs w:val="24"/>
              </w:rPr>
              <w:t>5</w:t>
            </w:r>
          </w:p>
        </w:tc>
        <w:tc>
          <w:tcPr>
            <w:tcW w:w="1080"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4"/>
                <w:sz w:val="24"/>
                <w:szCs w:val="24"/>
              </w:rPr>
              <w:t>200</w:t>
            </w:r>
            <w:r w:rsidR="00D26FD5">
              <w:rPr>
                <w:color w:val="000000"/>
                <w:spacing w:val="-14"/>
                <w:sz w:val="24"/>
                <w:szCs w:val="24"/>
              </w:rPr>
              <w:t>6</w:t>
            </w:r>
          </w:p>
        </w:tc>
      </w:tr>
      <w:tr w:rsidR="00A54568" w:rsidRPr="00D26FD5">
        <w:trPr>
          <w:trHeight w:hRule="exact" w:val="994"/>
          <w:jc w:val="center"/>
        </w:trPr>
        <w:tc>
          <w:tcPr>
            <w:tcW w:w="2851"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
                <w:sz w:val="24"/>
                <w:szCs w:val="24"/>
              </w:rPr>
              <w:t xml:space="preserve">Основные фонды по </w:t>
            </w:r>
            <w:r w:rsidRPr="00D26FD5">
              <w:rPr>
                <w:color w:val="000000"/>
                <w:spacing w:val="-2"/>
                <w:sz w:val="24"/>
                <w:szCs w:val="24"/>
              </w:rPr>
              <w:t xml:space="preserve">стране в целом, </w:t>
            </w:r>
            <w:r w:rsidRPr="00D26FD5">
              <w:rPr>
                <w:color w:val="000000"/>
                <w:spacing w:val="-8"/>
                <w:sz w:val="24"/>
                <w:szCs w:val="24"/>
              </w:rPr>
              <w:t>(млн. сом)</w:t>
            </w:r>
          </w:p>
        </w:tc>
        <w:tc>
          <w:tcPr>
            <w:tcW w:w="986"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6"/>
                <w:sz w:val="24"/>
                <w:szCs w:val="24"/>
              </w:rPr>
              <w:t>41228.2</w:t>
            </w:r>
          </w:p>
        </w:tc>
        <w:tc>
          <w:tcPr>
            <w:tcW w:w="1094"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5"/>
                <w:w w:val="88"/>
                <w:sz w:val="24"/>
                <w:szCs w:val="24"/>
              </w:rPr>
              <w:t>41594</w:t>
            </w:r>
          </w:p>
        </w:tc>
        <w:tc>
          <w:tcPr>
            <w:tcW w:w="1087"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1"/>
                <w:sz w:val="24"/>
                <w:szCs w:val="24"/>
              </w:rPr>
              <w:t>41567.1</w:t>
            </w:r>
          </w:p>
        </w:tc>
        <w:tc>
          <w:tcPr>
            <w:tcW w:w="1001"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6"/>
                <w:w w:val="101"/>
                <w:sz w:val="24"/>
                <w:szCs w:val="24"/>
              </w:rPr>
              <w:t>46387.8</w:t>
            </w:r>
          </w:p>
        </w:tc>
        <w:tc>
          <w:tcPr>
            <w:tcW w:w="1109"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0"/>
                <w:sz w:val="24"/>
                <w:szCs w:val="24"/>
              </w:rPr>
              <w:t>49861.8</w:t>
            </w:r>
          </w:p>
        </w:tc>
        <w:tc>
          <w:tcPr>
            <w:tcW w:w="1080"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3"/>
                <w:sz w:val="24"/>
                <w:szCs w:val="24"/>
              </w:rPr>
              <w:t>53966.1</w:t>
            </w:r>
          </w:p>
        </w:tc>
      </w:tr>
      <w:tr w:rsidR="00A54568" w:rsidRPr="00D26FD5">
        <w:trPr>
          <w:trHeight w:hRule="exact" w:val="439"/>
          <w:jc w:val="center"/>
        </w:trPr>
        <w:tc>
          <w:tcPr>
            <w:tcW w:w="2851"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0"/>
                <w:sz w:val="24"/>
                <w:szCs w:val="24"/>
              </w:rPr>
              <w:t>То же в % к 1 996</w:t>
            </w:r>
          </w:p>
        </w:tc>
        <w:tc>
          <w:tcPr>
            <w:tcW w:w="986"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z w:val="24"/>
                <w:szCs w:val="24"/>
              </w:rPr>
              <w:t>100</w:t>
            </w:r>
          </w:p>
        </w:tc>
        <w:tc>
          <w:tcPr>
            <w:tcW w:w="1094"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6"/>
                <w:sz w:val="24"/>
                <w:szCs w:val="24"/>
              </w:rPr>
              <w:t>100.887</w:t>
            </w:r>
          </w:p>
        </w:tc>
        <w:tc>
          <w:tcPr>
            <w:tcW w:w="1087"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1"/>
                <w:sz w:val="24"/>
                <w:szCs w:val="24"/>
              </w:rPr>
              <w:t>100.822</w:t>
            </w:r>
          </w:p>
        </w:tc>
        <w:tc>
          <w:tcPr>
            <w:tcW w:w="1001"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2"/>
                <w:sz w:val="24"/>
                <w:szCs w:val="24"/>
              </w:rPr>
              <w:t>112.515</w:t>
            </w:r>
          </w:p>
        </w:tc>
        <w:tc>
          <w:tcPr>
            <w:tcW w:w="1109"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21"/>
                <w:sz w:val="24"/>
                <w:szCs w:val="24"/>
              </w:rPr>
              <w:t>120.941</w:t>
            </w:r>
          </w:p>
        </w:tc>
        <w:tc>
          <w:tcPr>
            <w:tcW w:w="1080"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6"/>
                <w:sz w:val="24"/>
                <w:szCs w:val="24"/>
              </w:rPr>
              <w:t>130.896</w:t>
            </w:r>
          </w:p>
        </w:tc>
      </w:tr>
      <w:tr w:rsidR="00A54568" w:rsidRPr="00D26FD5">
        <w:trPr>
          <w:trHeight w:hRule="exact" w:val="1001"/>
          <w:jc w:val="center"/>
        </w:trPr>
        <w:tc>
          <w:tcPr>
            <w:tcW w:w="2851"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4"/>
                <w:w w:val="102"/>
                <w:sz w:val="24"/>
                <w:szCs w:val="24"/>
              </w:rPr>
              <w:t xml:space="preserve">Основные фонды в </w:t>
            </w:r>
            <w:r w:rsidRPr="00D26FD5">
              <w:rPr>
                <w:color w:val="000000"/>
                <w:spacing w:val="-5"/>
                <w:w w:val="102"/>
                <w:sz w:val="24"/>
                <w:szCs w:val="24"/>
              </w:rPr>
              <w:t xml:space="preserve">АО "Кыргызмебель" </w:t>
            </w:r>
            <w:r w:rsidRPr="00D26FD5">
              <w:rPr>
                <w:color w:val="000000"/>
                <w:spacing w:val="-12"/>
                <w:w w:val="102"/>
                <w:sz w:val="24"/>
                <w:szCs w:val="24"/>
              </w:rPr>
              <w:t>(тыс. сом)</w:t>
            </w:r>
          </w:p>
        </w:tc>
        <w:tc>
          <w:tcPr>
            <w:tcW w:w="986"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5"/>
                <w:w w:val="101"/>
                <w:sz w:val="24"/>
                <w:szCs w:val="24"/>
              </w:rPr>
              <w:t>42801.4</w:t>
            </w:r>
          </w:p>
        </w:tc>
        <w:tc>
          <w:tcPr>
            <w:tcW w:w="1094"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9"/>
                <w:sz w:val="24"/>
                <w:szCs w:val="24"/>
              </w:rPr>
              <w:t>43789.6</w:t>
            </w:r>
          </w:p>
        </w:tc>
        <w:tc>
          <w:tcPr>
            <w:tcW w:w="1087"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1"/>
                <w:sz w:val="24"/>
                <w:szCs w:val="24"/>
              </w:rPr>
              <w:t>44236.1</w:t>
            </w:r>
          </w:p>
        </w:tc>
        <w:tc>
          <w:tcPr>
            <w:tcW w:w="1001"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5"/>
                <w:w w:val="102"/>
                <w:sz w:val="24"/>
                <w:szCs w:val="24"/>
              </w:rPr>
              <w:t>44751.7</w:t>
            </w:r>
          </w:p>
        </w:tc>
        <w:tc>
          <w:tcPr>
            <w:tcW w:w="1109"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9"/>
                <w:sz w:val="24"/>
                <w:szCs w:val="24"/>
              </w:rPr>
              <w:t>46191.8</w:t>
            </w:r>
          </w:p>
        </w:tc>
        <w:tc>
          <w:tcPr>
            <w:tcW w:w="1080"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9"/>
                <w:sz w:val="24"/>
                <w:szCs w:val="24"/>
              </w:rPr>
              <w:t>49172.9</w:t>
            </w:r>
          </w:p>
        </w:tc>
      </w:tr>
      <w:tr w:rsidR="00A54568" w:rsidRPr="00D26FD5">
        <w:trPr>
          <w:trHeight w:hRule="exact" w:val="446"/>
          <w:jc w:val="center"/>
        </w:trPr>
        <w:tc>
          <w:tcPr>
            <w:tcW w:w="2851"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w w:val="85"/>
                <w:sz w:val="24"/>
                <w:szCs w:val="24"/>
              </w:rPr>
              <w:t xml:space="preserve">То же в % к </w:t>
            </w:r>
            <w:r w:rsidR="00434893">
              <w:rPr>
                <w:color w:val="000000"/>
                <w:w w:val="85"/>
                <w:sz w:val="24"/>
                <w:szCs w:val="24"/>
              </w:rPr>
              <w:t>2006</w:t>
            </w:r>
          </w:p>
        </w:tc>
        <w:tc>
          <w:tcPr>
            <w:tcW w:w="986"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z w:val="24"/>
                <w:szCs w:val="24"/>
              </w:rPr>
              <w:t>100</w:t>
            </w:r>
          </w:p>
        </w:tc>
        <w:tc>
          <w:tcPr>
            <w:tcW w:w="1094"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5"/>
                <w:sz w:val="24"/>
                <w:szCs w:val="24"/>
              </w:rPr>
              <w:t>102.309</w:t>
            </w:r>
          </w:p>
        </w:tc>
        <w:tc>
          <w:tcPr>
            <w:tcW w:w="1087"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9"/>
                <w:sz w:val="24"/>
                <w:szCs w:val="24"/>
              </w:rPr>
              <w:t>103.352</w:t>
            </w:r>
          </w:p>
        </w:tc>
        <w:tc>
          <w:tcPr>
            <w:tcW w:w="1001"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4"/>
                <w:sz w:val="24"/>
                <w:szCs w:val="24"/>
              </w:rPr>
              <w:t>104.557</w:t>
            </w:r>
          </w:p>
        </w:tc>
        <w:tc>
          <w:tcPr>
            <w:tcW w:w="1109"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8"/>
                <w:sz w:val="24"/>
                <w:szCs w:val="24"/>
              </w:rPr>
              <w:t>107.921</w:t>
            </w:r>
          </w:p>
        </w:tc>
        <w:tc>
          <w:tcPr>
            <w:tcW w:w="1080"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5"/>
                <w:sz w:val="24"/>
                <w:szCs w:val="24"/>
              </w:rPr>
              <w:t>114.886</w:t>
            </w:r>
          </w:p>
        </w:tc>
      </w:tr>
    </w:tbl>
    <w:p w:rsidR="001C6E3F" w:rsidRDefault="001C6E3F" w:rsidP="00434893">
      <w:pPr>
        <w:pStyle w:val="a5"/>
        <w:rPr>
          <w:spacing w:val="-1"/>
        </w:rPr>
      </w:pPr>
    </w:p>
    <w:p w:rsidR="00A54568" w:rsidRDefault="00A54568" w:rsidP="008B7565">
      <w:pPr>
        <w:pStyle w:val="a5"/>
        <w:spacing w:line="540" w:lineRule="exact"/>
      </w:pPr>
      <w:r>
        <w:rPr>
          <w:spacing w:val="-1"/>
        </w:rPr>
        <w:t xml:space="preserve">Как видно из таблицы при общих более высоких темпах роста </w:t>
      </w:r>
      <w:r>
        <w:t>основных фондов национальной экономики начиная с</w:t>
      </w:r>
      <w:r w:rsidR="00D26FD5">
        <w:t xml:space="preserve"> 200</w:t>
      </w:r>
      <w:r w:rsidR="001C6E3F">
        <w:t>1</w:t>
      </w:r>
      <w:r w:rsidR="00D26FD5">
        <w:t xml:space="preserve"> </w:t>
      </w:r>
      <w:r>
        <w:t xml:space="preserve">года в АО "Кыргызмебель" они росли более низкими темпами. За это время выпуск товарной продукции в АО "Кыргызмебель" увеличился в 6.6 раза, а в стране </w:t>
      </w:r>
      <w:r>
        <w:rPr>
          <w:spacing w:val="-2"/>
        </w:rPr>
        <w:t>целом ВВП увеличился в 3.2 раза.</w:t>
      </w:r>
    </w:p>
    <w:p w:rsidR="00A54568" w:rsidRDefault="00A54568" w:rsidP="008B7565">
      <w:pPr>
        <w:pStyle w:val="a5"/>
        <w:spacing w:line="540" w:lineRule="exact"/>
      </w:pPr>
      <w:r>
        <w:rPr>
          <w:spacing w:val="-1"/>
        </w:rPr>
        <w:t xml:space="preserve">В этом интервале темпы роста основных фондов в АО "Кыргызмебель" </w:t>
      </w:r>
      <w:r>
        <w:t>имеют положительную тенденцию к росту по отношению к</w:t>
      </w:r>
      <w:r w:rsidR="00D26FD5">
        <w:t xml:space="preserve"> 200</w:t>
      </w:r>
      <w:r w:rsidR="001C6E3F">
        <w:t>1</w:t>
      </w:r>
      <w:r w:rsidR="00D26FD5">
        <w:t xml:space="preserve"> </w:t>
      </w:r>
      <w:r>
        <w:t>году, особенно заметно темп роста основных фондов увеличился в 200</w:t>
      </w:r>
      <w:r w:rsidR="00D26FD5">
        <w:t>6</w:t>
      </w:r>
      <w:r>
        <w:t xml:space="preserve"> году по </w:t>
      </w:r>
      <w:r>
        <w:rPr>
          <w:spacing w:val="-2"/>
        </w:rPr>
        <w:t>отношению к предыдущим годам.</w:t>
      </w:r>
    </w:p>
    <w:p w:rsidR="00A54568" w:rsidRDefault="00A54568" w:rsidP="008B7565">
      <w:pPr>
        <w:pStyle w:val="a5"/>
        <w:spacing w:line="540" w:lineRule="exact"/>
      </w:pPr>
      <w:r>
        <w:t xml:space="preserve">Тем не менее, эта динамика в определенной мере объясняется недостаточным в предшествующие периоды обеспечением данного предприятия основными фондами, в силу чего процесс воспроизводства </w:t>
      </w:r>
      <w:r>
        <w:rPr>
          <w:spacing w:val="-2"/>
        </w:rPr>
        <w:t>основных фондов был незначительным.</w:t>
      </w:r>
    </w:p>
    <w:p w:rsidR="00A54568" w:rsidRDefault="00A54568" w:rsidP="008B7565">
      <w:pPr>
        <w:pStyle w:val="a5"/>
        <w:spacing w:line="540" w:lineRule="exact"/>
      </w:pPr>
      <w:r>
        <w:rPr>
          <w:spacing w:val="-1"/>
        </w:rPr>
        <w:t xml:space="preserve">В настоящее время страна располагает определенным </w:t>
      </w:r>
      <w:r>
        <w:t>производственно-техническим потенциалом. Основные фонды национальной экономики на конец 200</w:t>
      </w:r>
      <w:r w:rsidR="00D26FD5">
        <w:t>6</w:t>
      </w:r>
      <w:r>
        <w:t xml:space="preserve"> года достигали 53966,1 млн. сом.</w:t>
      </w:r>
    </w:p>
    <w:p w:rsidR="00A54568" w:rsidRDefault="00A54568" w:rsidP="008B7565">
      <w:pPr>
        <w:pStyle w:val="a5"/>
        <w:spacing w:line="540" w:lineRule="exact"/>
      </w:pPr>
      <w:r w:rsidRPr="001C6E3F">
        <w:t>Величина и динамика основных фондов национальной экономики и АО "Кыргызмебель" характеризуется следующими данными, которые приведены</w:t>
      </w:r>
      <w:r w:rsidR="00434893">
        <w:t xml:space="preserve"> </w:t>
      </w:r>
      <w:r>
        <w:rPr>
          <w:color w:val="000000"/>
          <w:spacing w:val="-7"/>
        </w:rPr>
        <w:t xml:space="preserve">в нижеследующей таблице </w:t>
      </w:r>
      <w:r w:rsidR="008B7565">
        <w:rPr>
          <w:color w:val="000000"/>
          <w:spacing w:val="-7"/>
        </w:rPr>
        <w:t>4</w:t>
      </w:r>
      <w:r>
        <w:rPr>
          <w:color w:val="000000"/>
          <w:spacing w:val="-7"/>
        </w:rPr>
        <w:t xml:space="preserve"> .</w:t>
      </w:r>
    </w:p>
    <w:p w:rsidR="00A54568" w:rsidRPr="00D26FD5" w:rsidRDefault="00A54568">
      <w:pPr>
        <w:shd w:val="clear" w:color="auto" w:fill="FFFFFF"/>
        <w:spacing w:before="439" w:after="252"/>
        <w:ind w:left="6077"/>
        <w:rPr>
          <w:sz w:val="28"/>
          <w:szCs w:val="28"/>
        </w:rPr>
      </w:pPr>
      <w:r w:rsidRPr="00D26FD5">
        <w:rPr>
          <w:color w:val="000000"/>
          <w:spacing w:val="-2"/>
          <w:sz w:val="28"/>
          <w:szCs w:val="28"/>
        </w:rPr>
        <w:t xml:space="preserve">Таблица </w:t>
      </w:r>
      <w:r w:rsidR="008B7565">
        <w:rPr>
          <w:color w:val="000000"/>
          <w:spacing w:val="-2"/>
          <w:sz w:val="28"/>
          <w:szCs w:val="28"/>
        </w:rPr>
        <w:t>4</w:t>
      </w:r>
      <w:r w:rsidRPr="00D26FD5">
        <w:rPr>
          <w:color w:val="000000"/>
          <w:spacing w:val="-2"/>
          <w:sz w:val="28"/>
          <w:szCs w:val="28"/>
        </w:rPr>
        <w:t xml:space="preserve"> (млн. сом, в %)</w:t>
      </w:r>
    </w:p>
    <w:tbl>
      <w:tblPr>
        <w:tblW w:w="0" w:type="auto"/>
        <w:jc w:val="center"/>
        <w:tblLayout w:type="fixed"/>
        <w:tblCellMar>
          <w:left w:w="40" w:type="dxa"/>
          <w:right w:w="40" w:type="dxa"/>
        </w:tblCellMar>
        <w:tblLook w:val="0000" w:firstRow="0" w:lastRow="0" w:firstColumn="0" w:lastColumn="0" w:noHBand="0" w:noVBand="0"/>
      </w:tblPr>
      <w:tblGrid>
        <w:gridCol w:w="3420"/>
        <w:gridCol w:w="1123"/>
        <w:gridCol w:w="842"/>
        <w:gridCol w:w="986"/>
        <w:gridCol w:w="986"/>
        <w:gridCol w:w="1058"/>
        <w:gridCol w:w="929"/>
      </w:tblGrid>
      <w:tr w:rsidR="00A54568" w:rsidRPr="00D26FD5">
        <w:trPr>
          <w:trHeight w:hRule="exact" w:val="432"/>
          <w:jc w:val="center"/>
        </w:trPr>
        <w:tc>
          <w:tcPr>
            <w:tcW w:w="3420" w:type="dxa"/>
            <w:vMerge w:val="restart"/>
            <w:tcBorders>
              <w:top w:val="single" w:sz="6" w:space="0" w:color="auto"/>
              <w:left w:val="single" w:sz="6" w:space="0" w:color="auto"/>
              <w:bottom w:val="nil"/>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w w:val="104"/>
                <w:sz w:val="24"/>
                <w:szCs w:val="24"/>
              </w:rPr>
              <w:t>Основные фонды</w:t>
            </w:r>
          </w:p>
        </w:tc>
        <w:tc>
          <w:tcPr>
            <w:tcW w:w="5924" w:type="dxa"/>
            <w:gridSpan w:val="6"/>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9"/>
                <w:sz w:val="24"/>
                <w:szCs w:val="24"/>
              </w:rPr>
              <w:t>Годы</w:t>
            </w:r>
          </w:p>
        </w:tc>
      </w:tr>
      <w:tr w:rsidR="00280D86" w:rsidRPr="00D26FD5">
        <w:trPr>
          <w:cantSplit/>
          <w:trHeight w:hRule="exact" w:val="425"/>
          <w:jc w:val="center"/>
        </w:trPr>
        <w:tc>
          <w:tcPr>
            <w:tcW w:w="3420" w:type="dxa"/>
            <w:vMerge/>
            <w:tcBorders>
              <w:top w:val="nil"/>
              <w:left w:val="single" w:sz="6" w:space="0" w:color="auto"/>
              <w:bottom w:val="single" w:sz="6" w:space="0" w:color="auto"/>
              <w:right w:val="single" w:sz="6" w:space="0" w:color="auto"/>
            </w:tcBorders>
            <w:vAlign w:val="center"/>
          </w:tcPr>
          <w:p w:rsidR="00280D86" w:rsidRPr="00D26FD5" w:rsidRDefault="00280D86" w:rsidP="00D26FD5">
            <w:pPr>
              <w:jc w:val="center"/>
              <w:rPr>
                <w:sz w:val="24"/>
                <w:szCs w:val="24"/>
              </w:rPr>
            </w:pPr>
          </w:p>
        </w:tc>
        <w:tc>
          <w:tcPr>
            <w:tcW w:w="1123" w:type="dxa"/>
            <w:tcBorders>
              <w:top w:val="single" w:sz="6" w:space="0" w:color="auto"/>
              <w:left w:val="single" w:sz="6" w:space="0" w:color="auto"/>
              <w:bottom w:val="single" w:sz="6" w:space="0" w:color="auto"/>
              <w:right w:val="single" w:sz="6" w:space="0" w:color="auto"/>
            </w:tcBorders>
            <w:vAlign w:val="center"/>
          </w:tcPr>
          <w:p w:rsidR="00280D86" w:rsidRPr="00D26FD5" w:rsidRDefault="00434893" w:rsidP="00434893">
            <w:pPr>
              <w:shd w:val="clear" w:color="auto" w:fill="FFFFFF"/>
              <w:jc w:val="center"/>
              <w:rPr>
                <w:sz w:val="24"/>
                <w:szCs w:val="24"/>
              </w:rPr>
            </w:pPr>
            <w:r>
              <w:rPr>
                <w:color w:val="000000"/>
                <w:spacing w:val="-12"/>
                <w:sz w:val="24"/>
                <w:szCs w:val="24"/>
              </w:rPr>
              <w:t>200</w:t>
            </w:r>
            <w:r w:rsidR="009972C9">
              <w:rPr>
                <w:color w:val="000000"/>
                <w:spacing w:val="-12"/>
                <w:sz w:val="24"/>
                <w:szCs w:val="24"/>
              </w:rPr>
              <w:t>1</w:t>
            </w:r>
          </w:p>
        </w:tc>
        <w:tc>
          <w:tcPr>
            <w:tcW w:w="842" w:type="dxa"/>
            <w:tcBorders>
              <w:top w:val="single" w:sz="6" w:space="0" w:color="auto"/>
              <w:left w:val="single" w:sz="6" w:space="0" w:color="auto"/>
              <w:bottom w:val="single" w:sz="6" w:space="0" w:color="auto"/>
              <w:right w:val="single" w:sz="6" w:space="0" w:color="auto"/>
            </w:tcBorders>
            <w:vAlign w:val="center"/>
          </w:tcPr>
          <w:p w:rsidR="00280D86" w:rsidRPr="00D26FD5" w:rsidRDefault="00434893" w:rsidP="00434893">
            <w:pPr>
              <w:shd w:val="clear" w:color="auto" w:fill="FFFFFF"/>
              <w:jc w:val="center"/>
              <w:rPr>
                <w:sz w:val="24"/>
                <w:szCs w:val="24"/>
              </w:rPr>
            </w:pPr>
            <w:r>
              <w:rPr>
                <w:sz w:val="24"/>
                <w:szCs w:val="24"/>
              </w:rPr>
              <w:t>200</w:t>
            </w:r>
            <w:r w:rsidR="009972C9">
              <w:rPr>
                <w:sz w:val="24"/>
                <w:szCs w:val="24"/>
              </w:rPr>
              <w:t>2</w:t>
            </w:r>
          </w:p>
        </w:tc>
        <w:tc>
          <w:tcPr>
            <w:tcW w:w="986" w:type="dxa"/>
            <w:tcBorders>
              <w:top w:val="single" w:sz="6" w:space="0" w:color="auto"/>
              <w:left w:val="single" w:sz="6" w:space="0" w:color="auto"/>
              <w:bottom w:val="single" w:sz="6" w:space="0" w:color="auto"/>
              <w:right w:val="single" w:sz="6" w:space="0" w:color="auto"/>
            </w:tcBorders>
            <w:vAlign w:val="center"/>
          </w:tcPr>
          <w:p w:rsidR="00280D86" w:rsidRPr="00D26FD5" w:rsidRDefault="00280D86" w:rsidP="00434893">
            <w:pPr>
              <w:shd w:val="clear" w:color="auto" w:fill="FFFFFF"/>
              <w:jc w:val="center"/>
              <w:rPr>
                <w:sz w:val="24"/>
                <w:szCs w:val="24"/>
              </w:rPr>
            </w:pPr>
            <w:r>
              <w:rPr>
                <w:sz w:val="24"/>
                <w:szCs w:val="24"/>
              </w:rPr>
              <w:t>2003</w:t>
            </w:r>
          </w:p>
        </w:tc>
        <w:tc>
          <w:tcPr>
            <w:tcW w:w="986" w:type="dxa"/>
            <w:tcBorders>
              <w:top w:val="single" w:sz="6" w:space="0" w:color="auto"/>
              <w:left w:val="single" w:sz="6" w:space="0" w:color="auto"/>
              <w:bottom w:val="single" w:sz="6" w:space="0" w:color="auto"/>
              <w:right w:val="single" w:sz="6" w:space="0" w:color="auto"/>
            </w:tcBorders>
            <w:vAlign w:val="center"/>
          </w:tcPr>
          <w:p w:rsidR="00280D86" w:rsidRPr="00D26FD5" w:rsidRDefault="00280D86" w:rsidP="00434893">
            <w:pPr>
              <w:shd w:val="clear" w:color="auto" w:fill="FFFFFF"/>
              <w:jc w:val="center"/>
              <w:rPr>
                <w:sz w:val="24"/>
                <w:szCs w:val="24"/>
              </w:rPr>
            </w:pPr>
            <w:r>
              <w:rPr>
                <w:sz w:val="24"/>
                <w:szCs w:val="24"/>
              </w:rPr>
              <w:t>2004</w:t>
            </w:r>
          </w:p>
        </w:tc>
        <w:tc>
          <w:tcPr>
            <w:tcW w:w="1058" w:type="dxa"/>
            <w:tcBorders>
              <w:top w:val="single" w:sz="6" w:space="0" w:color="auto"/>
              <w:left w:val="single" w:sz="6" w:space="0" w:color="auto"/>
              <w:bottom w:val="single" w:sz="6" w:space="0" w:color="auto"/>
              <w:right w:val="single" w:sz="6" w:space="0" w:color="auto"/>
            </w:tcBorders>
            <w:vAlign w:val="center"/>
          </w:tcPr>
          <w:p w:rsidR="00280D86" w:rsidRPr="00D26FD5" w:rsidRDefault="00280D86" w:rsidP="00434893">
            <w:pPr>
              <w:shd w:val="clear" w:color="auto" w:fill="FFFFFF"/>
              <w:jc w:val="center"/>
              <w:rPr>
                <w:sz w:val="24"/>
                <w:szCs w:val="24"/>
              </w:rPr>
            </w:pPr>
            <w:r w:rsidRPr="00D26FD5">
              <w:rPr>
                <w:color w:val="000000"/>
                <w:spacing w:val="-7"/>
                <w:sz w:val="24"/>
                <w:szCs w:val="24"/>
              </w:rPr>
              <w:t>200</w:t>
            </w:r>
            <w:r>
              <w:rPr>
                <w:color w:val="000000"/>
                <w:spacing w:val="-7"/>
                <w:sz w:val="24"/>
                <w:szCs w:val="24"/>
              </w:rPr>
              <w:t>5</w:t>
            </w:r>
          </w:p>
        </w:tc>
        <w:tc>
          <w:tcPr>
            <w:tcW w:w="929" w:type="dxa"/>
            <w:tcBorders>
              <w:top w:val="single" w:sz="6" w:space="0" w:color="auto"/>
              <w:left w:val="single" w:sz="6" w:space="0" w:color="auto"/>
              <w:bottom w:val="single" w:sz="6" w:space="0" w:color="auto"/>
              <w:right w:val="single" w:sz="6" w:space="0" w:color="auto"/>
            </w:tcBorders>
            <w:vAlign w:val="center"/>
          </w:tcPr>
          <w:p w:rsidR="00280D86" w:rsidRPr="00D26FD5" w:rsidRDefault="00280D86" w:rsidP="00434893">
            <w:pPr>
              <w:shd w:val="clear" w:color="auto" w:fill="FFFFFF"/>
              <w:jc w:val="center"/>
              <w:rPr>
                <w:sz w:val="24"/>
                <w:szCs w:val="24"/>
              </w:rPr>
            </w:pPr>
            <w:r w:rsidRPr="00D26FD5">
              <w:rPr>
                <w:color w:val="000000"/>
                <w:spacing w:val="-14"/>
                <w:sz w:val="24"/>
                <w:szCs w:val="24"/>
              </w:rPr>
              <w:t>200</w:t>
            </w:r>
            <w:r>
              <w:rPr>
                <w:color w:val="000000"/>
                <w:spacing w:val="-14"/>
                <w:sz w:val="24"/>
                <w:szCs w:val="24"/>
              </w:rPr>
              <w:t>6</w:t>
            </w:r>
          </w:p>
        </w:tc>
      </w:tr>
      <w:tr w:rsidR="00A54568" w:rsidRPr="00D26FD5">
        <w:trPr>
          <w:trHeight w:hRule="exact" w:val="727"/>
          <w:jc w:val="center"/>
        </w:trPr>
        <w:tc>
          <w:tcPr>
            <w:tcW w:w="3420"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280D86">
            <w:pPr>
              <w:shd w:val="clear" w:color="auto" w:fill="FFFFFF"/>
              <w:rPr>
                <w:sz w:val="24"/>
                <w:szCs w:val="24"/>
              </w:rPr>
            </w:pPr>
            <w:r w:rsidRPr="00D26FD5">
              <w:rPr>
                <w:color w:val="000000"/>
                <w:spacing w:val="-1"/>
                <w:sz w:val="24"/>
                <w:szCs w:val="24"/>
              </w:rPr>
              <w:t xml:space="preserve">Основные фонды по стране </w:t>
            </w:r>
            <w:r w:rsidRPr="00D26FD5">
              <w:rPr>
                <w:color w:val="000000"/>
                <w:spacing w:val="-6"/>
                <w:sz w:val="24"/>
                <w:szCs w:val="24"/>
              </w:rPr>
              <w:t>в целом (млн. сом)</w:t>
            </w:r>
          </w:p>
        </w:tc>
        <w:tc>
          <w:tcPr>
            <w:tcW w:w="1123"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0"/>
                <w:sz w:val="24"/>
                <w:szCs w:val="24"/>
              </w:rPr>
              <w:t>41228.2</w:t>
            </w:r>
          </w:p>
        </w:tc>
        <w:tc>
          <w:tcPr>
            <w:tcW w:w="842"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1"/>
                <w:w w:val="87"/>
                <w:sz w:val="24"/>
                <w:szCs w:val="24"/>
              </w:rPr>
              <w:t>41594</w:t>
            </w:r>
          </w:p>
        </w:tc>
        <w:tc>
          <w:tcPr>
            <w:tcW w:w="986"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6"/>
                <w:sz w:val="24"/>
                <w:szCs w:val="24"/>
              </w:rPr>
              <w:t>41567.1</w:t>
            </w:r>
          </w:p>
        </w:tc>
        <w:tc>
          <w:tcPr>
            <w:tcW w:w="986"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0"/>
                <w:sz w:val="24"/>
                <w:szCs w:val="24"/>
              </w:rPr>
              <w:t>46387.8</w:t>
            </w:r>
          </w:p>
        </w:tc>
        <w:tc>
          <w:tcPr>
            <w:tcW w:w="1058"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0"/>
                <w:sz w:val="24"/>
                <w:szCs w:val="24"/>
              </w:rPr>
              <w:t>49861.8</w:t>
            </w:r>
          </w:p>
        </w:tc>
        <w:tc>
          <w:tcPr>
            <w:tcW w:w="929"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7"/>
                <w:sz w:val="24"/>
                <w:szCs w:val="24"/>
              </w:rPr>
              <w:t>53966</w:t>
            </w:r>
          </w:p>
        </w:tc>
      </w:tr>
      <w:tr w:rsidR="00A54568" w:rsidRPr="00D26FD5">
        <w:trPr>
          <w:trHeight w:hRule="exact" w:val="410"/>
          <w:jc w:val="center"/>
        </w:trPr>
        <w:tc>
          <w:tcPr>
            <w:tcW w:w="3420"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280D86">
            <w:pPr>
              <w:shd w:val="clear" w:color="auto" w:fill="FFFFFF"/>
              <w:rPr>
                <w:sz w:val="24"/>
                <w:szCs w:val="24"/>
              </w:rPr>
            </w:pPr>
            <w:r w:rsidRPr="00D26FD5">
              <w:rPr>
                <w:color w:val="000000"/>
                <w:spacing w:val="-10"/>
                <w:sz w:val="24"/>
                <w:szCs w:val="24"/>
              </w:rPr>
              <w:t xml:space="preserve">то же в % к </w:t>
            </w:r>
            <w:r w:rsidR="00434893">
              <w:rPr>
                <w:color w:val="000000"/>
                <w:spacing w:val="-10"/>
                <w:sz w:val="24"/>
                <w:szCs w:val="24"/>
              </w:rPr>
              <w:t>2006</w:t>
            </w:r>
          </w:p>
        </w:tc>
        <w:tc>
          <w:tcPr>
            <w:tcW w:w="1123"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z w:val="24"/>
                <w:szCs w:val="24"/>
              </w:rPr>
              <w:t>100</w:t>
            </w:r>
          </w:p>
        </w:tc>
        <w:tc>
          <w:tcPr>
            <w:tcW w:w="842"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5"/>
                <w:sz w:val="24"/>
                <w:szCs w:val="24"/>
              </w:rPr>
              <w:t>.100.89</w:t>
            </w:r>
          </w:p>
        </w:tc>
        <w:tc>
          <w:tcPr>
            <w:tcW w:w="986"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9"/>
                <w:sz w:val="24"/>
                <w:szCs w:val="24"/>
              </w:rPr>
              <w:t>100.82</w:t>
            </w:r>
          </w:p>
        </w:tc>
        <w:tc>
          <w:tcPr>
            <w:tcW w:w="986"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4"/>
                <w:w w:val="84"/>
                <w:sz w:val="24"/>
                <w:szCs w:val="24"/>
              </w:rPr>
              <w:t>112.51</w:t>
            </w:r>
          </w:p>
        </w:tc>
        <w:tc>
          <w:tcPr>
            <w:tcW w:w="1058"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7"/>
                <w:sz w:val="24"/>
                <w:szCs w:val="24"/>
              </w:rPr>
              <w:t>120.94</w:t>
            </w:r>
          </w:p>
        </w:tc>
        <w:tc>
          <w:tcPr>
            <w:tcW w:w="929"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7"/>
                <w:sz w:val="24"/>
                <w:szCs w:val="24"/>
              </w:rPr>
              <w:t>130.90</w:t>
            </w:r>
          </w:p>
        </w:tc>
      </w:tr>
      <w:tr w:rsidR="00A54568" w:rsidRPr="00D26FD5">
        <w:trPr>
          <w:trHeight w:hRule="exact" w:val="418"/>
          <w:jc w:val="center"/>
        </w:trPr>
        <w:tc>
          <w:tcPr>
            <w:tcW w:w="3420"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280D86">
            <w:pPr>
              <w:shd w:val="clear" w:color="auto" w:fill="FFFFFF"/>
              <w:rPr>
                <w:sz w:val="24"/>
                <w:szCs w:val="24"/>
              </w:rPr>
            </w:pPr>
            <w:r w:rsidRPr="00D26FD5">
              <w:rPr>
                <w:color w:val="000000"/>
                <w:spacing w:val="-2"/>
                <w:sz w:val="24"/>
                <w:szCs w:val="24"/>
              </w:rPr>
              <w:t>то же в % к предыдущему</w:t>
            </w:r>
          </w:p>
        </w:tc>
        <w:tc>
          <w:tcPr>
            <w:tcW w:w="1123"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z w:val="24"/>
                <w:szCs w:val="24"/>
              </w:rPr>
              <w:t>100</w:t>
            </w:r>
          </w:p>
        </w:tc>
        <w:tc>
          <w:tcPr>
            <w:tcW w:w="842"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7"/>
                <w:sz w:val="24"/>
                <w:szCs w:val="24"/>
              </w:rPr>
              <w:t>100.89</w:t>
            </w:r>
          </w:p>
        </w:tc>
        <w:tc>
          <w:tcPr>
            <w:tcW w:w="986"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2"/>
                <w:sz w:val="24"/>
                <w:szCs w:val="24"/>
              </w:rPr>
              <w:t>99.94</w:t>
            </w:r>
          </w:p>
        </w:tc>
        <w:tc>
          <w:tcPr>
            <w:tcW w:w="986"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4"/>
                <w:sz w:val="24"/>
                <w:szCs w:val="24"/>
              </w:rPr>
              <w:t>111.60</w:t>
            </w:r>
          </w:p>
        </w:tc>
        <w:tc>
          <w:tcPr>
            <w:tcW w:w="1058"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6"/>
                <w:sz w:val="24"/>
                <w:szCs w:val="24"/>
              </w:rPr>
              <w:t>107.49</w:t>
            </w:r>
          </w:p>
        </w:tc>
        <w:tc>
          <w:tcPr>
            <w:tcW w:w="929"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20"/>
                <w:sz w:val="24"/>
                <w:szCs w:val="24"/>
              </w:rPr>
              <w:t>108.23</w:t>
            </w:r>
          </w:p>
        </w:tc>
      </w:tr>
      <w:tr w:rsidR="00A54568" w:rsidRPr="00D26FD5">
        <w:trPr>
          <w:trHeight w:hRule="exact" w:val="713"/>
          <w:jc w:val="center"/>
        </w:trPr>
        <w:tc>
          <w:tcPr>
            <w:tcW w:w="3420"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280D86">
            <w:pPr>
              <w:shd w:val="clear" w:color="auto" w:fill="FFFFFF"/>
              <w:rPr>
                <w:sz w:val="24"/>
                <w:szCs w:val="24"/>
              </w:rPr>
            </w:pPr>
            <w:r w:rsidRPr="00D26FD5">
              <w:rPr>
                <w:color w:val="000000"/>
                <w:spacing w:val="-3"/>
                <w:w w:val="101"/>
                <w:sz w:val="24"/>
                <w:szCs w:val="24"/>
              </w:rPr>
              <w:t xml:space="preserve">Основные фонды в АО </w:t>
            </w:r>
            <w:r w:rsidRPr="00D26FD5">
              <w:rPr>
                <w:color w:val="000000"/>
                <w:spacing w:val="-6"/>
                <w:w w:val="101"/>
                <w:sz w:val="24"/>
                <w:szCs w:val="24"/>
              </w:rPr>
              <w:t>"Кыргызмебель" (тыс. сом)</w:t>
            </w:r>
          </w:p>
        </w:tc>
        <w:tc>
          <w:tcPr>
            <w:tcW w:w="1123"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0"/>
                <w:sz w:val="24"/>
                <w:szCs w:val="24"/>
              </w:rPr>
              <w:t>42801.4</w:t>
            </w:r>
          </w:p>
        </w:tc>
        <w:tc>
          <w:tcPr>
            <w:tcW w:w="842"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3"/>
                <w:sz w:val="24"/>
                <w:szCs w:val="24"/>
              </w:rPr>
              <w:t>43789</w:t>
            </w:r>
          </w:p>
        </w:tc>
        <w:tc>
          <w:tcPr>
            <w:tcW w:w="986"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6"/>
                <w:sz w:val="24"/>
                <w:szCs w:val="24"/>
              </w:rPr>
              <w:t>44236.1</w:t>
            </w:r>
          </w:p>
        </w:tc>
        <w:tc>
          <w:tcPr>
            <w:tcW w:w="986"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9"/>
                <w:sz w:val="24"/>
                <w:szCs w:val="24"/>
              </w:rPr>
              <w:t>44751.7</w:t>
            </w:r>
          </w:p>
        </w:tc>
        <w:tc>
          <w:tcPr>
            <w:tcW w:w="1058"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0"/>
                <w:sz w:val="24"/>
                <w:szCs w:val="24"/>
              </w:rPr>
              <w:t>46191.8</w:t>
            </w:r>
          </w:p>
        </w:tc>
        <w:tc>
          <w:tcPr>
            <w:tcW w:w="929"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5"/>
                <w:sz w:val="24"/>
                <w:szCs w:val="24"/>
              </w:rPr>
              <w:t>49172</w:t>
            </w:r>
          </w:p>
        </w:tc>
      </w:tr>
      <w:tr w:rsidR="00A54568" w:rsidRPr="00D26FD5">
        <w:trPr>
          <w:trHeight w:hRule="exact" w:val="439"/>
          <w:jc w:val="center"/>
        </w:trPr>
        <w:tc>
          <w:tcPr>
            <w:tcW w:w="3420"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280D86">
            <w:pPr>
              <w:shd w:val="clear" w:color="auto" w:fill="FFFFFF"/>
              <w:rPr>
                <w:sz w:val="24"/>
                <w:szCs w:val="24"/>
              </w:rPr>
            </w:pPr>
            <w:r w:rsidRPr="00D26FD5">
              <w:rPr>
                <w:color w:val="000000"/>
                <w:spacing w:val="-10"/>
                <w:sz w:val="24"/>
                <w:szCs w:val="24"/>
              </w:rPr>
              <w:t xml:space="preserve">то же в % к </w:t>
            </w:r>
            <w:r w:rsidR="00434893">
              <w:rPr>
                <w:color w:val="000000"/>
                <w:spacing w:val="-10"/>
                <w:sz w:val="24"/>
                <w:szCs w:val="24"/>
                <w:lang w:val="en-US"/>
              </w:rPr>
              <w:t>2006</w:t>
            </w:r>
          </w:p>
        </w:tc>
        <w:tc>
          <w:tcPr>
            <w:tcW w:w="1123"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z w:val="24"/>
                <w:szCs w:val="24"/>
              </w:rPr>
              <w:t>100</w:t>
            </w:r>
          </w:p>
        </w:tc>
        <w:tc>
          <w:tcPr>
            <w:tcW w:w="842"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20"/>
                <w:sz w:val="24"/>
                <w:szCs w:val="24"/>
              </w:rPr>
              <w:t>102.31</w:t>
            </w:r>
          </w:p>
        </w:tc>
        <w:tc>
          <w:tcPr>
            <w:tcW w:w="986"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20"/>
                <w:sz w:val="24"/>
                <w:szCs w:val="24"/>
              </w:rPr>
              <w:t>103.35</w:t>
            </w:r>
          </w:p>
        </w:tc>
        <w:tc>
          <w:tcPr>
            <w:tcW w:w="986"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6"/>
                <w:sz w:val="24"/>
                <w:szCs w:val="24"/>
              </w:rPr>
              <w:t>104.56</w:t>
            </w:r>
          </w:p>
        </w:tc>
        <w:tc>
          <w:tcPr>
            <w:tcW w:w="1058"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7"/>
                <w:sz w:val="24"/>
                <w:szCs w:val="24"/>
              </w:rPr>
              <w:t>107.92</w:t>
            </w:r>
          </w:p>
        </w:tc>
        <w:tc>
          <w:tcPr>
            <w:tcW w:w="929"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7"/>
                <w:sz w:val="24"/>
                <w:szCs w:val="24"/>
              </w:rPr>
              <w:t>114.89</w:t>
            </w:r>
          </w:p>
        </w:tc>
      </w:tr>
      <w:tr w:rsidR="00A54568" w:rsidRPr="00D26FD5">
        <w:trPr>
          <w:trHeight w:hRule="exact" w:val="439"/>
          <w:jc w:val="center"/>
        </w:trPr>
        <w:tc>
          <w:tcPr>
            <w:tcW w:w="3420"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280D86">
            <w:pPr>
              <w:shd w:val="clear" w:color="auto" w:fill="FFFFFF"/>
              <w:rPr>
                <w:sz w:val="24"/>
                <w:szCs w:val="24"/>
              </w:rPr>
            </w:pPr>
            <w:r w:rsidRPr="00D26FD5">
              <w:rPr>
                <w:color w:val="000000"/>
                <w:spacing w:val="-6"/>
                <w:sz w:val="24"/>
                <w:szCs w:val="24"/>
              </w:rPr>
              <w:t>то же в % к предыдущему</w:t>
            </w:r>
          </w:p>
        </w:tc>
        <w:tc>
          <w:tcPr>
            <w:tcW w:w="1123"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z w:val="24"/>
                <w:szCs w:val="24"/>
              </w:rPr>
              <w:t>100</w:t>
            </w:r>
          </w:p>
        </w:tc>
        <w:tc>
          <w:tcPr>
            <w:tcW w:w="842"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22"/>
                <w:sz w:val="24"/>
                <w:szCs w:val="24"/>
              </w:rPr>
              <w:t>102.31</w:t>
            </w:r>
          </w:p>
        </w:tc>
        <w:tc>
          <w:tcPr>
            <w:tcW w:w="986"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7"/>
                <w:sz w:val="24"/>
                <w:szCs w:val="24"/>
              </w:rPr>
              <w:t>101.02</w:t>
            </w:r>
          </w:p>
        </w:tc>
        <w:tc>
          <w:tcPr>
            <w:tcW w:w="986"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3"/>
                <w:sz w:val="24"/>
                <w:szCs w:val="24"/>
              </w:rPr>
              <w:t>101.17</w:t>
            </w:r>
          </w:p>
        </w:tc>
        <w:tc>
          <w:tcPr>
            <w:tcW w:w="1058"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17"/>
                <w:sz w:val="24"/>
                <w:szCs w:val="24"/>
              </w:rPr>
              <w:t>103.22</w:t>
            </w:r>
          </w:p>
        </w:tc>
        <w:tc>
          <w:tcPr>
            <w:tcW w:w="929" w:type="dxa"/>
            <w:tcBorders>
              <w:top w:val="single" w:sz="6" w:space="0" w:color="auto"/>
              <w:left w:val="single" w:sz="6" w:space="0" w:color="auto"/>
              <w:bottom w:val="single" w:sz="6" w:space="0" w:color="auto"/>
              <w:right w:val="single" w:sz="6" w:space="0" w:color="auto"/>
            </w:tcBorders>
            <w:vAlign w:val="center"/>
          </w:tcPr>
          <w:p w:rsidR="00A54568" w:rsidRPr="00D26FD5" w:rsidRDefault="00A54568" w:rsidP="00D26FD5">
            <w:pPr>
              <w:shd w:val="clear" w:color="auto" w:fill="FFFFFF"/>
              <w:jc w:val="center"/>
              <w:rPr>
                <w:sz w:val="24"/>
                <w:szCs w:val="24"/>
              </w:rPr>
            </w:pPr>
            <w:r w:rsidRPr="00D26FD5">
              <w:rPr>
                <w:color w:val="000000"/>
                <w:spacing w:val="-20"/>
                <w:sz w:val="24"/>
                <w:szCs w:val="24"/>
              </w:rPr>
              <w:t>106.45</w:t>
            </w:r>
          </w:p>
        </w:tc>
      </w:tr>
    </w:tbl>
    <w:p w:rsidR="00A22CE6" w:rsidRDefault="00A22CE6" w:rsidP="00434893">
      <w:pPr>
        <w:pStyle w:val="a5"/>
      </w:pPr>
    </w:p>
    <w:p w:rsidR="00A54568" w:rsidRDefault="00A54568" w:rsidP="00434893">
      <w:pPr>
        <w:pStyle w:val="a5"/>
      </w:pPr>
      <w:r>
        <w:t xml:space="preserve">Как видно из таблицы </w:t>
      </w:r>
      <w:r w:rsidR="009972C9">
        <w:t>4</w:t>
      </w:r>
      <w:r>
        <w:t xml:space="preserve"> рост основных фондов (исчисленных базисными и цепными индексами) в национальной экономике осуществлялось быстрее, </w:t>
      </w:r>
      <w:r>
        <w:rPr>
          <w:spacing w:val="-4"/>
        </w:rPr>
        <w:t xml:space="preserve">чем основные фонды в АО "Кыргызмебель", если основные фонды </w:t>
      </w:r>
      <w:r>
        <w:rPr>
          <w:spacing w:val="-6"/>
        </w:rPr>
        <w:t xml:space="preserve">национальной экономики увеличилась на 1.3,то основные фонды в АО </w:t>
      </w:r>
      <w:r>
        <w:t>"Кыргызмебель" увеличилась в 1,</w:t>
      </w:r>
      <w:r w:rsidR="009972C9">
        <w:t>6</w:t>
      </w:r>
      <w:r>
        <w:t xml:space="preserve"> раза.</w:t>
      </w:r>
    </w:p>
    <w:p w:rsidR="00A54568" w:rsidRDefault="00A54568" w:rsidP="00434893">
      <w:pPr>
        <w:pStyle w:val="a5"/>
      </w:pPr>
      <w:r>
        <w:t>Таким образом, в АО "Кыргызмебель" основные фонды росли более</w:t>
      </w:r>
      <w:r w:rsidR="00A22CE6">
        <w:t xml:space="preserve"> </w:t>
      </w:r>
      <w:r>
        <w:rPr>
          <w:spacing w:val="-6"/>
        </w:rPr>
        <w:t>низкими темпами, чем основные фонды в стране целом.</w:t>
      </w:r>
    </w:p>
    <w:p w:rsidR="00A54568" w:rsidRDefault="00A54568" w:rsidP="00434893">
      <w:pPr>
        <w:pStyle w:val="a5"/>
      </w:pPr>
      <w:r>
        <w:t xml:space="preserve">В современных условиях, когда на первый план выдвигаются интенсивные факторы экономического роста, проблемы повышения </w:t>
      </w:r>
      <w:r>
        <w:rPr>
          <w:spacing w:val="-2"/>
        </w:rPr>
        <w:t xml:space="preserve">эффективности использования и создаваемых основных производственных </w:t>
      </w:r>
      <w:r>
        <w:rPr>
          <w:spacing w:val="-7"/>
        </w:rPr>
        <w:t xml:space="preserve">фондов приобретают все большее значение. Естественно, что от того, </w:t>
      </w:r>
      <w:r>
        <w:rPr>
          <w:spacing w:val="-3"/>
        </w:rPr>
        <w:t xml:space="preserve">насколько эффективно используются созданные фонды, зависят рост </w:t>
      </w:r>
      <w:r>
        <w:rPr>
          <w:spacing w:val="-5"/>
        </w:rPr>
        <w:t xml:space="preserve">производительности труда, объемов производства, улучшение качества </w:t>
      </w:r>
      <w:r>
        <w:rPr>
          <w:spacing w:val="-8"/>
        </w:rPr>
        <w:t xml:space="preserve">продукции и других показателей, характеризующих эффективность </w:t>
      </w:r>
      <w:r>
        <w:rPr>
          <w:spacing w:val="-5"/>
        </w:rPr>
        <w:t xml:space="preserve">использования производственно-технического потенциала. Повышение </w:t>
      </w:r>
      <w:r>
        <w:t xml:space="preserve">эффективности — это достижение наибольших результатов для данного </w:t>
      </w:r>
      <w:r>
        <w:rPr>
          <w:spacing w:val="-5"/>
        </w:rPr>
        <w:t xml:space="preserve">уровня развития производственных сил, использованных на создание </w:t>
      </w:r>
      <w:r>
        <w:rPr>
          <w:spacing w:val="-7"/>
        </w:rPr>
        <w:t>валового продукта,</w:t>
      </w:r>
    </w:p>
    <w:p w:rsidR="00A54568" w:rsidRDefault="00A54568" w:rsidP="00434893">
      <w:pPr>
        <w:pStyle w:val="a5"/>
      </w:pPr>
      <w:r>
        <w:rPr>
          <w:spacing w:val="-5"/>
        </w:rPr>
        <w:t>Понятие эф</w:t>
      </w:r>
      <w:r w:rsidR="00A22CE6">
        <w:rPr>
          <w:spacing w:val="-5"/>
        </w:rPr>
        <w:t>фе</w:t>
      </w:r>
      <w:r>
        <w:rPr>
          <w:spacing w:val="-5"/>
        </w:rPr>
        <w:t xml:space="preserve">ктивность подразумевает в себе результат, полученный в </w:t>
      </w:r>
      <w:r>
        <w:t xml:space="preserve">виде полезного эффекта, количественное измерение которого может быть выражено как отношение эффекта к потребленным ресурсам. Поэтому мы </w:t>
      </w:r>
      <w:r>
        <w:rPr>
          <w:spacing w:val="-6"/>
        </w:rPr>
        <w:t xml:space="preserve">рассматриваем эффективность использования материально-вещественных </w:t>
      </w:r>
      <w:r>
        <w:t xml:space="preserve">элементов производства, производственных фондов и, следовательно, сравниваем их потребление с достигнутым результатом или полученным </w:t>
      </w:r>
      <w:r>
        <w:rPr>
          <w:spacing w:val="-6"/>
        </w:rPr>
        <w:t xml:space="preserve">производственным эффектом. </w:t>
      </w:r>
      <w:r w:rsidR="00AE4B97">
        <w:rPr>
          <w:spacing w:val="-6"/>
        </w:rPr>
        <w:t>П</w:t>
      </w:r>
      <w:r>
        <w:rPr>
          <w:spacing w:val="-6"/>
        </w:rPr>
        <w:t xml:space="preserve">ри этом имеется в виду, что важны не только </w:t>
      </w:r>
      <w:r>
        <w:rPr>
          <w:spacing w:val="-3"/>
        </w:rPr>
        <w:t xml:space="preserve">результат, выраженный через созданную продукцию, но также и способы ее </w:t>
      </w:r>
      <w:r>
        <w:rPr>
          <w:spacing w:val="-6"/>
        </w:rPr>
        <w:t>получения, факторы роста (экстенсивные или интенсивные).</w:t>
      </w:r>
    </w:p>
    <w:p w:rsidR="00A54568" w:rsidRDefault="00A54568" w:rsidP="00434893">
      <w:pPr>
        <w:pStyle w:val="a5"/>
      </w:pPr>
      <w:r>
        <w:rPr>
          <w:spacing w:val="-5"/>
        </w:rPr>
        <w:t xml:space="preserve">Если увеличение промышленной продукции осуществляется в </w:t>
      </w:r>
      <w:r>
        <w:t xml:space="preserve">условиях, когда производственные ресурсы (стоимость предметов и средств труда) растут в равной или преобладающей степени, то в этом случае преобладают экстенсивные способы получения продукта. Интенсивному же </w:t>
      </w:r>
      <w:r>
        <w:rPr>
          <w:spacing w:val="-5"/>
        </w:rPr>
        <w:t xml:space="preserve">способу присущи такие качественные изменения факторов производства, как </w:t>
      </w:r>
      <w:r>
        <w:rPr>
          <w:spacing w:val="-8"/>
        </w:rPr>
        <w:t xml:space="preserve">опережающий рост производительности труда по отношению к его </w:t>
      </w:r>
      <w:r>
        <w:t xml:space="preserve">фондовооруженности, улучшение использования основных и оборотных </w:t>
      </w:r>
      <w:r>
        <w:rPr>
          <w:spacing w:val="-8"/>
        </w:rPr>
        <w:t>фондов, их структуры и других факторов при постоянном повышении</w:t>
      </w:r>
      <w:r w:rsidR="00A22CE6">
        <w:rPr>
          <w:spacing w:val="-8"/>
        </w:rPr>
        <w:t xml:space="preserve"> </w:t>
      </w:r>
      <w:r>
        <w:rPr>
          <w:spacing w:val="-6"/>
        </w:rPr>
        <w:t>технического уровня промышленного производства.</w:t>
      </w:r>
    </w:p>
    <w:p w:rsidR="00A54568" w:rsidRDefault="00A54568" w:rsidP="00434893">
      <w:pPr>
        <w:pStyle w:val="a5"/>
      </w:pPr>
      <w:r>
        <w:rPr>
          <w:spacing w:val="-1"/>
        </w:rPr>
        <w:t xml:space="preserve">Однако было бы неправильно однозначно считать, что эффективным </w:t>
      </w:r>
      <w:r>
        <w:t xml:space="preserve">путем производства считается только интенсивный. На определенном этапе развития может считаться эффективным и экстенсивный путь. Он, можно </w:t>
      </w:r>
      <w:r>
        <w:rPr>
          <w:spacing w:val="-6"/>
        </w:rPr>
        <w:t xml:space="preserve">сказать, предшествует, а в ряде случаев и сопутствует интенсивному, </w:t>
      </w:r>
      <w:r>
        <w:t>поскольку создаст основу и необходимые условия для интенсификации производственного процесса; способствует накоплению производственно-</w:t>
      </w:r>
      <w:r>
        <w:rPr>
          <w:spacing w:val="-7"/>
        </w:rPr>
        <w:t>технического потенциала.</w:t>
      </w:r>
    </w:p>
    <w:p w:rsidR="00A54568" w:rsidRDefault="00A54568" w:rsidP="00434893">
      <w:pPr>
        <w:pStyle w:val="a5"/>
      </w:pPr>
      <w:r>
        <w:rPr>
          <w:spacing w:val="-3"/>
        </w:rPr>
        <w:t xml:space="preserve">В реально существующих условиях экономического развития отрасли </w:t>
      </w:r>
      <w:r>
        <w:t xml:space="preserve">ни тот, ни другой путь в чистом виде не наблюдаются. Они, как правило, </w:t>
      </w:r>
      <w:r>
        <w:rPr>
          <w:spacing w:val="-7"/>
        </w:rPr>
        <w:t xml:space="preserve">сочетаются, но в разные периоды каждый из них может быть более </w:t>
      </w:r>
      <w:r>
        <w:rPr>
          <w:spacing w:val="-8"/>
        </w:rPr>
        <w:t xml:space="preserve">предпочтительным; им присущи свои производственно-технические и </w:t>
      </w:r>
      <w:r>
        <w:t xml:space="preserve">экономические особенности, технический уровень, разный конечный </w:t>
      </w:r>
      <w:r>
        <w:rPr>
          <w:spacing w:val="-9"/>
        </w:rPr>
        <w:t>результат.</w:t>
      </w:r>
    </w:p>
    <w:p w:rsidR="00A54568" w:rsidRPr="00A22CE6" w:rsidRDefault="00A54568" w:rsidP="00A52EDA">
      <w:pPr>
        <w:pStyle w:val="a5"/>
        <w:spacing w:line="540" w:lineRule="exact"/>
      </w:pPr>
      <w:r>
        <w:t xml:space="preserve">Для того чтобы правильно оценить направленность экономического роста промышленного производства, необходимо установить, в какой </w:t>
      </w:r>
      <w:r>
        <w:rPr>
          <w:spacing w:val="-5"/>
        </w:rPr>
        <w:t xml:space="preserve">степени рост производительности труда обеспечивается интенсивными </w:t>
      </w:r>
      <w:r>
        <w:t xml:space="preserve">факторами, т. е. за счет повышения технического уровня вооруженности </w:t>
      </w:r>
      <w:r>
        <w:rPr>
          <w:spacing w:val="-1"/>
        </w:rPr>
        <w:t xml:space="preserve">труда, освоения и внедрения новой техники и иных факторов. В известной </w:t>
      </w:r>
      <w:r>
        <w:rPr>
          <w:spacing w:val="-5"/>
        </w:rPr>
        <w:t>мере исследование зако</w:t>
      </w:r>
      <w:r w:rsidR="00AE4B97">
        <w:rPr>
          <w:spacing w:val="-5"/>
        </w:rPr>
        <w:t>номерностей в соотношении фондо</w:t>
      </w:r>
      <w:r>
        <w:rPr>
          <w:spacing w:val="-5"/>
        </w:rPr>
        <w:t xml:space="preserve">вооруженности и </w:t>
      </w:r>
      <w:r>
        <w:t xml:space="preserve">производительности труда дает возможность делать эту оценку, ибо их </w:t>
      </w:r>
      <w:r>
        <w:rPr>
          <w:spacing w:val="-4"/>
        </w:rPr>
        <w:t>сопоставление и выражает степень эффективности внедрения научно-</w:t>
      </w:r>
      <w:r>
        <w:rPr>
          <w:spacing w:val="-1"/>
        </w:rPr>
        <w:t xml:space="preserve">технических достижений в целях роста производительности живого труда. </w:t>
      </w:r>
      <w:r>
        <w:rPr>
          <w:spacing w:val="-4"/>
        </w:rPr>
        <w:t xml:space="preserve">Поэтому наиболее общей и выразительной характеристикой типов </w:t>
      </w:r>
      <w:r>
        <w:t xml:space="preserve">производства и воспроизводства может служить именно сопоставление </w:t>
      </w:r>
      <w:r>
        <w:rPr>
          <w:spacing w:val="-5"/>
        </w:rPr>
        <w:t xml:space="preserve">тенденций, выраженных динамикой темпов роста производительности и фондовооруженности труда, между которыми существует прямая </w:t>
      </w:r>
      <w:r>
        <w:t xml:space="preserve">зависимость: чем больше вовлекаются в промышленное производство </w:t>
      </w:r>
      <w:r>
        <w:rPr>
          <w:spacing w:val="-8"/>
        </w:rPr>
        <w:t xml:space="preserve">основных </w:t>
      </w:r>
      <w:r w:rsidR="00A22CE6">
        <w:rPr>
          <w:spacing w:val="-8"/>
        </w:rPr>
        <w:t>ф</w:t>
      </w:r>
      <w:r>
        <w:rPr>
          <w:spacing w:val="-8"/>
        </w:rPr>
        <w:t>ондов, 15 особенности машин и оборудования, тем более</w:t>
      </w:r>
      <w:r w:rsidR="00A22CE6">
        <w:rPr>
          <w:spacing w:val="-8"/>
        </w:rPr>
        <w:t xml:space="preserve"> </w:t>
      </w:r>
      <w:r w:rsidRPr="00A22CE6">
        <w:t>создается</w:t>
      </w:r>
      <w:r w:rsidR="00D41EBE" w:rsidRPr="00A22CE6">
        <w:t xml:space="preserve"> </w:t>
      </w:r>
      <w:r w:rsidRPr="00A22CE6">
        <w:t>условий</w:t>
      </w:r>
      <w:r w:rsidR="00D41EBE" w:rsidRPr="00A22CE6">
        <w:t xml:space="preserve"> </w:t>
      </w:r>
      <w:r w:rsidRPr="00A22CE6">
        <w:t>для</w:t>
      </w:r>
      <w:r w:rsidR="00D41EBE" w:rsidRPr="00A22CE6">
        <w:t xml:space="preserve"> </w:t>
      </w:r>
      <w:r w:rsidRPr="00A22CE6">
        <w:t>условного</w:t>
      </w:r>
      <w:r w:rsidR="00D41EBE" w:rsidRPr="00A22CE6">
        <w:t xml:space="preserve"> </w:t>
      </w:r>
      <w:r w:rsidRPr="00A22CE6">
        <w:t>высвобождения</w:t>
      </w:r>
      <w:r w:rsidR="00D41EBE" w:rsidRPr="00A22CE6">
        <w:t xml:space="preserve"> </w:t>
      </w:r>
      <w:r w:rsidRPr="00A22CE6">
        <w:t>работников</w:t>
      </w:r>
      <w:r w:rsidR="00D41EBE" w:rsidRPr="00A22CE6">
        <w:t xml:space="preserve"> </w:t>
      </w:r>
      <w:r w:rsidRPr="00A22CE6">
        <w:t>из</w:t>
      </w:r>
      <w:r w:rsidR="00D41EBE" w:rsidRPr="00A22CE6">
        <w:t xml:space="preserve"> </w:t>
      </w:r>
      <w:r w:rsidRPr="00A22CE6">
        <w:t>сферы производства и повышения производительности труда.</w:t>
      </w:r>
    </w:p>
    <w:p w:rsidR="00A54568" w:rsidRDefault="00A54568" w:rsidP="00A52EDA">
      <w:pPr>
        <w:pStyle w:val="a5"/>
        <w:spacing w:line="540" w:lineRule="exact"/>
      </w:pPr>
      <w:r>
        <w:t xml:space="preserve">Отношение этих двух показателей (темпов роста производительности труда к фондовооружснпости) в итоге характеризует уровень и тенденции в отдаче используемых фондов. Это и понятно, ибо рост производительности </w:t>
      </w:r>
      <w:r>
        <w:rPr>
          <w:spacing w:val="-1"/>
        </w:rPr>
        <w:t xml:space="preserve">труда зависит, прежде всего от степени оснащенности машинами, </w:t>
      </w:r>
      <w:r>
        <w:t xml:space="preserve">оборудованием и другими активными элементами основных фондов. Тогда </w:t>
      </w:r>
      <w:r>
        <w:rPr>
          <w:spacing w:val="-2"/>
        </w:rPr>
        <w:t xml:space="preserve">как между производительностью труда и вооруженностью пассивными </w:t>
      </w:r>
      <w:r>
        <w:t xml:space="preserve">элементами фондов зависимость более отдаленная, наименьшая, поскольку эти фонды, в основном, представляют собой здания и сооружения, которые </w:t>
      </w:r>
      <w:r>
        <w:rPr>
          <w:spacing w:val="-2"/>
        </w:rPr>
        <w:t>непосредственного участия в, по существу, не принимают.</w:t>
      </w:r>
    </w:p>
    <w:p w:rsidR="00A54568" w:rsidRDefault="00A54568" w:rsidP="00A52EDA">
      <w:pPr>
        <w:pStyle w:val="a5"/>
        <w:spacing w:line="540" w:lineRule="exact"/>
      </w:pPr>
      <w:r>
        <w:t xml:space="preserve">Обычно фондовооруженность труда исчисляется как отношение </w:t>
      </w:r>
      <w:r>
        <w:rPr>
          <w:spacing w:val="-4"/>
        </w:rPr>
        <w:t xml:space="preserve">стоимости </w:t>
      </w:r>
      <w:r>
        <w:rPr>
          <w:spacing w:val="27"/>
        </w:rPr>
        <w:t>машин</w:t>
      </w:r>
      <w:r>
        <w:t xml:space="preserve"> </w:t>
      </w:r>
      <w:r>
        <w:rPr>
          <w:spacing w:val="-4"/>
        </w:rPr>
        <w:t xml:space="preserve">и оборудования к численности рабочего персонала </w:t>
      </w:r>
      <w:r>
        <w:rPr>
          <w:spacing w:val="-1"/>
        </w:rPr>
        <w:t xml:space="preserve">организации. Наряду с этим фондовооруженность можно исчислить и с учетом основных производственных фондов. Такая оценка дает представление о динамических изменениях в структуре фондов и </w:t>
      </w:r>
      <w:r>
        <w:rPr>
          <w:spacing w:val="-2"/>
        </w:rPr>
        <w:t>направлениях технического прогресса, а также дополнительную информацию о степени участия всех фондов в промышленном процессе.</w:t>
      </w:r>
    </w:p>
    <w:p w:rsidR="00A54568" w:rsidRDefault="00A54568" w:rsidP="00A52EDA">
      <w:pPr>
        <w:pStyle w:val="a5"/>
        <w:spacing w:line="540" w:lineRule="exact"/>
      </w:pPr>
      <w:r>
        <w:t xml:space="preserve">В нижеследующей таблице приводятся данные, характеризующие фондовооруженность по </w:t>
      </w:r>
      <w:r>
        <w:rPr>
          <w:spacing w:val="9"/>
        </w:rPr>
        <w:t>[рем</w:t>
      </w:r>
      <w:r>
        <w:t xml:space="preserve"> категориям основных фондов.</w:t>
      </w:r>
    </w:p>
    <w:p w:rsidR="00A54568" w:rsidRDefault="00434893">
      <w:pPr>
        <w:shd w:val="clear" w:color="auto" w:fill="FFFFFF"/>
        <w:spacing w:before="7" w:after="122" w:line="482" w:lineRule="exact"/>
        <w:ind w:right="22"/>
        <w:jc w:val="right"/>
      </w:pPr>
      <w:r>
        <w:rPr>
          <w:color w:val="000000"/>
          <w:spacing w:val="-6"/>
          <w:sz w:val="28"/>
          <w:szCs w:val="28"/>
        </w:rPr>
        <w:t xml:space="preserve">Таблица </w:t>
      </w:r>
      <w:r w:rsidR="00A52EDA">
        <w:rPr>
          <w:color w:val="000000"/>
          <w:spacing w:val="-6"/>
          <w:sz w:val="28"/>
          <w:szCs w:val="28"/>
        </w:rPr>
        <w:t>5</w:t>
      </w:r>
      <w:r>
        <w:rPr>
          <w:color w:val="000000"/>
          <w:spacing w:val="-6"/>
          <w:sz w:val="28"/>
          <w:szCs w:val="28"/>
        </w:rPr>
        <w:t xml:space="preserve"> (в % к 200</w:t>
      </w:r>
      <w:r w:rsidR="00AE4B97">
        <w:rPr>
          <w:color w:val="000000"/>
          <w:spacing w:val="-6"/>
          <w:sz w:val="28"/>
          <w:szCs w:val="28"/>
        </w:rPr>
        <w:t>2</w:t>
      </w:r>
      <w:r>
        <w:rPr>
          <w:color w:val="000000"/>
          <w:spacing w:val="-6"/>
          <w:sz w:val="28"/>
          <w:szCs w:val="28"/>
        </w:rPr>
        <w:t xml:space="preserve"> </w:t>
      </w:r>
      <w:r w:rsidR="00A54568">
        <w:rPr>
          <w:color w:val="000000"/>
          <w:spacing w:val="-6"/>
          <w:sz w:val="28"/>
          <w:szCs w:val="28"/>
        </w:rPr>
        <w:t>г.)</w:t>
      </w:r>
    </w:p>
    <w:tbl>
      <w:tblPr>
        <w:tblW w:w="0" w:type="auto"/>
        <w:jc w:val="center"/>
        <w:tblLayout w:type="fixed"/>
        <w:tblCellMar>
          <w:left w:w="40" w:type="dxa"/>
          <w:right w:w="40" w:type="dxa"/>
        </w:tblCellMar>
        <w:tblLook w:val="0000" w:firstRow="0" w:lastRow="0" w:firstColumn="0" w:lastColumn="0" w:noHBand="0" w:noVBand="0"/>
      </w:tblPr>
      <w:tblGrid>
        <w:gridCol w:w="3550"/>
        <w:gridCol w:w="2066"/>
        <w:gridCol w:w="1627"/>
        <w:gridCol w:w="1987"/>
      </w:tblGrid>
      <w:tr w:rsidR="00A54568">
        <w:trPr>
          <w:trHeight w:hRule="exact" w:val="490"/>
          <w:jc w:val="center"/>
        </w:trPr>
        <w:tc>
          <w:tcPr>
            <w:tcW w:w="3550" w:type="dxa"/>
            <w:vMerge w:val="restart"/>
            <w:tcBorders>
              <w:top w:val="single" w:sz="6" w:space="0" w:color="auto"/>
              <w:left w:val="single" w:sz="6" w:space="0" w:color="auto"/>
              <w:bottom w:val="nil"/>
              <w:right w:val="single" w:sz="6" w:space="0" w:color="auto"/>
            </w:tcBorders>
            <w:vAlign w:val="center"/>
          </w:tcPr>
          <w:p w:rsidR="00A54568" w:rsidRPr="00434893" w:rsidRDefault="00A54568" w:rsidP="001C2BA7">
            <w:pPr>
              <w:pStyle w:val="a8"/>
            </w:pPr>
            <w:r w:rsidRPr="00434893">
              <w:t>Фондовооруженность</w:t>
            </w:r>
          </w:p>
        </w:tc>
        <w:tc>
          <w:tcPr>
            <w:tcW w:w="5680" w:type="dxa"/>
            <w:gridSpan w:val="3"/>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Годы</w:t>
            </w:r>
          </w:p>
        </w:tc>
      </w:tr>
      <w:tr w:rsidR="00A54568">
        <w:trPr>
          <w:trHeight w:hRule="exact" w:val="353"/>
          <w:jc w:val="center"/>
        </w:trPr>
        <w:tc>
          <w:tcPr>
            <w:tcW w:w="3550" w:type="dxa"/>
            <w:vMerge/>
            <w:tcBorders>
              <w:top w:val="nil"/>
              <w:left w:val="single" w:sz="6" w:space="0" w:color="auto"/>
              <w:bottom w:val="single" w:sz="6" w:space="0" w:color="auto"/>
              <w:right w:val="single" w:sz="6" w:space="0" w:color="auto"/>
            </w:tcBorders>
            <w:vAlign w:val="center"/>
          </w:tcPr>
          <w:p w:rsidR="00A54568" w:rsidRPr="00434893" w:rsidRDefault="00A54568" w:rsidP="001C2BA7">
            <w:pPr>
              <w:pStyle w:val="a8"/>
            </w:pPr>
          </w:p>
        </w:tc>
        <w:tc>
          <w:tcPr>
            <w:tcW w:w="2066" w:type="dxa"/>
            <w:tcBorders>
              <w:top w:val="single" w:sz="6" w:space="0" w:color="auto"/>
              <w:left w:val="single" w:sz="6" w:space="0" w:color="auto"/>
              <w:bottom w:val="single" w:sz="6" w:space="0" w:color="auto"/>
              <w:right w:val="single" w:sz="6" w:space="0" w:color="auto"/>
            </w:tcBorders>
            <w:vAlign w:val="center"/>
          </w:tcPr>
          <w:p w:rsidR="00A54568" w:rsidRPr="00434893" w:rsidRDefault="00434893" w:rsidP="001C2BA7">
            <w:pPr>
              <w:pStyle w:val="a8"/>
            </w:pPr>
            <w:r w:rsidRPr="00434893">
              <w:t>2002</w:t>
            </w:r>
          </w:p>
        </w:tc>
        <w:tc>
          <w:tcPr>
            <w:tcW w:w="1627" w:type="dxa"/>
            <w:tcBorders>
              <w:top w:val="single" w:sz="6" w:space="0" w:color="auto"/>
              <w:left w:val="single" w:sz="6" w:space="0" w:color="auto"/>
              <w:bottom w:val="single" w:sz="6" w:space="0" w:color="auto"/>
              <w:right w:val="single" w:sz="6" w:space="0" w:color="auto"/>
            </w:tcBorders>
            <w:vAlign w:val="center"/>
          </w:tcPr>
          <w:p w:rsidR="00A54568" w:rsidRPr="00434893" w:rsidRDefault="00434893" w:rsidP="001C2BA7">
            <w:pPr>
              <w:pStyle w:val="a8"/>
            </w:pPr>
            <w:r w:rsidRPr="00434893">
              <w:t>2003</w:t>
            </w:r>
          </w:p>
        </w:tc>
        <w:tc>
          <w:tcPr>
            <w:tcW w:w="1987"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200</w:t>
            </w:r>
            <w:r w:rsidR="00434893" w:rsidRPr="00434893">
              <w:t>6</w:t>
            </w:r>
          </w:p>
        </w:tc>
      </w:tr>
      <w:tr w:rsidR="00A54568">
        <w:trPr>
          <w:trHeight w:hRule="exact" w:val="418"/>
          <w:jc w:val="center"/>
        </w:trPr>
        <w:tc>
          <w:tcPr>
            <w:tcW w:w="3550"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Здания и сооружения</w:t>
            </w:r>
          </w:p>
        </w:tc>
        <w:tc>
          <w:tcPr>
            <w:tcW w:w="2066"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62.18</w:t>
            </w:r>
          </w:p>
        </w:tc>
        <w:tc>
          <w:tcPr>
            <w:tcW w:w="1627"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74.69</w:t>
            </w:r>
          </w:p>
        </w:tc>
        <w:tc>
          <w:tcPr>
            <w:tcW w:w="1987"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110.67</w:t>
            </w:r>
          </w:p>
        </w:tc>
      </w:tr>
      <w:tr w:rsidR="00A54568">
        <w:trPr>
          <w:trHeight w:hRule="exact" w:val="302"/>
          <w:jc w:val="center"/>
        </w:trPr>
        <w:tc>
          <w:tcPr>
            <w:tcW w:w="3550" w:type="dxa"/>
            <w:tcBorders>
              <w:top w:val="single" w:sz="6" w:space="0" w:color="auto"/>
              <w:left w:val="single" w:sz="6" w:space="0" w:color="auto"/>
              <w:bottom w:val="single" w:sz="6" w:space="0" w:color="auto"/>
              <w:right w:val="single" w:sz="6" w:space="0" w:color="auto"/>
            </w:tcBorders>
            <w:vAlign w:val="center"/>
          </w:tcPr>
          <w:p w:rsidR="00A54568" w:rsidRPr="00434893" w:rsidRDefault="00AE4B97" w:rsidP="001C2BA7">
            <w:pPr>
              <w:pStyle w:val="a8"/>
            </w:pPr>
            <w:r w:rsidRPr="00434893">
              <w:t>Т</w:t>
            </w:r>
            <w:r w:rsidR="00A54568" w:rsidRPr="00434893">
              <w:t>оже</w:t>
            </w:r>
            <w:r>
              <w:t xml:space="preserve"> </w:t>
            </w:r>
            <w:r w:rsidR="00A54568" w:rsidRPr="00434893">
              <w:t>в</w:t>
            </w:r>
            <w:r>
              <w:t xml:space="preserve"> </w:t>
            </w:r>
            <w:r w:rsidR="00A54568" w:rsidRPr="00434893">
              <w:t>%</w:t>
            </w:r>
            <w:r>
              <w:t xml:space="preserve"> </w:t>
            </w:r>
            <w:r w:rsidR="00A54568" w:rsidRPr="00434893">
              <w:t xml:space="preserve">к </w:t>
            </w:r>
            <w:r w:rsidR="00434893" w:rsidRPr="00434893">
              <w:t>2002</w:t>
            </w:r>
          </w:p>
        </w:tc>
        <w:tc>
          <w:tcPr>
            <w:tcW w:w="2066"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100</w:t>
            </w:r>
          </w:p>
        </w:tc>
        <w:tc>
          <w:tcPr>
            <w:tcW w:w="1627"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120.119</w:t>
            </w:r>
          </w:p>
        </w:tc>
        <w:tc>
          <w:tcPr>
            <w:tcW w:w="1987"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177.983</w:t>
            </w:r>
          </w:p>
        </w:tc>
      </w:tr>
      <w:tr w:rsidR="00A54568">
        <w:trPr>
          <w:trHeight w:hRule="exact" w:val="360"/>
          <w:jc w:val="center"/>
        </w:trPr>
        <w:tc>
          <w:tcPr>
            <w:tcW w:w="3550"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Машины и оборудование</w:t>
            </w:r>
          </w:p>
        </w:tc>
        <w:tc>
          <w:tcPr>
            <w:tcW w:w="2066"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22.35</w:t>
            </w:r>
          </w:p>
        </w:tc>
        <w:tc>
          <w:tcPr>
            <w:tcW w:w="1627"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25.9</w:t>
            </w:r>
          </w:p>
        </w:tc>
        <w:tc>
          <w:tcPr>
            <w:tcW w:w="1987"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33.17</w:t>
            </w:r>
          </w:p>
        </w:tc>
      </w:tr>
      <w:tr w:rsidR="00A54568">
        <w:trPr>
          <w:trHeight w:hRule="exact" w:val="360"/>
          <w:jc w:val="center"/>
        </w:trPr>
        <w:tc>
          <w:tcPr>
            <w:tcW w:w="3550"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 xml:space="preserve">то же в % к </w:t>
            </w:r>
            <w:r w:rsidR="00434893" w:rsidRPr="00434893">
              <w:t>2002</w:t>
            </w:r>
          </w:p>
        </w:tc>
        <w:tc>
          <w:tcPr>
            <w:tcW w:w="2066"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100</w:t>
            </w:r>
          </w:p>
        </w:tc>
        <w:tc>
          <w:tcPr>
            <w:tcW w:w="1627"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115.884</w:t>
            </w:r>
          </w:p>
        </w:tc>
        <w:tc>
          <w:tcPr>
            <w:tcW w:w="1987"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148.412</w:t>
            </w:r>
          </w:p>
        </w:tc>
      </w:tr>
      <w:tr w:rsidR="00A54568">
        <w:trPr>
          <w:trHeight w:hRule="exact" w:val="410"/>
          <w:jc w:val="center"/>
        </w:trPr>
        <w:tc>
          <w:tcPr>
            <w:tcW w:w="3550"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Транспортные средства</w:t>
            </w:r>
          </w:p>
        </w:tc>
        <w:tc>
          <w:tcPr>
            <w:tcW w:w="2066"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3.93</w:t>
            </w:r>
          </w:p>
        </w:tc>
        <w:tc>
          <w:tcPr>
            <w:tcW w:w="1627"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4.35</w:t>
            </w:r>
          </w:p>
        </w:tc>
        <w:tc>
          <w:tcPr>
            <w:tcW w:w="1987"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5.4</w:t>
            </w:r>
          </w:p>
        </w:tc>
      </w:tr>
      <w:tr w:rsidR="00A54568">
        <w:trPr>
          <w:trHeight w:hRule="exact" w:val="310"/>
          <w:jc w:val="center"/>
        </w:trPr>
        <w:tc>
          <w:tcPr>
            <w:tcW w:w="3550"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 xml:space="preserve">то же в % к </w:t>
            </w:r>
            <w:r w:rsidR="00434893" w:rsidRPr="00434893">
              <w:t>2002</w:t>
            </w:r>
          </w:p>
        </w:tc>
        <w:tc>
          <w:tcPr>
            <w:tcW w:w="2066"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100</w:t>
            </w:r>
          </w:p>
        </w:tc>
        <w:tc>
          <w:tcPr>
            <w:tcW w:w="1627"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110.687</w:t>
            </w:r>
          </w:p>
        </w:tc>
        <w:tc>
          <w:tcPr>
            <w:tcW w:w="1987"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137.405</w:t>
            </w:r>
          </w:p>
        </w:tc>
      </w:tr>
      <w:tr w:rsidR="00A54568">
        <w:trPr>
          <w:trHeight w:hRule="exact" w:val="432"/>
          <w:jc w:val="center"/>
        </w:trPr>
        <w:tc>
          <w:tcPr>
            <w:tcW w:w="3550"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 xml:space="preserve">Всего основных </w:t>
            </w:r>
            <w:r w:rsidR="00434893" w:rsidRPr="00434893">
              <w:t>фо</w:t>
            </w:r>
            <w:r w:rsidRPr="00434893">
              <w:t>ндов</w:t>
            </w:r>
          </w:p>
        </w:tc>
        <w:tc>
          <w:tcPr>
            <w:tcW w:w="2066"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92.6</w:t>
            </w:r>
          </w:p>
        </w:tc>
        <w:tc>
          <w:tcPr>
            <w:tcW w:w="1627"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105</w:t>
            </w:r>
          </w:p>
        </w:tc>
        <w:tc>
          <w:tcPr>
            <w:tcW w:w="1987"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151</w:t>
            </w:r>
          </w:p>
        </w:tc>
      </w:tr>
      <w:tr w:rsidR="00A54568">
        <w:trPr>
          <w:trHeight w:hRule="exact" w:val="446"/>
          <w:jc w:val="center"/>
        </w:trPr>
        <w:tc>
          <w:tcPr>
            <w:tcW w:w="3550"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 xml:space="preserve">то же в % к </w:t>
            </w:r>
            <w:r w:rsidR="00434893">
              <w:t>2002</w:t>
            </w:r>
          </w:p>
        </w:tc>
        <w:tc>
          <w:tcPr>
            <w:tcW w:w="2066"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100</w:t>
            </w:r>
          </w:p>
        </w:tc>
        <w:tc>
          <w:tcPr>
            <w:tcW w:w="1627"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113.391</w:t>
            </w:r>
          </w:p>
        </w:tc>
        <w:tc>
          <w:tcPr>
            <w:tcW w:w="1987" w:type="dxa"/>
            <w:tcBorders>
              <w:top w:val="single" w:sz="6" w:space="0" w:color="auto"/>
              <w:left w:val="single" w:sz="6" w:space="0" w:color="auto"/>
              <w:bottom w:val="single" w:sz="6" w:space="0" w:color="auto"/>
              <w:right w:val="single" w:sz="6" w:space="0" w:color="auto"/>
            </w:tcBorders>
            <w:vAlign w:val="center"/>
          </w:tcPr>
          <w:p w:rsidR="00A54568" w:rsidRPr="00434893" w:rsidRDefault="00A54568" w:rsidP="001C2BA7">
            <w:pPr>
              <w:pStyle w:val="a8"/>
            </w:pPr>
            <w:r w:rsidRPr="00434893">
              <w:t>163.067</w:t>
            </w:r>
          </w:p>
        </w:tc>
      </w:tr>
    </w:tbl>
    <w:p w:rsidR="00A22CE6" w:rsidRDefault="00A22CE6" w:rsidP="00434893">
      <w:pPr>
        <w:pStyle w:val="a5"/>
      </w:pPr>
    </w:p>
    <w:p w:rsidR="00A54568" w:rsidRPr="00A22CE6" w:rsidRDefault="00A54568" w:rsidP="00434893">
      <w:pPr>
        <w:pStyle w:val="a5"/>
      </w:pPr>
      <w:r>
        <w:t xml:space="preserve">Как следует из данных таблицы 3, вооруженность труда основными фондами отличается ярко выраженной тенденцией роста. Хотя динамика фондовооруженности и характеризует устойчивое повышение технической оснащенности предприятия на базе обновления фондов с учетом достижений научно-технического прогресса, однако подобное соотношение этих фондов фондовооруженность показывает, что в динамическом ряде наблюдается </w:t>
      </w:r>
      <w:r>
        <w:rPr>
          <w:spacing w:val="-3"/>
        </w:rPr>
        <w:t xml:space="preserve">повышенные темпы вооруженности </w:t>
      </w:r>
      <w:r>
        <w:rPr>
          <w:spacing w:val="16"/>
        </w:rPr>
        <w:t>гам,</w:t>
      </w:r>
      <w:r>
        <w:t xml:space="preserve"> </w:t>
      </w:r>
      <w:r>
        <w:rPr>
          <w:spacing w:val="-3"/>
        </w:rPr>
        <w:t xml:space="preserve">где присутствуют пассивные </w:t>
      </w:r>
      <w:r>
        <w:rPr>
          <w:spacing w:val="-2"/>
        </w:rPr>
        <w:t xml:space="preserve">элементы основных фондов (здания и сооружения). Между тем в </w:t>
      </w:r>
      <w:r>
        <w:t xml:space="preserve">современных условиях важнейшим средством роста производительности </w:t>
      </w:r>
      <w:r>
        <w:rPr>
          <w:spacing w:val="-1"/>
        </w:rPr>
        <w:t>труда на предприятии является повышение доли активных элементов основных фондов, то есть рабочих машин и оборудования.</w:t>
      </w:r>
    </w:p>
    <w:p w:rsidR="00A54568" w:rsidRDefault="00A54568" w:rsidP="00434893">
      <w:pPr>
        <w:pStyle w:val="a5"/>
      </w:pPr>
      <w:r>
        <w:t xml:space="preserve">Общепризнанно, что фондоотдача — один из главных показателей </w:t>
      </w:r>
      <w:r>
        <w:rPr>
          <w:spacing w:val="-1"/>
        </w:rPr>
        <w:t xml:space="preserve">оценки эффективности функционирования основных фондов. Как </w:t>
      </w:r>
      <w:r>
        <w:t xml:space="preserve">экономическая категория фондоотдача выражает экономические отношения по поводу создания и использования основных фондов. Поэтому в научных </w:t>
      </w:r>
      <w:r>
        <w:rPr>
          <w:spacing w:val="-4"/>
        </w:rPr>
        <w:t xml:space="preserve">исследованиях и практике использования фондоотдачи важное значение </w:t>
      </w:r>
      <w:r>
        <w:rPr>
          <w:spacing w:val="-2"/>
        </w:rPr>
        <w:t>имеет ее исчисление.</w:t>
      </w:r>
    </w:p>
    <w:p w:rsidR="00A54568" w:rsidRDefault="00A54568">
      <w:pPr>
        <w:shd w:val="clear" w:color="auto" w:fill="FFFFFF"/>
        <w:spacing w:line="482" w:lineRule="exact"/>
        <w:ind w:left="7"/>
        <w:jc w:val="both"/>
      </w:pPr>
      <w:r w:rsidRPr="00434893">
        <w:rPr>
          <w:rStyle w:val="a6"/>
        </w:rPr>
        <w:t>Некоторые экономисты предлагают определять фондоотдачу по объему реализованной продукции, объясняя это тем, что реализация завершает цикл оборота средн</w:t>
      </w:r>
      <w:r w:rsidR="00434893" w:rsidRPr="00434893">
        <w:rPr>
          <w:rStyle w:val="a6"/>
        </w:rPr>
        <w:t>его</w:t>
      </w:r>
      <w:r w:rsidRPr="00434893">
        <w:rPr>
          <w:rStyle w:val="a6"/>
        </w:rPr>
        <w:t xml:space="preserve"> предприятия, а объем реализованной продукции свидетельствует, что произведенная продукция получила общественное признание. Другие, принимая во внимание возросшую роль прибыли и рентабельности в современных условиях хозяйствования, считают, что эффективность основных фондов характеризуется показателем рентабельности. По их мнению, полезный эффект от применения средств труда выражается не только величиной произведенной продукции, но и экономией, которая достигается в результате замещения рабочей силы средствами труда, т. е. они пре</w:t>
      </w:r>
      <w:r w:rsidR="00434893" w:rsidRPr="00434893">
        <w:rPr>
          <w:rStyle w:val="a6"/>
        </w:rPr>
        <w:t>вы</w:t>
      </w:r>
      <w:r w:rsidRPr="00434893">
        <w:rPr>
          <w:rStyle w:val="a6"/>
        </w:rPr>
        <w:t>шают оценку эффективности основных</w:t>
      </w:r>
      <w:r w:rsidR="00434893">
        <w:t xml:space="preserve"> </w:t>
      </w:r>
      <w:r>
        <w:rPr>
          <w:color w:val="000000"/>
          <w:sz w:val="28"/>
          <w:szCs w:val="28"/>
        </w:rPr>
        <w:t xml:space="preserve">фондов производить по прибыли. Но, как известно, прибыль находился в </w:t>
      </w:r>
      <w:r>
        <w:rPr>
          <w:color w:val="000000"/>
          <w:spacing w:val="-6"/>
          <w:sz w:val="28"/>
          <w:szCs w:val="28"/>
        </w:rPr>
        <w:t>зависимости от условий реализации и уровня цен. Между изменением суммы прибыли и характером использования основных фондов нет прямой связи.</w:t>
      </w:r>
    </w:p>
    <w:p w:rsidR="00A54568" w:rsidRDefault="00A54568" w:rsidP="00B2758D">
      <w:pPr>
        <w:pStyle w:val="a5"/>
        <w:spacing w:line="520" w:lineRule="exact"/>
      </w:pPr>
      <w:r>
        <w:t xml:space="preserve">Существует </w:t>
      </w:r>
      <w:r>
        <w:rPr>
          <w:spacing w:val="16"/>
        </w:rPr>
        <w:t>мнение,</w:t>
      </w:r>
      <w:r>
        <w:t xml:space="preserve"> что, используя фондоотдачу, вообще нельзя </w:t>
      </w:r>
      <w:r>
        <w:rPr>
          <w:spacing w:val="-2"/>
        </w:rPr>
        <w:t xml:space="preserve">измерить уровень и динамику эффективности основных производственных </w:t>
      </w:r>
      <w:r>
        <w:rPr>
          <w:spacing w:val="-5"/>
        </w:rPr>
        <w:t xml:space="preserve">фондов. Функция основных производственных фондов прежде всего состоит </w:t>
      </w:r>
      <w:r>
        <w:rPr>
          <w:spacing w:val="-3"/>
        </w:rPr>
        <w:t xml:space="preserve">в экономии затрат живого труда, а их эффективность измеряется величиной этой экономии или </w:t>
      </w:r>
      <w:r>
        <w:rPr>
          <w:spacing w:val="20"/>
        </w:rPr>
        <w:t>иначе</w:t>
      </w:r>
      <w:r>
        <w:t xml:space="preserve"> </w:t>
      </w:r>
      <w:r>
        <w:rPr>
          <w:spacing w:val="-3"/>
        </w:rPr>
        <w:t xml:space="preserve">говоря повышением производительности труда. </w:t>
      </w:r>
      <w:r>
        <w:rPr>
          <w:spacing w:val="-5"/>
        </w:rPr>
        <w:t xml:space="preserve">Безусловно, производственные </w:t>
      </w:r>
      <w:r w:rsidR="00434893">
        <w:rPr>
          <w:spacing w:val="-5"/>
        </w:rPr>
        <w:t>фо</w:t>
      </w:r>
      <w:r>
        <w:rPr>
          <w:spacing w:val="-5"/>
        </w:rPr>
        <w:t xml:space="preserve">нды сами по себе представляют пассивный </w:t>
      </w:r>
      <w:r>
        <w:rPr>
          <w:spacing w:val="-1"/>
        </w:rPr>
        <w:t xml:space="preserve">фактор, они вступают в действие при помощи работников производства, </w:t>
      </w:r>
      <w:r>
        <w:rPr>
          <w:spacing w:val="-5"/>
        </w:rPr>
        <w:t xml:space="preserve">производительности их труд . Поэтому есть основание считать, что </w:t>
      </w:r>
      <w:r>
        <w:rPr>
          <w:spacing w:val="-4"/>
        </w:rPr>
        <w:t>показатель фондоотдачи имее</w:t>
      </w:r>
      <w:r w:rsidR="00434893">
        <w:rPr>
          <w:spacing w:val="-4"/>
        </w:rPr>
        <w:t>т</w:t>
      </w:r>
      <w:r>
        <w:rPr>
          <w:spacing w:val="-4"/>
        </w:rPr>
        <w:t xml:space="preserve"> не первичное, а лишь вторичное, строго </w:t>
      </w:r>
      <w:r>
        <w:t xml:space="preserve">подчиненное, хотя и важное значение наряду с первичным значением </w:t>
      </w:r>
      <w:r>
        <w:rPr>
          <w:spacing w:val="-6"/>
        </w:rPr>
        <w:t xml:space="preserve">максимизация повышения производительности труда. И все-таки нам </w:t>
      </w:r>
      <w:r>
        <w:rPr>
          <w:spacing w:val="-5"/>
        </w:rPr>
        <w:t xml:space="preserve">думается, нельзя эффективность основных фондов определять только ростом </w:t>
      </w:r>
      <w:r>
        <w:rPr>
          <w:spacing w:val="-4"/>
        </w:rPr>
        <w:t xml:space="preserve">производительности труда забывая о росте продукции на единицу основных </w:t>
      </w:r>
      <w:r>
        <w:rPr>
          <w:spacing w:val="-5"/>
        </w:rPr>
        <w:t xml:space="preserve">фондов. Важно, чтобы рост производительности труда опережал рост </w:t>
      </w:r>
      <w:r>
        <w:rPr>
          <w:spacing w:val="-2"/>
        </w:rPr>
        <w:t xml:space="preserve">фондовооруженпости, а это будет означать рост продукции по сравнению с </w:t>
      </w:r>
      <w:r>
        <w:rPr>
          <w:spacing w:val="-6"/>
        </w:rPr>
        <w:t>увеличением основных фондов, т. с. повышение фондоотдачи.</w:t>
      </w:r>
    </w:p>
    <w:p w:rsidR="00A54568" w:rsidRPr="00434893" w:rsidRDefault="00A54568" w:rsidP="00B2758D">
      <w:pPr>
        <w:pStyle w:val="a5"/>
        <w:spacing w:line="520" w:lineRule="exact"/>
      </w:pPr>
      <w:r w:rsidRPr="00434893">
        <w:t>Наиболее обобщающим показателем фондоотдачи, характеризующим эффективность использования основных производственных фондов, является показатель, исчисленным по чистой продукции. В этом случае берется отношение стоимости основных производственных фондов к произведенному выпуску товарной продукции.</w:t>
      </w:r>
    </w:p>
    <w:p w:rsidR="00A54568" w:rsidRDefault="00A54568" w:rsidP="00B2758D">
      <w:pPr>
        <w:pStyle w:val="a5"/>
        <w:spacing w:line="520" w:lineRule="exact"/>
        <w:rPr>
          <w:spacing w:val="-2"/>
        </w:rPr>
      </w:pPr>
      <w:r w:rsidRPr="00434893">
        <w:t xml:space="preserve">Предваряя анализ показа гелей, характеризующих отдачу фондов в </w:t>
      </w:r>
      <w:r w:rsidRPr="00434893">
        <w:rPr>
          <w:spacing w:val="-3"/>
        </w:rPr>
        <w:t xml:space="preserve">промышленности и их </w:t>
      </w:r>
      <w:r w:rsidRPr="00434893">
        <w:rPr>
          <w:spacing w:val="23"/>
        </w:rPr>
        <w:t>динамику,</w:t>
      </w:r>
      <w:r w:rsidRPr="00434893">
        <w:t xml:space="preserve"> </w:t>
      </w:r>
      <w:r w:rsidRPr="00434893">
        <w:rPr>
          <w:spacing w:val="-3"/>
        </w:rPr>
        <w:t xml:space="preserve">следует иметь в виду, что они отражают </w:t>
      </w:r>
      <w:r w:rsidRPr="00434893">
        <w:rPr>
          <w:spacing w:val="-4"/>
        </w:rPr>
        <w:t xml:space="preserve">собой многие стороны хозяйственной деятельности промышленных </w:t>
      </w:r>
      <w:r w:rsidRPr="00434893">
        <w:t xml:space="preserve">организаций. Их </w:t>
      </w:r>
      <w:r w:rsidRPr="00434893">
        <w:rPr>
          <w:spacing w:val="15"/>
        </w:rPr>
        <w:t>величина</w:t>
      </w:r>
      <w:r w:rsidRPr="00434893">
        <w:t xml:space="preserve"> и динамика не могут рассматриваться однозначно. </w:t>
      </w:r>
      <w:r w:rsidRPr="00434893">
        <w:rPr>
          <w:spacing w:val="-2"/>
        </w:rPr>
        <w:t>Как ни парадоксально на первый взгляд, но нередко можно встретить такое</w:t>
      </w:r>
      <w:r w:rsidR="00434893" w:rsidRPr="00434893">
        <w:t xml:space="preserve"> </w:t>
      </w:r>
      <w:r w:rsidRPr="00434893">
        <w:t xml:space="preserve">положение, когда уровень отдачи фондов падает, хотя интенсивность их </w:t>
      </w:r>
      <w:r w:rsidRPr="00434893">
        <w:rPr>
          <w:spacing w:val="-2"/>
        </w:rPr>
        <w:t xml:space="preserve">использования растет. Такое же положение может наблюдаться и при стабильной </w:t>
      </w:r>
      <w:r w:rsidRPr="00434893">
        <w:rPr>
          <w:spacing w:val="18"/>
        </w:rPr>
        <w:t>(не</w:t>
      </w:r>
      <w:r w:rsidRPr="00434893">
        <w:t xml:space="preserve"> </w:t>
      </w:r>
      <w:r w:rsidRPr="00434893">
        <w:rPr>
          <w:spacing w:val="-2"/>
        </w:rPr>
        <w:t xml:space="preserve">снижающейся) интенсивности использования основных </w:t>
      </w:r>
      <w:r w:rsidRPr="00434893">
        <w:t xml:space="preserve">фондов. И, наоборот, </w:t>
      </w:r>
      <w:r w:rsidRPr="00434893">
        <w:rPr>
          <w:spacing w:val="27"/>
        </w:rPr>
        <w:t>при</w:t>
      </w:r>
      <w:r w:rsidRPr="00434893">
        <w:t xml:space="preserve"> снижении интенсивности использования фондов </w:t>
      </w:r>
      <w:r w:rsidRPr="00434893">
        <w:rPr>
          <w:spacing w:val="-2"/>
        </w:rPr>
        <w:t>показатели фондоотдач</w:t>
      </w:r>
      <w:r w:rsidR="00AE4B97">
        <w:rPr>
          <w:spacing w:val="-2"/>
        </w:rPr>
        <w:t>и</w:t>
      </w:r>
      <w:r w:rsidRPr="00434893">
        <w:rPr>
          <w:spacing w:val="-2"/>
        </w:rPr>
        <w:t xml:space="preserve"> могут сохранять одинаковый уровень. Поэтому </w:t>
      </w:r>
      <w:r w:rsidRPr="00434893">
        <w:t xml:space="preserve">необходимо учитывать, что отдача фондов характеризует собой не только </w:t>
      </w:r>
      <w:r w:rsidRPr="00434893">
        <w:rPr>
          <w:spacing w:val="-2"/>
        </w:rPr>
        <w:t xml:space="preserve">степень их использования, но также и.уровень оснащенности этими фондами. </w:t>
      </w:r>
      <w:r w:rsidRPr="00434893">
        <w:t>В практике для расчета фо</w:t>
      </w:r>
      <w:r w:rsidR="00AE4B97">
        <w:t>н</w:t>
      </w:r>
      <w:r w:rsidRPr="00434893">
        <w:t xml:space="preserve">доотдачи для расчета фондоотдачи принято использовать с одной стороны, выполненный объем продукции и, с другой </w:t>
      </w:r>
      <w:r w:rsidRPr="00434893">
        <w:rPr>
          <w:spacing w:val="-1"/>
        </w:rPr>
        <w:t xml:space="preserve">среднегодовую стоимость основных фондов. Приведем динамику этих </w:t>
      </w:r>
      <w:r w:rsidRPr="00434893">
        <w:rPr>
          <w:spacing w:val="-5"/>
        </w:rPr>
        <w:t xml:space="preserve">показателей, </w:t>
      </w:r>
      <w:r w:rsidRPr="00434893">
        <w:rPr>
          <w:spacing w:val="19"/>
        </w:rPr>
        <w:t>исчисленную</w:t>
      </w:r>
      <w:r w:rsidRPr="00434893">
        <w:t xml:space="preserve"> </w:t>
      </w:r>
      <w:r w:rsidRPr="00434893">
        <w:rPr>
          <w:spacing w:val="-5"/>
        </w:rPr>
        <w:t xml:space="preserve">базисным (к </w:t>
      </w:r>
      <w:r w:rsidR="00434893" w:rsidRPr="00434893">
        <w:rPr>
          <w:spacing w:val="-5"/>
        </w:rPr>
        <w:t>200</w:t>
      </w:r>
      <w:r w:rsidR="00C40588">
        <w:rPr>
          <w:spacing w:val="-5"/>
        </w:rPr>
        <w:t>1</w:t>
      </w:r>
      <w:r w:rsidRPr="00434893">
        <w:rPr>
          <w:spacing w:val="-5"/>
        </w:rPr>
        <w:t xml:space="preserve"> году) и цепным (к предыдущему </w:t>
      </w:r>
      <w:r w:rsidRPr="00434893">
        <w:rPr>
          <w:spacing w:val="-2"/>
        </w:rPr>
        <w:t>году) индексами по акционерному обществу "Кыргызмебель".</w:t>
      </w:r>
      <w:r w:rsidR="0033517C">
        <w:rPr>
          <w:spacing w:val="-2"/>
        </w:rPr>
        <w:t xml:space="preserve"> </w:t>
      </w:r>
    </w:p>
    <w:p w:rsidR="00A54568" w:rsidRDefault="00A54568">
      <w:pPr>
        <w:shd w:val="clear" w:color="auto" w:fill="FFFFFF"/>
        <w:spacing w:before="259" w:after="7"/>
        <w:ind w:right="22"/>
        <w:jc w:val="right"/>
      </w:pPr>
      <w:r>
        <w:rPr>
          <w:color w:val="000000"/>
          <w:spacing w:val="-10"/>
          <w:sz w:val="28"/>
          <w:szCs w:val="28"/>
        </w:rPr>
        <w:t xml:space="preserve">Таблица </w:t>
      </w:r>
      <w:r w:rsidR="00A52EDA">
        <w:rPr>
          <w:color w:val="000000"/>
          <w:spacing w:val="-10"/>
          <w:sz w:val="28"/>
          <w:szCs w:val="28"/>
        </w:rPr>
        <w:t>6</w:t>
      </w:r>
    </w:p>
    <w:tbl>
      <w:tblPr>
        <w:tblW w:w="0" w:type="auto"/>
        <w:jc w:val="center"/>
        <w:tblLayout w:type="fixed"/>
        <w:tblCellMar>
          <w:left w:w="40" w:type="dxa"/>
          <w:right w:w="40" w:type="dxa"/>
        </w:tblCellMar>
        <w:tblLook w:val="0000" w:firstRow="0" w:lastRow="0" w:firstColumn="0" w:lastColumn="0" w:noHBand="0" w:noVBand="0"/>
      </w:tblPr>
      <w:tblGrid>
        <w:gridCol w:w="3046"/>
        <w:gridCol w:w="922"/>
        <w:gridCol w:w="814"/>
        <w:gridCol w:w="835"/>
        <w:gridCol w:w="1008"/>
        <w:gridCol w:w="994"/>
        <w:gridCol w:w="850"/>
        <w:gridCol w:w="857"/>
      </w:tblGrid>
      <w:tr w:rsidR="00A54568" w:rsidRPr="009105E6">
        <w:trPr>
          <w:jc w:val="center"/>
        </w:trPr>
        <w:tc>
          <w:tcPr>
            <w:tcW w:w="3046" w:type="dxa"/>
            <w:vMerge w:val="restart"/>
            <w:tcBorders>
              <w:top w:val="single" w:sz="6" w:space="0" w:color="auto"/>
              <w:left w:val="single" w:sz="6" w:space="0" w:color="auto"/>
              <w:bottom w:val="nil"/>
              <w:right w:val="single" w:sz="6" w:space="0" w:color="auto"/>
            </w:tcBorders>
            <w:vAlign w:val="center"/>
          </w:tcPr>
          <w:p w:rsidR="00A54568" w:rsidRPr="009105E6" w:rsidRDefault="00A54568" w:rsidP="001C2BA7">
            <w:pPr>
              <w:pStyle w:val="a8"/>
            </w:pPr>
            <w:r w:rsidRPr="009105E6">
              <w:rPr>
                <w:w w:val="105"/>
              </w:rPr>
              <w:t>Показатели</w:t>
            </w:r>
          </w:p>
        </w:tc>
        <w:tc>
          <w:tcPr>
            <w:tcW w:w="6280" w:type="dxa"/>
            <w:gridSpan w:val="7"/>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Годы</w:t>
            </w:r>
          </w:p>
        </w:tc>
      </w:tr>
      <w:tr w:rsidR="00A54568" w:rsidRPr="009105E6">
        <w:trPr>
          <w:jc w:val="center"/>
        </w:trPr>
        <w:tc>
          <w:tcPr>
            <w:tcW w:w="3046" w:type="dxa"/>
            <w:vMerge/>
            <w:tcBorders>
              <w:top w:val="nil"/>
              <w:left w:val="single" w:sz="6" w:space="0" w:color="auto"/>
              <w:bottom w:val="single" w:sz="6" w:space="0" w:color="auto"/>
              <w:right w:val="single" w:sz="6" w:space="0" w:color="auto"/>
            </w:tcBorders>
            <w:vAlign w:val="center"/>
          </w:tcPr>
          <w:p w:rsidR="00A54568" w:rsidRPr="009105E6" w:rsidRDefault="00A54568" w:rsidP="001C2BA7">
            <w:pPr>
              <w:pStyle w:val="a8"/>
            </w:pPr>
          </w:p>
        </w:tc>
        <w:tc>
          <w:tcPr>
            <w:tcW w:w="922"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w:t>
            </w:r>
            <w:r w:rsidR="0033517C">
              <w:t>1</w:t>
            </w:r>
          </w:p>
        </w:tc>
        <w:tc>
          <w:tcPr>
            <w:tcW w:w="814"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w:t>
            </w:r>
            <w:r w:rsidR="0033517C">
              <w:t>2</w:t>
            </w:r>
          </w:p>
        </w:tc>
        <w:tc>
          <w:tcPr>
            <w:tcW w:w="835"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2003</w:t>
            </w:r>
          </w:p>
        </w:tc>
        <w:tc>
          <w:tcPr>
            <w:tcW w:w="1008"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2004</w:t>
            </w:r>
          </w:p>
        </w:tc>
        <w:tc>
          <w:tcPr>
            <w:tcW w:w="994"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2005</w:t>
            </w:r>
          </w:p>
        </w:tc>
        <w:tc>
          <w:tcPr>
            <w:tcW w:w="850"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2006</w:t>
            </w:r>
          </w:p>
        </w:tc>
        <w:tc>
          <w:tcPr>
            <w:tcW w:w="857"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2007</w:t>
            </w:r>
          </w:p>
        </w:tc>
      </w:tr>
      <w:tr w:rsidR="00A54568" w:rsidRPr="009105E6">
        <w:trPr>
          <w:jc w:val="center"/>
        </w:trPr>
        <w:tc>
          <w:tcPr>
            <w:tcW w:w="3046"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rPr>
                <w:spacing w:val="-3"/>
              </w:rPr>
              <w:t xml:space="preserve">Выпуск товарной </w:t>
            </w:r>
            <w:r w:rsidRPr="009105E6">
              <w:t>продукции (тыс. сом)</w:t>
            </w:r>
          </w:p>
        </w:tc>
        <w:tc>
          <w:tcPr>
            <w:tcW w:w="922"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rPr>
                <w:w w:val="101"/>
              </w:rPr>
              <w:t>8868.7</w:t>
            </w:r>
          </w:p>
        </w:tc>
        <w:tc>
          <w:tcPr>
            <w:tcW w:w="81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18748</w:t>
            </w:r>
          </w:p>
        </w:tc>
        <w:tc>
          <w:tcPr>
            <w:tcW w:w="835"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15277</w:t>
            </w:r>
          </w:p>
        </w:tc>
        <w:tc>
          <w:tcPr>
            <w:tcW w:w="1008"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15406.1</w:t>
            </w:r>
          </w:p>
        </w:tc>
        <w:tc>
          <w:tcPr>
            <w:tcW w:w="99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55757.3</w:t>
            </w:r>
          </w:p>
        </w:tc>
        <w:tc>
          <w:tcPr>
            <w:tcW w:w="85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58780</w:t>
            </w:r>
          </w:p>
        </w:tc>
        <w:tc>
          <w:tcPr>
            <w:tcW w:w="857"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29592</w:t>
            </w:r>
          </w:p>
        </w:tc>
      </w:tr>
      <w:tr w:rsidR="00A54568" w:rsidRPr="009105E6">
        <w:trPr>
          <w:jc w:val="center"/>
        </w:trPr>
        <w:tc>
          <w:tcPr>
            <w:tcW w:w="3046"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 xml:space="preserve">Темп роста в % к </w:t>
            </w:r>
            <w:r w:rsidR="00C40588">
              <w:t>200</w:t>
            </w:r>
            <w:r w:rsidRPr="009105E6">
              <w:t>1 г.</w:t>
            </w:r>
          </w:p>
        </w:tc>
        <w:tc>
          <w:tcPr>
            <w:tcW w:w="922"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100</w:t>
            </w:r>
          </w:p>
        </w:tc>
        <w:tc>
          <w:tcPr>
            <w:tcW w:w="81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211.4</w:t>
            </w:r>
          </w:p>
        </w:tc>
        <w:tc>
          <w:tcPr>
            <w:tcW w:w="835"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172.3</w:t>
            </w:r>
          </w:p>
        </w:tc>
        <w:tc>
          <w:tcPr>
            <w:tcW w:w="1008"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173.7</w:t>
            </w:r>
          </w:p>
        </w:tc>
        <w:tc>
          <w:tcPr>
            <w:tcW w:w="99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rPr>
                <w:w w:val="103"/>
              </w:rPr>
              <w:t>628.7</w:t>
            </w:r>
          </w:p>
        </w:tc>
        <w:tc>
          <w:tcPr>
            <w:tcW w:w="85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rPr>
                <w:w w:val="103"/>
              </w:rPr>
              <w:t>662.8</w:t>
            </w:r>
          </w:p>
        </w:tc>
        <w:tc>
          <w:tcPr>
            <w:tcW w:w="857"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rPr>
                <w:w w:val="104"/>
              </w:rPr>
              <w:t>333.7</w:t>
            </w:r>
          </w:p>
        </w:tc>
      </w:tr>
      <w:tr w:rsidR="00A54568" w:rsidRPr="009105E6">
        <w:trPr>
          <w:jc w:val="center"/>
        </w:trPr>
        <w:tc>
          <w:tcPr>
            <w:tcW w:w="3046"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То же в % к предыдущему году</w:t>
            </w:r>
          </w:p>
        </w:tc>
        <w:tc>
          <w:tcPr>
            <w:tcW w:w="922"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100</w:t>
            </w:r>
          </w:p>
        </w:tc>
        <w:tc>
          <w:tcPr>
            <w:tcW w:w="81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rPr>
                <w:w w:val="86"/>
              </w:rPr>
              <w:t>211.4</w:t>
            </w:r>
          </w:p>
        </w:tc>
        <w:tc>
          <w:tcPr>
            <w:tcW w:w="835"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81.5</w:t>
            </w:r>
          </w:p>
        </w:tc>
        <w:tc>
          <w:tcPr>
            <w:tcW w:w="1008"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100.8</w:t>
            </w:r>
          </w:p>
        </w:tc>
        <w:tc>
          <w:tcPr>
            <w:tcW w:w="99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rPr>
                <w:w w:val="104"/>
              </w:rPr>
              <w:t>361.9</w:t>
            </w:r>
          </w:p>
        </w:tc>
        <w:tc>
          <w:tcPr>
            <w:tcW w:w="85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105.4</w:t>
            </w:r>
          </w:p>
        </w:tc>
        <w:tc>
          <w:tcPr>
            <w:tcW w:w="857"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50.3</w:t>
            </w:r>
          </w:p>
        </w:tc>
      </w:tr>
      <w:tr w:rsidR="00A54568" w:rsidRPr="009105E6">
        <w:trPr>
          <w:jc w:val="center"/>
        </w:trPr>
        <w:tc>
          <w:tcPr>
            <w:tcW w:w="3046"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 xml:space="preserve">Среднегодовая </w:t>
            </w:r>
            <w:r w:rsidRPr="009105E6">
              <w:rPr>
                <w:spacing w:val="-9"/>
              </w:rPr>
              <w:t xml:space="preserve">стоимость ОФ </w:t>
            </w:r>
            <w:r w:rsidRPr="009105E6">
              <w:rPr>
                <w:spacing w:val="10"/>
              </w:rPr>
              <w:t>(тыс.сом)</w:t>
            </w:r>
          </w:p>
        </w:tc>
        <w:tc>
          <w:tcPr>
            <w:tcW w:w="922"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43032</w:t>
            </w:r>
          </w:p>
        </w:tc>
        <w:tc>
          <w:tcPr>
            <w:tcW w:w="81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43244</w:t>
            </w:r>
          </w:p>
        </w:tc>
        <w:tc>
          <w:tcPr>
            <w:tcW w:w="835"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40530</w:t>
            </w:r>
          </w:p>
        </w:tc>
        <w:tc>
          <w:tcPr>
            <w:tcW w:w="1008"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rPr>
                <w:w w:val="101"/>
              </w:rPr>
              <w:t>44493.9</w:t>
            </w:r>
          </w:p>
        </w:tc>
        <w:tc>
          <w:tcPr>
            <w:tcW w:w="99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rPr>
                <w:w w:val="102"/>
              </w:rPr>
              <w:t>45471.7</w:t>
            </w:r>
          </w:p>
        </w:tc>
        <w:tc>
          <w:tcPr>
            <w:tcW w:w="85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47682</w:t>
            </w:r>
          </w:p>
        </w:tc>
        <w:tc>
          <w:tcPr>
            <w:tcW w:w="857"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49574</w:t>
            </w:r>
          </w:p>
        </w:tc>
      </w:tr>
      <w:tr w:rsidR="00A54568" w:rsidRPr="009105E6">
        <w:trPr>
          <w:jc w:val="center"/>
        </w:trPr>
        <w:tc>
          <w:tcPr>
            <w:tcW w:w="3046"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 xml:space="preserve">Темп роста в % к </w:t>
            </w:r>
            <w:r w:rsidR="00C40588">
              <w:t>200</w:t>
            </w:r>
            <w:r w:rsidRPr="009105E6">
              <w:t>1 г.</w:t>
            </w:r>
          </w:p>
        </w:tc>
        <w:tc>
          <w:tcPr>
            <w:tcW w:w="922"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100</w:t>
            </w:r>
          </w:p>
        </w:tc>
        <w:tc>
          <w:tcPr>
            <w:tcW w:w="81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100.5</w:t>
            </w:r>
          </w:p>
        </w:tc>
        <w:tc>
          <w:tcPr>
            <w:tcW w:w="835"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rPr>
                <w:w w:val="103"/>
              </w:rPr>
              <w:t>94.2</w:t>
            </w:r>
          </w:p>
        </w:tc>
        <w:tc>
          <w:tcPr>
            <w:tcW w:w="1008"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103.4</w:t>
            </w:r>
          </w:p>
        </w:tc>
        <w:tc>
          <w:tcPr>
            <w:tcW w:w="99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105.7</w:t>
            </w:r>
          </w:p>
        </w:tc>
        <w:tc>
          <w:tcPr>
            <w:tcW w:w="85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110.8</w:t>
            </w:r>
          </w:p>
        </w:tc>
        <w:tc>
          <w:tcPr>
            <w:tcW w:w="857"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115.2</w:t>
            </w:r>
          </w:p>
        </w:tc>
      </w:tr>
      <w:tr w:rsidR="00A54568" w:rsidRPr="009105E6">
        <w:trPr>
          <w:jc w:val="center"/>
        </w:trPr>
        <w:tc>
          <w:tcPr>
            <w:tcW w:w="3046"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То же в % к предыдущему году</w:t>
            </w:r>
          </w:p>
        </w:tc>
        <w:tc>
          <w:tcPr>
            <w:tcW w:w="922"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100</w:t>
            </w:r>
          </w:p>
        </w:tc>
        <w:tc>
          <w:tcPr>
            <w:tcW w:w="81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100.5</w:t>
            </w:r>
          </w:p>
        </w:tc>
        <w:tc>
          <w:tcPr>
            <w:tcW w:w="835"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rPr>
                <w:w w:val="103"/>
              </w:rPr>
              <w:t>93.7</w:t>
            </w:r>
          </w:p>
        </w:tc>
        <w:tc>
          <w:tcPr>
            <w:tcW w:w="1008"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109.8</w:t>
            </w:r>
          </w:p>
        </w:tc>
        <w:tc>
          <w:tcPr>
            <w:tcW w:w="99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102.2</w:t>
            </w:r>
          </w:p>
        </w:tc>
        <w:tc>
          <w:tcPr>
            <w:tcW w:w="85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104.9</w:t>
            </w:r>
          </w:p>
        </w:tc>
        <w:tc>
          <w:tcPr>
            <w:tcW w:w="857"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104.0</w:t>
            </w:r>
          </w:p>
        </w:tc>
      </w:tr>
    </w:tbl>
    <w:p w:rsidR="009105E6" w:rsidRDefault="009105E6" w:rsidP="009105E6">
      <w:pPr>
        <w:pStyle w:val="a5"/>
      </w:pPr>
    </w:p>
    <w:p w:rsidR="00A54568" w:rsidRDefault="00A54568" w:rsidP="009105E6">
      <w:pPr>
        <w:pStyle w:val="a5"/>
      </w:pPr>
      <w:r>
        <w:t xml:space="preserve">Как видно из таблицы </w:t>
      </w:r>
      <w:r w:rsidR="00A52EDA">
        <w:t>6</w:t>
      </w:r>
      <w:r>
        <w:t xml:space="preserve">, выпуск товарной продукции увеличился за данный интервал времени в 6,6 раза. Однако прирост выпуска товарной </w:t>
      </w:r>
      <w:r>
        <w:rPr>
          <w:spacing w:val="-2"/>
        </w:rPr>
        <w:t>продукции не имеет стабильной тенденции роста.</w:t>
      </w:r>
    </w:p>
    <w:p w:rsidR="00434893" w:rsidRDefault="00A54568" w:rsidP="009105E6">
      <w:pPr>
        <w:pStyle w:val="a5"/>
        <w:rPr>
          <w:spacing w:val="-2"/>
        </w:rPr>
      </w:pPr>
      <w:r>
        <w:rPr>
          <w:spacing w:val="-1"/>
        </w:rPr>
        <w:t xml:space="preserve">Показатели, характеризующие динамику среднегодовой стоимости </w:t>
      </w:r>
      <w:r>
        <w:t xml:space="preserve">основных фондов, отражают иное содержание изменений: за этот период их </w:t>
      </w:r>
      <w:r>
        <w:rPr>
          <w:spacing w:val="-2"/>
        </w:rPr>
        <w:t xml:space="preserve">рост составил </w:t>
      </w:r>
      <w:r>
        <w:rPr>
          <w:spacing w:val="20"/>
        </w:rPr>
        <w:t>1,1</w:t>
      </w:r>
      <w:r>
        <w:t xml:space="preserve"> </w:t>
      </w:r>
      <w:r>
        <w:rPr>
          <w:spacing w:val="-2"/>
        </w:rPr>
        <w:t xml:space="preserve">раза, и </w:t>
      </w:r>
      <w:r>
        <w:rPr>
          <w:spacing w:val="22"/>
        </w:rPr>
        <w:t>заметны</w:t>
      </w:r>
      <w:r>
        <w:t xml:space="preserve"> </w:t>
      </w:r>
      <w:r>
        <w:rPr>
          <w:spacing w:val="-2"/>
        </w:rPr>
        <w:t>невысокие и неустойчивые темпы роста</w:t>
      </w:r>
      <w:r w:rsidR="00434893">
        <w:rPr>
          <w:spacing w:val="-2"/>
        </w:rPr>
        <w:t>.</w:t>
      </w:r>
    </w:p>
    <w:p w:rsidR="00A54568" w:rsidRDefault="00A54568" w:rsidP="009105E6">
      <w:pPr>
        <w:pStyle w:val="a5"/>
      </w:pPr>
      <w:r>
        <w:t xml:space="preserve">Следовательно, основные фонды акционерного общества "Кыргызмебель" на </w:t>
      </w:r>
      <w:r>
        <w:rPr>
          <w:spacing w:val="-1"/>
        </w:rPr>
        <w:t xml:space="preserve">протяжении всего временного интервала росли гораздо медленнее по </w:t>
      </w:r>
      <w:r>
        <w:t xml:space="preserve">отношению к выпуску товарной продукции. Этот рост выпуска товарной продукции происходил, иными словами, с опережением темпа роста </w:t>
      </w:r>
      <w:r>
        <w:rPr>
          <w:spacing w:val="-1"/>
        </w:rPr>
        <w:t>основных фондов, что в целом является положительной тенденцией.</w:t>
      </w:r>
    </w:p>
    <w:p w:rsidR="00A54568" w:rsidRDefault="00A54568" w:rsidP="009105E6">
      <w:pPr>
        <w:pStyle w:val="a5"/>
      </w:pPr>
      <w:r>
        <w:t xml:space="preserve">Такое положение приводит к росту отдачи фондов, то есть все больше </w:t>
      </w:r>
      <w:r>
        <w:rPr>
          <w:spacing w:val="-2"/>
        </w:rPr>
        <w:t>приходится выполненных работ на единицу стоимости основных фондов.</w:t>
      </w:r>
    </w:p>
    <w:p w:rsidR="00A54568" w:rsidRDefault="00A52EDA" w:rsidP="009105E6">
      <w:pPr>
        <w:pStyle w:val="a5"/>
        <w:rPr>
          <w:spacing w:val="-2"/>
        </w:rPr>
      </w:pPr>
      <w:r>
        <w:t>В таблице 7</w:t>
      </w:r>
      <w:r w:rsidR="00A54568">
        <w:t xml:space="preserve"> приведены данные, характеризующие динамику значений </w:t>
      </w:r>
      <w:r w:rsidR="00A54568">
        <w:rPr>
          <w:spacing w:val="-2"/>
        </w:rPr>
        <w:t>фондоотдачи по годам.</w:t>
      </w:r>
    </w:p>
    <w:p w:rsidR="00A54568" w:rsidRDefault="00A54568" w:rsidP="00177625">
      <w:pPr>
        <w:shd w:val="clear" w:color="auto" w:fill="FFFFFF"/>
        <w:ind w:left="5761"/>
      </w:pPr>
      <w:r>
        <w:rPr>
          <w:color w:val="000000"/>
          <w:spacing w:val="-7"/>
          <w:sz w:val="28"/>
          <w:szCs w:val="28"/>
        </w:rPr>
        <w:t xml:space="preserve">Таблица </w:t>
      </w:r>
      <w:r w:rsidR="00A52EDA">
        <w:rPr>
          <w:color w:val="000000"/>
          <w:spacing w:val="-7"/>
          <w:sz w:val="28"/>
          <w:szCs w:val="28"/>
        </w:rPr>
        <w:t>7</w:t>
      </w:r>
      <w:r>
        <w:rPr>
          <w:color w:val="000000"/>
          <w:spacing w:val="-7"/>
          <w:sz w:val="28"/>
          <w:szCs w:val="28"/>
        </w:rPr>
        <w:t xml:space="preserve"> (в % к </w:t>
      </w:r>
      <w:r w:rsidR="00434893">
        <w:rPr>
          <w:color w:val="000000"/>
          <w:spacing w:val="-7"/>
          <w:sz w:val="28"/>
          <w:szCs w:val="28"/>
        </w:rPr>
        <w:t>2006</w:t>
      </w:r>
      <w:r>
        <w:rPr>
          <w:color w:val="000000"/>
          <w:spacing w:val="-7"/>
          <w:sz w:val="28"/>
          <w:szCs w:val="28"/>
        </w:rPr>
        <w:t xml:space="preserve"> году)</w:t>
      </w:r>
    </w:p>
    <w:tbl>
      <w:tblPr>
        <w:tblW w:w="0" w:type="auto"/>
        <w:jc w:val="center"/>
        <w:tblLayout w:type="fixed"/>
        <w:tblCellMar>
          <w:left w:w="40" w:type="dxa"/>
          <w:right w:w="40" w:type="dxa"/>
        </w:tblCellMar>
        <w:tblLook w:val="0000" w:firstRow="0" w:lastRow="0" w:firstColumn="0" w:lastColumn="0" w:noHBand="0" w:noVBand="0"/>
      </w:tblPr>
      <w:tblGrid>
        <w:gridCol w:w="3269"/>
        <w:gridCol w:w="778"/>
        <w:gridCol w:w="857"/>
        <w:gridCol w:w="864"/>
        <w:gridCol w:w="878"/>
        <w:gridCol w:w="850"/>
        <w:gridCol w:w="850"/>
        <w:gridCol w:w="857"/>
      </w:tblGrid>
      <w:tr w:rsidR="00A54568" w:rsidRPr="009105E6">
        <w:trPr>
          <w:trHeight w:hRule="exact" w:val="454"/>
          <w:jc w:val="center"/>
        </w:trPr>
        <w:tc>
          <w:tcPr>
            <w:tcW w:w="3269" w:type="dxa"/>
            <w:vMerge w:val="restart"/>
            <w:tcBorders>
              <w:top w:val="single" w:sz="6" w:space="0" w:color="auto"/>
              <w:left w:val="single" w:sz="6" w:space="0" w:color="auto"/>
              <w:bottom w:val="nil"/>
              <w:right w:val="single" w:sz="6" w:space="0" w:color="auto"/>
            </w:tcBorders>
            <w:vAlign w:val="center"/>
          </w:tcPr>
          <w:p w:rsidR="00A54568" w:rsidRPr="009105E6" w:rsidRDefault="00A54568" w:rsidP="001C2BA7">
            <w:pPr>
              <w:pStyle w:val="a8"/>
            </w:pPr>
            <w:r w:rsidRPr="009105E6">
              <w:rPr>
                <w:w w:val="107"/>
              </w:rPr>
              <w:t>Показатель</w:t>
            </w:r>
          </w:p>
        </w:tc>
        <w:tc>
          <w:tcPr>
            <w:tcW w:w="5934" w:type="dxa"/>
            <w:gridSpan w:val="7"/>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Годы</w:t>
            </w:r>
          </w:p>
        </w:tc>
      </w:tr>
      <w:tr w:rsidR="00A54568" w:rsidRPr="009105E6">
        <w:trPr>
          <w:trHeight w:hRule="exact" w:val="432"/>
          <w:jc w:val="center"/>
        </w:trPr>
        <w:tc>
          <w:tcPr>
            <w:tcW w:w="3269" w:type="dxa"/>
            <w:vMerge/>
            <w:tcBorders>
              <w:top w:val="nil"/>
              <w:left w:val="single" w:sz="6" w:space="0" w:color="auto"/>
              <w:bottom w:val="single" w:sz="6" w:space="0" w:color="auto"/>
              <w:right w:val="single" w:sz="6" w:space="0" w:color="auto"/>
            </w:tcBorders>
            <w:vAlign w:val="center"/>
          </w:tcPr>
          <w:p w:rsidR="00A54568" w:rsidRPr="009105E6" w:rsidRDefault="00A54568" w:rsidP="001C2BA7">
            <w:pPr>
              <w:pStyle w:val="a8"/>
            </w:pPr>
          </w:p>
        </w:tc>
        <w:tc>
          <w:tcPr>
            <w:tcW w:w="778"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w:t>
            </w:r>
            <w:r w:rsidR="009105E6" w:rsidRPr="009105E6">
              <w:t>1</w:t>
            </w:r>
          </w:p>
        </w:tc>
        <w:tc>
          <w:tcPr>
            <w:tcW w:w="857"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w:t>
            </w:r>
            <w:r w:rsidR="009105E6" w:rsidRPr="009105E6">
              <w:t>2</w:t>
            </w:r>
          </w:p>
        </w:tc>
        <w:tc>
          <w:tcPr>
            <w:tcW w:w="864"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2003</w:t>
            </w:r>
          </w:p>
        </w:tc>
        <w:tc>
          <w:tcPr>
            <w:tcW w:w="878"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2004</w:t>
            </w:r>
          </w:p>
        </w:tc>
        <w:tc>
          <w:tcPr>
            <w:tcW w:w="850"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2005</w:t>
            </w:r>
          </w:p>
        </w:tc>
        <w:tc>
          <w:tcPr>
            <w:tcW w:w="850"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2006</w:t>
            </w:r>
          </w:p>
        </w:tc>
        <w:tc>
          <w:tcPr>
            <w:tcW w:w="857"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2007</w:t>
            </w:r>
          </w:p>
        </w:tc>
      </w:tr>
      <w:tr w:rsidR="00A54568" w:rsidRPr="009105E6">
        <w:trPr>
          <w:trHeight w:hRule="exact" w:val="410"/>
          <w:jc w:val="center"/>
        </w:trPr>
        <w:tc>
          <w:tcPr>
            <w:tcW w:w="3269"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Фондоотдача</w:t>
            </w:r>
          </w:p>
        </w:tc>
        <w:tc>
          <w:tcPr>
            <w:tcW w:w="778"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rPr>
                <w:w w:val="107"/>
              </w:rPr>
              <w:t>20.6</w:t>
            </w:r>
          </w:p>
        </w:tc>
        <w:tc>
          <w:tcPr>
            <w:tcW w:w="857"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rPr>
                <w:w w:val="101"/>
              </w:rPr>
              <w:t>43.3</w:t>
            </w:r>
          </w:p>
        </w:tc>
        <w:tc>
          <w:tcPr>
            <w:tcW w:w="86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37.7</w:t>
            </w:r>
          </w:p>
        </w:tc>
        <w:tc>
          <w:tcPr>
            <w:tcW w:w="878"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rPr>
                <w:w w:val="103"/>
              </w:rPr>
              <w:t>34.6</w:t>
            </w:r>
          </w:p>
        </w:tc>
        <w:tc>
          <w:tcPr>
            <w:tcW w:w="85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122.6</w:t>
            </w:r>
          </w:p>
        </w:tc>
        <w:tc>
          <w:tcPr>
            <w:tcW w:w="85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123.3</w:t>
            </w:r>
          </w:p>
        </w:tc>
        <w:tc>
          <w:tcPr>
            <w:tcW w:w="857"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rPr>
                <w:w w:val="101"/>
              </w:rPr>
              <w:t>59.7</w:t>
            </w:r>
          </w:p>
        </w:tc>
      </w:tr>
      <w:tr w:rsidR="00A54568" w:rsidRPr="009105E6">
        <w:trPr>
          <w:trHeight w:hRule="exact" w:val="583"/>
          <w:jc w:val="center"/>
        </w:trPr>
        <w:tc>
          <w:tcPr>
            <w:tcW w:w="3269"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 xml:space="preserve">Темп роста в % к </w:t>
            </w:r>
            <w:r w:rsidR="00434893" w:rsidRPr="009105E6">
              <w:t>200</w:t>
            </w:r>
            <w:r w:rsidR="00C50D17">
              <w:t>1</w:t>
            </w:r>
            <w:r w:rsidRPr="009105E6">
              <w:t>г.</w:t>
            </w:r>
          </w:p>
        </w:tc>
        <w:tc>
          <w:tcPr>
            <w:tcW w:w="778"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100</w:t>
            </w:r>
          </w:p>
        </w:tc>
        <w:tc>
          <w:tcPr>
            <w:tcW w:w="857"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210.2</w:t>
            </w:r>
          </w:p>
        </w:tc>
        <w:tc>
          <w:tcPr>
            <w:tcW w:w="86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183.0</w:t>
            </w:r>
          </w:p>
        </w:tc>
        <w:tc>
          <w:tcPr>
            <w:tcW w:w="878"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168.0</w:t>
            </w:r>
          </w:p>
        </w:tc>
        <w:tc>
          <w:tcPr>
            <w:tcW w:w="85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595.1</w:t>
            </w:r>
          </w:p>
        </w:tc>
        <w:tc>
          <w:tcPr>
            <w:tcW w:w="85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598.5</w:t>
            </w:r>
          </w:p>
        </w:tc>
        <w:tc>
          <w:tcPr>
            <w:tcW w:w="857"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rPr>
                <w:w w:val="101"/>
              </w:rPr>
              <w:t>289.8</w:t>
            </w:r>
          </w:p>
        </w:tc>
      </w:tr>
    </w:tbl>
    <w:p w:rsidR="00A52EDA" w:rsidRDefault="00A52EDA" w:rsidP="009105E6">
      <w:pPr>
        <w:pStyle w:val="a5"/>
      </w:pPr>
    </w:p>
    <w:p w:rsidR="00A54568" w:rsidRDefault="00A54568" w:rsidP="009105E6">
      <w:pPr>
        <w:pStyle w:val="a5"/>
      </w:pPr>
      <w:r>
        <w:t xml:space="preserve">Как видно из таблицы </w:t>
      </w:r>
      <w:r w:rsidR="00A52EDA">
        <w:t>7</w:t>
      </w:r>
      <w:r>
        <w:t xml:space="preserve"> в течение всего периода фондоотдача не имела </w:t>
      </w:r>
      <w:r>
        <w:rPr>
          <w:spacing w:val="-2"/>
        </w:rPr>
        <w:t xml:space="preserve">постоянной тенденции к росту </w:t>
      </w:r>
      <w:r>
        <w:rPr>
          <w:spacing w:val="21"/>
        </w:rPr>
        <w:t>или</w:t>
      </w:r>
      <w:r>
        <w:t xml:space="preserve"> </w:t>
      </w:r>
      <w:r>
        <w:rPr>
          <w:spacing w:val="-2"/>
        </w:rPr>
        <w:t xml:space="preserve">к снижению. За данный интервал </w:t>
      </w:r>
      <w:r>
        <w:t xml:space="preserve">фондоотдача снижалась с </w:t>
      </w:r>
      <w:r w:rsidR="00434893">
        <w:t>200</w:t>
      </w:r>
      <w:r w:rsidR="009105E6">
        <w:t>2</w:t>
      </w:r>
      <w:r>
        <w:t xml:space="preserve"> года по </w:t>
      </w:r>
      <w:r w:rsidR="00434893">
        <w:t>2004</w:t>
      </w:r>
      <w:r>
        <w:t xml:space="preserve"> год, потом за </w:t>
      </w:r>
      <w:r w:rsidR="00434893">
        <w:t>2005</w:t>
      </w:r>
      <w:r>
        <w:t xml:space="preserve"> -</w:t>
      </w:r>
      <w:r w:rsidR="00D26FD5">
        <w:t xml:space="preserve"> 2006 </w:t>
      </w:r>
      <w:r>
        <w:t xml:space="preserve">гг. фондоотдача стала расш. Это связано с большими заказами из России. По выполнении этого заказа в </w:t>
      </w:r>
      <w:r w:rsidR="00434893">
        <w:t>2007</w:t>
      </w:r>
      <w:r>
        <w:t xml:space="preserve"> году фондоотдача снизилась почти в 2 раза </w:t>
      </w:r>
      <w:r>
        <w:rPr>
          <w:spacing w:val="-2"/>
        </w:rPr>
        <w:t>по отношению к предыдущему году.</w:t>
      </w:r>
    </w:p>
    <w:p w:rsidR="00A54568" w:rsidRDefault="00A54568" w:rsidP="009105E6">
      <w:pPr>
        <w:pStyle w:val="a5"/>
      </w:pPr>
      <w:r>
        <w:t>Обратная фондо</w:t>
      </w:r>
      <w:r w:rsidR="00C50D17">
        <w:t>от</w:t>
      </w:r>
      <w:r>
        <w:t xml:space="preserve">даче величина - фондоемкость определяемая как отношение среднегодовой стоимости основных фондов и выполненного </w:t>
      </w:r>
      <w:r>
        <w:rPr>
          <w:spacing w:val="-6"/>
        </w:rPr>
        <w:t xml:space="preserve">объема работ. </w:t>
      </w:r>
      <w:r>
        <w:rPr>
          <w:spacing w:val="22"/>
        </w:rPr>
        <w:t>Ситуация</w:t>
      </w:r>
      <w:r>
        <w:t xml:space="preserve"> </w:t>
      </w:r>
      <w:r>
        <w:rPr>
          <w:spacing w:val="-6"/>
        </w:rPr>
        <w:t>с фондо</w:t>
      </w:r>
      <w:r w:rsidR="00C50D17">
        <w:rPr>
          <w:spacing w:val="-6"/>
        </w:rPr>
        <w:t>е</w:t>
      </w:r>
      <w:r>
        <w:rPr>
          <w:spacing w:val="-6"/>
        </w:rPr>
        <w:t xml:space="preserve">мкостью по своему экономическому </w:t>
      </w:r>
      <w:r>
        <w:rPr>
          <w:spacing w:val="-2"/>
        </w:rPr>
        <w:t>значению аналогична фондоотдаче.</w:t>
      </w:r>
    </w:p>
    <w:p w:rsidR="00A54568" w:rsidRDefault="00A54568" w:rsidP="009105E6">
      <w:pPr>
        <w:pStyle w:val="a5"/>
      </w:pPr>
      <w:r>
        <w:rPr>
          <w:spacing w:val="-3"/>
        </w:rPr>
        <w:t xml:space="preserve">Оснащение строительства основными фондами, их технический </w:t>
      </w:r>
      <w:r>
        <w:t>уровень и фондоо</w:t>
      </w:r>
      <w:r w:rsidR="00C50D17">
        <w:t>т</w:t>
      </w:r>
      <w:r>
        <w:t>дача посредственно связаны между собой.</w:t>
      </w:r>
    </w:p>
    <w:p w:rsidR="00A54568" w:rsidRDefault="00A54568" w:rsidP="009105E6">
      <w:pPr>
        <w:pStyle w:val="a5"/>
      </w:pPr>
      <w:r>
        <w:t xml:space="preserve">В связи с обострением проблемы повышения эффективности основных фондов большое </w:t>
      </w:r>
      <w:r>
        <w:rPr>
          <w:spacing w:val="25"/>
        </w:rPr>
        <w:t>значение</w:t>
      </w:r>
      <w:r>
        <w:t xml:space="preserve"> придается вопросу о закономерности изменения</w:t>
      </w:r>
      <w:r w:rsidR="00434893">
        <w:t xml:space="preserve"> </w:t>
      </w:r>
      <w:r>
        <w:rPr>
          <w:spacing w:val="-4"/>
        </w:rPr>
        <w:t xml:space="preserve">фондоотдачи. В экономической литературе имеется несколько точек зрения, </w:t>
      </w:r>
      <w:r>
        <w:rPr>
          <w:spacing w:val="-3"/>
        </w:rPr>
        <w:t xml:space="preserve">связанных с динамикой показателя фондоотдачи. Существует мнение, что с </w:t>
      </w:r>
      <w:r>
        <w:t xml:space="preserve">ускорением НТП снижение фондоотдачи является вполне закономерным. Некоторые экономисты считают, что при тенденции фондоотдачи к </w:t>
      </w:r>
      <w:r>
        <w:rPr>
          <w:spacing w:val="-1"/>
        </w:rPr>
        <w:t xml:space="preserve">повышению возможны периоды временного ее падения, то есть изменение </w:t>
      </w:r>
      <w:r>
        <w:rPr>
          <w:spacing w:val="-12"/>
        </w:rPr>
        <w:t xml:space="preserve">фондоотдачи носит </w:t>
      </w:r>
      <w:r>
        <w:rPr>
          <w:spacing w:val="11"/>
        </w:rPr>
        <w:t>циклический,</w:t>
      </w:r>
      <w:r>
        <w:t xml:space="preserve"> </w:t>
      </w:r>
      <w:r>
        <w:rPr>
          <w:spacing w:val="-12"/>
        </w:rPr>
        <w:t>этапный характер.</w:t>
      </w:r>
    </w:p>
    <w:p w:rsidR="00A54568" w:rsidRDefault="00A54568" w:rsidP="009105E6">
      <w:pPr>
        <w:pStyle w:val="a5"/>
      </w:pPr>
      <w:r>
        <w:rPr>
          <w:spacing w:val="-1"/>
        </w:rPr>
        <w:t xml:space="preserve">В условиях складывающейся экономической ситуации крайне важно </w:t>
      </w:r>
      <w:r>
        <w:rPr>
          <w:spacing w:val="-5"/>
        </w:rPr>
        <w:t xml:space="preserve">определить факторы, препятствующие проявлению закономерности </w:t>
      </w:r>
      <w:r>
        <w:t>повышения фондоотдач</w:t>
      </w:r>
      <w:r w:rsidR="009105E6">
        <w:t>и</w:t>
      </w:r>
      <w:r>
        <w:t xml:space="preserve"> в промышленности.</w:t>
      </w:r>
    </w:p>
    <w:p w:rsidR="00A54568" w:rsidRDefault="00A54568" w:rsidP="009105E6">
      <w:pPr>
        <w:pStyle w:val="a5"/>
      </w:pPr>
      <w:r>
        <w:t xml:space="preserve">В настоящее время довольно широко распространенным является </w:t>
      </w:r>
      <w:r>
        <w:rPr>
          <w:spacing w:val="-5"/>
        </w:rPr>
        <w:t xml:space="preserve">мнение, объясняющее снижение фондоотдачи (при росте фондоемкости) </w:t>
      </w:r>
      <w:r>
        <w:rPr>
          <w:spacing w:val="-1"/>
        </w:rPr>
        <w:t xml:space="preserve">только недостатками в использовании основных фондов. Можно выделить </w:t>
      </w:r>
      <w:r>
        <w:rPr>
          <w:spacing w:val="-5"/>
        </w:rPr>
        <w:t xml:space="preserve">три группы факторов, влияющих на уровень фондоотдачи: структурные, </w:t>
      </w:r>
      <w:r>
        <w:rPr>
          <w:spacing w:val="-6"/>
        </w:rPr>
        <w:t xml:space="preserve">воспроизводственные и эксплуатационные. Тем не менее, действительно </w:t>
      </w:r>
      <w:r>
        <w:rPr>
          <w:spacing w:val="-5"/>
        </w:rPr>
        <w:t xml:space="preserve">имеются серьезные недостатки в использовании основных фондов, </w:t>
      </w:r>
      <w:r>
        <w:rPr>
          <w:spacing w:val="-4"/>
        </w:rPr>
        <w:t xml:space="preserve">устранение которых можно рассматривать как серьезный резерв повышения их эффективности. Однако, вряд ли было бы правильным объяснять падение </w:t>
      </w:r>
      <w:r>
        <w:rPr>
          <w:spacing w:val="-6"/>
        </w:rPr>
        <w:t>фондоотдачи только недостатками использования фондов.</w:t>
      </w:r>
    </w:p>
    <w:p w:rsidR="00A54568" w:rsidRDefault="00A54568" w:rsidP="009105E6">
      <w:pPr>
        <w:pStyle w:val="a5"/>
      </w:pPr>
      <w:r>
        <w:rPr>
          <w:spacing w:val="-1"/>
        </w:rPr>
        <w:t xml:space="preserve">Можно вполне обоснованно утверждать, что имеются объективные и </w:t>
      </w:r>
      <w:r>
        <w:rPr>
          <w:spacing w:val="-10"/>
        </w:rPr>
        <w:t xml:space="preserve">субъективные </w:t>
      </w:r>
      <w:r>
        <w:rPr>
          <w:spacing w:val="20"/>
        </w:rPr>
        <w:t>причины,</w:t>
      </w:r>
      <w:r>
        <w:t xml:space="preserve"> </w:t>
      </w:r>
      <w:r>
        <w:rPr>
          <w:spacing w:val="-10"/>
        </w:rPr>
        <w:t xml:space="preserve">влияющие на динамику фондоотдачи в </w:t>
      </w:r>
      <w:r>
        <w:rPr>
          <w:spacing w:val="-3"/>
        </w:rPr>
        <w:t xml:space="preserve">промышленности и, в частности, в ЛО "Кыргызмебель". Преимущественное </w:t>
      </w:r>
      <w:r>
        <w:rPr>
          <w:spacing w:val="-11"/>
        </w:rPr>
        <w:t xml:space="preserve">влияние остается за </w:t>
      </w:r>
      <w:r>
        <w:rPr>
          <w:spacing w:val="17"/>
        </w:rPr>
        <w:t>причинами</w:t>
      </w:r>
      <w:r>
        <w:t xml:space="preserve"> </w:t>
      </w:r>
      <w:r>
        <w:rPr>
          <w:spacing w:val="-11"/>
        </w:rPr>
        <w:t xml:space="preserve">воспроизводственного и структурного </w:t>
      </w:r>
      <w:r>
        <w:rPr>
          <w:spacing w:val="-4"/>
        </w:rPr>
        <w:t xml:space="preserve">характера. Прежде всего, по полностью используются экстенсивные </w:t>
      </w:r>
      <w:r>
        <w:rPr>
          <w:spacing w:val="-5"/>
        </w:rPr>
        <w:t xml:space="preserve">факторы роста производства, вовлечение в действие которых способствовало </w:t>
      </w:r>
      <w:r>
        <w:rPr>
          <w:spacing w:val="-7"/>
        </w:rPr>
        <w:t xml:space="preserve">бы улучшению </w:t>
      </w:r>
      <w:r>
        <w:rPr>
          <w:spacing w:val="20"/>
        </w:rPr>
        <w:t>санкционирования</w:t>
      </w:r>
      <w:r>
        <w:t xml:space="preserve"> </w:t>
      </w:r>
      <w:r>
        <w:rPr>
          <w:spacing w:val="-7"/>
        </w:rPr>
        <w:t xml:space="preserve">активных элементов основных фондов, </w:t>
      </w:r>
      <w:r>
        <w:rPr>
          <w:spacing w:val="-8"/>
        </w:rPr>
        <w:t xml:space="preserve">что повысило бы фондоотдачу и благоприятно повлияло бы на другие </w:t>
      </w:r>
      <w:r>
        <w:t xml:space="preserve">результирующие </w:t>
      </w:r>
      <w:r>
        <w:rPr>
          <w:spacing w:val="9"/>
        </w:rPr>
        <w:t>экономические</w:t>
      </w:r>
      <w:r>
        <w:t xml:space="preserve"> показатели.</w:t>
      </w:r>
    </w:p>
    <w:p w:rsidR="00A54568" w:rsidRDefault="00A54568" w:rsidP="009105E6">
      <w:pPr>
        <w:pStyle w:val="a5"/>
      </w:pPr>
      <w:r>
        <w:rPr>
          <w:spacing w:val="-2"/>
        </w:rPr>
        <w:t xml:space="preserve">На уровень и динамику фондоотдачи определенное влияние оказывает </w:t>
      </w:r>
      <w:r>
        <w:rPr>
          <w:spacing w:val="-7"/>
        </w:rPr>
        <w:t>степень</w:t>
      </w:r>
      <w:r w:rsidR="00D41EBE">
        <w:rPr>
          <w:spacing w:val="-7"/>
        </w:rPr>
        <w:t xml:space="preserve"> </w:t>
      </w:r>
      <w:r>
        <w:rPr>
          <w:spacing w:val="-7"/>
        </w:rPr>
        <w:t>изношенности</w:t>
      </w:r>
      <w:r w:rsidR="00D41EBE">
        <w:rPr>
          <w:spacing w:val="-7"/>
        </w:rPr>
        <w:t xml:space="preserve"> </w:t>
      </w:r>
      <w:r>
        <w:rPr>
          <w:spacing w:val="-7"/>
        </w:rPr>
        <w:t>основных</w:t>
      </w:r>
      <w:r w:rsidR="00D41EBE">
        <w:rPr>
          <w:spacing w:val="-7"/>
        </w:rPr>
        <w:t xml:space="preserve"> </w:t>
      </w:r>
      <w:r>
        <w:rPr>
          <w:spacing w:val="-7"/>
        </w:rPr>
        <w:t>фондов</w:t>
      </w:r>
      <w:r w:rsidR="00D41EBE">
        <w:rPr>
          <w:spacing w:val="-7"/>
        </w:rPr>
        <w:t xml:space="preserve"> </w:t>
      </w:r>
      <w:r>
        <w:rPr>
          <w:spacing w:val="-7"/>
        </w:rPr>
        <w:t>промышленности.</w:t>
      </w:r>
      <w:r w:rsidR="00D41EBE">
        <w:rPr>
          <w:spacing w:val="-7"/>
        </w:rPr>
        <w:t xml:space="preserve"> </w:t>
      </w:r>
      <w:r>
        <w:rPr>
          <w:spacing w:val="-7"/>
        </w:rPr>
        <w:t>Поскольку</w:t>
      </w:r>
      <w:r w:rsidR="00434893">
        <w:t xml:space="preserve"> </w:t>
      </w:r>
      <w:r>
        <w:rPr>
          <w:spacing w:val="-4"/>
        </w:rPr>
        <w:t xml:space="preserve">постепенно повышается изношенность ОФ предприятия, тем самым </w:t>
      </w:r>
      <w:r>
        <w:rPr>
          <w:spacing w:val="-5"/>
        </w:rPr>
        <w:t xml:space="preserve">создаются условия для снижения фондоотдачи. Эта тенденция наблюдается в </w:t>
      </w:r>
      <w:r>
        <w:rPr>
          <w:spacing w:val="-6"/>
        </w:rPr>
        <w:t>такой важной их составной части, как рабочие машины и оборудование.</w:t>
      </w:r>
    </w:p>
    <w:p w:rsidR="00A54568" w:rsidRDefault="00A54568" w:rsidP="009105E6">
      <w:pPr>
        <w:pStyle w:val="a5"/>
      </w:pPr>
      <w:r>
        <w:rPr>
          <w:spacing w:val="-2"/>
        </w:rPr>
        <w:t xml:space="preserve">Однако, главная причина, оказывающая серьезное влияние на процесс </w:t>
      </w:r>
      <w:r>
        <w:rPr>
          <w:spacing w:val="-5"/>
        </w:rPr>
        <w:t xml:space="preserve">увеличения изношенности основных фонов, пока состоит в том, что промышленность не в полной мере удовлетворяет потребности предприятий. Это побуждает предприятия сохранять старые, изношенные основные </w:t>
      </w:r>
      <w:r>
        <w:t>фонды, поддерживать ее в рабочем состоянии.</w:t>
      </w:r>
    </w:p>
    <w:p w:rsidR="00A54568" w:rsidRDefault="00A54568" w:rsidP="009105E6">
      <w:pPr>
        <w:pStyle w:val="a5"/>
      </w:pPr>
      <w:r>
        <w:rPr>
          <w:spacing w:val="-4"/>
        </w:rPr>
        <w:t xml:space="preserve">Совершенно очевидно, что наличие в промышленности значительного </w:t>
      </w:r>
      <w:r>
        <w:t xml:space="preserve">числа изношенных основных фондов и вынужденное их накапливание </w:t>
      </w:r>
      <w:r>
        <w:rPr>
          <w:spacing w:val="-1"/>
        </w:rPr>
        <w:t xml:space="preserve">недостаточной производительности, а в ряде случаев и с конструктивными </w:t>
      </w:r>
      <w:r>
        <w:rPr>
          <w:spacing w:val="-8"/>
        </w:rPr>
        <w:t xml:space="preserve">дефектами в определенной мере сдерживает интенсификацию </w:t>
      </w:r>
      <w:r>
        <w:rPr>
          <w:spacing w:val="-6"/>
        </w:rPr>
        <w:t xml:space="preserve">промышленного производства, препятствует повышению эффективности </w:t>
      </w:r>
      <w:r>
        <w:t xml:space="preserve">использования активных элементов основных фондов. Эти факторы, </w:t>
      </w:r>
      <w:r>
        <w:rPr>
          <w:spacing w:val="-6"/>
        </w:rPr>
        <w:t xml:space="preserve">помимо отрицательного воздействия на показатель фондоотдачи сдерживают </w:t>
      </w:r>
      <w:r>
        <w:rPr>
          <w:spacing w:val="-1"/>
        </w:rPr>
        <w:t xml:space="preserve">НТП в промышленности, замедляет темпы выполняемых работ, повышают </w:t>
      </w:r>
      <w:r>
        <w:t>расходы на содержание и ремонт техники.</w:t>
      </w:r>
    </w:p>
    <w:p w:rsidR="00A54568" w:rsidRDefault="00A54568" w:rsidP="009105E6">
      <w:pPr>
        <w:pStyle w:val="a5"/>
      </w:pPr>
      <w:r>
        <w:t xml:space="preserve">В целом, существенным фактором повышения фондоотдачи, должны явиться предусматриваемые меры по улучшению использования всей </w:t>
      </w:r>
      <w:r>
        <w:rPr>
          <w:spacing w:val="-1"/>
        </w:rPr>
        <w:t xml:space="preserve">совокупности основных фондов предприятия, в том числе их наиболее </w:t>
      </w:r>
      <w:r>
        <w:t>активной части - машин и оборудования, транспортных средств, инструментов и приспособлений; дальнейшему оснащению современной, более производительной техникой со значительно улучшенными технико-</w:t>
      </w:r>
      <w:r>
        <w:rPr>
          <w:spacing w:val="-3"/>
        </w:rPr>
        <w:t xml:space="preserve">экономическими и эксплуатационными характеристиками. Все эти меры обеспечат приоритетность интенсивным факторам роста промышленного </w:t>
      </w:r>
      <w:r>
        <w:rPr>
          <w:spacing w:val="-8"/>
        </w:rPr>
        <w:t>производства.</w:t>
      </w:r>
    </w:p>
    <w:p w:rsidR="00434893" w:rsidRDefault="00A54568" w:rsidP="009105E6">
      <w:pPr>
        <w:pStyle w:val="a5"/>
        <w:rPr>
          <w:spacing w:val="-2"/>
        </w:rPr>
      </w:pPr>
      <w:r>
        <w:t xml:space="preserve">Рассматривая в таблице 6 динамику степени изношенности основных фондов в целом по стране и акционерного общества "Кыргызмебель" можно </w:t>
      </w:r>
      <w:r>
        <w:rPr>
          <w:spacing w:val="-2"/>
        </w:rPr>
        <w:t>установить следующее</w:t>
      </w:r>
      <w:r w:rsidR="00434893">
        <w:rPr>
          <w:spacing w:val="-2"/>
        </w:rPr>
        <w:t>.</w:t>
      </w:r>
    </w:p>
    <w:p w:rsidR="00A54568" w:rsidRDefault="00A52EDA">
      <w:pPr>
        <w:shd w:val="clear" w:color="auto" w:fill="FFFFFF"/>
        <w:spacing w:after="180"/>
        <w:ind w:left="4651"/>
      </w:pPr>
      <w:r>
        <w:rPr>
          <w:color w:val="000000"/>
          <w:spacing w:val="-6"/>
          <w:sz w:val="28"/>
          <w:szCs w:val="28"/>
        </w:rPr>
        <w:t>Таблица 8</w:t>
      </w:r>
      <w:r w:rsidR="00A54568">
        <w:rPr>
          <w:color w:val="000000"/>
          <w:spacing w:val="-6"/>
          <w:sz w:val="28"/>
          <w:szCs w:val="28"/>
        </w:rPr>
        <w:t xml:space="preserve"> (в % к общему количеству)</w:t>
      </w:r>
    </w:p>
    <w:tbl>
      <w:tblPr>
        <w:tblW w:w="0" w:type="auto"/>
        <w:jc w:val="center"/>
        <w:tblLayout w:type="fixed"/>
        <w:tblCellMar>
          <w:left w:w="40" w:type="dxa"/>
          <w:right w:w="40" w:type="dxa"/>
        </w:tblCellMar>
        <w:tblLook w:val="0000" w:firstRow="0" w:lastRow="0" w:firstColumn="0" w:lastColumn="0" w:noHBand="0" w:noVBand="0"/>
      </w:tblPr>
      <w:tblGrid>
        <w:gridCol w:w="3420"/>
        <w:gridCol w:w="950"/>
        <w:gridCol w:w="1030"/>
        <w:gridCol w:w="893"/>
        <w:gridCol w:w="900"/>
        <w:gridCol w:w="814"/>
        <w:gridCol w:w="886"/>
      </w:tblGrid>
      <w:tr w:rsidR="00A54568" w:rsidRPr="009105E6">
        <w:trPr>
          <w:jc w:val="center"/>
        </w:trPr>
        <w:tc>
          <w:tcPr>
            <w:tcW w:w="3420" w:type="dxa"/>
            <w:vMerge w:val="restart"/>
            <w:tcBorders>
              <w:top w:val="single" w:sz="6" w:space="0" w:color="auto"/>
              <w:left w:val="single" w:sz="6" w:space="0" w:color="auto"/>
              <w:bottom w:val="nil"/>
              <w:right w:val="single" w:sz="6" w:space="0" w:color="auto"/>
            </w:tcBorders>
            <w:vAlign w:val="center"/>
          </w:tcPr>
          <w:p w:rsidR="00A54568" w:rsidRPr="009105E6" w:rsidRDefault="00A54568" w:rsidP="001C2BA7">
            <w:pPr>
              <w:pStyle w:val="a8"/>
            </w:pPr>
            <w:r w:rsidRPr="009105E6">
              <w:t>Основные фонды</w:t>
            </w:r>
          </w:p>
        </w:tc>
        <w:tc>
          <w:tcPr>
            <w:tcW w:w="5473" w:type="dxa"/>
            <w:gridSpan w:val="6"/>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Годы</w:t>
            </w:r>
          </w:p>
        </w:tc>
      </w:tr>
      <w:tr w:rsidR="00A54568" w:rsidRPr="009105E6">
        <w:trPr>
          <w:jc w:val="center"/>
        </w:trPr>
        <w:tc>
          <w:tcPr>
            <w:tcW w:w="3420" w:type="dxa"/>
            <w:vMerge/>
            <w:tcBorders>
              <w:top w:val="nil"/>
              <w:left w:val="single" w:sz="6" w:space="0" w:color="auto"/>
              <w:bottom w:val="single" w:sz="6" w:space="0" w:color="auto"/>
              <w:right w:val="single" w:sz="6" w:space="0" w:color="auto"/>
            </w:tcBorders>
            <w:vAlign w:val="center"/>
          </w:tcPr>
          <w:p w:rsidR="00A54568" w:rsidRPr="009105E6" w:rsidRDefault="00A54568" w:rsidP="001C2BA7">
            <w:pPr>
              <w:pStyle w:val="a8"/>
            </w:pPr>
          </w:p>
        </w:tc>
        <w:tc>
          <w:tcPr>
            <w:tcW w:w="950"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w:t>
            </w:r>
            <w:r w:rsidR="009105E6" w:rsidRPr="009105E6">
              <w:t>1</w:t>
            </w:r>
          </w:p>
        </w:tc>
        <w:tc>
          <w:tcPr>
            <w:tcW w:w="1030"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w:t>
            </w:r>
            <w:r w:rsidR="009105E6" w:rsidRPr="009105E6">
              <w:t>2</w:t>
            </w:r>
          </w:p>
        </w:tc>
        <w:tc>
          <w:tcPr>
            <w:tcW w:w="893"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2003</w:t>
            </w:r>
          </w:p>
        </w:tc>
        <w:tc>
          <w:tcPr>
            <w:tcW w:w="900"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2004</w:t>
            </w:r>
          </w:p>
        </w:tc>
        <w:tc>
          <w:tcPr>
            <w:tcW w:w="814"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2005</w:t>
            </w:r>
          </w:p>
        </w:tc>
        <w:tc>
          <w:tcPr>
            <w:tcW w:w="886"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2006</w:t>
            </w:r>
          </w:p>
        </w:tc>
      </w:tr>
      <w:tr w:rsidR="00A54568" w:rsidRPr="009105E6">
        <w:trPr>
          <w:jc w:val="center"/>
        </w:trPr>
        <w:tc>
          <w:tcPr>
            <w:tcW w:w="3420" w:type="dxa"/>
            <w:tcBorders>
              <w:top w:val="single" w:sz="6" w:space="0" w:color="auto"/>
              <w:left w:val="single" w:sz="6" w:space="0" w:color="auto"/>
              <w:bottom w:val="nil"/>
              <w:right w:val="single" w:sz="6" w:space="0" w:color="auto"/>
            </w:tcBorders>
            <w:vAlign w:val="center"/>
          </w:tcPr>
          <w:p w:rsidR="00A54568" w:rsidRPr="009105E6" w:rsidRDefault="00A54568" w:rsidP="001C2BA7">
            <w:pPr>
              <w:pStyle w:val="a8"/>
            </w:pPr>
            <w:r w:rsidRPr="009105E6">
              <w:t>Основные фонды по стране</w:t>
            </w:r>
            <w:r w:rsidR="009105E6">
              <w:t xml:space="preserve"> </w:t>
            </w:r>
            <w:r w:rsidR="009105E6" w:rsidRPr="009105E6">
              <w:rPr>
                <w:spacing w:val="-9"/>
              </w:rPr>
              <w:t>в целом</w:t>
            </w:r>
          </w:p>
        </w:tc>
        <w:tc>
          <w:tcPr>
            <w:tcW w:w="950" w:type="dxa"/>
            <w:tcBorders>
              <w:top w:val="single" w:sz="6" w:space="0" w:color="auto"/>
              <w:left w:val="single" w:sz="6" w:space="0" w:color="auto"/>
              <w:bottom w:val="nil"/>
              <w:right w:val="single" w:sz="6" w:space="0" w:color="auto"/>
            </w:tcBorders>
            <w:vAlign w:val="center"/>
          </w:tcPr>
          <w:p w:rsidR="00A54568" w:rsidRPr="009105E6" w:rsidRDefault="00A54568" w:rsidP="001C2BA7">
            <w:pPr>
              <w:pStyle w:val="a8"/>
            </w:pPr>
            <w:r w:rsidRPr="009105E6">
              <w:t>66.8</w:t>
            </w:r>
          </w:p>
        </w:tc>
        <w:tc>
          <w:tcPr>
            <w:tcW w:w="1030" w:type="dxa"/>
            <w:tcBorders>
              <w:top w:val="single" w:sz="6" w:space="0" w:color="auto"/>
              <w:left w:val="single" w:sz="6" w:space="0" w:color="auto"/>
              <w:bottom w:val="nil"/>
              <w:right w:val="single" w:sz="6" w:space="0" w:color="auto"/>
            </w:tcBorders>
            <w:vAlign w:val="center"/>
          </w:tcPr>
          <w:p w:rsidR="00A54568" w:rsidRPr="009105E6" w:rsidRDefault="00A54568" w:rsidP="001C2BA7">
            <w:pPr>
              <w:pStyle w:val="a8"/>
            </w:pPr>
            <w:r w:rsidRPr="009105E6">
              <w:t>54.2</w:t>
            </w:r>
          </w:p>
        </w:tc>
        <w:tc>
          <w:tcPr>
            <w:tcW w:w="893" w:type="dxa"/>
            <w:tcBorders>
              <w:top w:val="single" w:sz="6" w:space="0" w:color="auto"/>
              <w:left w:val="single" w:sz="6" w:space="0" w:color="auto"/>
              <w:bottom w:val="nil"/>
              <w:right w:val="single" w:sz="6" w:space="0" w:color="auto"/>
            </w:tcBorders>
            <w:vAlign w:val="center"/>
          </w:tcPr>
          <w:p w:rsidR="00A54568" w:rsidRPr="009105E6" w:rsidRDefault="00A54568" w:rsidP="001C2BA7">
            <w:pPr>
              <w:pStyle w:val="a8"/>
            </w:pPr>
            <w:r w:rsidRPr="009105E6">
              <w:rPr>
                <w:w w:val="101"/>
              </w:rPr>
              <w:t>47.3</w:t>
            </w:r>
          </w:p>
        </w:tc>
        <w:tc>
          <w:tcPr>
            <w:tcW w:w="900" w:type="dxa"/>
            <w:tcBorders>
              <w:top w:val="single" w:sz="6" w:space="0" w:color="auto"/>
              <w:left w:val="single" w:sz="6" w:space="0" w:color="auto"/>
              <w:bottom w:val="nil"/>
              <w:right w:val="single" w:sz="6" w:space="0" w:color="auto"/>
            </w:tcBorders>
            <w:vAlign w:val="center"/>
          </w:tcPr>
          <w:p w:rsidR="00A54568" w:rsidRPr="009105E6" w:rsidRDefault="00A54568" w:rsidP="001C2BA7">
            <w:pPr>
              <w:pStyle w:val="a8"/>
            </w:pPr>
            <w:r w:rsidRPr="009105E6">
              <w:rPr>
                <w:w w:val="103"/>
              </w:rPr>
              <w:t>49.4</w:t>
            </w:r>
          </w:p>
        </w:tc>
        <w:tc>
          <w:tcPr>
            <w:tcW w:w="814" w:type="dxa"/>
            <w:tcBorders>
              <w:top w:val="single" w:sz="6" w:space="0" w:color="auto"/>
              <w:left w:val="single" w:sz="6" w:space="0" w:color="auto"/>
              <w:bottom w:val="nil"/>
              <w:right w:val="single" w:sz="6" w:space="0" w:color="auto"/>
            </w:tcBorders>
            <w:vAlign w:val="center"/>
          </w:tcPr>
          <w:p w:rsidR="00A54568" w:rsidRPr="009105E6" w:rsidRDefault="00A54568" w:rsidP="001C2BA7">
            <w:pPr>
              <w:pStyle w:val="a8"/>
            </w:pPr>
            <w:r w:rsidRPr="009105E6">
              <w:t>47.3</w:t>
            </w:r>
          </w:p>
        </w:tc>
        <w:tc>
          <w:tcPr>
            <w:tcW w:w="886" w:type="dxa"/>
            <w:tcBorders>
              <w:top w:val="single" w:sz="6" w:space="0" w:color="auto"/>
              <w:left w:val="single" w:sz="6" w:space="0" w:color="auto"/>
              <w:bottom w:val="nil"/>
              <w:right w:val="single" w:sz="6" w:space="0" w:color="auto"/>
            </w:tcBorders>
            <w:vAlign w:val="center"/>
          </w:tcPr>
          <w:p w:rsidR="00A54568" w:rsidRPr="009105E6" w:rsidRDefault="00A54568" w:rsidP="001C2BA7">
            <w:pPr>
              <w:pStyle w:val="a8"/>
            </w:pPr>
            <w:r w:rsidRPr="009105E6">
              <w:t>39.92</w:t>
            </w:r>
          </w:p>
        </w:tc>
      </w:tr>
      <w:tr w:rsidR="00A54568" w:rsidRPr="009105E6">
        <w:trPr>
          <w:jc w:val="center"/>
        </w:trPr>
        <w:tc>
          <w:tcPr>
            <w:tcW w:w="342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 xml:space="preserve">Основные фонды в АО </w:t>
            </w:r>
            <w:r w:rsidRPr="009105E6">
              <w:rPr>
                <w:spacing w:val="-8"/>
              </w:rPr>
              <w:t>"Кыргызмебель</w:t>
            </w:r>
          </w:p>
        </w:tc>
        <w:tc>
          <w:tcPr>
            <w:tcW w:w="95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65.9</w:t>
            </w:r>
          </w:p>
        </w:tc>
        <w:tc>
          <w:tcPr>
            <w:tcW w:w="103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68</w:t>
            </w:r>
          </w:p>
        </w:tc>
        <w:tc>
          <w:tcPr>
            <w:tcW w:w="893"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74.4</w:t>
            </w:r>
          </w:p>
        </w:tc>
        <w:tc>
          <w:tcPr>
            <w:tcW w:w="90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68.5</w:t>
            </w:r>
          </w:p>
        </w:tc>
        <w:tc>
          <w:tcPr>
            <w:tcW w:w="81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74.1</w:t>
            </w:r>
          </w:p>
        </w:tc>
        <w:tc>
          <w:tcPr>
            <w:tcW w:w="886"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70.1</w:t>
            </w:r>
          </w:p>
        </w:tc>
      </w:tr>
    </w:tbl>
    <w:p w:rsidR="000955E4" w:rsidRDefault="000955E4" w:rsidP="009105E6">
      <w:pPr>
        <w:pStyle w:val="a5"/>
      </w:pPr>
    </w:p>
    <w:p w:rsidR="00A54568" w:rsidRDefault="00A54568" w:rsidP="009105E6">
      <w:pPr>
        <w:pStyle w:val="a5"/>
      </w:pPr>
      <w:r>
        <w:t xml:space="preserve">Высокий уровень износа в АО "Кыргызмебель" в сравнении по стране в целом. Изношенность основных фондов в АО "Кыргызмебель" возрастала, но в разной степени. Однако, на протяжении всего периода изношенность возросла в 1,1 раза. Для основных фондов по стране в целом характерно снижение степени изношенности в данном интервале времени. Хочется отметить, что число основных фондов находящихся в эксплуатации, по </w:t>
      </w:r>
      <w:r>
        <w:rPr>
          <w:spacing w:val="-3"/>
        </w:rPr>
        <w:t xml:space="preserve">которым сроки службы истекли, значительны и доля этих основных фондов </w:t>
      </w:r>
      <w:r>
        <w:rPr>
          <w:spacing w:val="-6"/>
        </w:rPr>
        <w:t xml:space="preserve">за рассматриваемый период в основном росли, «также ежегодное обновление </w:t>
      </w:r>
      <w:r>
        <w:t xml:space="preserve">основных фондов не восполняет в полной мере их физического выбытия </w:t>
      </w:r>
      <w:r>
        <w:rPr>
          <w:spacing w:val="-9"/>
        </w:rPr>
        <w:t>(износа).</w:t>
      </w:r>
    </w:p>
    <w:p w:rsidR="00A54568" w:rsidRDefault="00A54568" w:rsidP="009105E6">
      <w:pPr>
        <w:pStyle w:val="a5"/>
      </w:pPr>
      <w:r>
        <w:t xml:space="preserve">Совершенно ясно, что от того, насколько быстро создаются новые </w:t>
      </w:r>
      <w:r>
        <w:rPr>
          <w:spacing w:val="-4"/>
        </w:rPr>
        <w:t xml:space="preserve">производственные мощности, осуществляется совершенствование </w:t>
      </w:r>
      <w:r>
        <w:t xml:space="preserve">действующих фондов, зависят темпы развития производства и повышение </w:t>
      </w:r>
      <w:r>
        <w:rPr>
          <w:spacing w:val="-7"/>
        </w:rPr>
        <w:t>его эффективности.</w:t>
      </w:r>
    </w:p>
    <w:p w:rsidR="00A54568" w:rsidRDefault="00A54568" w:rsidP="009105E6">
      <w:pPr>
        <w:pStyle w:val="a5"/>
      </w:pPr>
      <w:r>
        <w:rPr>
          <w:spacing w:val="-3"/>
        </w:rPr>
        <w:t xml:space="preserve">В таблице 7 приводятся данные, характеризующие динамичность роста </w:t>
      </w:r>
      <w:r>
        <w:rPr>
          <w:spacing w:val="-4"/>
        </w:rPr>
        <w:t xml:space="preserve">основных фондов, выпуска товарной продукции, производительности труда, </w:t>
      </w:r>
      <w:r>
        <w:t>что в значительной мере является результатом огромных вложений.</w:t>
      </w:r>
    </w:p>
    <w:p w:rsidR="00434893" w:rsidRDefault="00A54568" w:rsidP="009105E6">
      <w:pPr>
        <w:pStyle w:val="a5"/>
        <w:rPr>
          <w:spacing w:val="-4"/>
          <w:w w:val="101"/>
          <w:sz w:val="27"/>
          <w:szCs w:val="27"/>
        </w:rPr>
      </w:pPr>
      <w:r>
        <w:rPr>
          <w:w w:val="101"/>
          <w:sz w:val="27"/>
          <w:szCs w:val="27"/>
        </w:rPr>
        <w:t xml:space="preserve">Вместе с тем данные таблицы 7 говорят о том, что имеются резервы </w:t>
      </w:r>
      <w:r>
        <w:rPr>
          <w:spacing w:val="-5"/>
          <w:w w:val="101"/>
          <w:sz w:val="27"/>
          <w:szCs w:val="27"/>
        </w:rPr>
        <w:t xml:space="preserve">повышения отдачи средств, вкладываемых в рост основных фондов </w:t>
      </w:r>
      <w:r>
        <w:rPr>
          <w:spacing w:val="-4"/>
          <w:w w:val="101"/>
          <w:sz w:val="27"/>
          <w:szCs w:val="27"/>
        </w:rPr>
        <w:t>предприятия</w:t>
      </w:r>
      <w:r w:rsidR="00434893">
        <w:rPr>
          <w:spacing w:val="-4"/>
          <w:w w:val="101"/>
          <w:sz w:val="27"/>
          <w:szCs w:val="27"/>
        </w:rPr>
        <w:t>.</w:t>
      </w:r>
    </w:p>
    <w:p w:rsidR="00A54568" w:rsidRDefault="00A52EDA">
      <w:pPr>
        <w:shd w:val="clear" w:color="auto" w:fill="FFFFFF"/>
        <w:spacing w:after="151"/>
        <w:ind w:left="6314"/>
      </w:pPr>
      <w:r>
        <w:rPr>
          <w:color w:val="000000"/>
          <w:spacing w:val="-3"/>
          <w:sz w:val="28"/>
          <w:szCs w:val="28"/>
        </w:rPr>
        <w:t>Таблица 9</w:t>
      </w:r>
      <w:r w:rsidR="00A54568">
        <w:rPr>
          <w:color w:val="000000"/>
          <w:spacing w:val="-3"/>
          <w:sz w:val="28"/>
          <w:szCs w:val="28"/>
        </w:rPr>
        <w:t xml:space="preserve"> (в % к </w:t>
      </w:r>
      <w:r w:rsidR="00434893">
        <w:rPr>
          <w:color w:val="000000"/>
          <w:spacing w:val="-3"/>
          <w:sz w:val="28"/>
          <w:szCs w:val="28"/>
        </w:rPr>
        <w:t>200</w:t>
      </w:r>
      <w:r w:rsidR="00914FB6">
        <w:rPr>
          <w:color w:val="000000"/>
          <w:spacing w:val="-3"/>
          <w:sz w:val="28"/>
          <w:szCs w:val="28"/>
        </w:rPr>
        <w:t>1</w:t>
      </w:r>
      <w:r w:rsidR="00A54568">
        <w:rPr>
          <w:color w:val="000000"/>
          <w:spacing w:val="-3"/>
          <w:sz w:val="28"/>
          <w:szCs w:val="28"/>
        </w:rPr>
        <w:t>г.)</w:t>
      </w:r>
    </w:p>
    <w:tbl>
      <w:tblPr>
        <w:tblW w:w="0" w:type="auto"/>
        <w:jc w:val="center"/>
        <w:tblLayout w:type="fixed"/>
        <w:tblCellMar>
          <w:left w:w="40" w:type="dxa"/>
          <w:right w:w="40" w:type="dxa"/>
        </w:tblCellMar>
        <w:tblLook w:val="0000" w:firstRow="0" w:lastRow="0" w:firstColumn="0" w:lastColumn="0" w:noHBand="0" w:noVBand="0"/>
      </w:tblPr>
      <w:tblGrid>
        <w:gridCol w:w="2902"/>
        <w:gridCol w:w="943"/>
        <w:gridCol w:w="814"/>
        <w:gridCol w:w="835"/>
        <w:gridCol w:w="1030"/>
        <w:gridCol w:w="1080"/>
        <w:gridCol w:w="958"/>
        <w:gridCol w:w="914"/>
      </w:tblGrid>
      <w:tr w:rsidR="00A54568" w:rsidRPr="009105E6">
        <w:trPr>
          <w:jc w:val="center"/>
        </w:trPr>
        <w:tc>
          <w:tcPr>
            <w:tcW w:w="2902" w:type="dxa"/>
            <w:vMerge w:val="restart"/>
            <w:tcBorders>
              <w:top w:val="single" w:sz="6" w:space="0" w:color="auto"/>
              <w:left w:val="single" w:sz="6" w:space="0" w:color="auto"/>
              <w:bottom w:val="nil"/>
              <w:right w:val="single" w:sz="6" w:space="0" w:color="auto"/>
            </w:tcBorders>
            <w:vAlign w:val="center"/>
          </w:tcPr>
          <w:p w:rsidR="00A54568" w:rsidRPr="009105E6" w:rsidRDefault="00A54568" w:rsidP="001C2BA7">
            <w:pPr>
              <w:pStyle w:val="a8"/>
            </w:pPr>
            <w:r w:rsidRPr="009105E6">
              <w:rPr>
                <w:w w:val="103"/>
              </w:rPr>
              <w:t>Показатели</w:t>
            </w:r>
          </w:p>
        </w:tc>
        <w:tc>
          <w:tcPr>
            <w:tcW w:w="6574" w:type="dxa"/>
            <w:gridSpan w:val="7"/>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Годы</w:t>
            </w:r>
          </w:p>
        </w:tc>
      </w:tr>
      <w:tr w:rsidR="00A54568" w:rsidRPr="009105E6">
        <w:trPr>
          <w:jc w:val="center"/>
        </w:trPr>
        <w:tc>
          <w:tcPr>
            <w:tcW w:w="2902" w:type="dxa"/>
            <w:vMerge/>
            <w:tcBorders>
              <w:top w:val="nil"/>
              <w:left w:val="single" w:sz="6" w:space="0" w:color="auto"/>
              <w:bottom w:val="single" w:sz="6" w:space="0" w:color="auto"/>
              <w:right w:val="single" w:sz="6" w:space="0" w:color="auto"/>
            </w:tcBorders>
            <w:vAlign w:val="center"/>
          </w:tcPr>
          <w:p w:rsidR="00A54568" w:rsidRPr="009105E6" w:rsidRDefault="00A54568" w:rsidP="001C2BA7">
            <w:pPr>
              <w:pStyle w:val="a8"/>
            </w:pPr>
          </w:p>
        </w:tc>
        <w:tc>
          <w:tcPr>
            <w:tcW w:w="943"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w:t>
            </w:r>
            <w:r w:rsidR="00914FB6">
              <w:t>1</w:t>
            </w:r>
          </w:p>
        </w:tc>
        <w:tc>
          <w:tcPr>
            <w:tcW w:w="814"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w:t>
            </w:r>
            <w:r w:rsidR="00914FB6">
              <w:t>2</w:t>
            </w:r>
          </w:p>
        </w:tc>
        <w:tc>
          <w:tcPr>
            <w:tcW w:w="835"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2003</w:t>
            </w:r>
          </w:p>
        </w:tc>
        <w:tc>
          <w:tcPr>
            <w:tcW w:w="1030"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2004</w:t>
            </w:r>
          </w:p>
        </w:tc>
        <w:tc>
          <w:tcPr>
            <w:tcW w:w="1080"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2005</w:t>
            </w:r>
          </w:p>
        </w:tc>
        <w:tc>
          <w:tcPr>
            <w:tcW w:w="958"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2006</w:t>
            </w:r>
          </w:p>
        </w:tc>
        <w:tc>
          <w:tcPr>
            <w:tcW w:w="914" w:type="dxa"/>
            <w:tcBorders>
              <w:top w:val="single" w:sz="6" w:space="0" w:color="auto"/>
              <w:left w:val="single" w:sz="6" w:space="0" w:color="auto"/>
              <w:bottom w:val="single" w:sz="6" w:space="0" w:color="auto"/>
              <w:right w:val="single" w:sz="6" w:space="0" w:color="auto"/>
            </w:tcBorders>
            <w:vAlign w:val="center"/>
          </w:tcPr>
          <w:p w:rsidR="00A54568" w:rsidRPr="009105E6" w:rsidRDefault="00434893" w:rsidP="001C2BA7">
            <w:pPr>
              <w:pStyle w:val="a8"/>
            </w:pPr>
            <w:r w:rsidRPr="009105E6">
              <w:t>2007</w:t>
            </w:r>
          </w:p>
        </w:tc>
      </w:tr>
      <w:tr w:rsidR="00A54568" w:rsidRPr="009105E6">
        <w:trPr>
          <w:jc w:val="center"/>
        </w:trPr>
        <w:tc>
          <w:tcPr>
            <w:tcW w:w="2902"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ОПФ предприятия (тыс. сом)</w:t>
            </w:r>
          </w:p>
        </w:tc>
        <w:tc>
          <w:tcPr>
            <w:tcW w:w="943"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43032</w:t>
            </w:r>
          </w:p>
        </w:tc>
        <w:tc>
          <w:tcPr>
            <w:tcW w:w="81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43244</w:t>
            </w:r>
          </w:p>
        </w:tc>
        <w:tc>
          <w:tcPr>
            <w:tcW w:w="835"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40530</w:t>
            </w:r>
          </w:p>
        </w:tc>
        <w:tc>
          <w:tcPr>
            <w:tcW w:w="103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44493.9</w:t>
            </w:r>
          </w:p>
        </w:tc>
        <w:tc>
          <w:tcPr>
            <w:tcW w:w="108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45471.8</w:t>
            </w:r>
          </w:p>
        </w:tc>
        <w:tc>
          <w:tcPr>
            <w:tcW w:w="958"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47682</w:t>
            </w:r>
          </w:p>
        </w:tc>
        <w:tc>
          <w:tcPr>
            <w:tcW w:w="91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49574</w:t>
            </w:r>
          </w:p>
        </w:tc>
      </w:tr>
      <w:tr w:rsidR="00A54568" w:rsidRPr="009105E6">
        <w:trPr>
          <w:jc w:val="center"/>
        </w:trPr>
        <w:tc>
          <w:tcPr>
            <w:tcW w:w="2902"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 xml:space="preserve">Темп роста в % к </w:t>
            </w:r>
            <w:r w:rsidR="00434893" w:rsidRPr="009105E6">
              <w:t>200</w:t>
            </w:r>
            <w:r w:rsidR="00D44772">
              <w:t>1</w:t>
            </w:r>
          </w:p>
        </w:tc>
        <w:tc>
          <w:tcPr>
            <w:tcW w:w="943"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100</w:t>
            </w:r>
          </w:p>
        </w:tc>
        <w:tc>
          <w:tcPr>
            <w:tcW w:w="81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100.5</w:t>
            </w:r>
          </w:p>
        </w:tc>
        <w:tc>
          <w:tcPr>
            <w:tcW w:w="835"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94.2</w:t>
            </w:r>
          </w:p>
        </w:tc>
        <w:tc>
          <w:tcPr>
            <w:tcW w:w="103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103.4</w:t>
            </w:r>
          </w:p>
        </w:tc>
        <w:tc>
          <w:tcPr>
            <w:tcW w:w="108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105.7</w:t>
            </w:r>
          </w:p>
        </w:tc>
        <w:tc>
          <w:tcPr>
            <w:tcW w:w="958"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rPr>
                <w:w w:val="88"/>
              </w:rPr>
              <w:t>110.8</w:t>
            </w:r>
          </w:p>
        </w:tc>
        <w:tc>
          <w:tcPr>
            <w:tcW w:w="91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115.2</w:t>
            </w:r>
          </w:p>
        </w:tc>
      </w:tr>
      <w:tr w:rsidR="00A54568" w:rsidRPr="009105E6">
        <w:trPr>
          <w:jc w:val="center"/>
        </w:trPr>
        <w:tc>
          <w:tcPr>
            <w:tcW w:w="2902"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rPr>
                <w:spacing w:val="-8"/>
              </w:rPr>
              <w:t xml:space="preserve">Выпуск товарной </w:t>
            </w:r>
            <w:r w:rsidRPr="009105E6">
              <w:t>продукции (тыс. сом)</w:t>
            </w:r>
          </w:p>
        </w:tc>
        <w:tc>
          <w:tcPr>
            <w:tcW w:w="943"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8868.7</w:t>
            </w:r>
          </w:p>
        </w:tc>
        <w:tc>
          <w:tcPr>
            <w:tcW w:w="81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18748</w:t>
            </w:r>
          </w:p>
        </w:tc>
        <w:tc>
          <w:tcPr>
            <w:tcW w:w="835"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15277</w:t>
            </w:r>
          </w:p>
        </w:tc>
        <w:tc>
          <w:tcPr>
            <w:tcW w:w="103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15406.1</w:t>
            </w:r>
          </w:p>
        </w:tc>
        <w:tc>
          <w:tcPr>
            <w:tcW w:w="108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55757.3</w:t>
            </w:r>
          </w:p>
        </w:tc>
        <w:tc>
          <w:tcPr>
            <w:tcW w:w="958"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58780</w:t>
            </w:r>
          </w:p>
        </w:tc>
        <w:tc>
          <w:tcPr>
            <w:tcW w:w="91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29592</w:t>
            </w:r>
          </w:p>
        </w:tc>
      </w:tr>
      <w:tr w:rsidR="00A54568" w:rsidRPr="009105E6">
        <w:trPr>
          <w:jc w:val="center"/>
        </w:trPr>
        <w:tc>
          <w:tcPr>
            <w:tcW w:w="2902"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 xml:space="preserve">Темп роста в % к </w:t>
            </w:r>
            <w:r w:rsidR="00434893" w:rsidRPr="009105E6">
              <w:t>200</w:t>
            </w:r>
            <w:r w:rsidR="00D44772">
              <w:t>1</w:t>
            </w:r>
          </w:p>
        </w:tc>
        <w:tc>
          <w:tcPr>
            <w:tcW w:w="943"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100</w:t>
            </w:r>
          </w:p>
        </w:tc>
        <w:tc>
          <w:tcPr>
            <w:tcW w:w="81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211.4</w:t>
            </w:r>
          </w:p>
        </w:tc>
        <w:tc>
          <w:tcPr>
            <w:tcW w:w="835"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372.3</w:t>
            </w:r>
          </w:p>
        </w:tc>
        <w:tc>
          <w:tcPr>
            <w:tcW w:w="103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173.7</w:t>
            </w:r>
          </w:p>
        </w:tc>
        <w:tc>
          <w:tcPr>
            <w:tcW w:w="108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628.7</w:t>
            </w:r>
          </w:p>
        </w:tc>
        <w:tc>
          <w:tcPr>
            <w:tcW w:w="958"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662.8</w:t>
            </w:r>
          </w:p>
        </w:tc>
        <w:tc>
          <w:tcPr>
            <w:tcW w:w="91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333.7</w:t>
            </w:r>
          </w:p>
        </w:tc>
      </w:tr>
      <w:tr w:rsidR="00A54568" w:rsidRPr="009105E6">
        <w:trPr>
          <w:jc w:val="center"/>
        </w:trPr>
        <w:tc>
          <w:tcPr>
            <w:tcW w:w="2902"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 xml:space="preserve">Производительность </w:t>
            </w:r>
            <w:r w:rsidRPr="009105E6">
              <w:rPr>
                <w:spacing w:val="-9"/>
              </w:rPr>
              <w:t>труда</w:t>
            </w:r>
          </w:p>
        </w:tc>
        <w:tc>
          <w:tcPr>
            <w:tcW w:w="943"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18.59</w:t>
            </w:r>
          </w:p>
        </w:tc>
        <w:tc>
          <w:tcPr>
            <w:tcW w:w="81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40.58</w:t>
            </w:r>
          </w:p>
        </w:tc>
        <w:tc>
          <w:tcPr>
            <w:tcW w:w="835"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36.63</w:t>
            </w:r>
          </w:p>
        </w:tc>
        <w:tc>
          <w:tcPr>
            <w:tcW w:w="103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40.01</w:t>
            </w:r>
          </w:p>
        </w:tc>
        <w:tc>
          <w:tcPr>
            <w:tcW w:w="108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143.70</w:t>
            </w:r>
          </w:p>
        </w:tc>
        <w:tc>
          <w:tcPr>
            <w:tcW w:w="958"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151.49</w:t>
            </w:r>
          </w:p>
        </w:tc>
        <w:tc>
          <w:tcPr>
            <w:tcW w:w="91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90.77</w:t>
            </w:r>
          </w:p>
        </w:tc>
      </w:tr>
      <w:tr w:rsidR="00A54568" w:rsidRPr="009105E6">
        <w:trPr>
          <w:jc w:val="center"/>
        </w:trPr>
        <w:tc>
          <w:tcPr>
            <w:tcW w:w="2902"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 xml:space="preserve">Темп роста в % к </w:t>
            </w:r>
            <w:r w:rsidR="00D44772">
              <w:t>2001</w:t>
            </w:r>
          </w:p>
        </w:tc>
        <w:tc>
          <w:tcPr>
            <w:tcW w:w="943"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100</w:t>
            </w:r>
          </w:p>
        </w:tc>
        <w:tc>
          <w:tcPr>
            <w:tcW w:w="81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218.3</w:t>
            </w:r>
          </w:p>
        </w:tc>
        <w:tc>
          <w:tcPr>
            <w:tcW w:w="835"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197.0</w:t>
            </w:r>
          </w:p>
        </w:tc>
        <w:tc>
          <w:tcPr>
            <w:tcW w:w="103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215.2</w:t>
            </w:r>
          </w:p>
        </w:tc>
        <w:tc>
          <w:tcPr>
            <w:tcW w:w="1080"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772.9</w:t>
            </w:r>
          </w:p>
        </w:tc>
        <w:tc>
          <w:tcPr>
            <w:tcW w:w="958"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814.8</w:t>
            </w:r>
          </w:p>
        </w:tc>
        <w:tc>
          <w:tcPr>
            <w:tcW w:w="914" w:type="dxa"/>
            <w:tcBorders>
              <w:top w:val="single" w:sz="6" w:space="0" w:color="auto"/>
              <w:left w:val="single" w:sz="6" w:space="0" w:color="auto"/>
              <w:bottom w:val="single" w:sz="6" w:space="0" w:color="auto"/>
              <w:right w:val="single" w:sz="6" w:space="0" w:color="auto"/>
            </w:tcBorders>
            <w:vAlign w:val="center"/>
          </w:tcPr>
          <w:p w:rsidR="00A54568" w:rsidRPr="009105E6" w:rsidRDefault="00A54568" w:rsidP="001C2BA7">
            <w:pPr>
              <w:pStyle w:val="a8"/>
            </w:pPr>
            <w:r w:rsidRPr="009105E6">
              <w:t>488.2</w:t>
            </w:r>
          </w:p>
        </w:tc>
      </w:tr>
    </w:tbl>
    <w:p w:rsidR="00D44772" w:rsidRDefault="00D44772" w:rsidP="00D44772">
      <w:pPr>
        <w:pStyle w:val="a5"/>
      </w:pPr>
    </w:p>
    <w:p w:rsidR="00A54568" w:rsidRPr="00D44772" w:rsidRDefault="00A54568" w:rsidP="00D44772">
      <w:pPr>
        <w:pStyle w:val="a5"/>
      </w:pPr>
      <w:r w:rsidRPr="00D44772">
        <w:t>Промышленность, являясь отраслью материального производства, занимает важное место в системе национальной экономики. Формируя производственную базу, оно обеспечивает воспроизводство основных фондов на основе достижений научно-технического процесса. В свою очередь, своевременная реализация научно-технических разработок, а производстве в значительной мере зависит от степени развития промышленности и его материально-технической базы, то есть от темпов, объемов и пропорций воспроизводства основных фондов.</w:t>
      </w:r>
      <w:r w:rsidR="00982070">
        <w:t xml:space="preserve"> </w:t>
      </w:r>
      <w:r w:rsidRPr="00D44772">
        <w:t>Отправным моментом оптимизации объемов воспроизводства основных фондов должно служить определение воспроизводственных возможностей отрасли, то есть необходимо оценить размер ресурсов, которыми для этих целей располагает предприятие.</w:t>
      </w:r>
    </w:p>
    <w:p w:rsidR="00A54568" w:rsidRDefault="00A54568" w:rsidP="00D44772">
      <w:pPr>
        <w:pStyle w:val="a5"/>
      </w:pPr>
      <w:r>
        <w:t>Сначала исследуем пропорции, которые складываются на предприятии между такими показателями, как выпуск товарной продукц</w:t>
      </w:r>
      <w:r w:rsidR="00A52EDA">
        <w:t>ии, основные фонды и др. (табл.8</w:t>
      </w:r>
      <w:r>
        <w:t>).</w:t>
      </w:r>
    </w:p>
    <w:p w:rsidR="00A54568" w:rsidRDefault="00A54568" w:rsidP="00D44772">
      <w:pPr>
        <w:pStyle w:val="a5"/>
      </w:pPr>
      <w:r>
        <w:rPr>
          <w:spacing w:val="-2"/>
        </w:rPr>
        <w:t xml:space="preserve">Динамика экономических параметров указывает, прежде всего, на то, </w:t>
      </w:r>
      <w:r>
        <w:t xml:space="preserve">что деревообрабатывающая активность за рассматриваемый период выросла </w:t>
      </w:r>
      <w:r>
        <w:rPr>
          <w:spacing w:val="-3"/>
        </w:rPr>
        <w:t>в 3.1 раза. Однако рост выпуска товарной продукции в АО "Кыргызмебель"</w:t>
      </w:r>
      <w:r w:rsidR="00434893">
        <w:t xml:space="preserve"> </w:t>
      </w:r>
      <w:r>
        <w:t xml:space="preserve">несколько отстает от производительности труда. В то же время динамика </w:t>
      </w:r>
      <w:r>
        <w:rPr>
          <w:spacing w:val="-3"/>
        </w:rPr>
        <w:t xml:space="preserve">основных фондов развивается стабильно удовлетворительными темпами, </w:t>
      </w:r>
      <w:r>
        <w:t xml:space="preserve">хотя в целом за данный интервал времени вырос в 1.2 раза, что меньше по </w:t>
      </w:r>
      <w:r>
        <w:rPr>
          <w:spacing w:val="-5"/>
        </w:rPr>
        <w:t xml:space="preserve">отношению к выпуску товарной продукции за это же время. </w:t>
      </w:r>
      <w:r>
        <w:rPr>
          <w:spacing w:val="-3"/>
        </w:rPr>
        <w:t xml:space="preserve">Производительность труда заметно превышает рост основных фондов и </w:t>
      </w:r>
      <w:r>
        <w:rPr>
          <w:spacing w:val="-6"/>
        </w:rPr>
        <w:t xml:space="preserve">выпуска товарной продукции. Последнее обстоятельство указывает на то, что </w:t>
      </w:r>
      <w:r>
        <w:t xml:space="preserve">увеличение выпуска -товарной продукции осуществлялось не за счет </w:t>
      </w:r>
      <w:r>
        <w:rPr>
          <w:spacing w:val="-2"/>
        </w:rPr>
        <w:t xml:space="preserve">прироста численности работающих. Динамика данных говорит и о том, что </w:t>
      </w:r>
      <w:r>
        <w:t>для АО "Кыргызмебель" этого периода (</w:t>
      </w:r>
      <w:r w:rsidR="00434893">
        <w:t>200</w:t>
      </w:r>
      <w:r w:rsidR="00D44772">
        <w:t>1</w:t>
      </w:r>
      <w:r>
        <w:t>-</w:t>
      </w:r>
      <w:r w:rsidR="00434893">
        <w:t>2006</w:t>
      </w:r>
      <w:r>
        <w:t xml:space="preserve"> гг.) было характерно </w:t>
      </w:r>
      <w:r>
        <w:rPr>
          <w:spacing w:val="-6"/>
        </w:rPr>
        <w:t>воспроизводство интенсивного типа.</w:t>
      </w:r>
    </w:p>
    <w:p w:rsidR="00A54568" w:rsidRDefault="00A54568" w:rsidP="00D44772">
      <w:pPr>
        <w:pStyle w:val="a5"/>
      </w:pPr>
      <w:r>
        <w:t xml:space="preserve">Для того, чтобы наиболее правильно оценить направления </w:t>
      </w:r>
      <w:r>
        <w:rPr>
          <w:spacing w:val="-5"/>
        </w:rPr>
        <w:t xml:space="preserve">экономического роста АО "Кыргызмебель", необходимо определить, в какой </w:t>
      </w:r>
      <w:r>
        <w:t xml:space="preserve">степени изменение производительности труда обеспечивается интенсивными или иными факторами производства. Исследование закономерностей в </w:t>
      </w:r>
      <w:r>
        <w:rPr>
          <w:spacing w:val="-5"/>
        </w:rPr>
        <w:t xml:space="preserve">соотношении фондовооруженности и производительности труда в известной </w:t>
      </w:r>
      <w:r>
        <w:t>мере дает возможность ответить на этот вопрос.</w:t>
      </w:r>
    </w:p>
    <w:p w:rsidR="00A54568" w:rsidRDefault="00A54568" w:rsidP="00D44772">
      <w:pPr>
        <w:pStyle w:val="a5"/>
      </w:pPr>
      <w:r>
        <w:rPr>
          <w:spacing w:val="-1"/>
        </w:rPr>
        <w:t xml:space="preserve">Для этого приведем данные о соотношении темпов роста </w:t>
      </w:r>
      <w:r>
        <w:t xml:space="preserve">производительности труда и его фондовооруженности рассчитанные в </w:t>
      </w:r>
      <w:r>
        <w:rPr>
          <w:spacing w:val="-6"/>
        </w:rPr>
        <w:t xml:space="preserve">интервале </w:t>
      </w:r>
      <w:r w:rsidR="00434893">
        <w:rPr>
          <w:spacing w:val="-6"/>
        </w:rPr>
        <w:t>200</w:t>
      </w:r>
      <w:r w:rsidR="00D44772">
        <w:rPr>
          <w:spacing w:val="-6"/>
        </w:rPr>
        <w:t>1</w:t>
      </w:r>
      <w:r>
        <w:rPr>
          <w:spacing w:val="-6"/>
        </w:rPr>
        <w:t>-</w:t>
      </w:r>
      <w:r w:rsidR="00434893">
        <w:rPr>
          <w:spacing w:val="-6"/>
        </w:rPr>
        <w:t>2007</w:t>
      </w:r>
      <w:r>
        <w:rPr>
          <w:spacing w:val="-6"/>
        </w:rPr>
        <w:t xml:space="preserve"> гг. (табл.</w:t>
      </w:r>
      <w:r w:rsidR="00A52EDA">
        <w:rPr>
          <w:spacing w:val="-6"/>
        </w:rPr>
        <w:t>9</w:t>
      </w:r>
      <w:r>
        <w:rPr>
          <w:spacing w:val="-6"/>
        </w:rPr>
        <w:t>).</w:t>
      </w:r>
    </w:p>
    <w:p w:rsidR="00A54568" w:rsidRDefault="00A54568">
      <w:pPr>
        <w:shd w:val="clear" w:color="auto" w:fill="FFFFFF"/>
        <w:spacing w:after="130" w:line="482" w:lineRule="exact"/>
        <w:ind w:left="6235"/>
      </w:pPr>
      <w:r>
        <w:rPr>
          <w:color w:val="000000"/>
          <w:spacing w:val="-7"/>
          <w:sz w:val="28"/>
          <w:szCs w:val="28"/>
        </w:rPr>
        <w:t xml:space="preserve">Таблица </w:t>
      </w:r>
      <w:r w:rsidR="00A52EDA">
        <w:rPr>
          <w:color w:val="000000"/>
          <w:spacing w:val="-7"/>
          <w:sz w:val="28"/>
          <w:szCs w:val="28"/>
        </w:rPr>
        <w:t>9</w:t>
      </w:r>
      <w:r>
        <w:rPr>
          <w:color w:val="000000"/>
          <w:spacing w:val="-7"/>
          <w:sz w:val="28"/>
          <w:szCs w:val="28"/>
        </w:rPr>
        <w:t xml:space="preserve"> (в % к </w:t>
      </w:r>
      <w:r w:rsidR="00266433">
        <w:rPr>
          <w:color w:val="000000"/>
          <w:spacing w:val="7"/>
          <w:sz w:val="28"/>
          <w:szCs w:val="28"/>
        </w:rPr>
        <w:t>2001</w:t>
      </w:r>
      <w:r>
        <w:rPr>
          <w:color w:val="000000"/>
          <w:spacing w:val="7"/>
          <w:sz w:val="28"/>
          <w:szCs w:val="28"/>
        </w:rPr>
        <w:t>г.)</w:t>
      </w:r>
    </w:p>
    <w:tbl>
      <w:tblPr>
        <w:tblW w:w="0" w:type="auto"/>
        <w:tblInd w:w="40" w:type="dxa"/>
        <w:tblLayout w:type="fixed"/>
        <w:tblCellMar>
          <w:left w:w="40" w:type="dxa"/>
          <w:right w:w="40" w:type="dxa"/>
        </w:tblCellMar>
        <w:tblLook w:val="0000" w:firstRow="0" w:lastRow="0" w:firstColumn="0" w:lastColumn="0" w:noHBand="0" w:noVBand="0"/>
      </w:tblPr>
      <w:tblGrid>
        <w:gridCol w:w="3694"/>
        <w:gridCol w:w="698"/>
        <w:gridCol w:w="670"/>
        <w:gridCol w:w="785"/>
        <w:gridCol w:w="871"/>
        <w:gridCol w:w="814"/>
        <w:gridCol w:w="900"/>
        <w:gridCol w:w="878"/>
      </w:tblGrid>
      <w:tr w:rsidR="00A54568" w:rsidRPr="00D44772">
        <w:tc>
          <w:tcPr>
            <w:tcW w:w="3694" w:type="dxa"/>
            <w:vMerge w:val="restart"/>
            <w:tcBorders>
              <w:top w:val="single" w:sz="6" w:space="0" w:color="auto"/>
              <w:left w:val="single" w:sz="6" w:space="0" w:color="auto"/>
              <w:bottom w:val="nil"/>
              <w:right w:val="single" w:sz="6" w:space="0" w:color="auto"/>
            </w:tcBorders>
          </w:tcPr>
          <w:p w:rsidR="00A54568" w:rsidRPr="00D44772" w:rsidRDefault="00A54568" w:rsidP="001C2BA7">
            <w:pPr>
              <w:pStyle w:val="a8"/>
              <w:rPr>
                <w:kern w:val="2"/>
              </w:rPr>
            </w:pPr>
            <w:r w:rsidRPr="00D44772">
              <w:rPr>
                <w:kern w:val="2"/>
              </w:rPr>
              <w:t>Показатели</w:t>
            </w:r>
          </w:p>
        </w:tc>
        <w:tc>
          <w:tcPr>
            <w:tcW w:w="5616" w:type="dxa"/>
            <w:gridSpan w:val="7"/>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Годы</w:t>
            </w:r>
          </w:p>
        </w:tc>
      </w:tr>
      <w:tr w:rsidR="00A54568" w:rsidRPr="00D44772">
        <w:tc>
          <w:tcPr>
            <w:tcW w:w="3694" w:type="dxa"/>
            <w:vMerge/>
            <w:tcBorders>
              <w:top w:val="nil"/>
              <w:left w:val="single" w:sz="6" w:space="0" w:color="auto"/>
              <w:bottom w:val="single" w:sz="6" w:space="0" w:color="auto"/>
              <w:right w:val="single" w:sz="6" w:space="0" w:color="auto"/>
            </w:tcBorders>
          </w:tcPr>
          <w:p w:rsidR="00A54568" w:rsidRPr="00D44772" w:rsidRDefault="00A54568" w:rsidP="001C2BA7">
            <w:pPr>
              <w:pStyle w:val="a8"/>
              <w:rPr>
                <w:kern w:val="2"/>
              </w:rPr>
            </w:pPr>
          </w:p>
        </w:tc>
        <w:tc>
          <w:tcPr>
            <w:tcW w:w="698" w:type="dxa"/>
            <w:tcBorders>
              <w:top w:val="single" w:sz="6" w:space="0" w:color="auto"/>
              <w:left w:val="single" w:sz="6" w:space="0" w:color="auto"/>
              <w:bottom w:val="single" w:sz="6" w:space="0" w:color="auto"/>
              <w:right w:val="single" w:sz="6" w:space="0" w:color="auto"/>
            </w:tcBorders>
          </w:tcPr>
          <w:p w:rsidR="00A54568" w:rsidRPr="00D44772" w:rsidRDefault="00434893" w:rsidP="001C2BA7">
            <w:pPr>
              <w:pStyle w:val="a8"/>
              <w:rPr>
                <w:kern w:val="2"/>
              </w:rPr>
            </w:pPr>
            <w:r w:rsidRPr="00D44772">
              <w:rPr>
                <w:kern w:val="2"/>
              </w:rPr>
              <w:t>200</w:t>
            </w:r>
            <w:r w:rsidR="00D44772">
              <w:rPr>
                <w:kern w:val="2"/>
              </w:rPr>
              <w:t>1</w:t>
            </w:r>
          </w:p>
        </w:tc>
        <w:tc>
          <w:tcPr>
            <w:tcW w:w="670" w:type="dxa"/>
            <w:tcBorders>
              <w:top w:val="single" w:sz="6" w:space="0" w:color="auto"/>
              <w:left w:val="single" w:sz="6" w:space="0" w:color="auto"/>
              <w:bottom w:val="single" w:sz="6" w:space="0" w:color="auto"/>
              <w:right w:val="single" w:sz="6" w:space="0" w:color="auto"/>
            </w:tcBorders>
          </w:tcPr>
          <w:p w:rsidR="00A54568" w:rsidRPr="00D44772" w:rsidRDefault="00434893" w:rsidP="001C2BA7">
            <w:pPr>
              <w:pStyle w:val="a8"/>
              <w:rPr>
                <w:kern w:val="2"/>
              </w:rPr>
            </w:pPr>
            <w:r w:rsidRPr="00D44772">
              <w:rPr>
                <w:kern w:val="2"/>
              </w:rPr>
              <w:t>200</w:t>
            </w:r>
            <w:r w:rsidR="00D44772">
              <w:rPr>
                <w:kern w:val="2"/>
              </w:rPr>
              <w:t>2</w:t>
            </w:r>
          </w:p>
        </w:tc>
        <w:tc>
          <w:tcPr>
            <w:tcW w:w="785" w:type="dxa"/>
            <w:tcBorders>
              <w:top w:val="single" w:sz="6" w:space="0" w:color="auto"/>
              <w:left w:val="single" w:sz="6" w:space="0" w:color="auto"/>
              <w:bottom w:val="single" w:sz="6" w:space="0" w:color="auto"/>
              <w:right w:val="single" w:sz="6" w:space="0" w:color="auto"/>
            </w:tcBorders>
          </w:tcPr>
          <w:p w:rsidR="00A54568" w:rsidRPr="00D44772" w:rsidRDefault="00434893" w:rsidP="001C2BA7">
            <w:pPr>
              <w:pStyle w:val="a8"/>
              <w:rPr>
                <w:kern w:val="2"/>
              </w:rPr>
            </w:pPr>
            <w:r w:rsidRPr="00D44772">
              <w:rPr>
                <w:kern w:val="2"/>
              </w:rPr>
              <w:t>2003</w:t>
            </w:r>
          </w:p>
        </w:tc>
        <w:tc>
          <w:tcPr>
            <w:tcW w:w="871" w:type="dxa"/>
            <w:tcBorders>
              <w:top w:val="single" w:sz="6" w:space="0" w:color="auto"/>
              <w:left w:val="single" w:sz="6" w:space="0" w:color="auto"/>
              <w:bottom w:val="single" w:sz="6" w:space="0" w:color="auto"/>
              <w:right w:val="single" w:sz="6" w:space="0" w:color="auto"/>
            </w:tcBorders>
          </w:tcPr>
          <w:p w:rsidR="00A54568" w:rsidRPr="00D44772" w:rsidRDefault="00434893" w:rsidP="001C2BA7">
            <w:pPr>
              <w:pStyle w:val="a8"/>
              <w:rPr>
                <w:kern w:val="2"/>
              </w:rPr>
            </w:pPr>
            <w:r w:rsidRPr="00D44772">
              <w:rPr>
                <w:kern w:val="2"/>
              </w:rPr>
              <w:t>2004</w:t>
            </w:r>
          </w:p>
        </w:tc>
        <w:tc>
          <w:tcPr>
            <w:tcW w:w="814" w:type="dxa"/>
            <w:tcBorders>
              <w:top w:val="single" w:sz="6" w:space="0" w:color="auto"/>
              <w:left w:val="single" w:sz="6" w:space="0" w:color="auto"/>
              <w:bottom w:val="single" w:sz="6" w:space="0" w:color="auto"/>
              <w:right w:val="single" w:sz="6" w:space="0" w:color="auto"/>
            </w:tcBorders>
          </w:tcPr>
          <w:p w:rsidR="00A54568" w:rsidRPr="00D44772" w:rsidRDefault="00434893" w:rsidP="001C2BA7">
            <w:pPr>
              <w:pStyle w:val="a8"/>
              <w:rPr>
                <w:kern w:val="2"/>
              </w:rPr>
            </w:pPr>
            <w:r w:rsidRPr="00D44772">
              <w:rPr>
                <w:kern w:val="2"/>
              </w:rPr>
              <w:t>2005</w:t>
            </w:r>
          </w:p>
        </w:tc>
        <w:tc>
          <w:tcPr>
            <w:tcW w:w="900" w:type="dxa"/>
            <w:tcBorders>
              <w:top w:val="single" w:sz="6" w:space="0" w:color="auto"/>
              <w:left w:val="single" w:sz="6" w:space="0" w:color="auto"/>
              <w:bottom w:val="single" w:sz="6" w:space="0" w:color="auto"/>
              <w:right w:val="single" w:sz="6" w:space="0" w:color="auto"/>
            </w:tcBorders>
          </w:tcPr>
          <w:p w:rsidR="00A54568" w:rsidRPr="00D44772" w:rsidRDefault="00434893" w:rsidP="001C2BA7">
            <w:pPr>
              <w:pStyle w:val="a8"/>
              <w:rPr>
                <w:kern w:val="2"/>
              </w:rPr>
            </w:pPr>
            <w:r w:rsidRPr="00D44772">
              <w:rPr>
                <w:kern w:val="2"/>
              </w:rPr>
              <w:t>2006</w:t>
            </w:r>
          </w:p>
        </w:tc>
        <w:tc>
          <w:tcPr>
            <w:tcW w:w="878" w:type="dxa"/>
            <w:tcBorders>
              <w:top w:val="single" w:sz="6" w:space="0" w:color="auto"/>
              <w:left w:val="single" w:sz="6" w:space="0" w:color="auto"/>
              <w:bottom w:val="single" w:sz="6" w:space="0" w:color="auto"/>
              <w:right w:val="single" w:sz="6" w:space="0" w:color="auto"/>
            </w:tcBorders>
          </w:tcPr>
          <w:p w:rsidR="00A54568" w:rsidRPr="00D44772" w:rsidRDefault="00434893" w:rsidP="001C2BA7">
            <w:pPr>
              <w:pStyle w:val="a8"/>
              <w:rPr>
                <w:kern w:val="2"/>
              </w:rPr>
            </w:pPr>
            <w:r w:rsidRPr="00D44772">
              <w:rPr>
                <w:kern w:val="2"/>
              </w:rPr>
              <w:t>2007</w:t>
            </w:r>
          </w:p>
        </w:tc>
      </w:tr>
      <w:tr w:rsidR="00A54568" w:rsidRPr="00D44772">
        <w:tc>
          <w:tcPr>
            <w:tcW w:w="3694"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Производительность труда</w:t>
            </w:r>
          </w:p>
        </w:tc>
        <w:tc>
          <w:tcPr>
            <w:tcW w:w="698"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18.59</w:t>
            </w:r>
          </w:p>
        </w:tc>
        <w:tc>
          <w:tcPr>
            <w:tcW w:w="670"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40.58</w:t>
            </w:r>
          </w:p>
        </w:tc>
        <w:tc>
          <w:tcPr>
            <w:tcW w:w="785"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36.63</w:t>
            </w:r>
          </w:p>
        </w:tc>
        <w:tc>
          <w:tcPr>
            <w:tcW w:w="871"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40.01</w:t>
            </w:r>
          </w:p>
        </w:tc>
        <w:tc>
          <w:tcPr>
            <w:tcW w:w="814"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143.70</w:t>
            </w:r>
          </w:p>
        </w:tc>
        <w:tc>
          <w:tcPr>
            <w:tcW w:w="900"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151.49</w:t>
            </w:r>
          </w:p>
        </w:tc>
        <w:tc>
          <w:tcPr>
            <w:tcW w:w="878"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90.77</w:t>
            </w:r>
          </w:p>
        </w:tc>
      </w:tr>
      <w:tr w:rsidR="00A54568" w:rsidRPr="00D44772">
        <w:tc>
          <w:tcPr>
            <w:tcW w:w="3694"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 xml:space="preserve">Темп роста в % к </w:t>
            </w:r>
            <w:r w:rsidR="00982070">
              <w:rPr>
                <w:kern w:val="2"/>
              </w:rPr>
              <w:t>2001</w:t>
            </w:r>
            <w:r w:rsidRPr="00D44772">
              <w:rPr>
                <w:kern w:val="2"/>
              </w:rPr>
              <w:t xml:space="preserve"> г.</w:t>
            </w:r>
          </w:p>
        </w:tc>
        <w:tc>
          <w:tcPr>
            <w:tcW w:w="698"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100</w:t>
            </w:r>
          </w:p>
        </w:tc>
        <w:tc>
          <w:tcPr>
            <w:tcW w:w="670"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218.3</w:t>
            </w:r>
          </w:p>
        </w:tc>
        <w:tc>
          <w:tcPr>
            <w:tcW w:w="785"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197.0</w:t>
            </w:r>
          </w:p>
        </w:tc>
        <w:tc>
          <w:tcPr>
            <w:tcW w:w="871"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215.2</w:t>
            </w:r>
          </w:p>
        </w:tc>
        <w:tc>
          <w:tcPr>
            <w:tcW w:w="814"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772.9</w:t>
            </w:r>
          </w:p>
        </w:tc>
        <w:tc>
          <w:tcPr>
            <w:tcW w:w="900"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814.8</w:t>
            </w:r>
          </w:p>
        </w:tc>
        <w:tc>
          <w:tcPr>
            <w:tcW w:w="878"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488.2</w:t>
            </w:r>
          </w:p>
        </w:tc>
      </w:tr>
      <w:tr w:rsidR="00A54568" w:rsidRPr="00D44772">
        <w:tc>
          <w:tcPr>
            <w:tcW w:w="3694"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То же в % к предыдущему году</w:t>
            </w:r>
          </w:p>
        </w:tc>
        <w:tc>
          <w:tcPr>
            <w:tcW w:w="698"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100</w:t>
            </w:r>
          </w:p>
        </w:tc>
        <w:tc>
          <w:tcPr>
            <w:tcW w:w="670"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218.3</w:t>
            </w:r>
          </w:p>
        </w:tc>
        <w:tc>
          <w:tcPr>
            <w:tcW w:w="785"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90.3</w:t>
            </w:r>
          </w:p>
        </w:tc>
        <w:tc>
          <w:tcPr>
            <w:tcW w:w="871"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109.2</w:t>
            </w:r>
          </w:p>
        </w:tc>
        <w:tc>
          <w:tcPr>
            <w:tcW w:w="814"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359.1</w:t>
            </w:r>
          </w:p>
        </w:tc>
        <w:tc>
          <w:tcPr>
            <w:tcW w:w="900"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105.4</w:t>
            </w:r>
          </w:p>
        </w:tc>
        <w:tc>
          <w:tcPr>
            <w:tcW w:w="878"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59.9</w:t>
            </w:r>
          </w:p>
        </w:tc>
      </w:tr>
      <w:tr w:rsidR="00A54568" w:rsidRPr="00D44772">
        <w:tc>
          <w:tcPr>
            <w:tcW w:w="3694"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Фондовооружепиость труда</w:t>
            </w:r>
          </w:p>
        </w:tc>
        <w:tc>
          <w:tcPr>
            <w:tcW w:w="698"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90.21</w:t>
            </w:r>
          </w:p>
        </w:tc>
        <w:tc>
          <w:tcPr>
            <w:tcW w:w="670"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93.60</w:t>
            </w:r>
          </w:p>
        </w:tc>
        <w:tc>
          <w:tcPr>
            <w:tcW w:w="785"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97.19</w:t>
            </w:r>
          </w:p>
        </w:tc>
        <w:tc>
          <w:tcPr>
            <w:tcW w:w="871"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115.56</w:t>
            </w:r>
          </w:p>
        </w:tc>
        <w:tc>
          <w:tcPr>
            <w:tcW w:w="814"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117.19</w:t>
            </w:r>
          </w:p>
        </w:tc>
        <w:tc>
          <w:tcPr>
            <w:tcW w:w="900"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122.89</w:t>
            </w:r>
          </w:p>
        </w:tc>
        <w:tc>
          <w:tcPr>
            <w:tcW w:w="878"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152.07</w:t>
            </w:r>
          </w:p>
        </w:tc>
      </w:tr>
      <w:tr w:rsidR="00A54568" w:rsidRPr="00D44772">
        <w:tc>
          <w:tcPr>
            <w:tcW w:w="3694"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 xml:space="preserve">Темп роста в % к </w:t>
            </w:r>
            <w:r w:rsidR="00982070">
              <w:rPr>
                <w:kern w:val="2"/>
              </w:rPr>
              <w:t>2001</w:t>
            </w:r>
            <w:r w:rsidRPr="00D44772">
              <w:rPr>
                <w:kern w:val="2"/>
              </w:rPr>
              <w:t xml:space="preserve"> г.</w:t>
            </w:r>
          </w:p>
        </w:tc>
        <w:tc>
          <w:tcPr>
            <w:tcW w:w="698"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100</w:t>
            </w:r>
          </w:p>
        </w:tc>
        <w:tc>
          <w:tcPr>
            <w:tcW w:w="670"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103.8</w:t>
            </w:r>
          </w:p>
        </w:tc>
        <w:tc>
          <w:tcPr>
            <w:tcW w:w="785"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107.7</w:t>
            </w:r>
          </w:p>
        </w:tc>
        <w:tc>
          <w:tcPr>
            <w:tcW w:w="871"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128.1</w:t>
            </w:r>
          </w:p>
        </w:tc>
        <w:tc>
          <w:tcPr>
            <w:tcW w:w="814"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129.9</w:t>
            </w:r>
          </w:p>
        </w:tc>
        <w:tc>
          <w:tcPr>
            <w:tcW w:w="900"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136.2</w:t>
            </w:r>
          </w:p>
        </w:tc>
        <w:tc>
          <w:tcPr>
            <w:tcW w:w="878"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168,6</w:t>
            </w:r>
          </w:p>
        </w:tc>
      </w:tr>
      <w:tr w:rsidR="00A54568" w:rsidRPr="00D44772">
        <w:tc>
          <w:tcPr>
            <w:tcW w:w="3694"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То же в % к предыдущему году</w:t>
            </w:r>
          </w:p>
        </w:tc>
        <w:tc>
          <w:tcPr>
            <w:tcW w:w="698"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100</w:t>
            </w:r>
          </w:p>
        </w:tc>
        <w:tc>
          <w:tcPr>
            <w:tcW w:w="670"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103.8</w:t>
            </w:r>
          </w:p>
        </w:tc>
        <w:tc>
          <w:tcPr>
            <w:tcW w:w="785"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103.8</w:t>
            </w:r>
          </w:p>
        </w:tc>
        <w:tc>
          <w:tcPr>
            <w:tcW w:w="871"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118.9</w:t>
            </w:r>
          </w:p>
        </w:tc>
        <w:tc>
          <w:tcPr>
            <w:tcW w:w="814"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101.4</w:t>
            </w:r>
          </w:p>
        </w:tc>
        <w:tc>
          <w:tcPr>
            <w:tcW w:w="900"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104.9</w:t>
            </w:r>
          </w:p>
        </w:tc>
        <w:tc>
          <w:tcPr>
            <w:tcW w:w="878" w:type="dxa"/>
            <w:tcBorders>
              <w:top w:val="single" w:sz="6" w:space="0" w:color="auto"/>
              <w:left w:val="single" w:sz="6" w:space="0" w:color="auto"/>
              <w:bottom w:val="single" w:sz="6" w:space="0" w:color="auto"/>
              <w:right w:val="single" w:sz="6" w:space="0" w:color="auto"/>
            </w:tcBorders>
          </w:tcPr>
          <w:p w:rsidR="00A54568" w:rsidRPr="00D44772" w:rsidRDefault="00A54568" w:rsidP="001C2BA7">
            <w:pPr>
              <w:pStyle w:val="a8"/>
              <w:rPr>
                <w:kern w:val="2"/>
              </w:rPr>
            </w:pPr>
            <w:r w:rsidRPr="00D44772">
              <w:rPr>
                <w:kern w:val="2"/>
              </w:rPr>
              <w:t>123.7</w:t>
            </w:r>
          </w:p>
        </w:tc>
      </w:tr>
    </w:tbl>
    <w:p w:rsidR="00D44772" w:rsidRDefault="00D44772">
      <w:pPr>
        <w:shd w:val="clear" w:color="auto" w:fill="FFFFFF"/>
        <w:spacing w:line="482" w:lineRule="exact"/>
        <w:ind w:firstLine="698"/>
        <w:jc w:val="both"/>
        <w:rPr>
          <w:color w:val="000000"/>
          <w:sz w:val="28"/>
          <w:szCs w:val="28"/>
        </w:rPr>
      </w:pPr>
    </w:p>
    <w:p w:rsidR="00A54568" w:rsidRDefault="00A54568" w:rsidP="00744191">
      <w:pPr>
        <w:pStyle w:val="a5"/>
        <w:spacing w:line="520" w:lineRule="exact"/>
      </w:pPr>
      <w:r>
        <w:t xml:space="preserve">Итак, если взять период </w:t>
      </w:r>
      <w:r w:rsidR="00434893">
        <w:t>200</w:t>
      </w:r>
      <w:r w:rsidR="00982070">
        <w:t>1</w:t>
      </w:r>
      <w:r>
        <w:t xml:space="preserve"> -</w:t>
      </w:r>
      <w:r w:rsidR="00D26FD5">
        <w:t xml:space="preserve"> 2006 </w:t>
      </w:r>
      <w:r>
        <w:t xml:space="preserve">гг., то как видно из данных </w:t>
      </w:r>
      <w:r>
        <w:rPr>
          <w:spacing w:val="-2"/>
        </w:rPr>
        <w:t xml:space="preserve">таблицы 8 исчисленных по отношению к </w:t>
      </w:r>
      <w:r w:rsidR="00982070">
        <w:rPr>
          <w:spacing w:val="-2"/>
        </w:rPr>
        <w:t>2001</w:t>
      </w:r>
      <w:r>
        <w:rPr>
          <w:spacing w:val="-2"/>
        </w:rPr>
        <w:t xml:space="preserve"> году, вооруженность труда в </w:t>
      </w:r>
      <w:r>
        <w:rPr>
          <w:spacing w:val="-3"/>
        </w:rPr>
        <w:t xml:space="preserve">целом растет более низкими темпами по сравнению с производительностью </w:t>
      </w:r>
      <w:r>
        <w:t xml:space="preserve">труда. То есть, по исчисленным темпам к </w:t>
      </w:r>
      <w:r w:rsidR="00434893">
        <w:t>200</w:t>
      </w:r>
      <w:r w:rsidR="00982070">
        <w:t>1</w:t>
      </w:r>
      <w:r>
        <w:t xml:space="preserve"> году, можно судить о более </w:t>
      </w:r>
      <w:r>
        <w:rPr>
          <w:spacing w:val="-3"/>
        </w:rPr>
        <w:t xml:space="preserve">ускоренном движении производительности труда по сравнению с </w:t>
      </w:r>
      <w:r>
        <w:rPr>
          <w:spacing w:val="-6"/>
        </w:rPr>
        <w:t xml:space="preserve">фондовооруженностью труда. Более четкая тенденция опережения </w:t>
      </w:r>
      <w:r>
        <w:rPr>
          <w:spacing w:val="-7"/>
        </w:rPr>
        <w:t>обнаруживается с помощью темпов, исчисленных к предыдущему году.</w:t>
      </w:r>
    </w:p>
    <w:p w:rsidR="00A54568" w:rsidRDefault="00A54568" w:rsidP="00744191">
      <w:pPr>
        <w:pStyle w:val="a5"/>
        <w:spacing w:line="520" w:lineRule="exact"/>
      </w:pPr>
      <w:r>
        <w:t xml:space="preserve">Вообще же следует заметить, что на протяжении </w:t>
      </w:r>
      <w:r w:rsidR="00982070">
        <w:t>лет</w:t>
      </w:r>
      <w:r>
        <w:t xml:space="preserve"> ярко выражен устойчивый рост обеих показателей. По АО "Кыргызмебель" наблюдается такое соотношение, когда рост производительности труда немного опережал повышение фондовооруженности труда. И из этого не следует, что рассматриваемое явление отрицательно. Оно, прежде всего </w:t>
      </w:r>
      <w:r>
        <w:rPr>
          <w:spacing w:val="-3"/>
        </w:rPr>
        <w:t xml:space="preserve">означает, что означает, что в АО "Кыргызмебель" происходил интенсивный </w:t>
      </w:r>
      <w:r>
        <w:rPr>
          <w:spacing w:val="-9"/>
        </w:rPr>
        <w:t xml:space="preserve">процесс повышения эффективности использования ОФ с возможным </w:t>
      </w:r>
      <w:r>
        <w:rPr>
          <w:spacing w:val="-2"/>
        </w:rPr>
        <w:t xml:space="preserve">преобладанием в них элементов долговременной эксплуатации. Между тем </w:t>
      </w:r>
      <w:r>
        <w:t xml:space="preserve">не исключается наличие и фактов субъективного характера. Таким образом, в </w:t>
      </w:r>
      <w:r>
        <w:rPr>
          <w:spacing w:val="-5"/>
        </w:rPr>
        <w:t xml:space="preserve">данном интервале </w:t>
      </w:r>
      <w:r>
        <w:rPr>
          <w:spacing w:val="6"/>
        </w:rPr>
        <w:t>(</w:t>
      </w:r>
      <w:r w:rsidR="00434893">
        <w:rPr>
          <w:spacing w:val="6"/>
        </w:rPr>
        <w:t>200</w:t>
      </w:r>
      <w:r w:rsidR="00982070">
        <w:rPr>
          <w:spacing w:val="6"/>
        </w:rPr>
        <w:t>1</w:t>
      </w:r>
      <w:r>
        <w:t xml:space="preserve"> </w:t>
      </w:r>
      <w:r>
        <w:rPr>
          <w:spacing w:val="-5"/>
        </w:rPr>
        <w:t>-</w:t>
      </w:r>
      <w:r w:rsidR="00D26FD5">
        <w:rPr>
          <w:spacing w:val="-5"/>
        </w:rPr>
        <w:t xml:space="preserve"> 2006 </w:t>
      </w:r>
      <w:r>
        <w:rPr>
          <w:spacing w:val="-5"/>
        </w:rPr>
        <w:t xml:space="preserve">гг.) АО "Кыргызмебель" присущ не </w:t>
      </w:r>
      <w:r>
        <w:rPr>
          <w:spacing w:val="-10"/>
        </w:rPr>
        <w:t xml:space="preserve">фондоемкий </w:t>
      </w:r>
      <w:r>
        <w:rPr>
          <w:spacing w:val="15"/>
        </w:rPr>
        <w:t>тип</w:t>
      </w:r>
      <w:r>
        <w:t xml:space="preserve"> </w:t>
      </w:r>
      <w:r>
        <w:rPr>
          <w:spacing w:val="-10"/>
        </w:rPr>
        <w:t>воспроизводства.</w:t>
      </w:r>
    </w:p>
    <w:p w:rsidR="00A54568" w:rsidRDefault="00A54568" w:rsidP="00744191">
      <w:pPr>
        <w:shd w:val="clear" w:color="auto" w:fill="FFFFFF"/>
        <w:spacing w:line="520" w:lineRule="exact"/>
        <w:ind w:left="7" w:right="7" w:firstLine="634"/>
        <w:jc w:val="both"/>
      </w:pPr>
      <w:r>
        <w:rPr>
          <w:color w:val="000000"/>
          <w:spacing w:val="-1"/>
          <w:sz w:val="28"/>
          <w:szCs w:val="28"/>
        </w:rPr>
        <w:t xml:space="preserve">Известно, что источником воспроизводства основных фондов служит </w:t>
      </w:r>
      <w:r>
        <w:rPr>
          <w:color w:val="000000"/>
          <w:spacing w:val="-4"/>
          <w:sz w:val="28"/>
          <w:szCs w:val="28"/>
        </w:rPr>
        <w:t xml:space="preserve">фонд амортизации. В современных условиях для воспроизводства основных </w:t>
      </w:r>
      <w:r>
        <w:rPr>
          <w:color w:val="000000"/>
          <w:sz w:val="28"/>
          <w:szCs w:val="28"/>
        </w:rPr>
        <w:t xml:space="preserve">фондов значительно расширяются возможности для использования фонда </w:t>
      </w:r>
      <w:r>
        <w:rPr>
          <w:color w:val="000000"/>
          <w:spacing w:val="-6"/>
          <w:sz w:val="28"/>
          <w:szCs w:val="28"/>
        </w:rPr>
        <w:t xml:space="preserve">амортизации. Амортизационные отчисления, являясь денежным выражением </w:t>
      </w:r>
      <w:r>
        <w:rPr>
          <w:color w:val="000000"/>
          <w:spacing w:val="-2"/>
          <w:sz w:val="28"/>
          <w:szCs w:val="28"/>
        </w:rPr>
        <w:t xml:space="preserve">перенесенной па продукцию стоимости основных фондов, функционирующих в процессе производства, входят в состав цены </w:t>
      </w:r>
      <w:r>
        <w:rPr>
          <w:color w:val="000000"/>
          <w:spacing w:val="-7"/>
          <w:sz w:val="28"/>
          <w:szCs w:val="28"/>
        </w:rPr>
        <w:t>продукции,</w:t>
      </w:r>
      <w:r w:rsidR="0088783E">
        <w:rPr>
          <w:color w:val="000000"/>
          <w:spacing w:val="-7"/>
          <w:sz w:val="28"/>
          <w:szCs w:val="28"/>
        </w:rPr>
        <w:t xml:space="preserve"> </w:t>
      </w:r>
      <w:r>
        <w:rPr>
          <w:color w:val="000000"/>
          <w:spacing w:val="-7"/>
          <w:sz w:val="28"/>
          <w:szCs w:val="28"/>
        </w:rPr>
        <w:t>производимый в каждом году.</w:t>
      </w:r>
    </w:p>
    <w:p w:rsidR="00434893" w:rsidRDefault="00A54568" w:rsidP="00744191">
      <w:pPr>
        <w:shd w:val="clear" w:color="auto" w:fill="FFFFFF"/>
        <w:spacing w:before="22" w:line="520" w:lineRule="exact"/>
        <w:ind w:left="7" w:right="29" w:firstLine="706"/>
        <w:jc w:val="both"/>
        <w:rPr>
          <w:color w:val="000000"/>
          <w:spacing w:val="-7"/>
          <w:sz w:val="28"/>
          <w:szCs w:val="28"/>
        </w:rPr>
      </w:pPr>
      <w:r>
        <w:rPr>
          <w:color w:val="000000"/>
          <w:spacing w:val="-6"/>
          <w:sz w:val="28"/>
          <w:szCs w:val="28"/>
        </w:rPr>
        <w:t xml:space="preserve">Размер и динамика фонда амортизации представляется данными, </w:t>
      </w:r>
      <w:r>
        <w:rPr>
          <w:color w:val="000000"/>
          <w:spacing w:val="-7"/>
          <w:sz w:val="28"/>
          <w:szCs w:val="28"/>
        </w:rPr>
        <w:t xml:space="preserve">приведенными в таблице </w:t>
      </w:r>
      <w:r w:rsidR="005C7A65">
        <w:rPr>
          <w:color w:val="000000"/>
          <w:spacing w:val="-7"/>
          <w:sz w:val="28"/>
          <w:szCs w:val="28"/>
        </w:rPr>
        <w:t>10</w:t>
      </w:r>
      <w:r w:rsidR="00434893">
        <w:rPr>
          <w:color w:val="000000"/>
          <w:spacing w:val="-7"/>
          <w:sz w:val="28"/>
          <w:szCs w:val="28"/>
        </w:rPr>
        <w:t>.</w:t>
      </w:r>
    </w:p>
    <w:p w:rsidR="00744191" w:rsidRPr="00744191" w:rsidRDefault="00744191" w:rsidP="00744191">
      <w:pPr>
        <w:shd w:val="clear" w:color="auto" w:fill="FFFFFF"/>
        <w:spacing w:before="22"/>
        <w:ind w:left="6" w:right="28" w:firstLine="709"/>
        <w:jc w:val="both"/>
        <w:rPr>
          <w:color w:val="000000"/>
          <w:spacing w:val="-7"/>
          <w:sz w:val="16"/>
          <w:szCs w:val="16"/>
        </w:rPr>
      </w:pPr>
    </w:p>
    <w:p w:rsidR="00A54568" w:rsidRDefault="00A54568">
      <w:pPr>
        <w:shd w:val="clear" w:color="auto" w:fill="FFFFFF"/>
        <w:spacing w:after="158"/>
        <w:ind w:left="6250"/>
      </w:pPr>
      <w:r>
        <w:rPr>
          <w:color w:val="000000"/>
          <w:spacing w:val="-3"/>
          <w:sz w:val="28"/>
          <w:szCs w:val="28"/>
        </w:rPr>
        <w:t xml:space="preserve">Таблица </w:t>
      </w:r>
      <w:r w:rsidR="005C7A65">
        <w:rPr>
          <w:color w:val="000000"/>
          <w:spacing w:val="-3"/>
          <w:sz w:val="28"/>
          <w:szCs w:val="28"/>
        </w:rPr>
        <w:t>10</w:t>
      </w:r>
      <w:r>
        <w:rPr>
          <w:color w:val="000000"/>
          <w:spacing w:val="-3"/>
          <w:sz w:val="28"/>
          <w:szCs w:val="28"/>
        </w:rPr>
        <w:t xml:space="preserve"> (в % к </w:t>
      </w:r>
      <w:r w:rsidR="00434893">
        <w:rPr>
          <w:color w:val="000000"/>
          <w:spacing w:val="-3"/>
          <w:sz w:val="28"/>
          <w:szCs w:val="28"/>
        </w:rPr>
        <w:t>200</w:t>
      </w:r>
      <w:r w:rsidR="001C2BA7">
        <w:rPr>
          <w:color w:val="000000"/>
          <w:spacing w:val="-3"/>
          <w:sz w:val="28"/>
          <w:szCs w:val="28"/>
        </w:rPr>
        <w:t xml:space="preserve">1 </w:t>
      </w:r>
      <w:r>
        <w:rPr>
          <w:color w:val="000000"/>
          <w:spacing w:val="-3"/>
          <w:sz w:val="28"/>
          <w:szCs w:val="28"/>
        </w:rPr>
        <w:t>г.)</w:t>
      </w:r>
    </w:p>
    <w:tbl>
      <w:tblPr>
        <w:tblW w:w="0" w:type="auto"/>
        <w:jc w:val="center"/>
        <w:tblLayout w:type="fixed"/>
        <w:tblCellMar>
          <w:left w:w="40" w:type="dxa"/>
          <w:right w:w="40" w:type="dxa"/>
        </w:tblCellMar>
        <w:tblLook w:val="0000" w:firstRow="0" w:lastRow="0" w:firstColumn="0" w:lastColumn="0" w:noHBand="0" w:noVBand="0"/>
      </w:tblPr>
      <w:tblGrid>
        <w:gridCol w:w="2506"/>
        <w:gridCol w:w="1058"/>
        <w:gridCol w:w="850"/>
        <w:gridCol w:w="1030"/>
        <w:gridCol w:w="1094"/>
        <w:gridCol w:w="1008"/>
        <w:gridCol w:w="842"/>
        <w:gridCol w:w="900"/>
      </w:tblGrid>
      <w:tr w:rsidR="00A54568" w:rsidRPr="0088783E">
        <w:trPr>
          <w:jc w:val="center"/>
        </w:trPr>
        <w:tc>
          <w:tcPr>
            <w:tcW w:w="2506" w:type="dxa"/>
            <w:vMerge w:val="restart"/>
            <w:tcBorders>
              <w:top w:val="single" w:sz="6" w:space="0" w:color="auto"/>
              <w:left w:val="single" w:sz="6" w:space="0" w:color="auto"/>
              <w:bottom w:val="nil"/>
              <w:right w:val="single" w:sz="6" w:space="0" w:color="auto"/>
            </w:tcBorders>
            <w:vAlign w:val="center"/>
          </w:tcPr>
          <w:p w:rsidR="00A54568" w:rsidRPr="0088783E" w:rsidRDefault="00A54568" w:rsidP="001C2BA7">
            <w:pPr>
              <w:pStyle w:val="a8"/>
              <w:rPr>
                <w:kern w:val="24"/>
              </w:rPr>
            </w:pPr>
            <w:r w:rsidRPr="0088783E">
              <w:rPr>
                <w:kern w:val="24"/>
              </w:rPr>
              <w:t>Показатель</w:t>
            </w:r>
          </w:p>
        </w:tc>
        <w:tc>
          <w:tcPr>
            <w:tcW w:w="6782" w:type="dxa"/>
            <w:gridSpan w:val="7"/>
            <w:tcBorders>
              <w:top w:val="single" w:sz="6" w:space="0" w:color="auto"/>
              <w:left w:val="single" w:sz="6" w:space="0" w:color="auto"/>
              <w:bottom w:val="single" w:sz="6" w:space="0" w:color="auto"/>
              <w:right w:val="single" w:sz="6" w:space="0" w:color="auto"/>
            </w:tcBorders>
            <w:vAlign w:val="center"/>
          </w:tcPr>
          <w:p w:rsidR="00A54568" w:rsidRPr="0088783E" w:rsidRDefault="00A54568" w:rsidP="001C2BA7">
            <w:pPr>
              <w:pStyle w:val="a8"/>
              <w:rPr>
                <w:kern w:val="24"/>
              </w:rPr>
            </w:pPr>
            <w:r w:rsidRPr="0088783E">
              <w:rPr>
                <w:kern w:val="24"/>
              </w:rPr>
              <w:t>Годы</w:t>
            </w:r>
          </w:p>
        </w:tc>
      </w:tr>
      <w:tr w:rsidR="00A54568" w:rsidRPr="0088783E">
        <w:trPr>
          <w:jc w:val="center"/>
        </w:trPr>
        <w:tc>
          <w:tcPr>
            <w:tcW w:w="2506" w:type="dxa"/>
            <w:vMerge/>
            <w:tcBorders>
              <w:top w:val="nil"/>
              <w:left w:val="single" w:sz="6" w:space="0" w:color="auto"/>
              <w:bottom w:val="single" w:sz="6" w:space="0" w:color="auto"/>
              <w:right w:val="single" w:sz="6" w:space="0" w:color="auto"/>
            </w:tcBorders>
            <w:vAlign w:val="center"/>
          </w:tcPr>
          <w:p w:rsidR="00A54568" w:rsidRPr="0088783E" w:rsidRDefault="00A54568" w:rsidP="001C2BA7">
            <w:pPr>
              <w:pStyle w:val="a8"/>
              <w:rPr>
                <w:kern w:val="24"/>
              </w:rPr>
            </w:pPr>
          </w:p>
        </w:tc>
        <w:tc>
          <w:tcPr>
            <w:tcW w:w="1058" w:type="dxa"/>
            <w:tcBorders>
              <w:top w:val="single" w:sz="6" w:space="0" w:color="auto"/>
              <w:left w:val="single" w:sz="6" w:space="0" w:color="auto"/>
              <w:bottom w:val="single" w:sz="6" w:space="0" w:color="auto"/>
              <w:right w:val="single" w:sz="6" w:space="0" w:color="auto"/>
            </w:tcBorders>
            <w:vAlign w:val="center"/>
          </w:tcPr>
          <w:p w:rsidR="00A54568" w:rsidRPr="0088783E" w:rsidRDefault="00434893" w:rsidP="001C2BA7">
            <w:pPr>
              <w:pStyle w:val="a8"/>
              <w:rPr>
                <w:kern w:val="24"/>
              </w:rPr>
            </w:pPr>
            <w:r w:rsidRPr="0088783E">
              <w:rPr>
                <w:kern w:val="24"/>
              </w:rPr>
              <w:t>200</w:t>
            </w:r>
            <w:r w:rsidR="0088783E" w:rsidRPr="0088783E">
              <w:rPr>
                <w:kern w:val="24"/>
              </w:rPr>
              <w:t>1</w:t>
            </w:r>
          </w:p>
        </w:tc>
        <w:tc>
          <w:tcPr>
            <w:tcW w:w="850" w:type="dxa"/>
            <w:tcBorders>
              <w:top w:val="single" w:sz="6" w:space="0" w:color="auto"/>
              <w:left w:val="single" w:sz="6" w:space="0" w:color="auto"/>
              <w:bottom w:val="single" w:sz="6" w:space="0" w:color="auto"/>
              <w:right w:val="single" w:sz="6" w:space="0" w:color="auto"/>
            </w:tcBorders>
            <w:vAlign w:val="center"/>
          </w:tcPr>
          <w:p w:rsidR="00A54568" w:rsidRPr="0088783E" w:rsidRDefault="00434893" w:rsidP="001C2BA7">
            <w:pPr>
              <w:pStyle w:val="a8"/>
              <w:rPr>
                <w:kern w:val="24"/>
              </w:rPr>
            </w:pPr>
            <w:r w:rsidRPr="0088783E">
              <w:rPr>
                <w:kern w:val="24"/>
              </w:rPr>
              <w:t>200</w:t>
            </w:r>
            <w:r w:rsidR="0088783E" w:rsidRPr="0088783E">
              <w:rPr>
                <w:kern w:val="24"/>
              </w:rPr>
              <w:t>2</w:t>
            </w:r>
          </w:p>
        </w:tc>
        <w:tc>
          <w:tcPr>
            <w:tcW w:w="1030" w:type="dxa"/>
            <w:tcBorders>
              <w:top w:val="single" w:sz="6" w:space="0" w:color="auto"/>
              <w:left w:val="single" w:sz="6" w:space="0" w:color="auto"/>
              <w:bottom w:val="single" w:sz="6" w:space="0" w:color="auto"/>
              <w:right w:val="single" w:sz="6" w:space="0" w:color="auto"/>
            </w:tcBorders>
            <w:vAlign w:val="center"/>
          </w:tcPr>
          <w:p w:rsidR="00A54568" w:rsidRPr="0088783E" w:rsidRDefault="00434893" w:rsidP="001C2BA7">
            <w:pPr>
              <w:pStyle w:val="a8"/>
              <w:rPr>
                <w:kern w:val="24"/>
              </w:rPr>
            </w:pPr>
            <w:r w:rsidRPr="0088783E">
              <w:rPr>
                <w:kern w:val="24"/>
              </w:rPr>
              <w:t>2003</w:t>
            </w:r>
          </w:p>
        </w:tc>
        <w:tc>
          <w:tcPr>
            <w:tcW w:w="1094" w:type="dxa"/>
            <w:tcBorders>
              <w:top w:val="single" w:sz="6" w:space="0" w:color="auto"/>
              <w:left w:val="single" w:sz="6" w:space="0" w:color="auto"/>
              <w:bottom w:val="single" w:sz="6" w:space="0" w:color="auto"/>
              <w:right w:val="single" w:sz="6" w:space="0" w:color="auto"/>
            </w:tcBorders>
            <w:vAlign w:val="center"/>
          </w:tcPr>
          <w:p w:rsidR="00A54568" w:rsidRPr="0088783E" w:rsidRDefault="00434893" w:rsidP="001C2BA7">
            <w:pPr>
              <w:pStyle w:val="a8"/>
              <w:rPr>
                <w:kern w:val="24"/>
              </w:rPr>
            </w:pPr>
            <w:r w:rsidRPr="0088783E">
              <w:rPr>
                <w:kern w:val="24"/>
              </w:rPr>
              <w:t>2004</w:t>
            </w:r>
          </w:p>
        </w:tc>
        <w:tc>
          <w:tcPr>
            <w:tcW w:w="1008" w:type="dxa"/>
            <w:tcBorders>
              <w:top w:val="single" w:sz="6" w:space="0" w:color="auto"/>
              <w:left w:val="single" w:sz="6" w:space="0" w:color="auto"/>
              <w:bottom w:val="single" w:sz="6" w:space="0" w:color="auto"/>
              <w:right w:val="single" w:sz="6" w:space="0" w:color="auto"/>
            </w:tcBorders>
            <w:vAlign w:val="center"/>
          </w:tcPr>
          <w:p w:rsidR="00A54568" w:rsidRPr="0088783E" w:rsidRDefault="00434893" w:rsidP="001C2BA7">
            <w:pPr>
              <w:pStyle w:val="a8"/>
              <w:rPr>
                <w:kern w:val="24"/>
              </w:rPr>
            </w:pPr>
            <w:r w:rsidRPr="0088783E">
              <w:rPr>
                <w:kern w:val="24"/>
              </w:rPr>
              <w:t>2005</w:t>
            </w:r>
          </w:p>
        </w:tc>
        <w:tc>
          <w:tcPr>
            <w:tcW w:w="842" w:type="dxa"/>
            <w:tcBorders>
              <w:top w:val="single" w:sz="6" w:space="0" w:color="auto"/>
              <w:left w:val="single" w:sz="6" w:space="0" w:color="auto"/>
              <w:bottom w:val="single" w:sz="6" w:space="0" w:color="auto"/>
              <w:right w:val="single" w:sz="6" w:space="0" w:color="auto"/>
            </w:tcBorders>
            <w:vAlign w:val="center"/>
          </w:tcPr>
          <w:p w:rsidR="00A54568" w:rsidRPr="0088783E" w:rsidRDefault="00434893" w:rsidP="001C2BA7">
            <w:pPr>
              <w:pStyle w:val="a8"/>
              <w:rPr>
                <w:kern w:val="24"/>
              </w:rPr>
            </w:pPr>
            <w:r w:rsidRPr="0088783E">
              <w:rPr>
                <w:kern w:val="24"/>
              </w:rPr>
              <w:t>2006</w:t>
            </w:r>
          </w:p>
        </w:tc>
        <w:tc>
          <w:tcPr>
            <w:tcW w:w="900" w:type="dxa"/>
            <w:tcBorders>
              <w:top w:val="single" w:sz="6" w:space="0" w:color="auto"/>
              <w:left w:val="single" w:sz="6" w:space="0" w:color="auto"/>
              <w:bottom w:val="single" w:sz="6" w:space="0" w:color="auto"/>
              <w:right w:val="single" w:sz="6" w:space="0" w:color="auto"/>
            </w:tcBorders>
            <w:vAlign w:val="center"/>
          </w:tcPr>
          <w:p w:rsidR="00A54568" w:rsidRPr="0088783E" w:rsidRDefault="00434893" w:rsidP="001C2BA7">
            <w:pPr>
              <w:pStyle w:val="a8"/>
              <w:rPr>
                <w:kern w:val="24"/>
              </w:rPr>
            </w:pPr>
            <w:r w:rsidRPr="0088783E">
              <w:rPr>
                <w:kern w:val="24"/>
              </w:rPr>
              <w:t>2007</w:t>
            </w:r>
          </w:p>
        </w:tc>
      </w:tr>
      <w:tr w:rsidR="00A54568" w:rsidRPr="0088783E">
        <w:trPr>
          <w:jc w:val="center"/>
        </w:trPr>
        <w:tc>
          <w:tcPr>
            <w:tcW w:w="2506" w:type="dxa"/>
            <w:tcBorders>
              <w:top w:val="single" w:sz="6" w:space="0" w:color="auto"/>
              <w:left w:val="single" w:sz="6" w:space="0" w:color="auto"/>
              <w:bottom w:val="single" w:sz="6" w:space="0" w:color="auto"/>
              <w:right w:val="single" w:sz="6" w:space="0" w:color="auto"/>
            </w:tcBorders>
            <w:vAlign w:val="center"/>
          </w:tcPr>
          <w:p w:rsidR="00A54568" w:rsidRPr="0088783E" w:rsidRDefault="0088783E" w:rsidP="001C2BA7">
            <w:pPr>
              <w:pStyle w:val="a8"/>
              <w:rPr>
                <w:kern w:val="24"/>
              </w:rPr>
            </w:pPr>
            <w:r>
              <w:rPr>
                <w:kern w:val="24"/>
              </w:rPr>
              <w:t xml:space="preserve">Фонд </w:t>
            </w:r>
            <w:r w:rsidR="001C2BA7">
              <w:rPr>
                <w:kern w:val="24"/>
              </w:rPr>
              <w:t>аморт</w:t>
            </w:r>
            <w:r w:rsidR="001C2BA7" w:rsidRPr="0088783E">
              <w:rPr>
                <w:kern w:val="24"/>
              </w:rPr>
              <w:t>изации</w:t>
            </w:r>
            <w:r w:rsidR="00A54568" w:rsidRPr="0088783E">
              <w:rPr>
                <w:kern w:val="24"/>
              </w:rPr>
              <w:t xml:space="preserve"> (тыс. сом)</w:t>
            </w:r>
          </w:p>
        </w:tc>
        <w:tc>
          <w:tcPr>
            <w:tcW w:w="1058" w:type="dxa"/>
            <w:tcBorders>
              <w:top w:val="single" w:sz="6" w:space="0" w:color="auto"/>
              <w:left w:val="single" w:sz="6" w:space="0" w:color="auto"/>
              <w:bottom w:val="single" w:sz="6" w:space="0" w:color="auto"/>
              <w:right w:val="single" w:sz="6" w:space="0" w:color="auto"/>
            </w:tcBorders>
            <w:vAlign w:val="center"/>
          </w:tcPr>
          <w:p w:rsidR="00A54568" w:rsidRPr="0088783E" w:rsidRDefault="00A54568" w:rsidP="001C2BA7">
            <w:pPr>
              <w:pStyle w:val="a8"/>
              <w:rPr>
                <w:kern w:val="24"/>
              </w:rPr>
            </w:pPr>
            <w:r w:rsidRPr="0088783E">
              <w:rPr>
                <w:kern w:val="24"/>
              </w:rPr>
              <w:t>28394.9</w:t>
            </w:r>
          </w:p>
        </w:tc>
        <w:tc>
          <w:tcPr>
            <w:tcW w:w="850" w:type="dxa"/>
            <w:tcBorders>
              <w:top w:val="single" w:sz="6" w:space="0" w:color="auto"/>
              <w:left w:val="single" w:sz="6" w:space="0" w:color="auto"/>
              <w:bottom w:val="single" w:sz="6" w:space="0" w:color="auto"/>
              <w:right w:val="single" w:sz="6" w:space="0" w:color="auto"/>
            </w:tcBorders>
            <w:vAlign w:val="center"/>
          </w:tcPr>
          <w:p w:rsidR="00A54568" w:rsidRPr="0088783E" w:rsidRDefault="00A54568" w:rsidP="001C2BA7">
            <w:pPr>
              <w:pStyle w:val="a8"/>
              <w:rPr>
                <w:kern w:val="24"/>
              </w:rPr>
            </w:pPr>
            <w:r w:rsidRPr="0088783E">
              <w:rPr>
                <w:kern w:val="24"/>
              </w:rPr>
              <w:t>29406</w:t>
            </w:r>
          </w:p>
        </w:tc>
        <w:tc>
          <w:tcPr>
            <w:tcW w:w="1030" w:type="dxa"/>
            <w:tcBorders>
              <w:top w:val="single" w:sz="6" w:space="0" w:color="auto"/>
              <w:left w:val="single" w:sz="6" w:space="0" w:color="auto"/>
              <w:bottom w:val="single" w:sz="6" w:space="0" w:color="auto"/>
              <w:right w:val="single" w:sz="6" w:space="0" w:color="auto"/>
            </w:tcBorders>
            <w:vAlign w:val="center"/>
          </w:tcPr>
          <w:p w:rsidR="00A54568" w:rsidRPr="0088783E" w:rsidRDefault="00A54568" w:rsidP="001C2BA7">
            <w:pPr>
              <w:pStyle w:val="a8"/>
              <w:rPr>
                <w:kern w:val="24"/>
              </w:rPr>
            </w:pPr>
            <w:r w:rsidRPr="0088783E">
              <w:rPr>
                <w:kern w:val="24"/>
              </w:rPr>
              <w:t>30162.9</w:t>
            </w:r>
          </w:p>
        </w:tc>
        <w:tc>
          <w:tcPr>
            <w:tcW w:w="1094" w:type="dxa"/>
            <w:tcBorders>
              <w:top w:val="single" w:sz="6" w:space="0" w:color="auto"/>
              <w:left w:val="single" w:sz="6" w:space="0" w:color="auto"/>
              <w:bottom w:val="single" w:sz="6" w:space="0" w:color="auto"/>
              <w:right w:val="single" w:sz="6" w:space="0" w:color="auto"/>
            </w:tcBorders>
            <w:vAlign w:val="center"/>
          </w:tcPr>
          <w:p w:rsidR="00A54568" w:rsidRPr="0088783E" w:rsidRDefault="00A54568" w:rsidP="001C2BA7">
            <w:pPr>
              <w:pStyle w:val="a8"/>
              <w:rPr>
                <w:kern w:val="24"/>
              </w:rPr>
            </w:pPr>
            <w:r w:rsidRPr="0088783E">
              <w:rPr>
                <w:kern w:val="24"/>
              </w:rPr>
              <w:t>30503.1</w:t>
            </w:r>
          </w:p>
        </w:tc>
        <w:tc>
          <w:tcPr>
            <w:tcW w:w="1008" w:type="dxa"/>
            <w:tcBorders>
              <w:top w:val="single" w:sz="6" w:space="0" w:color="auto"/>
              <w:left w:val="single" w:sz="6" w:space="0" w:color="auto"/>
              <w:bottom w:val="single" w:sz="6" w:space="0" w:color="auto"/>
              <w:right w:val="single" w:sz="6" w:space="0" w:color="auto"/>
            </w:tcBorders>
            <w:vAlign w:val="center"/>
          </w:tcPr>
          <w:p w:rsidR="00A54568" w:rsidRPr="0088783E" w:rsidRDefault="00A54568" w:rsidP="001C2BA7">
            <w:pPr>
              <w:pStyle w:val="a8"/>
              <w:rPr>
                <w:kern w:val="24"/>
              </w:rPr>
            </w:pPr>
            <w:r w:rsidRPr="0088783E">
              <w:rPr>
                <w:kern w:val="24"/>
              </w:rPr>
              <w:t>33674.4</w:t>
            </w:r>
          </w:p>
        </w:tc>
        <w:tc>
          <w:tcPr>
            <w:tcW w:w="842" w:type="dxa"/>
            <w:tcBorders>
              <w:top w:val="single" w:sz="6" w:space="0" w:color="auto"/>
              <w:left w:val="single" w:sz="6" w:space="0" w:color="auto"/>
              <w:bottom w:val="single" w:sz="6" w:space="0" w:color="auto"/>
              <w:right w:val="single" w:sz="6" w:space="0" w:color="auto"/>
            </w:tcBorders>
            <w:vAlign w:val="center"/>
          </w:tcPr>
          <w:p w:rsidR="00A54568" w:rsidRPr="0088783E" w:rsidRDefault="00A54568" w:rsidP="001C2BA7">
            <w:pPr>
              <w:pStyle w:val="a8"/>
              <w:rPr>
                <w:kern w:val="24"/>
              </w:rPr>
            </w:pPr>
            <w:r w:rsidRPr="0088783E">
              <w:rPr>
                <w:kern w:val="24"/>
              </w:rPr>
              <w:t>33806</w:t>
            </w:r>
          </w:p>
        </w:tc>
        <w:tc>
          <w:tcPr>
            <w:tcW w:w="900" w:type="dxa"/>
            <w:tcBorders>
              <w:top w:val="single" w:sz="6" w:space="0" w:color="auto"/>
              <w:left w:val="single" w:sz="6" w:space="0" w:color="auto"/>
              <w:bottom w:val="single" w:sz="6" w:space="0" w:color="auto"/>
              <w:right w:val="single" w:sz="6" w:space="0" w:color="auto"/>
            </w:tcBorders>
            <w:vAlign w:val="center"/>
          </w:tcPr>
          <w:p w:rsidR="00A54568" w:rsidRPr="0088783E" w:rsidRDefault="00A54568" w:rsidP="001C2BA7">
            <w:pPr>
              <w:pStyle w:val="a8"/>
              <w:rPr>
                <w:kern w:val="24"/>
              </w:rPr>
            </w:pPr>
            <w:r w:rsidRPr="0088783E">
              <w:rPr>
                <w:kern w:val="24"/>
              </w:rPr>
              <w:t>34197</w:t>
            </w:r>
          </w:p>
        </w:tc>
      </w:tr>
      <w:tr w:rsidR="00A54568" w:rsidRPr="0088783E">
        <w:trPr>
          <w:jc w:val="center"/>
        </w:trPr>
        <w:tc>
          <w:tcPr>
            <w:tcW w:w="2506" w:type="dxa"/>
            <w:tcBorders>
              <w:top w:val="single" w:sz="6" w:space="0" w:color="auto"/>
              <w:left w:val="single" w:sz="6" w:space="0" w:color="auto"/>
              <w:bottom w:val="single" w:sz="6" w:space="0" w:color="auto"/>
              <w:right w:val="single" w:sz="6" w:space="0" w:color="auto"/>
            </w:tcBorders>
            <w:vAlign w:val="center"/>
          </w:tcPr>
          <w:p w:rsidR="00A54568" w:rsidRPr="0088783E" w:rsidRDefault="00A54568" w:rsidP="001C2BA7">
            <w:pPr>
              <w:pStyle w:val="a8"/>
              <w:rPr>
                <w:kern w:val="24"/>
              </w:rPr>
            </w:pPr>
            <w:r w:rsidRPr="0088783E">
              <w:rPr>
                <w:kern w:val="24"/>
              </w:rPr>
              <w:t xml:space="preserve">Темп роста в % к </w:t>
            </w:r>
            <w:r w:rsidR="00434893" w:rsidRPr="0088783E">
              <w:rPr>
                <w:kern w:val="24"/>
              </w:rPr>
              <w:t>200</w:t>
            </w:r>
            <w:r w:rsidR="001C2BA7">
              <w:rPr>
                <w:kern w:val="24"/>
              </w:rPr>
              <w:t>1</w:t>
            </w:r>
            <w:r w:rsidRPr="0088783E">
              <w:rPr>
                <w:kern w:val="24"/>
              </w:rPr>
              <w:t>г.</w:t>
            </w:r>
          </w:p>
        </w:tc>
        <w:tc>
          <w:tcPr>
            <w:tcW w:w="1058" w:type="dxa"/>
            <w:tcBorders>
              <w:top w:val="single" w:sz="6" w:space="0" w:color="auto"/>
              <w:left w:val="single" w:sz="6" w:space="0" w:color="auto"/>
              <w:bottom w:val="single" w:sz="6" w:space="0" w:color="auto"/>
              <w:right w:val="single" w:sz="6" w:space="0" w:color="auto"/>
            </w:tcBorders>
            <w:vAlign w:val="center"/>
          </w:tcPr>
          <w:p w:rsidR="00A54568" w:rsidRPr="0088783E" w:rsidRDefault="00A54568" w:rsidP="001C2BA7">
            <w:pPr>
              <w:pStyle w:val="a8"/>
              <w:rPr>
                <w:kern w:val="24"/>
              </w:rPr>
            </w:pPr>
            <w:r w:rsidRPr="0088783E">
              <w:rPr>
                <w:kern w:val="24"/>
              </w:rPr>
              <w:t>100</w:t>
            </w:r>
          </w:p>
        </w:tc>
        <w:tc>
          <w:tcPr>
            <w:tcW w:w="850" w:type="dxa"/>
            <w:tcBorders>
              <w:top w:val="single" w:sz="6" w:space="0" w:color="auto"/>
              <w:left w:val="single" w:sz="6" w:space="0" w:color="auto"/>
              <w:bottom w:val="single" w:sz="6" w:space="0" w:color="auto"/>
              <w:right w:val="single" w:sz="6" w:space="0" w:color="auto"/>
            </w:tcBorders>
            <w:vAlign w:val="center"/>
          </w:tcPr>
          <w:p w:rsidR="00A54568" w:rsidRPr="0088783E" w:rsidRDefault="00A54568" w:rsidP="001C2BA7">
            <w:pPr>
              <w:pStyle w:val="a8"/>
              <w:rPr>
                <w:kern w:val="24"/>
              </w:rPr>
            </w:pPr>
            <w:r w:rsidRPr="0088783E">
              <w:rPr>
                <w:kern w:val="24"/>
              </w:rPr>
              <w:t>103.6</w:t>
            </w:r>
          </w:p>
        </w:tc>
        <w:tc>
          <w:tcPr>
            <w:tcW w:w="1030" w:type="dxa"/>
            <w:tcBorders>
              <w:top w:val="single" w:sz="6" w:space="0" w:color="auto"/>
              <w:left w:val="single" w:sz="6" w:space="0" w:color="auto"/>
              <w:bottom w:val="single" w:sz="6" w:space="0" w:color="auto"/>
              <w:right w:val="single" w:sz="6" w:space="0" w:color="auto"/>
            </w:tcBorders>
            <w:vAlign w:val="center"/>
          </w:tcPr>
          <w:p w:rsidR="00A54568" w:rsidRPr="0088783E" w:rsidRDefault="00A54568" w:rsidP="001C2BA7">
            <w:pPr>
              <w:pStyle w:val="a8"/>
              <w:rPr>
                <w:kern w:val="24"/>
              </w:rPr>
            </w:pPr>
            <w:r w:rsidRPr="0088783E">
              <w:rPr>
                <w:kern w:val="24"/>
              </w:rPr>
              <w:t>106.2</w:t>
            </w:r>
          </w:p>
        </w:tc>
        <w:tc>
          <w:tcPr>
            <w:tcW w:w="1094" w:type="dxa"/>
            <w:tcBorders>
              <w:top w:val="single" w:sz="6" w:space="0" w:color="auto"/>
              <w:left w:val="single" w:sz="6" w:space="0" w:color="auto"/>
              <w:bottom w:val="single" w:sz="6" w:space="0" w:color="auto"/>
              <w:right w:val="single" w:sz="6" w:space="0" w:color="auto"/>
            </w:tcBorders>
            <w:vAlign w:val="center"/>
          </w:tcPr>
          <w:p w:rsidR="00A54568" w:rsidRPr="0088783E" w:rsidRDefault="00A54568" w:rsidP="001C2BA7">
            <w:pPr>
              <w:pStyle w:val="a8"/>
              <w:rPr>
                <w:kern w:val="24"/>
              </w:rPr>
            </w:pPr>
            <w:r w:rsidRPr="0088783E">
              <w:rPr>
                <w:kern w:val="24"/>
              </w:rPr>
              <w:t>107.4</w:t>
            </w:r>
          </w:p>
        </w:tc>
        <w:tc>
          <w:tcPr>
            <w:tcW w:w="1008" w:type="dxa"/>
            <w:tcBorders>
              <w:top w:val="single" w:sz="6" w:space="0" w:color="auto"/>
              <w:left w:val="single" w:sz="6" w:space="0" w:color="auto"/>
              <w:bottom w:val="single" w:sz="6" w:space="0" w:color="auto"/>
              <w:right w:val="single" w:sz="6" w:space="0" w:color="auto"/>
            </w:tcBorders>
            <w:vAlign w:val="center"/>
          </w:tcPr>
          <w:p w:rsidR="00A54568" w:rsidRPr="0088783E" w:rsidRDefault="00A54568" w:rsidP="001C2BA7">
            <w:pPr>
              <w:pStyle w:val="a8"/>
              <w:rPr>
                <w:kern w:val="24"/>
              </w:rPr>
            </w:pPr>
            <w:r w:rsidRPr="0088783E">
              <w:rPr>
                <w:kern w:val="24"/>
              </w:rPr>
              <w:t>118.6</w:t>
            </w:r>
          </w:p>
        </w:tc>
        <w:tc>
          <w:tcPr>
            <w:tcW w:w="842" w:type="dxa"/>
            <w:tcBorders>
              <w:top w:val="single" w:sz="6" w:space="0" w:color="auto"/>
              <w:left w:val="single" w:sz="6" w:space="0" w:color="auto"/>
              <w:bottom w:val="single" w:sz="6" w:space="0" w:color="auto"/>
              <w:right w:val="single" w:sz="6" w:space="0" w:color="auto"/>
            </w:tcBorders>
            <w:vAlign w:val="center"/>
          </w:tcPr>
          <w:p w:rsidR="00A54568" w:rsidRPr="0088783E" w:rsidRDefault="00A54568" w:rsidP="001C2BA7">
            <w:pPr>
              <w:pStyle w:val="a8"/>
              <w:rPr>
                <w:kern w:val="24"/>
              </w:rPr>
            </w:pPr>
            <w:r w:rsidRPr="0088783E">
              <w:rPr>
                <w:kern w:val="24"/>
              </w:rPr>
              <w:t>119.1</w:t>
            </w:r>
          </w:p>
        </w:tc>
        <w:tc>
          <w:tcPr>
            <w:tcW w:w="900" w:type="dxa"/>
            <w:tcBorders>
              <w:top w:val="single" w:sz="6" w:space="0" w:color="auto"/>
              <w:left w:val="single" w:sz="6" w:space="0" w:color="auto"/>
              <w:bottom w:val="single" w:sz="6" w:space="0" w:color="auto"/>
              <w:right w:val="single" w:sz="6" w:space="0" w:color="auto"/>
            </w:tcBorders>
            <w:vAlign w:val="center"/>
          </w:tcPr>
          <w:p w:rsidR="00A54568" w:rsidRPr="0088783E" w:rsidRDefault="00A54568" w:rsidP="001C2BA7">
            <w:pPr>
              <w:pStyle w:val="a8"/>
              <w:rPr>
                <w:kern w:val="24"/>
              </w:rPr>
            </w:pPr>
            <w:r w:rsidRPr="0088783E">
              <w:rPr>
                <w:kern w:val="24"/>
              </w:rPr>
              <w:t>120.4</w:t>
            </w:r>
          </w:p>
        </w:tc>
      </w:tr>
    </w:tbl>
    <w:p w:rsidR="0088783E" w:rsidRDefault="0088783E" w:rsidP="0088783E">
      <w:pPr>
        <w:pStyle w:val="a5"/>
      </w:pPr>
    </w:p>
    <w:p w:rsidR="00A54568" w:rsidRDefault="00A54568" w:rsidP="001C2BA7">
      <w:pPr>
        <w:pStyle w:val="a5"/>
      </w:pPr>
      <w:r>
        <w:t xml:space="preserve">Как видно из таблицы </w:t>
      </w:r>
      <w:r w:rsidR="005C7A65">
        <w:t>10</w:t>
      </w:r>
      <w:r>
        <w:t xml:space="preserve">, фонд амортизации растет почти стабильными </w:t>
      </w:r>
      <w:r>
        <w:rPr>
          <w:spacing w:val="-6"/>
        </w:rPr>
        <w:t xml:space="preserve">темпами, что главным образом связано с ростом основных фондов </w:t>
      </w:r>
      <w:r>
        <w:rPr>
          <w:spacing w:val="-3"/>
        </w:rPr>
        <w:t xml:space="preserve">предприятия. Повышение доли амортизационного фонда предназначенного </w:t>
      </w:r>
      <w:r>
        <w:t xml:space="preserve">на восстановление основных фондов, и стабильные темпы его роста </w:t>
      </w:r>
      <w:r>
        <w:rPr>
          <w:spacing w:val="-6"/>
        </w:rPr>
        <w:t xml:space="preserve">вытекают из объективных требований ускорения научно-технического </w:t>
      </w:r>
      <w:r>
        <w:rPr>
          <w:spacing w:val="-2"/>
        </w:rPr>
        <w:t xml:space="preserve">процесса. Поскольку амортизационные фонды создаются на действующих </w:t>
      </w:r>
      <w:r>
        <w:rPr>
          <w:spacing w:val="-6"/>
        </w:rPr>
        <w:t xml:space="preserve">предприятиях, то они в первую очередь направляются в собственные </w:t>
      </w:r>
      <w:r>
        <w:rPr>
          <w:spacing w:val="-7"/>
        </w:rPr>
        <w:t>капитальные вложения.</w:t>
      </w:r>
    </w:p>
    <w:p w:rsidR="00A54568" w:rsidRDefault="00A54568" w:rsidP="00DE00D0">
      <w:pPr>
        <w:pStyle w:val="a5"/>
        <w:spacing w:line="540" w:lineRule="exact"/>
      </w:pPr>
      <w:r>
        <w:rPr>
          <w:spacing w:val="-7"/>
        </w:rPr>
        <w:t xml:space="preserve">Однако указанные дополнительные ресурсы </w:t>
      </w:r>
      <w:r w:rsidRPr="001C2BA7">
        <w:t>накопления</w:t>
      </w:r>
      <w:r>
        <w:rPr>
          <w:spacing w:val="-7"/>
        </w:rPr>
        <w:t xml:space="preserve"> ограничены </w:t>
      </w:r>
      <w:r>
        <w:t xml:space="preserve">сроком службы основных фондов, и могут рассматриваться как временные, и </w:t>
      </w:r>
      <w:r>
        <w:rPr>
          <w:spacing w:val="-4"/>
        </w:rPr>
        <w:t xml:space="preserve">не являются определяющими факторами воспроизводства. Лишь прирост </w:t>
      </w:r>
      <w:r>
        <w:t xml:space="preserve">выпуска товарной продукции обеспечивает поддержание темпов </w:t>
      </w:r>
      <w:r>
        <w:rPr>
          <w:spacing w:val="-7"/>
        </w:rPr>
        <w:t>воспроизводства.</w:t>
      </w:r>
    </w:p>
    <w:p w:rsidR="00A54568" w:rsidRDefault="00A54568" w:rsidP="00DE00D0">
      <w:pPr>
        <w:pStyle w:val="a5"/>
        <w:spacing w:line="540" w:lineRule="exact"/>
      </w:pPr>
      <w:r>
        <w:rPr>
          <w:spacing w:val="-8"/>
        </w:rPr>
        <w:t xml:space="preserve">Таким образом, одним из основных источников воспроизводства </w:t>
      </w:r>
      <w:r>
        <w:t xml:space="preserve">основных фондов является фонд амортизации. Увеличение же выпуска </w:t>
      </w:r>
      <w:r>
        <w:rPr>
          <w:spacing w:val="-3"/>
        </w:rPr>
        <w:t xml:space="preserve">товарной продукции и вследствие рост дохода создает возможность </w:t>
      </w:r>
      <w:r>
        <w:rPr>
          <w:spacing w:val="-7"/>
        </w:rPr>
        <w:t>поддержки темпов воспроизводства.</w:t>
      </w:r>
    </w:p>
    <w:p w:rsidR="00A54568" w:rsidRDefault="00A54568" w:rsidP="00D45E9D">
      <w:pPr>
        <w:pStyle w:val="a5"/>
        <w:spacing w:line="580" w:lineRule="exact"/>
      </w:pPr>
      <w:r>
        <w:t xml:space="preserve">Иногда может наступить такой период, когда существенное повышение фондоемкости в дальнейшем создает перенапряжение на предприятии и </w:t>
      </w:r>
      <w:r>
        <w:rPr>
          <w:spacing w:val="-1"/>
        </w:rPr>
        <w:t xml:space="preserve">потребует дополнительных ресурсов в порядке перераспределения. К тому </w:t>
      </w:r>
      <w:r>
        <w:rPr>
          <w:spacing w:val="-4"/>
        </w:rPr>
        <w:t xml:space="preserve">же повышенная фондоемкость вообще ограничивает экономические </w:t>
      </w:r>
      <w:r>
        <w:rPr>
          <w:spacing w:val="-6"/>
        </w:rPr>
        <w:t>возможности и обуславливает понижение темпов развития. В известной мере</w:t>
      </w:r>
      <w:r w:rsidR="00434893">
        <w:t xml:space="preserve"> </w:t>
      </w:r>
      <w:r>
        <w:rPr>
          <w:spacing w:val="-2"/>
        </w:rPr>
        <w:t xml:space="preserve">указанное перенапряжение может сглаживаться тем обстоятельством, что в </w:t>
      </w:r>
      <w:r>
        <w:t xml:space="preserve">процессе производства и эксплуатации фондов осуществляться одновременный процесс окупаемости и отдачи вложенных средств в </w:t>
      </w:r>
      <w:r>
        <w:rPr>
          <w:spacing w:val="-2"/>
        </w:rPr>
        <w:t xml:space="preserve">предыдущие годы, хотя оно не является достаточным и решающим. В этом случае, становиться одной из важнейших задач дальнейшее повышение </w:t>
      </w:r>
      <w:r>
        <w:t xml:space="preserve">производительности труда при снижении фондоемкости производства, то есть возникает необходимость перехода к фондосберегающей фазе </w:t>
      </w:r>
      <w:r>
        <w:rPr>
          <w:spacing w:val="-7"/>
        </w:rPr>
        <w:t>интенсивного воспроизводства.</w:t>
      </w:r>
    </w:p>
    <w:p w:rsidR="00A54568" w:rsidRDefault="00A54568" w:rsidP="00D45E9D">
      <w:pPr>
        <w:pStyle w:val="a5"/>
        <w:spacing w:line="580" w:lineRule="exact"/>
      </w:pPr>
      <w:r>
        <w:t xml:space="preserve">Исходя из установок КОР, делается решительный поворот в сторону </w:t>
      </w:r>
      <w:r>
        <w:rPr>
          <w:spacing w:val="-5"/>
        </w:rPr>
        <w:t xml:space="preserve">обновления действующих основных фондов. Поэтому генеральным </w:t>
      </w:r>
      <w:r>
        <w:rPr>
          <w:spacing w:val="-8"/>
        </w:rPr>
        <w:t xml:space="preserve">направлением обновления основных фондов страны становиться </w:t>
      </w:r>
      <w:r>
        <w:rPr>
          <w:spacing w:val="-4"/>
        </w:rPr>
        <w:t xml:space="preserve">осуществление во всевозрастающих объемах технического перевооружения, </w:t>
      </w:r>
      <w:r>
        <w:rPr>
          <w:spacing w:val="-5"/>
        </w:rPr>
        <w:t xml:space="preserve">реконструкции и других мероприятий на действующих предприятиях. На эти </w:t>
      </w:r>
      <w:r>
        <w:rPr>
          <w:spacing w:val="-3"/>
        </w:rPr>
        <w:t xml:space="preserve">цели должны направляться преобладающая доля капитальных вложений и в </w:t>
      </w:r>
      <w:r>
        <w:t xml:space="preserve">первоочередном порядке, что обеспечит устранение отрицательных последствий влияния фактора морального износа и выполнение задачи - в </w:t>
      </w:r>
      <w:r>
        <w:rPr>
          <w:spacing w:val="-3"/>
        </w:rPr>
        <w:t xml:space="preserve">кратчайший срок добиться ускоренного развития национальной экономики, наиболее рационального, комплексного развития отраслей материального </w:t>
      </w:r>
      <w:r>
        <w:rPr>
          <w:spacing w:val="-7"/>
        </w:rPr>
        <w:t xml:space="preserve">производства, с учетом целесообразной . кооперации и специализации, </w:t>
      </w:r>
      <w:r>
        <w:rPr>
          <w:spacing w:val="-1"/>
        </w:rPr>
        <w:t xml:space="preserve">замены оборудования на предприятиях, созданных в ранние периоды, если основные фонды длительное время не обновлялись, провести </w:t>
      </w:r>
      <w:r>
        <w:t>мероприятия по интенсификации производства, отвечающих современным требованиям.</w:t>
      </w:r>
    </w:p>
    <w:p w:rsidR="00A54568" w:rsidRDefault="00A54568" w:rsidP="00D45E9D">
      <w:pPr>
        <w:pStyle w:val="a5"/>
        <w:spacing w:line="580" w:lineRule="exact"/>
      </w:pPr>
      <w:r>
        <w:t>Реконструкция и техническое перевооружение</w:t>
      </w:r>
      <w:r>
        <w:rPr>
          <w:spacing w:val="-4"/>
        </w:rPr>
        <w:t xml:space="preserve"> действующих </w:t>
      </w:r>
      <w:r>
        <w:t>предприятий в системе воспроизводства основных фондов выполняют несколько функций. Реконструкция и техническое перевооружение, во-</w:t>
      </w:r>
      <w:r>
        <w:rPr>
          <w:spacing w:val="-3"/>
        </w:rPr>
        <w:t xml:space="preserve">первых, повышают технический уровень предприятий, производительность </w:t>
      </w:r>
      <w:r>
        <w:rPr>
          <w:spacing w:val="-1"/>
        </w:rPr>
        <w:t xml:space="preserve">труда и снижают себестоимость продукции в рамках прежнего, или скорее </w:t>
      </w:r>
      <w:r>
        <w:rPr>
          <w:spacing w:val="-4"/>
        </w:rPr>
        <w:t xml:space="preserve">всего возросшего объема производства; во-вторых, служат средством </w:t>
      </w:r>
      <w:r>
        <w:t>значительного наращивания производственных мощностей, которое</w:t>
      </w:r>
      <w:r w:rsidR="00434893">
        <w:t xml:space="preserve"> </w:t>
      </w:r>
      <w:r>
        <w:rPr>
          <w:sz w:val="27"/>
          <w:szCs w:val="27"/>
        </w:rPr>
        <w:t xml:space="preserve">достигается </w:t>
      </w:r>
      <w:r w:rsidRPr="001C2BA7">
        <w:t>заменой оборудования на более мощное и производительное, дополнительной установкой нового оборудования; в-третьих, решают проблемы, связанные с изменением профиля производства, переходом на новые виды продукции.</w:t>
      </w:r>
    </w:p>
    <w:p w:rsidR="00A54568" w:rsidRDefault="00A54568" w:rsidP="00D45E9D">
      <w:pPr>
        <w:pStyle w:val="a5"/>
        <w:spacing w:line="580" w:lineRule="exact"/>
      </w:pPr>
      <w:r>
        <w:t xml:space="preserve">Во всех этих проявлениях реконструкция и техническое перевооружение предприятий воссоединяют в себе, как правило, простое и расширенное </w:t>
      </w:r>
      <w:r>
        <w:rPr>
          <w:spacing w:val="-1"/>
        </w:rPr>
        <w:t xml:space="preserve">воспроизводство и одновременно создают условия для расширенного </w:t>
      </w:r>
      <w:r>
        <w:t xml:space="preserve">воспроизводства внутри отрасли или за ее пределами. Одна из важных </w:t>
      </w:r>
      <w:r>
        <w:rPr>
          <w:spacing w:val="-3"/>
        </w:rPr>
        <w:t xml:space="preserve">сторон проблемы повышения эффективности производства на базе его </w:t>
      </w:r>
      <w:r>
        <w:t xml:space="preserve">обновления проявляется в необходимости ускорения этого процесса в </w:t>
      </w:r>
      <w:r>
        <w:rPr>
          <w:spacing w:val="-3"/>
        </w:rPr>
        <w:t xml:space="preserve">отрасли. Этот процесс объективно обусловлен требованиями быстро </w:t>
      </w:r>
      <w:r>
        <w:t xml:space="preserve">развивающейся научно-технической революции в рамках всей национальной экономики и является необходимым условием развития отрасли и повышения ее </w:t>
      </w:r>
      <w:r>
        <w:rPr>
          <w:szCs w:val="27"/>
        </w:rPr>
        <w:t>эффективности.</w:t>
      </w:r>
    </w:p>
    <w:p w:rsidR="00A54568" w:rsidRDefault="00A54568" w:rsidP="00D45E9D">
      <w:pPr>
        <w:pStyle w:val="a5"/>
        <w:spacing w:line="580" w:lineRule="exact"/>
      </w:pPr>
      <w:r>
        <w:rPr>
          <w:szCs w:val="27"/>
        </w:rPr>
        <w:t>В</w:t>
      </w:r>
      <w:r w:rsidR="00D41EBE">
        <w:rPr>
          <w:szCs w:val="27"/>
        </w:rPr>
        <w:t xml:space="preserve"> </w:t>
      </w:r>
      <w:r>
        <w:rPr>
          <w:szCs w:val="27"/>
        </w:rPr>
        <w:t>таб</w:t>
      </w:r>
      <w:r>
        <w:t>лице</w:t>
      </w:r>
      <w:r w:rsidR="00D41EBE">
        <w:t xml:space="preserve"> </w:t>
      </w:r>
      <w:r>
        <w:t>1</w:t>
      </w:r>
      <w:r w:rsidR="005C7A65">
        <w:t>1</w:t>
      </w:r>
      <w:r w:rsidR="00D41EBE">
        <w:t xml:space="preserve"> </w:t>
      </w:r>
      <w:r>
        <w:t>приводятся</w:t>
      </w:r>
      <w:r w:rsidR="00D41EBE">
        <w:t xml:space="preserve"> </w:t>
      </w:r>
      <w:r>
        <w:t>данные,</w:t>
      </w:r>
      <w:r w:rsidR="00D41EBE">
        <w:t xml:space="preserve"> </w:t>
      </w:r>
      <w:r>
        <w:t>которые</w:t>
      </w:r>
      <w:r w:rsidR="00D41EBE">
        <w:t xml:space="preserve"> </w:t>
      </w:r>
      <w:r>
        <w:t>характеризуют воспроизводственную структуру капитальных вложений.</w:t>
      </w:r>
    </w:p>
    <w:p w:rsidR="00D45E9D" w:rsidRDefault="00D45E9D" w:rsidP="00D45E9D">
      <w:pPr>
        <w:pStyle w:val="a5"/>
        <w:spacing w:line="580" w:lineRule="exact"/>
      </w:pPr>
    </w:p>
    <w:p w:rsidR="00D45E9D" w:rsidRDefault="00D45E9D" w:rsidP="00D45E9D">
      <w:pPr>
        <w:pStyle w:val="a5"/>
        <w:spacing w:line="580" w:lineRule="exact"/>
      </w:pPr>
    </w:p>
    <w:p w:rsidR="00D45E9D" w:rsidRPr="00D45E9D" w:rsidRDefault="00D45E9D" w:rsidP="00D45E9D">
      <w:pPr>
        <w:pStyle w:val="a5"/>
        <w:rPr>
          <w:sz w:val="16"/>
          <w:szCs w:val="16"/>
        </w:rPr>
      </w:pPr>
    </w:p>
    <w:p w:rsidR="00A54568" w:rsidRPr="00D4738C" w:rsidRDefault="00A54568" w:rsidP="00D4738C">
      <w:pPr>
        <w:shd w:val="clear" w:color="auto" w:fill="FFFFFF"/>
        <w:jc w:val="right"/>
        <w:rPr>
          <w:sz w:val="28"/>
          <w:szCs w:val="28"/>
        </w:rPr>
      </w:pPr>
      <w:r w:rsidRPr="00D4738C">
        <w:rPr>
          <w:color w:val="000000"/>
          <w:spacing w:val="-5"/>
          <w:sz w:val="28"/>
          <w:szCs w:val="28"/>
        </w:rPr>
        <w:t xml:space="preserve">Таблица </w:t>
      </w:r>
      <w:r w:rsidRPr="00D4738C">
        <w:rPr>
          <w:color w:val="000000"/>
          <w:spacing w:val="38"/>
          <w:sz w:val="28"/>
          <w:szCs w:val="28"/>
        </w:rPr>
        <w:t>1</w:t>
      </w:r>
      <w:r w:rsidR="005C7A65">
        <w:rPr>
          <w:color w:val="000000"/>
          <w:spacing w:val="38"/>
          <w:sz w:val="28"/>
          <w:szCs w:val="28"/>
        </w:rPr>
        <w:t>1</w:t>
      </w:r>
      <w:r w:rsidRPr="00D4738C">
        <w:rPr>
          <w:color w:val="000000"/>
          <w:spacing w:val="38"/>
          <w:sz w:val="28"/>
          <w:szCs w:val="28"/>
        </w:rPr>
        <w:t>(в</w:t>
      </w:r>
      <w:r w:rsidR="00DE00D0">
        <w:rPr>
          <w:color w:val="000000"/>
          <w:spacing w:val="38"/>
          <w:sz w:val="28"/>
          <w:szCs w:val="28"/>
        </w:rPr>
        <w:t xml:space="preserve"> </w:t>
      </w:r>
      <w:r w:rsidRPr="00D4738C">
        <w:rPr>
          <w:color w:val="000000"/>
          <w:spacing w:val="38"/>
          <w:sz w:val="28"/>
          <w:szCs w:val="28"/>
        </w:rPr>
        <w:t>%</w:t>
      </w:r>
      <w:r w:rsidR="00DE00D0">
        <w:rPr>
          <w:color w:val="000000"/>
          <w:spacing w:val="38"/>
          <w:sz w:val="28"/>
          <w:szCs w:val="28"/>
        </w:rPr>
        <w:t xml:space="preserve"> </w:t>
      </w:r>
      <w:r w:rsidRPr="00D4738C">
        <w:rPr>
          <w:color w:val="000000"/>
          <w:spacing w:val="38"/>
          <w:sz w:val="28"/>
          <w:szCs w:val="28"/>
        </w:rPr>
        <w:t>к</w:t>
      </w:r>
      <w:r w:rsidRPr="00D4738C">
        <w:rPr>
          <w:color w:val="000000"/>
          <w:sz w:val="28"/>
          <w:szCs w:val="28"/>
        </w:rPr>
        <w:t xml:space="preserve"> </w:t>
      </w:r>
      <w:r w:rsidR="001C2BA7" w:rsidRPr="00D4738C">
        <w:rPr>
          <w:color w:val="000000"/>
          <w:spacing w:val="7"/>
          <w:sz w:val="28"/>
          <w:szCs w:val="28"/>
        </w:rPr>
        <w:t>2000</w:t>
      </w:r>
      <w:r w:rsidRPr="00D4738C">
        <w:rPr>
          <w:color w:val="000000"/>
          <w:spacing w:val="7"/>
          <w:sz w:val="28"/>
          <w:szCs w:val="28"/>
        </w:rPr>
        <w:t>г.)</w:t>
      </w:r>
    </w:p>
    <w:tbl>
      <w:tblPr>
        <w:tblW w:w="0" w:type="auto"/>
        <w:jc w:val="center"/>
        <w:tblLayout w:type="fixed"/>
        <w:tblCellMar>
          <w:left w:w="40" w:type="dxa"/>
          <w:right w:w="40" w:type="dxa"/>
        </w:tblCellMar>
        <w:tblLook w:val="0000" w:firstRow="0" w:lastRow="0" w:firstColumn="0" w:lastColumn="0" w:noHBand="0" w:noVBand="0"/>
      </w:tblPr>
      <w:tblGrid>
        <w:gridCol w:w="40"/>
        <w:gridCol w:w="3114"/>
        <w:gridCol w:w="47"/>
        <w:gridCol w:w="781"/>
        <w:gridCol w:w="47"/>
        <w:gridCol w:w="824"/>
        <w:gridCol w:w="47"/>
        <w:gridCol w:w="839"/>
        <w:gridCol w:w="54"/>
        <w:gridCol w:w="868"/>
        <w:gridCol w:w="46"/>
        <w:gridCol w:w="847"/>
        <w:gridCol w:w="53"/>
        <w:gridCol w:w="825"/>
        <w:gridCol w:w="46"/>
        <w:gridCol w:w="861"/>
        <w:gridCol w:w="46"/>
      </w:tblGrid>
      <w:tr w:rsidR="00A54568" w:rsidRPr="001C2BA7">
        <w:trPr>
          <w:gridAfter w:val="1"/>
          <w:wAfter w:w="46" w:type="dxa"/>
          <w:jc w:val="center"/>
        </w:trPr>
        <w:tc>
          <w:tcPr>
            <w:tcW w:w="3154" w:type="dxa"/>
            <w:gridSpan w:val="2"/>
            <w:vMerge w:val="restart"/>
            <w:tcBorders>
              <w:top w:val="single" w:sz="6" w:space="0" w:color="auto"/>
              <w:left w:val="single" w:sz="6" w:space="0" w:color="auto"/>
              <w:bottom w:val="nil"/>
              <w:right w:val="single" w:sz="6" w:space="0" w:color="auto"/>
            </w:tcBorders>
            <w:vAlign w:val="center"/>
          </w:tcPr>
          <w:p w:rsidR="00A54568" w:rsidRPr="001C2BA7" w:rsidRDefault="00A54568" w:rsidP="00E152EC">
            <w:pPr>
              <w:pStyle w:val="a8"/>
              <w:rPr>
                <w:kern w:val="24"/>
              </w:rPr>
            </w:pPr>
            <w:r w:rsidRPr="001C2BA7">
              <w:rPr>
                <w:kern w:val="24"/>
              </w:rPr>
              <w:t>Воспроизводственная структура капитальных вложений (млн. сом)</w:t>
            </w:r>
          </w:p>
        </w:tc>
        <w:tc>
          <w:tcPr>
            <w:tcW w:w="6185" w:type="dxa"/>
            <w:gridSpan w:val="14"/>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Годы</w:t>
            </w:r>
          </w:p>
        </w:tc>
      </w:tr>
      <w:tr w:rsidR="00A54568" w:rsidRPr="001C2BA7">
        <w:trPr>
          <w:gridAfter w:val="1"/>
          <w:wAfter w:w="46" w:type="dxa"/>
          <w:jc w:val="center"/>
        </w:trPr>
        <w:tc>
          <w:tcPr>
            <w:tcW w:w="3154" w:type="dxa"/>
            <w:gridSpan w:val="2"/>
            <w:vMerge/>
            <w:tcBorders>
              <w:top w:val="nil"/>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p>
        </w:tc>
        <w:tc>
          <w:tcPr>
            <w:tcW w:w="82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1C2BA7" w:rsidP="00E152EC">
            <w:pPr>
              <w:pStyle w:val="a8"/>
              <w:rPr>
                <w:kern w:val="24"/>
              </w:rPr>
            </w:pPr>
            <w:r>
              <w:rPr>
                <w:kern w:val="24"/>
              </w:rPr>
              <w:t>2000</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434893" w:rsidP="00E152EC">
            <w:pPr>
              <w:pStyle w:val="a8"/>
              <w:rPr>
                <w:kern w:val="24"/>
              </w:rPr>
            </w:pPr>
            <w:r w:rsidRPr="001C2BA7">
              <w:rPr>
                <w:kern w:val="24"/>
              </w:rPr>
              <w:t>200</w:t>
            </w:r>
            <w:r w:rsidR="00F1687B">
              <w:rPr>
                <w:kern w:val="24"/>
              </w:rPr>
              <w:t>1</w:t>
            </w:r>
          </w:p>
        </w:tc>
        <w:tc>
          <w:tcPr>
            <w:tcW w:w="886"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434893" w:rsidP="00E152EC">
            <w:pPr>
              <w:pStyle w:val="a8"/>
              <w:rPr>
                <w:kern w:val="24"/>
              </w:rPr>
            </w:pPr>
            <w:r w:rsidRPr="001C2BA7">
              <w:rPr>
                <w:kern w:val="24"/>
              </w:rPr>
              <w:t>200</w:t>
            </w:r>
            <w:r w:rsidR="00F1687B">
              <w:rPr>
                <w:kern w:val="24"/>
              </w:rPr>
              <w:t>2</w:t>
            </w:r>
          </w:p>
        </w:tc>
        <w:tc>
          <w:tcPr>
            <w:tcW w:w="922"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434893" w:rsidP="00E152EC">
            <w:pPr>
              <w:pStyle w:val="a8"/>
              <w:rPr>
                <w:kern w:val="24"/>
              </w:rPr>
            </w:pPr>
            <w:r w:rsidRPr="001C2BA7">
              <w:rPr>
                <w:kern w:val="24"/>
              </w:rPr>
              <w:t>2003</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434893" w:rsidP="00E152EC">
            <w:pPr>
              <w:pStyle w:val="a8"/>
              <w:rPr>
                <w:kern w:val="24"/>
              </w:rPr>
            </w:pPr>
            <w:r w:rsidRPr="001C2BA7">
              <w:rPr>
                <w:kern w:val="24"/>
              </w:rPr>
              <w:t>2004</w:t>
            </w:r>
          </w:p>
        </w:tc>
        <w:tc>
          <w:tcPr>
            <w:tcW w:w="87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434893" w:rsidP="00E152EC">
            <w:pPr>
              <w:pStyle w:val="a8"/>
              <w:rPr>
                <w:kern w:val="24"/>
              </w:rPr>
            </w:pPr>
            <w:r w:rsidRPr="001C2BA7">
              <w:rPr>
                <w:kern w:val="24"/>
              </w:rPr>
              <w:t>2005</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434893" w:rsidP="00E152EC">
            <w:pPr>
              <w:pStyle w:val="a8"/>
              <w:rPr>
                <w:kern w:val="24"/>
              </w:rPr>
            </w:pPr>
            <w:r w:rsidRPr="001C2BA7">
              <w:rPr>
                <w:kern w:val="24"/>
              </w:rPr>
              <w:t>2006</w:t>
            </w:r>
          </w:p>
        </w:tc>
      </w:tr>
      <w:tr w:rsidR="00A54568" w:rsidRPr="001C2BA7">
        <w:trPr>
          <w:gridAfter w:val="1"/>
          <w:wAfter w:w="46" w:type="dxa"/>
          <w:jc w:val="center"/>
        </w:trPr>
        <w:tc>
          <w:tcPr>
            <w:tcW w:w="3154"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Всего</w:t>
            </w:r>
          </w:p>
        </w:tc>
        <w:tc>
          <w:tcPr>
            <w:tcW w:w="82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2563.</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4187.3</w:t>
            </w:r>
          </w:p>
        </w:tc>
        <w:tc>
          <w:tcPr>
            <w:tcW w:w="886"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4813.2</w:t>
            </w:r>
          </w:p>
        </w:tc>
        <w:tc>
          <w:tcPr>
            <w:tcW w:w="922"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2221.7</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4897.2</w:t>
            </w:r>
          </w:p>
        </w:tc>
        <w:tc>
          <w:tcPr>
            <w:tcW w:w="87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6457</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4515.3</w:t>
            </w:r>
          </w:p>
        </w:tc>
      </w:tr>
      <w:tr w:rsidR="00A54568" w:rsidRPr="001C2BA7">
        <w:trPr>
          <w:gridAfter w:val="1"/>
          <w:wAfter w:w="46" w:type="dxa"/>
          <w:jc w:val="center"/>
        </w:trPr>
        <w:tc>
          <w:tcPr>
            <w:tcW w:w="3154"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 xml:space="preserve">Темп роста в % к </w:t>
            </w:r>
            <w:r w:rsidR="001C2BA7">
              <w:rPr>
                <w:kern w:val="24"/>
              </w:rPr>
              <w:t>2000</w:t>
            </w:r>
            <w:r w:rsidRPr="001C2BA7">
              <w:rPr>
                <w:kern w:val="24"/>
              </w:rPr>
              <w:t xml:space="preserve"> г.</w:t>
            </w:r>
          </w:p>
        </w:tc>
        <w:tc>
          <w:tcPr>
            <w:tcW w:w="82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100</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163.32</w:t>
            </w:r>
          </w:p>
        </w:tc>
        <w:tc>
          <w:tcPr>
            <w:tcW w:w="886"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187.74</w:t>
            </w:r>
          </w:p>
        </w:tc>
        <w:tc>
          <w:tcPr>
            <w:tcW w:w="922"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86.65</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191.01</w:t>
            </w:r>
          </w:p>
        </w:tc>
        <w:tc>
          <w:tcPr>
            <w:tcW w:w="87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251.85</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176.11</w:t>
            </w:r>
          </w:p>
        </w:tc>
      </w:tr>
      <w:tr w:rsidR="00A54568" w:rsidRPr="001C2BA7">
        <w:trPr>
          <w:gridAfter w:val="1"/>
          <w:wAfter w:w="46" w:type="dxa"/>
          <w:jc w:val="center"/>
        </w:trPr>
        <w:tc>
          <w:tcPr>
            <w:tcW w:w="3154"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В том числе:</w:t>
            </w:r>
          </w:p>
        </w:tc>
        <w:tc>
          <w:tcPr>
            <w:tcW w:w="6185" w:type="dxa"/>
            <w:gridSpan w:val="14"/>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p>
        </w:tc>
      </w:tr>
      <w:tr w:rsidR="00A54568" w:rsidRPr="001C2BA7">
        <w:trPr>
          <w:gridAfter w:val="1"/>
          <w:wAfter w:w="46" w:type="dxa"/>
          <w:jc w:val="center"/>
        </w:trPr>
        <w:tc>
          <w:tcPr>
            <w:tcW w:w="3154"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Техническое перевооружение и реконструкция</w:t>
            </w:r>
          </w:p>
        </w:tc>
        <w:tc>
          <w:tcPr>
            <w:tcW w:w="82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181.3</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453.7</w:t>
            </w:r>
          </w:p>
        </w:tc>
        <w:tc>
          <w:tcPr>
            <w:tcW w:w="886"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723,4</w:t>
            </w:r>
          </w:p>
        </w:tc>
        <w:tc>
          <w:tcPr>
            <w:tcW w:w="922"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1278.6</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2363.9</w:t>
            </w:r>
          </w:p>
        </w:tc>
        <w:tc>
          <w:tcPr>
            <w:tcW w:w="87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3519.9</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2784.4</w:t>
            </w:r>
          </w:p>
        </w:tc>
      </w:tr>
      <w:tr w:rsidR="00A54568" w:rsidRPr="001C2BA7">
        <w:trPr>
          <w:gridAfter w:val="1"/>
          <w:wAfter w:w="46" w:type="dxa"/>
          <w:jc w:val="center"/>
        </w:trPr>
        <w:tc>
          <w:tcPr>
            <w:tcW w:w="3154"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В % к итогу</w:t>
            </w:r>
          </w:p>
        </w:tc>
        <w:tc>
          <w:tcPr>
            <w:tcW w:w="82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7.07</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10.83</w:t>
            </w:r>
          </w:p>
        </w:tc>
        <w:tc>
          <w:tcPr>
            <w:tcW w:w="886"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15.03</w:t>
            </w:r>
          </w:p>
        </w:tc>
        <w:tc>
          <w:tcPr>
            <w:tcW w:w="922"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57.55</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48.27</w:t>
            </w:r>
          </w:p>
        </w:tc>
        <w:tc>
          <w:tcPr>
            <w:tcW w:w="87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54.51</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61.66</w:t>
            </w:r>
          </w:p>
        </w:tc>
      </w:tr>
      <w:tr w:rsidR="00A54568" w:rsidRPr="001C2BA7">
        <w:trPr>
          <w:gridAfter w:val="1"/>
          <w:wAfter w:w="46" w:type="dxa"/>
          <w:jc w:val="center"/>
        </w:trPr>
        <w:tc>
          <w:tcPr>
            <w:tcW w:w="3154"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 xml:space="preserve">Темп роста в % к </w:t>
            </w:r>
            <w:r w:rsidR="00F1687B">
              <w:rPr>
                <w:kern w:val="24"/>
              </w:rPr>
              <w:t>200</w:t>
            </w:r>
            <w:r w:rsidRPr="001C2BA7">
              <w:rPr>
                <w:kern w:val="24"/>
              </w:rPr>
              <w:t>1 г.</w:t>
            </w:r>
          </w:p>
        </w:tc>
        <w:tc>
          <w:tcPr>
            <w:tcW w:w="82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100</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250.25</w:t>
            </w:r>
          </w:p>
        </w:tc>
        <w:tc>
          <w:tcPr>
            <w:tcW w:w="886"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399.01</w:t>
            </w:r>
          </w:p>
        </w:tc>
        <w:tc>
          <w:tcPr>
            <w:tcW w:w="922"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705.24</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1303.9</w:t>
            </w:r>
          </w:p>
        </w:tc>
        <w:tc>
          <w:tcPr>
            <w:tcW w:w="87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1941.4</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1535.8</w:t>
            </w:r>
          </w:p>
        </w:tc>
      </w:tr>
      <w:tr w:rsidR="00A54568" w:rsidRPr="001C2BA7">
        <w:trPr>
          <w:gridAfter w:val="1"/>
          <w:wAfter w:w="46" w:type="dxa"/>
          <w:jc w:val="center"/>
        </w:trPr>
        <w:tc>
          <w:tcPr>
            <w:tcW w:w="3154"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Расширение действующих</w:t>
            </w:r>
          </w:p>
        </w:tc>
        <w:tc>
          <w:tcPr>
            <w:tcW w:w="82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42.4</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22.9</w:t>
            </w:r>
          </w:p>
        </w:tc>
        <w:tc>
          <w:tcPr>
            <w:tcW w:w="886"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27.1</w:t>
            </w:r>
          </w:p>
        </w:tc>
        <w:tc>
          <w:tcPr>
            <w:tcW w:w="922"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46.4</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116.3</w:t>
            </w:r>
          </w:p>
        </w:tc>
        <w:tc>
          <w:tcPr>
            <w:tcW w:w="87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16.8</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79.7</w:t>
            </w:r>
          </w:p>
        </w:tc>
      </w:tr>
      <w:tr w:rsidR="00A54568" w:rsidRPr="001C2BA7">
        <w:trPr>
          <w:gridAfter w:val="1"/>
          <w:wAfter w:w="46" w:type="dxa"/>
          <w:jc w:val="center"/>
        </w:trPr>
        <w:tc>
          <w:tcPr>
            <w:tcW w:w="3154"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В % к итогу</w:t>
            </w:r>
          </w:p>
        </w:tc>
        <w:tc>
          <w:tcPr>
            <w:tcW w:w="82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1.65</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0.54</w:t>
            </w:r>
          </w:p>
        </w:tc>
        <w:tc>
          <w:tcPr>
            <w:tcW w:w="886"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0.56</w:t>
            </w:r>
          </w:p>
        </w:tc>
        <w:tc>
          <w:tcPr>
            <w:tcW w:w="922"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2.08</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2.37</w:t>
            </w:r>
          </w:p>
        </w:tc>
        <w:tc>
          <w:tcPr>
            <w:tcW w:w="87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0.26</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rPr>
                <w:kern w:val="24"/>
              </w:rPr>
            </w:pPr>
            <w:r w:rsidRPr="001C2BA7">
              <w:rPr>
                <w:kern w:val="24"/>
              </w:rPr>
              <w:t>1.76</w:t>
            </w:r>
          </w:p>
        </w:tc>
      </w:tr>
      <w:tr w:rsidR="00A54568" w:rsidRPr="001C2BA7">
        <w:trPr>
          <w:gridBefore w:val="1"/>
          <w:wBefore w:w="40" w:type="dxa"/>
          <w:jc w:val="center"/>
        </w:trPr>
        <w:tc>
          <w:tcPr>
            <w:tcW w:w="316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t xml:space="preserve">Темп роста в % к </w:t>
            </w:r>
            <w:r w:rsidR="00434893" w:rsidRPr="001C2BA7">
              <w:t>200</w:t>
            </w:r>
            <w:r w:rsidR="00F1687B">
              <w:t>1</w:t>
            </w:r>
            <w:r w:rsidRPr="001C2BA7">
              <w:t xml:space="preserve"> г.</w:t>
            </w:r>
          </w:p>
        </w:tc>
        <w:tc>
          <w:tcPr>
            <w:tcW w:w="82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t>100</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0"/>
              </w:rPr>
              <w:t>54.00</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9"/>
              </w:rPr>
              <w:t>63.91</w:t>
            </w:r>
          </w:p>
        </w:tc>
        <w:tc>
          <w:tcPr>
            <w:tcW w:w="914"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7"/>
              </w:rPr>
              <w:t>109.43</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9"/>
              </w:rPr>
              <w:t>274.29</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0"/>
              </w:rPr>
              <w:t>39.62</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7"/>
              </w:rPr>
              <w:t>187.9</w:t>
            </w:r>
          </w:p>
        </w:tc>
      </w:tr>
      <w:tr w:rsidR="00A54568" w:rsidRPr="001C2BA7">
        <w:trPr>
          <w:gridBefore w:val="1"/>
          <w:wBefore w:w="40" w:type="dxa"/>
          <w:jc w:val="center"/>
        </w:trPr>
        <w:tc>
          <w:tcPr>
            <w:tcW w:w="316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
              </w:rPr>
              <w:t>Новое строительство</w:t>
            </w:r>
          </w:p>
        </w:tc>
        <w:tc>
          <w:tcPr>
            <w:tcW w:w="82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3"/>
              </w:rPr>
              <w:t>2298.</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4"/>
              </w:rPr>
              <w:t>3640.3</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7"/>
                <w:w w:val="102"/>
              </w:rPr>
              <w:t>4026.2</w:t>
            </w:r>
          </w:p>
        </w:tc>
        <w:tc>
          <w:tcPr>
            <w:tcW w:w="914"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5"/>
              </w:rPr>
              <w:t>871.3</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7"/>
                <w:w w:val="102"/>
              </w:rPr>
              <w:t>2376.7</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0"/>
              </w:rPr>
              <w:t>2888.4</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20"/>
              </w:rPr>
              <w:t>1643.3</w:t>
            </w:r>
          </w:p>
        </w:tc>
      </w:tr>
      <w:tr w:rsidR="00A54568" w:rsidRPr="001C2BA7">
        <w:trPr>
          <w:gridBefore w:val="1"/>
          <w:wBefore w:w="40" w:type="dxa"/>
          <w:jc w:val="center"/>
        </w:trPr>
        <w:tc>
          <w:tcPr>
            <w:tcW w:w="316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2"/>
              </w:rPr>
              <w:t>В % к итогу</w:t>
            </w:r>
          </w:p>
        </w:tc>
        <w:tc>
          <w:tcPr>
            <w:tcW w:w="82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3"/>
              </w:rPr>
              <w:t>89.64</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7"/>
              </w:rPr>
              <w:t>86.93</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3"/>
              </w:rPr>
              <w:t>83.69</w:t>
            </w:r>
          </w:p>
        </w:tc>
        <w:tc>
          <w:tcPr>
            <w:tcW w:w="914"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21"/>
              </w:rPr>
              <w:t>39.21</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2"/>
              </w:rPr>
              <w:t>48.52</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9"/>
                <w:w w:val="101"/>
              </w:rPr>
              <w:t>44.73</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3"/>
              </w:rPr>
              <w:t>36.39</w:t>
            </w:r>
          </w:p>
        </w:tc>
      </w:tr>
      <w:tr w:rsidR="00A54568" w:rsidRPr="001C2BA7">
        <w:trPr>
          <w:gridBefore w:val="1"/>
          <w:wBefore w:w="40" w:type="dxa"/>
          <w:jc w:val="center"/>
        </w:trPr>
        <w:tc>
          <w:tcPr>
            <w:tcW w:w="316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F1687B" w:rsidP="00E152EC">
            <w:pPr>
              <w:pStyle w:val="a8"/>
            </w:pPr>
            <w:r>
              <w:rPr>
                <w:spacing w:val="-8"/>
              </w:rPr>
              <w:t>Темп роста в % к 2001</w:t>
            </w:r>
            <w:r w:rsidR="00A54568" w:rsidRPr="001C2BA7">
              <w:rPr>
                <w:spacing w:val="-8"/>
              </w:rPr>
              <w:t xml:space="preserve"> г.</w:t>
            </w:r>
          </w:p>
        </w:tc>
        <w:tc>
          <w:tcPr>
            <w:tcW w:w="82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t>100</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1"/>
              </w:rPr>
              <w:t>158.4</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7"/>
              </w:rPr>
              <w:t>175.19</w:t>
            </w:r>
          </w:p>
        </w:tc>
        <w:tc>
          <w:tcPr>
            <w:tcW w:w="914"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3"/>
              </w:rPr>
              <w:t>37.91</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5"/>
              </w:rPr>
              <w:t>103.4</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23"/>
              </w:rPr>
              <w:t>125.61</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2"/>
              </w:rPr>
              <w:t>71.50</w:t>
            </w:r>
          </w:p>
        </w:tc>
      </w:tr>
      <w:tr w:rsidR="00A54568" w:rsidRPr="001C2BA7">
        <w:trPr>
          <w:gridBefore w:val="1"/>
          <w:wBefore w:w="40" w:type="dxa"/>
          <w:jc w:val="center"/>
        </w:trPr>
        <w:tc>
          <w:tcPr>
            <w:tcW w:w="316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
              </w:rPr>
              <w:t>Отдельные объекты действующих</w:t>
            </w:r>
          </w:p>
        </w:tc>
        <w:tc>
          <w:tcPr>
            <w:tcW w:w="82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9"/>
              </w:rPr>
              <w:t>41.9</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6"/>
                <w:w w:val="103"/>
              </w:rPr>
              <w:t>70.4</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9"/>
              </w:rPr>
              <w:t>36.5</w:t>
            </w:r>
          </w:p>
        </w:tc>
        <w:tc>
          <w:tcPr>
            <w:tcW w:w="914"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7"/>
                <w:w w:val="105"/>
              </w:rPr>
              <w:t>25.4</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9"/>
              </w:rPr>
              <w:t>40.3</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6"/>
                <w:w w:val="101"/>
              </w:rPr>
              <w:t>31.9</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t>7.9</w:t>
            </w:r>
          </w:p>
        </w:tc>
      </w:tr>
      <w:tr w:rsidR="00A54568" w:rsidRPr="001C2BA7">
        <w:trPr>
          <w:gridBefore w:val="1"/>
          <w:wBefore w:w="40" w:type="dxa"/>
          <w:jc w:val="center"/>
        </w:trPr>
        <w:tc>
          <w:tcPr>
            <w:tcW w:w="316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
              </w:rPr>
              <w:t>В % к итогу</w:t>
            </w:r>
          </w:p>
        </w:tc>
        <w:tc>
          <w:tcPr>
            <w:tcW w:w="82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24"/>
              </w:rPr>
              <w:t>1.63</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21"/>
              </w:rPr>
              <w:t>1.68</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9"/>
              </w:rPr>
              <w:t>0.75</w:t>
            </w:r>
          </w:p>
        </w:tc>
        <w:tc>
          <w:tcPr>
            <w:tcW w:w="914"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5"/>
                <w:w w:val="87"/>
              </w:rPr>
              <w:t>1.14</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7"/>
              </w:rPr>
              <w:t>0.82</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7"/>
              </w:rPr>
              <w:t>0.49</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7"/>
              </w:rPr>
              <w:t>0.17</w:t>
            </w:r>
          </w:p>
        </w:tc>
      </w:tr>
      <w:tr w:rsidR="00A54568" w:rsidRPr="001C2BA7">
        <w:trPr>
          <w:gridBefore w:val="1"/>
          <w:wBefore w:w="40" w:type="dxa"/>
          <w:jc w:val="center"/>
        </w:trPr>
        <w:tc>
          <w:tcPr>
            <w:tcW w:w="316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9"/>
              </w:rPr>
              <w:t>Темп роста в % к 1 996 г.</w:t>
            </w:r>
          </w:p>
        </w:tc>
        <w:tc>
          <w:tcPr>
            <w:tcW w:w="828"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t>100</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20"/>
              </w:rPr>
              <w:t>168.02</w:t>
            </w:r>
          </w:p>
        </w:tc>
        <w:tc>
          <w:tcPr>
            <w:tcW w:w="893"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22"/>
              </w:rPr>
              <w:t>87.11</w:t>
            </w:r>
          </w:p>
        </w:tc>
        <w:tc>
          <w:tcPr>
            <w:tcW w:w="914"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2"/>
              </w:rPr>
              <w:t>60.621</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2"/>
              </w:rPr>
              <w:t>96.18</w:t>
            </w:r>
          </w:p>
        </w:tc>
        <w:tc>
          <w:tcPr>
            <w:tcW w:w="871"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15"/>
              </w:rPr>
              <w:t>76.13</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A54568" w:rsidRPr="001C2BA7" w:rsidRDefault="00A54568" w:rsidP="00E152EC">
            <w:pPr>
              <w:pStyle w:val="a8"/>
            </w:pPr>
            <w:r w:rsidRPr="001C2BA7">
              <w:rPr>
                <w:spacing w:val="-22"/>
              </w:rPr>
              <w:t>18.85</w:t>
            </w:r>
          </w:p>
        </w:tc>
      </w:tr>
    </w:tbl>
    <w:p w:rsidR="00BD011C" w:rsidRDefault="00BD011C" w:rsidP="00E152EC">
      <w:pPr>
        <w:pStyle w:val="a5"/>
      </w:pPr>
    </w:p>
    <w:p w:rsidR="00A54568" w:rsidRDefault="00A54568" w:rsidP="00E152EC">
      <w:pPr>
        <w:pStyle w:val="a5"/>
      </w:pPr>
      <w:r>
        <w:t>Из данных таблицы 1</w:t>
      </w:r>
      <w:r w:rsidR="005C7A65">
        <w:t>1</w:t>
      </w:r>
      <w:r>
        <w:t xml:space="preserve"> следует, что капитальные вложения в новое строительство, в целом, преобладает над вложениями в отдельные объекты </w:t>
      </w:r>
      <w:r>
        <w:rPr>
          <w:spacing w:val="-4"/>
        </w:rPr>
        <w:t xml:space="preserve">действующих предприятий. Более предпочтительным оказываются темпы </w:t>
      </w:r>
      <w:r>
        <w:rPr>
          <w:spacing w:val="-5"/>
        </w:rPr>
        <w:t xml:space="preserve">капитальных вложений в техническое перевооружение, реконструкцию, </w:t>
      </w:r>
      <w:r>
        <w:rPr>
          <w:spacing w:val="-6"/>
        </w:rPr>
        <w:t xml:space="preserve">расширение действующих предприятий и воспроизводственная структура </w:t>
      </w:r>
      <w:r>
        <w:rPr>
          <w:spacing w:val="-5"/>
        </w:rPr>
        <w:t xml:space="preserve">тяготеет к превышению этого типа воспроизводства. Однако, </w:t>
      </w:r>
      <w:r>
        <w:rPr>
          <w:spacing w:val="-8"/>
        </w:rPr>
        <w:t xml:space="preserve">предпочтительным оказывается доля капитальных вложений в новое </w:t>
      </w:r>
      <w:r>
        <w:rPr>
          <w:spacing w:val="-7"/>
        </w:rPr>
        <w:t xml:space="preserve">строительство. Безусловно, существуют объективные и субъективные </w:t>
      </w:r>
      <w:r>
        <w:t xml:space="preserve">факторы, определяющие рост капитальных вложений на воспроизводство </w:t>
      </w:r>
      <w:r>
        <w:rPr>
          <w:spacing w:val="-8"/>
        </w:rPr>
        <w:t>новых фондов.</w:t>
      </w:r>
    </w:p>
    <w:p w:rsidR="00A54568" w:rsidRDefault="00A54568" w:rsidP="00DE00D0">
      <w:pPr>
        <w:pStyle w:val="a5"/>
        <w:spacing w:line="540" w:lineRule="exact"/>
      </w:pPr>
      <w:r>
        <w:rPr>
          <w:spacing w:val="-1"/>
        </w:rPr>
        <w:t>Деревообрабатывающая промышленность один из важных аспектов</w:t>
      </w:r>
      <w:r w:rsidR="00D41EBE">
        <w:rPr>
          <w:spacing w:val="-1"/>
        </w:rPr>
        <w:t xml:space="preserve"> </w:t>
      </w:r>
      <w:r>
        <w:t>промышленности и вместе с тем это проблемы обновления основных фондов</w:t>
      </w:r>
      <w:r w:rsidR="00D41EBE">
        <w:t xml:space="preserve"> </w:t>
      </w:r>
      <w:r>
        <w:t>за счет таких типов воспроизводства как реконструкция, техническое</w:t>
      </w:r>
      <w:r w:rsidR="00D41EBE">
        <w:t xml:space="preserve"> </w:t>
      </w:r>
      <w:r>
        <w:rPr>
          <w:spacing w:val="-7"/>
        </w:rPr>
        <w:t>перевооружение</w:t>
      </w:r>
      <w:r>
        <w:rPr>
          <w:spacing w:val="-7"/>
        </w:rPr>
        <w:tab/>
        <w:t>действующих предприятий, замена изношенного</w:t>
      </w:r>
      <w:r w:rsidR="00D41EBE">
        <w:rPr>
          <w:spacing w:val="-7"/>
        </w:rPr>
        <w:t xml:space="preserve"> </w:t>
      </w:r>
      <w:r>
        <w:t>оборудования на более современное и прогрессивное. Это утверждение,</w:t>
      </w:r>
      <w:r w:rsidR="00D41EBE">
        <w:t xml:space="preserve"> </w:t>
      </w:r>
      <w:r>
        <w:rPr>
          <w:spacing w:val="-3"/>
        </w:rPr>
        <w:t>прежде всего, базируется на том, что в деревообрабатывающей</w:t>
      </w:r>
      <w:r w:rsidR="00D41EBE">
        <w:rPr>
          <w:spacing w:val="-3"/>
        </w:rPr>
        <w:t xml:space="preserve"> </w:t>
      </w:r>
      <w:r>
        <w:rPr>
          <w:spacing w:val="-1"/>
        </w:rPr>
        <w:t>промышленности последние годы постоянно увеличивается изношенность</w:t>
      </w:r>
      <w:r w:rsidR="00D41EBE">
        <w:rPr>
          <w:spacing w:val="-1"/>
        </w:rPr>
        <w:t xml:space="preserve"> </w:t>
      </w:r>
      <w:r>
        <w:t>основных фондов. Такое положение сложилось в силу того, что</w:t>
      </w:r>
      <w:r w:rsidR="00D41EBE">
        <w:t xml:space="preserve"> </w:t>
      </w:r>
      <w:r>
        <w:rPr>
          <w:spacing w:val="-7"/>
        </w:rPr>
        <w:t>недостаточными темпами обновляются основные фонды.</w:t>
      </w:r>
    </w:p>
    <w:p w:rsidR="00A54568" w:rsidRDefault="00A54568" w:rsidP="00DE00D0">
      <w:pPr>
        <w:pStyle w:val="a5"/>
        <w:spacing w:line="540" w:lineRule="exact"/>
      </w:pPr>
      <w:r>
        <w:rPr>
          <w:spacing w:val="-7"/>
        </w:rPr>
        <w:t xml:space="preserve">Таким образом, степень достаточности темпов воспроизводства </w:t>
      </w:r>
      <w:r>
        <w:rPr>
          <w:spacing w:val="-6"/>
        </w:rPr>
        <w:t>основных фондов видна из того, какая динамика при прочих равных</w:t>
      </w:r>
      <w:r w:rsidR="00434893">
        <w:t xml:space="preserve"> </w:t>
      </w:r>
      <w:r>
        <w:rPr>
          <w:spacing w:val="-1"/>
        </w:rPr>
        <w:t xml:space="preserve">условиях складывается по уровню изношенности основных фондов. Если </w:t>
      </w:r>
      <w:r>
        <w:rPr>
          <w:spacing w:val="-3"/>
        </w:rPr>
        <w:t xml:space="preserve">остановиться на "замораживании" изношенности, то этому направлению </w:t>
      </w:r>
      <w:r>
        <w:rPr>
          <w:spacing w:val="-5"/>
        </w:rPr>
        <w:t xml:space="preserve">будут соответствовать определенные темпы воспроизводства. Если </w:t>
      </w:r>
      <w:r>
        <w:rPr>
          <w:spacing w:val="-2"/>
        </w:rPr>
        <w:t xml:space="preserve">избирается вариант, снижающий изношенность фондов, то этой концепции </w:t>
      </w:r>
      <w:r>
        <w:t xml:space="preserve">будут соответствовать более высокие темпы воспроизводства основных </w:t>
      </w:r>
      <w:r>
        <w:rPr>
          <w:spacing w:val="-11"/>
        </w:rPr>
        <w:t>фондов.</w:t>
      </w:r>
    </w:p>
    <w:p w:rsidR="00A54568" w:rsidRDefault="00A54568" w:rsidP="00DE00D0">
      <w:pPr>
        <w:pStyle w:val="a5"/>
        <w:spacing w:line="540" w:lineRule="exact"/>
      </w:pPr>
      <w:r>
        <w:rPr>
          <w:spacing w:val="-5"/>
        </w:rPr>
        <w:t xml:space="preserve">Современные условия воспроизводства делают необходимым </w:t>
      </w:r>
      <w:r>
        <w:rPr>
          <w:spacing w:val="-3"/>
        </w:rPr>
        <w:t xml:space="preserve">всесторонний учет последствий осуществления долговременных программ, </w:t>
      </w:r>
      <w:r>
        <w:rPr>
          <w:spacing w:val="-6"/>
        </w:rPr>
        <w:t xml:space="preserve">что в свою очередь выдвигает проблему регулирования экономических </w:t>
      </w:r>
      <w:r>
        <w:rPr>
          <w:spacing w:val="-7"/>
        </w:rPr>
        <w:t xml:space="preserve">процессов, включая воспроизводство основных фондов, важнейшими </w:t>
      </w:r>
      <w:r>
        <w:rPr>
          <w:spacing w:val="-3"/>
        </w:rPr>
        <w:t xml:space="preserve">составляющими которого являются объемы ввода в действие основных </w:t>
      </w:r>
      <w:r>
        <w:rPr>
          <w:spacing w:val="-7"/>
        </w:rPr>
        <w:t>фондов и капитальных вложений.</w:t>
      </w:r>
    </w:p>
    <w:p w:rsidR="00A54568" w:rsidRDefault="00A54568" w:rsidP="00DE00D0">
      <w:pPr>
        <w:pStyle w:val="a5"/>
        <w:spacing w:line="540" w:lineRule="exact"/>
      </w:pPr>
      <w:r>
        <w:rPr>
          <w:spacing w:val="-3"/>
        </w:rPr>
        <w:t xml:space="preserve">Системное представление процесса воспроизводства основных фондов </w:t>
      </w:r>
      <w:r>
        <w:t xml:space="preserve">исходит из таких условий непрерывно протекающего и установившегося </w:t>
      </w:r>
      <w:r>
        <w:rPr>
          <w:spacing w:val="-6"/>
        </w:rPr>
        <w:t xml:space="preserve">воспроизводственного процесса, когда накопление основных фондов </w:t>
      </w:r>
      <w:r>
        <w:rPr>
          <w:spacing w:val="-7"/>
        </w:rPr>
        <w:t xml:space="preserve">осуществляется в результате ввода в действие создаваемых фондов </w:t>
      </w:r>
      <w:r>
        <w:t xml:space="preserve">временного интервала, охватывающего совокупность срока службы и </w:t>
      </w:r>
      <w:r>
        <w:rPr>
          <w:spacing w:val="-7"/>
        </w:rPr>
        <w:t>выбытия изношенных фондов.</w:t>
      </w:r>
    </w:p>
    <w:p w:rsidR="00A54568" w:rsidRDefault="00A54568" w:rsidP="00DE00D0">
      <w:pPr>
        <w:pStyle w:val="a5"/>
        <w:spacing w:line="540" w:lineRule="exact"/>
      </w:pPr>
      <w:r>
        <w:rPr>
          <w:spacing w:val="-6"/>
        </w:rPr>
        <w:t xml:space="preserve">Для того чтобы обеспечить заданный ввод в действие основных фондов, </w:t>
      </w:r>
      <w:r>
        <w:rPr>
          <w:spacing w:val="-3"/>
        </w:rPr>
        <w:t xml:space="preserve">необходимо выполнить определенный объем капитальных вложений. Лишь </w:t>
      </w:r>
      <w:r>
        <w:rPr>
          <w:spacing w:val="-2"/>
        </w:rPr>
        <w:t xml:space="preserve">только произведя соответствующие вложения средств, мы можем ожидать их овеществления в виде определенных зданий и сооружений, оснащенных </w:t>
      </w:r>
      <w:r>
        <w:rPr>
          <w:spacing w:val="-5"/>
        </w:rPr>
        <w:t xml:space="preserve">определенным набором машин, оборудования, приборов, производственного </w:t>
      </w:r>
      <w:r>
        <w:t xml:space="preserve">инвентаря, средств транспорта и др., которые в совокупности, представляя средства труда, способны выпускать продукцию, предусмотренную </w:t>
      </w:r>
      <w:r>
        <w:rPr>
          <w:spacing w:val="-10"/>
        </w:rPr>
        <w:t>проектом.</w:t>
      </w:r>
    </w:p>
    <w:p w:rsidR="00A54568" w:rsidRDefault="00A54568" w:rsidP="00DE00D0">
      <w:pPr>
        <w:shd w:val="clear" w:color="auto" w:fill="FFFFFF"/>
        <w:spacing w:line="540" w:lineRule="exact"/>
        <w:ind w:left="7"/>
        <w:jc w:val="both"/>
      </w:pPr>
      <w:r>
        <w:rPr>
          <w:color w:val="000000"/>
          <w:spacing w:val="-5"/>
          <w:sz w:val="28"/>
          <w:szCs w:val="28"/>
        </w:rPr>
        <w:t xml:space="preserve">Исследования оптимизации процесса воспроизводства основных </w:t>
      </w:r>
      <w:r>
        <w:rPr>
          <w:color w:val="000000"/>
          <w:spacing w:val="-1"/>
          <w:sz w:val="28"/>
          <w:szCs w:val="28"/>
        </w:rPr>
        <w:t xml:space="preserve">фондов, прежде всего, базируется на том, что существует несоответствие в </w:t>
      </w:r>
      <w:r>
        <w:rPr>
          <w:color w:val="000000"/>
          <w:spacing w:val="-3"/>
          <w:sz w:val="28"/>
          <w:szCs w:val="28"/>
        </w:rPr>
        <w:t>каждом исследуемом периоде между объемами капитальных вложений и</w:t>
      </w:r>
      <w:r w:rsidR="00434893">
        <w:t xml:space="preserve"> </w:t>
      </w:r>
      <w:r>
        <w:rPr>
          <w:color w:val="000000"/>
          <w:spacing w:val="-1"/>
          <w:sz w:val="28"/>
          <w:szCs w:val="28"/>
        </w:rPr>
        <w:t xml:space="preserve">вводимыми в действие основными фондами. Однако переход капитальных </w:t>
      </w:r>
      <w:r>
        <w:rPr>
          <w:color w:val="000000"/>
          <w:spacing w:val="-5"/>
          <w:sz w:val="28"/>
          <w:szCs w:val="28"/>
        </w:rPr>
        <w:t xml:space="preserve">вложений в основные фоны происходит с временным запаздыванием, так как </w:t>
      </w:r>
      <w:r>
        <w:rPr>
          <w:color w:val="000000"/>
          <w:spacing w:val="-6"/>
          <w:sz w:val="28"/>
          <w:szCs w:val="28"/>
        </w:rPr>
        <w:t xml:space="preserve">необходимо затратить определенный отрезок времени на строительство и вод </w:t>
      </w:r>
      <w:r>
        <w:rPr>
          <w:color w:val="000000"/>
          <w:sz w:val="28"/>
          <w:szCs w:val="28"/>
        </w:rPr>
        <w:t xml:space="preserve">в действие объектов. Поэтому временное запаздывание ввода в действие </w:t>
      </w:r>
      <w:r>
        <w:rPr>
          <w:color w:val="000000"/>
          <w:spacing w:val="-4"/>
          <w:sz w:val="28"/>
          <w:szCs w:val="28"/>
        </w:rPr>
        <w:t xml:space="preserve">основных фондов по сравнению с освоением капитальных вложений предполагает, что выполняемые капитальные вложения постепенно, в </w:t>
      </w:r>
      <w:r>
        <w:rPr>
          <w:color w:val="000000"/>
          <w:spacing w:val="-6"/>
          <w:sz w:val="28"/>
          <w:szCs w:val="28"/>
        </w:rPr>
        <w:t>определенный временной интервал превращаются в основные фонды.</w:t>
      </w:r>
    </w:p>
    <w:p w:rsidR="00A54568" w:rsidRDefault="00A54568" w:rsidP="00DE00D0">
      <w:pPr>
        <w:pStyle w:val="a5"/>
        <w:spacing w:line="540" w:lineRule="exact"/>
      </w:pPr>
      <w:r>
        <w:t>Таким образом, в целом можно сказать, что процесс воспроизводства</w:t>
      </w:r>
      <w:r w:rsidR="00D41EBE">
        <w:t xml:space="preserve"> </w:t>
      </w:r>
      <w:r>
        <w:rPr>
          <w:spacing w:val="-7"/>
        </w:rPr>
        <w:t>основного капитала представляет собой основу жизнедеятельности и</w:t>
      </w:r>
      <w:r w:rsidR="00D41EBE">
        <w:rPr>
          <w:spacing w:val="-7"/>
        </w:rPr>
        <w:t xml:space="preserve"> </w:t>
      </w:r>
      <w:r>
        <w:rPr>
          <w:spacing w:val="-4"/>
        </w:rPr>
        <w:t xml:space="preserve">эффективности производства. </w:t>
      </w:r>
      <w:r w:rsidRPr="00E152EC">
        <w:t>П</w:t>
      </w:r>
      <w:r w:rsidR="00E152EC" w:rsidRPr="00E152EC">
        <w:t>р</w:t>
      </w:r>
      <w:r w:rsidRPr="00E152EC">
        <w:t>одвижение</w:t>
      </w:r>
      <w:r>
        <w:rPr>
          <w:spacing w:val="-4"/>
        </w:rPr>
        <w:t xml:space="preserve"> регулируется и контролируется</w:t>
      </w:r>
      <w:r w:rsidR="00D41EBE">
        <w:rPr>
          <w:spacing w:val="-4"/>
        </w:rPr>
        <w:t xml:space="preserve"> </w:t>
      </w:r>
      <w:r>
        <w:rPr>
          <w:spacing w:val="-6"/>
        </w:rPr>
        <w:t>на всех уровнях управления хозяйством.</w:t>
      </w:r>
      <w:r w:rsidR="00E152EC">
        <w:rPr>
          <w:spacing w:val="-6"/>
        </w:rPr>
        <w:t xml:space="preserve"> </w:t>
      </w:r>
      <w:r>
        <w:rPr>
          <w:spacing w:val="-6"/>
        </w:rPr>
        <w:t>Важнейшими</w:t>
      </w:r>
      <w:r w:rsidR="00D41EBE">
        <w:rPr>
          <w:spacing w:val="-6"/>
        </w:rPr>
        <w:t xml:space="preserve"> </w:t>
      </w:r>
      <w:r>
        <w:rPr>
          <w:spacing w:val="-6"/>
        </w:rPr>
        <w:t>воспроизводственными характеристиками оборота основных фондов</w:t>
      </w:r>
      <w:r w:rsidR="00D41EBE">
        <w:rPr>
          <w:spacing w:val="-6"/>
        </w:rPr>
        <w:t xml:space="preserve"> </w:t>
      </w:r>
      <w:r>
        <w:rPr>
          <w:spacing w:val="-5"/>
        </w:rPr>
        <w:t>являются показатели их прироста, обновления и выбытия. Коэффициент</w:t>
      </w:r>
      <w:r w:rsidR="00D41EBE">
        <w:rPr>
          <w:spacing w:val="-5"/>
        </w:rPr>
        <w:t xml:space="preserve"> </w:t>
      </w:r>
      <w:r>
        <w:rPr>
          <w:spacing w:val="-7"/>
        </w:rPr>
        <w:t>прироста отражает увеличение основного капитала за рассматриваемый</w:t>
      </w:r>
      <w:r w:rsidR="00D41EBE">
        <w:rPr>
          <w:spacing w:val="-7"/>
        </w:rPr>
        <w:t xml:space="preserve"> </w:t>
      </w:r>
      <w:r>
        <w:rPr>
          <w:spacing w:val="-6"/>
        </w:rPr>
        <w:t>период и исчисляется как отношение вновь введенных основных фондов к их</w:t>
      </w:r>
      <w:r w:rsidR="00D41EBE">
        <w:rPr>
          <w:spacing w:val="-6"/>
        </w:rPr>
        <w:t xml:space="preserve"> </w:t>
      </w:r>
      <w:r>
        <w:rPr>
          <w:spacing w:val="-6"/>
        </w:rPr>
        <w:t>стоимости на начало периода.</w:t>
      </w:r>
    </w:p>
    <w:p w:rsidR="00A54568" w:rsidRDefault="00A54568" w:rsidP="00DE00D0">
      <w:pPr>
        <w:pStyle w:val="a5"/>
        <w:spacing w:line="540" w:lineRule="exact"/>
      </w:pPr>
      <w:r>
        <w:rPr>
          <w:spacing w:val="-4"/>
        </w:rPr>
        <w:t>Степень обновления измеряется коэффициентом обновления -</w:t>
      </w:r>
      <w:r>
        <w:rPr>
          <w:spacing w:val="-3"/>
        </w:rPr>
        <w:t xml:space="preserve">отношением стоимости введенных основных фондов к их общей стоимости </w:t>
      </w:r>
      <w:r>
        <w:rPr>
          <w:spacing w:val="-6"/>
        </w:rPr>
        <w:t xml:space="preserve">на конец рассматриваемого периода. Показатель обновления основных </w:t>
      </w:r>
      <w:r>
        <w:t xml:space="preserve">фондов отражает два процесса: замену выбывающих в связи с износом основных фондов новыми и увеличение общего объема используемых </w:t>
      </w:r>
      <w:r>
        <w:rPr>
          <w:spacing w:val="-11"/>
        </w:rPr>
        <w:t>фондов.</w:t>
      </w:r>
    </w:p>
    <w:p w:rsidR="00A54568" w:rsidRDefault="00A54568" w:rsidP="00DE00D0">
      <w:pPr>
        <w:pStyle w:val="a5"/>
        <w:spacing w:line="540" w:lineRule="exact"/>
      </w:pPr>
      <w:r>
        <w:rPr>
          <w:spacing w:val="-4"/>
        </w:rPr>
        <w:t>Показатели прироста и обновления основного капитала -</w:t>
      </w:r>
      <w:r>
        <w:t xml:space="preserve">взаимосвязанные причины: чем выше доля прироста, тем выше уровень обновления, и наоборот. Коэффициент обновления основных фондов в акционерном обществе "Кыргызмебель" составлял соответственно: </w:t>
      </w:r>
      <w:r w:rsidR="00434893">
        <w:rPr>
          <w:spacing w:val="-6"/>
        </w:rPr>
        <w:t>200</w:t>
      </w:r>
      <w:r w:rsidR="00E152EC">
        <w:rPr>
          <w:spacing w:val="-6"/>
        </w:rPr>
        <w:t>1</w:t>
      </w:r>
      <w:r>
        <w:rPr>
          <w:spacing w:val="-6"/>
        </w:rPr>
        <w:t xml:space="preserve"> г. - 2.3; </w:t>
      </w:r>
      <w:r w:rsidR="00434893">
        <w:rPr>
          <w:spacing w:val="-6"/>
        </w:rPr>
        <w:t>2005</w:t>
      </w:r>
      <w:r>
        <w:rPr>
          <w:spacing w:val="-6"/>
        </w:rPr>
        <w:t xml:space="preserve"> г. - 1.3; </w:t>
      </w:r>
      <w:r w:rsidR="00434893">
        <w:rPr>
          <w:spacing w:val="-6"/>
        </w:rPr>
        <w:t>200</w:t>
      </w:r>
      <w:r w:rsidR="002F234E">
        <w:rPr>
          <w:spacing w:val="-6"/>
        </w:rPr>
        <w:t>7</w:t>
      </w:r>
      <w:r>
        <w:rPr>
          <w:spacing w:val="-6"/>
        </w:rPr>
        <w:t xml:space="preserve"> г. - 3.14.</w:t>
      </w:r>
    </w:p>
    <w:p w:rsidR="00A54568" w:rsidRDefault="00A54568" w:rsidP="00DE00D0">
      <w:pPr>
        <w:pStyle w:val="a5"/>
        <w:spacing w:line="540" w:lineRule="exact"/>
      </w:pPr>
      <w:r>
        <w:t xml:space="preserve">В нижеследующей таблице приводятся соответствующие данные за </w:t>
      </w:r>
      <w:r w:rsidR="00434893">
        <w:t>200</w:t>
      </w:r>
      <w:r w:rsidR="00E152EC">
        <w:t>1</w:t>
      </w:r>
      <w:r>
        <w:t xml:space="preserve"> - </w:t>
      </w:r>
      <w:r w:rsidR="00434893">
        <w:t>200</w:t>
      </w:r>
      <w:r w:rsidR="00E152EC">
        <w:t>7</w:t>
      </w:r>
      <w:r>
        <w:t xml:space="preserve"> гг. характеризующие воспроизводственные показатели оборота</w:t>
      </w:r>
      <w:r w:rsidR="00434893">
        <w:t xml:space="preserve"> </w:t>
      </w:r>
      <w:r>
        <w:rPr>
          <w:sz w:val="27"/>
          <w:szCs w:val="27"/>
        </w:rPr>
        <w:t>основных фондов.</w:t>
      </w:r>
    </w:p>
    <w:p w:rsidR="00A54568" w:rsidRDefault="00A54568" w:rsidP="00E152EC">
      <w:pPr>
        <w:widowControl/>
        <w:shd w:val="clear" w:color="auto" w:fill="FFFFFF"/>
        <w:jc w:val="right"/>
      </w:pPr>
      <w:r>
        <w:rPr>
          <w:color w:val="000000"/>
          <w:spacing w:val="-13"/>
          <w:sz w:val="28"/>
          <w:szCs w:val="28"/>
        </w:rPr>
        <w:t>Таблица 1</w:t>
      </w:r>
      <w:r w:rsidR="00532AF2">
        <w:rPr>
          <w:color w:val="000000"/>
          <w:spacing w:val="-13"/>
          <w:sz w:val="28"/>
          <w:szCs w:val="28"/>
        </w:rPr>
        <w:t>2</w:t>
      </w:r>
    </w:p>
    <w:tbl>
      <w:tblPr>
        <w:tblW w:w="0" w:type="auto"/>
        <w:tblInd w:w="40" w:type="dxa"/>
        <w:tblLayout w:type="fixed"/>
        <w:tblCellMar>
          <w:left w:w="40" w:type="dxa"/>
          <w:right w:w="40" w:type="dxa"/>
        </w:tblCellMar>
        <w:tblLook w:val="0000" w:firstRow="0" w:lastRow="0" w:firstColumn="0" w:lastColumn="0" w:noHBand="0" w:noVBand="0"/>
      </w:tblPr>
      <w:tblGrid>
        <w:gridCol w:w="871"/>
        <w:gridCol w:w="2124"/>
        <w:gridCol w:w="1411"/>
        <w:gridCol w:w="1130"/>
        <w:gridCol w:w="1123"/>
        <w:gridCol w:w="1433"/>
        <w:gridCol w:w="1260"/>
      </w:tblGrid>
      <w:tr w:rsidR="00E152EC" w:rsidRPr="00E152EC">
        <w:trPr>
          <w:trHeight w:val="1125"/>
        </w:trPr>
        <w:tc>
          <w:tcPr>
            <w:tcW w:w="871" w:type="dxa"/>
            <w:tcBorders>
              <w:top w:val="single" w:sz="6" w:space="0" w:color="auto"/>
              <w:left w:val="single" w:sz="6" w:space="0" w:color="auto"/>
              <w:right w:val="single" w:sz="6" w:space="0" w:color="auto"/>
            </w:tcBorders>
            <w:vAlign w:val="center"/>
          </w:tcPr>
          <w:p w:rsidR="00E152EC" w:rsidRPr="00E152EC" w:rsidRDefault="002F234E" w:rsidP="00E152EC">
            <w:pPr>
              <w:pStyle w:val="a8"/>
            </w:pPr>
            <w:r>
              <w:t>Годы</w:t>
            </w:r>
          </w:p>
        </w:tc>
        <w:tc>
          <w:tcPr>
            <w:tcW w:w="2124" w:type="dxa"/>
            <w:tcBorders>
              <w:top w:val="single" w:sz="6" w:space="0" w:color="auto"/>
              <w:left w:val="single" w:sz="6" w:space="0" w:color="auto"/>
              <w:right w:val="single" w:sz="6" w:space="0" w:color="auto"/>
            </w:tcBorders>
            <w:vAlign w:val="center"/>
          </w:tcPr>
          <w:p w:rsidR="00E152EC" w:rsidRPr="00E152EC" w:rsidRDefault="00E152EC" w:rsidP="00E152EC">
            <w:pPr>
              <w:pStyle w:val="a8"/>
            </w:pPr>
            <w:r w:rsidRPr="00E152EC">
              <w:t>Основные</w:t>
            </w:r>
            <w:r w:rsidR="002F234E">
              <w:t xml:space="preserve"> </w:t>
            </w:r>
            <w:r w:rsidRPr="00E152EC">
              <w:t>средства по</w:t>
            </w:r>
            <w:r w:rsidR="002F234E">
              <w:t xml:space="preserve"> </w:t>
            </w:r>
            <w:r w:rsidRPr="00E152EC">
              <w:t>первоначальной</w:t>
            </w:r>
            <w:r w:rsidR="002F234E">
              <w:t xml:space="preserve"> </w:t>
            </w:r>
            <w:r w:rsidRPr="00E152EC">
              <w:t>стоимости</w:t>
            </w:r>
          </w:p>
        </w:tc>
        <w:tc>
          <w:tcPr>
            <w:tcW w:w="1411" w:type="dxa"/>
            <w:tcBorders>
              <w:top w:val="single" w:sz="6" w:space="0" w:color="auto"/>
              <w:left w:val="single" w:sz="6" w:space="0" w:color="auto"/>
              <w:right w:val="single" w:sz="6" w:space="0" w:color="auto"/>
            </w:tcBorders>
            <w:vAlign w:val="center"/>
          </w:tcPr>
          <w:p w:rsidR="00E152EC" w:rsidRPr="00E152EC" w:rsidRDefault="00E152EC" w:rsidP="00E152EC">
            <w:pPr>
              <w:pStyle w:val="a8"/>
            </w:pPr>
            <w:r w:rsidRPr="00E152EC">
              <w:t>Приобр-но</w:t>
            </w:r>
          </w:p>
          <w:p w:rsidR="00E152EC" w:rsidRPr="00E152EC" w:rsidRDefault="00E152EC" w:rsidP="00E152EC">
            <w:pPr>
              <w:pStyle w:val="a8"/>
            </w:pPr>
            <w:r w:rsidRPr="00E152EC">
              <w:t>ОС</w:t>
            </w:r>
          </w:p>
        </w:tc>
        <w:tc>
          <w:tcPr>
            <w:tcW w:w="1130" w:type="dxa"/>
            <w:tcBorders>
              <w:top w:val="single" w:sz="6" w:space="0" w:color="auto"/>
              <w:left w:val="single" w:sz="6" w:space="0" w:color="auto"/>
              <w:right w:val="single" w:sz="6" w:space="0" w:color="auto"/>
            </w:tcBorders>
            <w:vAlign w:val="center"/>
          </w:tcPr>
          <w:p w:rsidR="00E152EC" w:rsidRPr="00E152EC" w:rsidRDefault="00E152EC" w:rsidP="00E152EC">
            <w:pPr>
              <w:pStyle w:val="a8"/>
            </w:pPr>
            <w:r w:rsidRPr="00E152EC">
              <w:t>Выбыло</w:t>
            </w:r>
          </w:p>
          <w:p w:rsidR="00E152EC" w:rsidRPr="00E152EC" w:rsidRDefault="00E152EC" w:rsidP="00E152EC">
            <w:pPr>
              <w:pStyle w:val="a8"/>
            </w:pPr>
            <w:r w:rsidRPr="00E152EC">
              <w:t>ОС</w:t>
            </w:r>
          </w:p>
        </w:tc>
        <w:tc>
          <w:tcPr>
            <w:tcW w:w="1123" w:type="dxa"/>
            <w:tcBorders>
              <w:top w:val="single" w:sz="6" w:space="0" w:color="auto"/>
              <w:left w:val="single" w:sz="6" w:space="0" w:color="auto"/>
              <w:right w:val="single" w:sz="6" w:space="0" w:color="auto"/>
            </w:tcBorders>
            <w:vAlign w:val="center"/>
          </w:tcPr>
          <w:p w:rsidR="00E152EC" w:rsidRPr="00E152EC" w:rsidRDefault="00E152EC" w:rsidP="00E152EC">
            <w:pPr>
              <w:pStyle w:val="a8"/>
            </w:pPr>
            <w:r w:rsidRPr="00E152EC">
              <w:t>Коэфф-т</w:t>
            </w:r>
          </w:p>
          <w:p w:rsidR="00E152EC" w:rsidRPr="00E152EC" w:rsidRDefault="00E152EC" w:rsidP="00E152EC">
            <w:pPr>
              <w:pStyle w:val="a8"/>
            </w:pPr>
            <w:r w:rsidRPr="00E152EC">
              <w:t>прироста</w:t>
            </w:r>
          </w:p>
        </w:tc>
        <w:tc>
          <w:tcPr>
            <w:tcW w:w="1433" w:type="dxa"/>
            <w:tcBorders>
              <w:top w:val="single" w:sz="6" w:space="0" w:color="auto"/>
              <w:left w:val="single" w:sz="6" w:space="0" w:color="auto"/>
              <w:right w:val="single" w:sz="6" w:space="0" w:color="auto"/>
            </w:tcBorders>
            <w:vAlign w:val="center"/>
          </w:tcPr>
          <w:p w:rsidR="00E152EC" w:rsidRPr="00E152EC" w:rsidRDefault="00E152EC" w:rsidP="00E152EC">
            <w:pPr>
              <w:pStyle w:val="a8"/>
            </w:pPr>
            <w:r w:rsidRPr="00E152EC">
              <w:t>Коэфф-т</w:t>
            </w:r>
          </w:p>
          <w:p w:rsidR="00E152EC" w:rsidRPr="00E152EC" w:rsidRDefault="00E152EC" w:rsidP="00E152EC">
            <w:pPr>
              <w:pStyle w:val="a8"/>
            </w:pPr>
            <w:r w:rsidRPr="00E152EC">
              <w:t>обновления</w:t>
            </w:r>
          </w:p>
        </w:tc>
        <w:tc>
          <w:tcPr>
            <w:tcW w:w="1260" w:type="dxa"/>
            <w:tcBorders>
              <w:top w:val="single" w:sz="6" w:space="0" w:color="auto"/>
              <w:left w:val="single" w:sz="6" w:space="0" w:color="auto"/>
              <w:right w:val="single" w:sz="6" w:space="0" w:color="auto"/>
            </w:tcBorders>
            <w:vAlign w:val="center"/>
          </w:tcPr>
          <w:p w:rsidR="00E152EC" w:rsidRPr="00E152EC" w:rsidRDefault="00E152EC" w:rsidP="00E152EC">
            <w:pPr>
              <w:pStyle w:val="a8"/>
            </w:pPr>
            <w:r w:rsidRPr="00E152EC">
              <w:t>Коэфф-т</w:t>
            </w:r>
          </w:p>
          <w:p w:rsidR="00E152EC" w:rsidRPr="00E152EC" w:rsidRDefault="00E152EC" w:rsidP="00E152EC">
            <w:pPr>
              <w:pStyle w:val="a8"/>
            </w:pPr>
            <w:r w:rsidRPr="00E152EC">
              <w:t>выбытия</w:t>
            </w:r>
          </w:p>
        </w:tc>
      </w:tr>
      <w:tr w:rsidR="00A54568" w:rsidRPr="00E152EC">
        <w:tc>
          <w:tcPr>
            <w:tcW w:w="871" w:type="dxa"/>
            <w:tcBorders>
              <w:top w:val="single" w:sz="6" w:space="0" w:color="auto"/>
              <w:left w:val="single" w:sz="6" w:space="0" w:color="auto"/>
              <w:bottom w:val="single" w:sz="6" w:space="0" w:color="auto"/>
              <w:right w:val="single" w:sz="6" w:space="0" w:color="auto"/>
            </w:tcBorders>
          </w:tcPr>
          <w:p w:rsidR="00A54568" w:rsidRPr="00E152EC" w:rsidRDefault="00434893" w:rsidP="00E152EC">
            <w:pPr>
              <w:pStyle w:val="a8"/>
            </w:pPr>
            <w:r w:rsidRPr="00E152EC">
              <w:t>200</w:t>
            </w:r>
            <w:r w:rsidR="00E152EC">
              <w:t>1</w:t>
            </w:r>
          </w:p>
        </w:tc>
        <w:tc>
          <w:tcPr>
            <w:tcW w:w="2124"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42801.4</w:t>
            </w:r>
          </w:p>
        </w:tc>
        <w:tc>
          <w:tcPr>
            <w:tcW w:w="1411"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449.4</w:t>
            </w:r>
          </w:p>
        </w:tc>
        <w:tc>
          <w:tcPr>
            <w:tcW w:w="1130"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984.9</w:t>
            </w:r>
          </w:p>
        </w:tc>
        <w:tc>
          <w:tcPr>
            <w:tcW w:w="1123"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1.050</w:t>
            </w:r>
          </w:p>
        </w:tc>
        <w:tc>
          <w:tcPr>
            <w:tcW w:w="1433"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1 .050</w:t>
            </w:r>
          </w:p>
        </w:tc>
        <w:tc>
          <w:tcPr>
            <w:tcW w:w="1260"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2.301</w:t>
            </w:r>
          </w:p>
        </w:tc>
      </w:tr>
      <w:tr w:rsidR="00A54568" w:rsidRPr="00E152EC">
        <w:tc>
          <w:tcPr>
            <w:tcW w:w="871" w:type="dxa"/>
            <w:tcBorders>
              <w:top w:val="single" w:sz="6" w:space="0" w:color="auto"/>
              <w:left w:val="single" w:sz="6" w:space="0" w:color="auto"/>
              <w:bottom w:val="single" w:sz="6" w:space="0" w:color="auto"/>
              <w:right w:val="single" w:sz="6" w:space="0" w:color="auto"/>
            </w:tcBorders>
          </w:tcPr>
          <w:p w:rsidR="00A54568" w:rsidRPr="00E152EC" w:rsidRDefault="00434893" w:rsidP="00E152EC">
            <w:pPr>
              <w:pStyle w:val="a8"/>
            </w:pPr>
            <w:r w:rsidRPr="00E152EC">
              <w:t>200</w:t>
            </w:r>
            <w:r w:rsidR="00E152EC">
              <w:t>2</w:t>
            </w:r>
          </w:p>
        </w:tc>
        <w:tc>
          <w:tcPr>
            <w:tcW w:w="2124"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43789.6</w:t>
            </w:r>
          </w:p>
        </w:tc>
        <w:tc>
          <w:tcPr>
            <w:tcW w:w="1411"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48.2</w:t>
            </w:r>
          </w:p>
        </w:tc>
        <w:tc>
          <w:tcPr>
            <w:tcW w:w="1130"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218.6</w:t>
            </w:r>
          </w:p>
        </w:tc>
        <w:tc>
          <w:tcPr>
            <w:tcW w:w="1123"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0.113</w:t>
            </w:r>
          </w:p>
        </w:tc>
        <w:tc>
          <w:tcPr>
            <w:tcW w:w="1433"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0.110</w:t>
            </w:r>
          </w:p>
        </w:tc>
        <w:tc>
          <w:tcPr>
            <w:tcW w:w="1260"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0.499</w:t>
            </w:r>
          </w:p>
        </w:tc>
      </w:tr>
      <w:tr w:rsidR="00A54568" w:rsidRPr="00E152EC">
        <w:tc>
          <w:tcPr>
            <w:tcW w:w="871" w:type="dxa"/>
            <w:tcBorders>
              <w:top w:val="single" w:sz="6" w:space="0" w:color="auto"/>
              <w:left w:val="single" w:sz="6" w:space="0" w:color="auto"/>
              <w:bottom w:val="single" w:sz="6" w:space="0" w:color="auto"/>
              <w:right w:val="single" w:sz="6" w:space="0" w:color="auto"/>
            </w:tcBorders>
          </w:tcPr>
          <w:p w:rsidR="00A54568" w:rsidRPr="00E152EC" w:rsidRDefault="00434893" w:rsidP="00E152EC">
            <w:pPr>
              <w:pStyle w:val="a8"/>
            </w:pPr>
            <w:r w:rsidRPr="00E152EC">
              <w:t>2003</w:t>
            </w:r>
          </w:p>
        </w:tc>
        <w:tc>
          <w:tcPr>
            <w:tcW w:w="2124"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44236. 1</w:t>
            </w:r>
          </w:p>
        </w:tc>
        <w:tc>
          <w:tcPr>
            <w:tcW w:w="1411"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701.7</w:t>
            </w:r>
          </w:p>
        </w:tc>
        <w:tc>
          <w:tcPr>
            <w:tcW w:w="1130"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558</w:t>
            </w:r>
          </w:p>
        </w:tc>
        <w:tc>
          <w:tcPr>
            <w:tcW w:w="1123"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1.602</w:t>
            </w:r>
          </w:p>
        </w:tc>
        <w:tc>
          <w:tcPr>
            <w:tcW w:w="1433"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1.586</w:t>
            </w:r>
          </w:p>
        </w:tc>
        <w:tc>
          <w:tcPr>
            <w:tcW w:w="1260"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1.261</w:t>
            </w:r>
          </w:p>
        </w:tc>
      </w:tr>
      <w:tr w:rsidR="00A54568" w:rsidRPr="00E152EC">
        <w:tc>
          <w:tcPr>
            <w:tcW w:w="871" w:type="dxa"/>
            <w:tcBorders>
              <w:top w:val="single" w:sz="6" w:space="0" w:color="auto"/>
              <w:left w:val="single" w:sz="6" w:space="0" w:color="auto"/>
              <w:bottom w:val="single" w:sz="6" w:space="0" w:color="auto"/>
              <w:right w:val="single" w:sz="6" w:space="0" w:color="auto"/>
            </w:tcBorders>
          </w:tcPr>
          <w:p w:rsidR="00A54568" w:rsidRPr="00E152EC" w:rsidRDefault="00434893" w:rsidP="00E152EC">
            <w:pPr>
              <w:pStyle w:val="a8"/>
            </w:pPr>
            <w:r w:rsidRPr="00E152EC">
              <w:t>2004</w:t>
            </w:r>
          </w:p>
        </w:tc>
        <w:tc>
          <w:tcPr>
            <w:tcW w:w="2124"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44751.7</w:t>
            </w:r>
          </w:p>
        </w:tc>
        <w:tc>
          <w:tcPr>
            <w:tcW w:w="1411"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123.4</w:t>
            </w:r>
          </w:p>
        </w:tc>
        <w:tc>
          <w:tcPr>
            <w:tcW w:w="1130"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95.8</w:t>
            </w:r>
          </w:p>
        </w:tc>
        <w:tc>
          <w:tcPr>
            <w:tcW w:w="1123"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0.279</w:t>
            </w:r>
          </w:p>
        </w:tc>
        <w:tc>
          <w:tcPr>
            <w:tcW w:w="1433"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0.276</w:t>
            </w:r>
          </w:p>
        </w:tc>
        <w:tc>
          <w:tcPr>
            <w:tcW w:w="1260"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0.214</w:t>
            </w:r>
          </w:p>
        </w:tc>
      </w:tr>
      <w:tr w:rsidR="00A54568" w:rsidRPr="00E152EC">
        <w:tc>
          <w:tcPr>
            <w:tcW w:w="871" w:type="dxa"/>
            <w:tcBorders>
              <w:top w:val="single" w:sz="6" w:space="0" w:color="auto"/>
              <w:left w:val="single" w:sz="6" w:space="0" w:color="auto"/>
              <w:bottom w:val="single" w:sz="6" w:space="0" w:color="auto"/>
              <w:right w:val="single" w:sz="6" w:space="0" w:color="auto"/>
            </w:tcBorders>
          </w:tcPr>
          <w:p w:rsidR="00A54568" w:rsidRPr="00E152EC" w:rsidRDefault="00434893" w:rsidP="00E152EC">
            <w:pPr>
              <w:pStyle w:val="a8"/>
            </w:pPr>
            <w:r w:rsidRPr="00E152EC">
              <w:t>2005</w:t>
            </w:r>
          </w:p>
        </w:tc>
        <w:tc>
          <w:tcPr>
            <w:tcW w:w="2124"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46191.8</w:t>
            </w:r>
          </w:p>
        </w:tc>
        <w:tc>
          <w:tcPr>
            <w:tcW w:w="1411"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693.5</w:t>
            </w:r>
          </w:p>
        </w:tc>
        <w:tc>
          <w:tcPr>
            <w:tcW w:w="1130"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592.1</w:t>
            </w:r>
          </w:p>
        </w:tc>
        <w:tc>
          <w:tcPr>
            <w:tcW w:w="1123"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1.550</w:t>
            </w:r>
          </w:p>
        </w:tc>
        <w:tc>
          <w:tcPr>
            <w:tcW w:w="1433"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1.501</w:t>
            </w:r>
          </w:p>
        </w:tc>
        <w:tc>
          <w:tcPr>
            <w:tcW w:w="1260"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1.282</w:t>
            </w:r>
          </w:p>
        </w:tc>
      </w:tr>
      <w:tr w:rsidR="00A54568" w:rsidRPr="00E152EC">
        <w:tc>
          <w:tcPr>
            <w:tcW w:w="871" w:type="dxa"/>
            <w:tcBorders>
              <w:top w:val="single" w:sz="6" w:space="0" w:color="auto"/>
              <w:left w:val="single" w:sz="6" w:space="0" w:color="auto"/>
              <w:bottom w:val="single" w:sz="6" w:space="0" w:color="auto"/>
              <w:right w:val="single" w:sz="6" w:space="0" w:color="auto"/>
            </w:tcBorders>
          </w:tcPr>
          <w:p w:rsidR="00A54568" w:rsidRPr="00E152EC" w:rsidRDefault="00434893" w:rsidP="00E152EC">
            <w:pPr>
              <w:pStyle w:val="a8"/>
            </w:pPr>
            <w:r w:rsidRPr="00E152EC">
              <w:t>2006</w:t>
            </w:r>
          </w:p>
        </w:tc>
        <w:tc>
          <w:tcPr>
            <w:tcW w:w="2124"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49172.9</w:t>
            </w:r>
          </w:p>
        </w:tc>
        <w:tc>
          <w:tcPr>
            <w:tcW w:w="1411"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298</w:t>
            </w:r>
          </w:p>
        </w:tc>
        <w:tc>
          <w:tcPr>
            <w:tcW w:w="1130"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636.8</w:t>
            </w:r>
          </w:p>
        </w:tc>
        <w:tc>
          <w:tcPr>
            <w:tcW w:w="1123"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0.645</w:t>
            </w:r>
          </w:p>
        </w:tc>
        <w:tc>
          <w:tcPr>
            <w:tcW w:w="1433"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0.606</w:t>
            </w:r>
          </w:p>
        </w:tc>
        <w:tc>
          <w:tcPr>
            <w:tcW w:w="1260"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1.295</w:t>
            </w:r>
          </w:p>
        </w:tc>
      </w:tr>
      <w:tr w:rsidR="00A54568" w:rsidRPr="00E152EC">
        <w:tc>
          <w:tcPr>
            <w:tcW w:w="871" w:type="dxa"/>
            <w:tcBorders>
              <w:top w:val="single" w:sz="6" w:space="0" w:color="auto"/>
              <w:left w:val="single" w:sz="6" w:space="0" w:color="auto"/>
              <w:bottom w:val="single" w:sz="6" w:space="0" w:color="auto"/>
              <w:right w:val="single" w:sz="6" w:space="0" w:color="auto"/>
            </w:tcBorders>
          </w:tcPr>
          <w:p w:rsidR="00A54568" w:rsidRPr="00E152EC" w:rsidRDefault="00434893" w:rsidP="00E152EC">
            <w:pPr>
              <w:pStyle w:val="a8"/>
            </w:pPr>
            <w:r w:rsidRPr="00E152EC">
              <w:t>2007</w:t>
            </w:r>
          </w:p>
        </w:tc>
        <w:tc>
          <w:tcPr>
            <w:tcW w:w="2124"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49975.1</w:t>
            </w:r>
          </w:p>
        </w:tc>
        <w:tc>
          <w:tcPr>
            <w:tcW w:w="1411"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1555.7</w:t>
            </w:r>
          </w:p>
        </w:tc>
        <w:tc>
          <w:tcPr>
            <w:tcW w:w="1130"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1547.8</w:t>
            </w:r>
          </w:p>
        </w:tc>
        <w:tc>
          <w:tcPr>
            <w:tcW w:w="1123"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3.164</w:t>
            </w:r>
          </w:p>
        </w:tc>
        <w:tc>
          <w:tcPr>
            <w:tcW w:w="1433"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3.113</w:t>
            </w:r>
          </w:p>
        </w:tc>
        <w:tc>
          <w:tcPr>
            <w:tcW w:w="1260" w:type="dxa"/>
            <w:tcBorders>
              <w:top w:val="single" w:sz="6" w:space="0" w:color="auto"/>
              <w:left w:val="single" w:sz="6" w:space="0" w:color="auto"/>
              <w:bottom w:val="single" w:sz="6" w:space="0" w:color="auto"/>
              <w:right w:val="single" w:sz="6" w:space="0" w:color="auto"/>
            </w:tcBorders>
          </w:tcPr>
          <w:p w:rsidR="00A54568" w:rsidRPr="00E152EC" w:rsidRDefault="00A54568" w:rsidP="00E152EC">
            <w:pPr>
              <w:pStyle w:val="a8"/>
            </w:pPr>
            <w:r w:rsidRPr="00E152EC">
              <w:t>3.097</w:t>
            </w:r>
          </w:p>
        </w:tc>
      </w:tr>
    </w:tbl>
    <w:p w:rsidR="00E152EC" w:rsidRDefault="00E152EC" w:rsidP="00E152EC">
      <w:pPr>
        <w:pStyle w:val="a5"/>
      </w:pPr>
    </w:p>
    <w:p w:rsidR="00A54568" w:rsidRPr="00E152EC" w:rsidRDefault="00A54568" w:rsidP="00E152EC">
      <w:pPr>
        <w:pStyle w:val="a5"/>
      </w:pPr>
      <w:r>
        <w:t xml:space="preserve">В акционерном обществе "Кыргызмебель" за </w:t>
      </w:r>
      <w:r w:rsidR="00434893">
        <w:t>200</w:t>
      </w:r>
      <w:r w:rsidR="002F234E">
        <w:t>1</w:t>
      </w:r>
      <w:r>
        <w:t xml:space="preserve"> г. темп выбытия был больше, чем темпы обновления, что говорило об отрицательном характере воспроизводства основных фондов. Однако в </w:t>
      </w:r>
      <w:r w:rsidR="00434893">
        <w:t>2005</w:t>
      </w:r>
      <w:r>
        <w:t xml:space="preserve"> году коэффициент выбытия снизился по сравнению с показателем обновления и в </w:t>
      </w:r>
      <w:r w:rsidR="00434893">
        <w:t>2007</w:t>
      </w:r>
      <w:r>
        <w:t xml:space="preserve"> году оба показателя почти сравнялись. Тем не менее, значительного превышения </w:t>
      </w:r>
      <w:r>
        <w:rPr>
          <w:spacing w:val="-2"/>
        </w:rPr>
        <w:t xml:space="preserve">коэффициента ввода основных фондов по сравнению с коэффициентом </w:t>
      </w:r>
      <w:r>
        <w:t xml:space="preserve">выбытия за данный интервал времени не наблюдался, что свидетельствует о невысоких темпах воспроизводства основных фондов за данный период. Не было и противоположного соотношения при котором интенсивнее </w:t>
      </w:r>
      <w:r>
        <w:rPr>
          <w:spacing w:val="-2"/>
        </w:rPr>
        <w:t>происходил бы процесс обновления.</w:t>
      </w:r>
    </w:p>
    <w:p w:rsidR="00A54568" w:rsidRDefault="00A54568" w:rsidP="00E152EC">
      <w:pPr>
        <w:pStyle w:val="a5"/>
      </w:pPr>
      <w:r>
        <w:t xml:space="preserve">В дополнение, необходимо заметить, что невысокие темпы выбытия основных фондов в акционерном обществе "Кыргызмебель" консервируют сложившееся техническое состояние основного капитала и занижают </w:t>
      </w:r>
      <w:r>
        <w:rPr>
          <w:spacing w:val="-2"/>
        </w:rPr>
        <w:t>уровень его обновления.</w:t>
      </w:r>
    </w:p>
    <w:p w:rsidR="00A54568" w:rsidRDefault="00A54568" w:rsidP="00E152EC">
      <w:pPr>
        <w:pStyle w:val="a5"/>
      </w:pPr>
      <w:r>
        <w:t xml:space="preserve">При анализе выбытия объектов основных с зондов следует обращать </w:t>
      </w:r>
      <w:r>
        <w:rPr>
          <w:spacing w:val="-4"/>
        </w:rPr>
        <w:t xml:space="preserve">внимание на выбытие из-за их ликвидации. Каждый отдельный случай </w:t>
      </w:r>
      <w:r>
        <w:t>выбытия объектов ОФ из-за их ликвидации подлежит глубокому анализу. В</w:t>
      </w:r>
      <w:r w:rsidR="00434893">
        <w:t xml:space="preserve"> </w:t>
      </w:r>
      <w:r>
        <w:rPr>
          <w:spacing w:val="-4"/>
        </w:rPr>
        <w:t xml:space="preserve">основном объекты ОФ подлежат списанию в связи с их моральным и </w:t>
      </w:r>
      <w:r>
        <w:rPr>
          <w:spacing w:val="-1"/>
        </w:rPr>
        <w:t xml:space="preserve">материальным износом. Бывают случаи, когда основные фонды </w:t>
      </w:r>
      <w:r>
        <w:t>ликвидируются в связи с нарушением правил их использования, несвоевременного проведения планово - предупредительных ремонтов и по другим причинам, зависящим от организации работ. Эти обстоятельства подлежат изучению и по результатам материалов анализа необходимо разработать мероприятия, обеспечивающие улучшение обслуживания объектов основных фондов организации.</w:t>
      </w:r>
    </w:p>
    <w:p w:rsidR="00A54568" w:rsidRDefault="00A54568" w:rsidP="00BD011C">
      <w:pPr>
        <w:pStyle w:val="a5"/>
        <w:spacing w:line="460" w:lineRule="exact"/>
      </w:pPr>
      <w:r>
        <w:t xml:space="preserve">Для оценки технического состояния объектов основных фондов исчисляют показатель изношенности на начало и конец отчетного периода, </w:t>
      </w:r>
      <w:r>
        <w:rPr>
          <w:spacing w:val="-1"/>
        </w:rPr>
        <w:t xml:space="preserve">который выражается отношением суммы износа объектов основных фондов к </w:t>
      </w:r>
      <w:r>
        <w:t xml:space="preserve">их первоначальной стоимости. Увеличение коэффициента износа объектов основных фондов по сравнению с предыдущим периодом характеризует </w:t>
      </w:r>
      <w:r>
        <w:rPr>
          <w:spacing w:val="-3"/>
        </w:rPr>
        <w:t xml:space="preserve">отрицательную сторону работы организации в формировании основных </w:t>
      </w:r>
      <w:r>
        <w:t xml:space="preserve">фондов из-за недостаточного обновления. Приведем динамику показателя изношенности основных фондов в акционерном обществе "Кыргызмебель" для периода </w:t>
      </w:r>
      <w:r w:rsidR="002F234E">
        <w:t>2001</w:t>
      </w:r>
      <w:r>
        <w:t xml:space="preserve"> - </w:t>
      </w:r>
      <w:r w:rsidR="00434893">
        <w:t>2007</w:t>
      </w:r>
      <w:r>
        <w:t xml:space="preserve"> гг.</w:t>
      </w:r>
    </w:p>
    <w:p w:rsidR="00A54568" w:rsidRPr="00E152EC" w:rsidRDefault="00A54568" w:rsidP="00BD011C">
      <w:pPr>
        <w:shd w:val="clear" w:color="auto" w:fill="FFFFFF"/>
        <w:jc w:val="right"/>
        <w:rPr>
          <w:sz w:val="28"/>
          <w:szCs w:val="28"/>
        </w:rPr>
      </w:pPr>
      <w:r w:rsidRPr="00E152EC">
        <w:rPr>
          <w:color w:val="000000"/>
          <w:spacing w:val="-4"/>
          <w:sz w:val="28"/>
          <w:szCs w:val="28"/>
        </w:rPr>
        <w:t>Таблица 1</w:t>
      </w:r>
      <w:r w:rsidR="00532AF2">
        <w:rPr>
          <w:color w:val="000000"/>
          <w:spacing w:val="-4"/>
          <w:sz w:val="28"/>
          <w:szCs w:val="28"/>
        </w:rPr>
        <w:t>3</w:t>
      </w:r>
    </w:p>
    <w:tbl>
      <w:tblPr>
        <w:tblW w:w="0" w:type="auto"/>
        <w:jc w:val="center"/>
        <w:tblLayout w:type="fixed"/>
        <w:tblCellMar>
          <w:left w:w="40" w:type="dxa"/>
          <w:right w:w="40" w:type="dxa"/>
        </w:tblCellMar>
        <w:tblLook w:val="0000" w:firstRow="0" w:lastRow="0" w:firstColumn="0" w:lastColumn="0" w:noHBand="0" w:noVBand="0"/>
      </w:tblPr>
      <w:tblGrid>
        <w:gridCol w:w="972"/>
        <w:gridCol w:w="2592"/>
        <w:gridCol w:w="3082"/>
        <w:gridCol w:w="2599"/>
      </w:tblGrid>
      <w:tr w:rsidR="00A54568" w:rsidRPr="00E152EC">
        <w:trPr>
          <w:jc w:val="center"/>
        </w:trPr>
        <w:tc>
          <w:tcPr>
            <w:tcW w:w="972"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w w:val="102"/>
              </w:rPr>
              <w:t>Годы</w:t>
            </w:r>
          </w:p>
        </w:tc>
        <w:tc>
          <w:tcPr>
            <w:tcW w:w="2592"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2"/>
                <w:w w:val="106"/>
              </w:rPr>
              <w:t xml:space="preserve">Основные средства </w:t>
            </w:r>
            <w:r w:rsidRPr="00E152EC">
              <w:rPr>
                <w:w w:val="106"/>
              </w:rPr>
              <w:t>по первоначальной</w:t>
            </w:r>
          </w:p>
        </w:tc>
        <w:tc>
          <w:tcPr>
            <w:tcW w:w="3082"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w w:val="105"/>
              </w:rPr>
              <w:t>Начисленная амортизация</w:t>
            </w:r>
          </w:p>
        </w:tc>
        <w:tc>
          <w:tcPr>
            <w:tcW w:w="2599"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w w:val="101"/>
              </w:rPr>
              <w:t xml:space="preserve">Коэффициент </w:t>
            </w:r>
            <w:r w:rsidRPr="00E152EC">
              <w:rPr>
                <w:spacing w:val="-6"/>
                <w:w w:val="101"/>
              </w:rPr>
              <w:t>износа</w:t>
            </w:r>
          </w:p>
        </w:tc>
      </w:tr>
      <w:tr w:rsidR="00A54568" w:rsidRPr="00E152EC">
        <w:trPr>
          <w:jc w:val="center"/>
        </w:trPr>
        <w:tc>
          <w:tcPr>
            <w:tcW w:w="972" w:type="dxa"/>
            <w:tcBorders>
              <w:top w:val="single" w:sz="6" w:space="0" w:color="auto"/>
              <w:left w:val="single" w:sz="6" w:space="0" w:color="auto"/>
              <w:bottom w:val="single" w:sz="6" w:space="0" w:color="auto"/>
              <w:right w:val="single" w:sz="6" w:space="0" w:color="auto"/>
            </w:tcBorders>
            <w:vAlign w:val="center"/>
          </w:tcPr>
          <w:p w:rsidR="00A54568" w:rsidRPr="00E152EC" w:rsidRDefault="00434893" w:rsidP="00E152EC">
            <w:pPr>
              <w:pStyle w:val="a8"/>
            </w:pPr>
            <w:r w:rsidRPr="00E152EC">
              <w:rPr>
                <w:spacing w:val="-17"/>
              </w:rPr>
              <w:t>200</w:t>
            </w:r>
            <w:r w:rsidR="00E152EC">
              <w:rPr>
                <w:spacing w:val="-17"/>
              </w:rPr>
              <w:t>1</w:t>
            </w:r>
          </w:p>
        </w:tc>
        <w:tc>
          <w:tcPr>
            <w:tcW w:w="2592"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3"/>
              </w:rPr>
              <w:t>42801.4</w:t>
            </w:r>
          </w:p>
        </w:tc>
        <w:tc>
          <w:tcPr>
            <w:tcW w:w="3082"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10"/>
              </w:rPr>
              <w:t>28394.9</w:t>
            </w:r>
          </w:p>
        </w:tc>
        <w:tc>
          <w:tcPr>
            <w:tcW w:w="2599"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12"/>
              </w:rPr>
              <w:t>66.34</w:t>
            </w:r>
          </w:p>
        </w:tc>
      </w:tr>
      <w:tr w:rsidR="00A54568" w:rsidRPr="00E152EC">
        <w:trPr>
          <w:jc w:val="center"/>
        </w:trPr>
        <w:tc>
          <w:tcPr>
            <w:tcW w:w="972" w:type="dxa"/>
            <w:tcBorders>
              <w:top w:val="single" w:sz="6" w:space="0" w:color="auto"/>
              <w:left w:val="single" w:sz="6" w:space="0" w:color="auto"/>
              <w:bottom w:val="single" w:sz="6" w:space="0" w:color="auto"/>
              <w:right w:val="single" w:sz="6" w:space="0" w:color="auto"/>
            </w:tcBorders>
            <w:vAlign w:val="center"/>
          </w:tcPr>
          <w:p w:rsidR="00A54568" w:rsidRPr="00E152EC" w:rsidRDefault="00434893" w:rsidP="00E152EC">
            <w:pPr>
              <w:pStyle w:val="a8"/>
            </w:pPr>
            <w:r w:rsidRPr="00E152EC">
              <w:rPr>
                <w:spacing w:val="-17"/>
              </w:rPr>
              <w:t>200</w:t>
            </w:r>
            <w:r w:rsidR="00E152EC">
              <w:rPr>
                <w:spacing w:val="-17"/>
              </w:rPr>
              <w:t>2</w:t>
            </w:r>
          </w:p>
        </w:tc>
        <w:tc>
          <w:tcPr>
            <w:tcW w:w="2592"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6"/>
                <w:w w:val="102"/>
              </w:rPr>
              <w:t>43789.6</w:t>
            </w:r>
          </w:p>
        </w:tc>
        <w:tc>
          <w:tcPr>
            <w:tcW w:w="3082"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11"/>
              </w:rPr>
              <w:t>29406.4</w:t>
            </w:r>
          </w:p>
        </w:tc>
        <w:tc>
          <w:tcPr>
            <w:tcW w:w="2599"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10"/>
              </w:rPr>
              <w:t>67.15</w:t>
            </w:r>
          </w:p>
        </w:tc>
      </w:tr>
      <w:tr w:rsidR="00A54568" w:rsidRPr="00E152EC">
        <w:trPr>
          <w:jc w:val="center"/>
        </w:trPr>
        <w:tc>
          <w:tcPr>
            <w:tcW w:w="972" w:type="dxa"/>
            <w:tcBorders>
              <w:top w:val="single" w:sz="6" w:space="0" w:color="auto"/>
              <w:left w:val="single" w:sz="6" w:space="0" w:color="auto"/>
              <w:bottom w:val="single" w:sz="6" w:space="0" w:color="auto"/>
              <w:right w:val="single" w:sz="6" w:space="0" w:color="auto"/>
            </w:tcBorders>
            <w:vAlign w:val="center"/>
          </w:tcPr>
          <w:p w:rsidR="00A54568" w:rsidRPr="00E152EC" w:rsidRDefault="00434893" w:rsidP="00E152EC">
            <w:pPr>
              <w:pStyle w:val="a8"/>
            </w:pPr>
            <w:r w:rsidRPr="00E152EC">
              <w:rPr>
                <w:spacing w:val="-17"/>
              </w:rPr>
              <w:t>2003</w:t>
            </w:r>
          </w:p>
        </w:tc>
        <w:tc>
          <w:tcPr>
            <w:tcW w:w="2592"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15"/>
              </w:rPr>
              <w:t>44236.1</w:t>
            </w:r>
          </w:p>
        </w:tc>
        <w:tc>
          <w:tcPr>
            <w:tcW w:w="3082"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10"/>
              </w:rPr>
              <w:t>30162.9</w:t>
            </w:r>
          </w:p>
        </w:tc>
        <w:tc>
          <w:tcPr>
            <w:tcW w:w="2599"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10"/>
                <w:w w:val="105"/>
              </w:rPr>
              <w:t>68.19</w:t>
            </w:r>
          </w:p>
        </w:tc>
      </w:tr>
      <w:tr w:rsidR="00A54568" w:rsidRPr="00E152EC">
        <w:trPr>
          <w:jc w:val="center"/>
        </w:trPr>
        <w:tc>
          <w:tcPr>
            <w:tcW w:w="972" w:type="dxa"/>
            <w:tcBorders>
              <w:top w:val="single" w:sz="6" w:space="0" w:color="auto"/>
              <w:left w:val="single" w:sz="6" w:space="0" w:color="auto"/>
              <w:bottom w:val="single" w:sz="6" w:space="0" w:color="auto"/>
              <w:right w:val="single" w:sz="6" w:space="0" w:color="auto"/>
            </w:tcBorders>
            <w:vAlign w:val="center"/>
          </w:tcPr>
          <w:p w:rsidR="00A54568" w:rsidRPr="00E152EC" w:rsidRDefault="00434893" w:rsidP="00E152EC">
            <w:pPr>
              <w:pStyle w:val="a8"/>
            </w:pPr>
            <w:r w:rsidRPr="00E152EC">
              <w:rPr>
                <w:spacing w:val="-17"/>
              </w:rPr>
              <w:t>2004</w:t>
            </w:r>
          </w:p>
        </w:tc>
        <w:tc>
          <w:tcPr>
            <w:tcW w:w="2592"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10"/>
              </w:rPr>
              <w:t>44751.7</w:t>
            </w:r>
          </w:p>
        </w:tc>
        <w:tc>
          <w:tcPr>
            <w:tcW w:w="3082"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16"/>
              </w:rPr>
              <w:t>30503.1</w:t>
            </w:r>
          </w:p>
        </w:tc>
        <w:tc>
          <w:tcPr>
            <w:tcW w:w="2599"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11"/>
                <w:w w:val="103"/>
              </w:rPr>
              <w:t>68.16</w:t>
            </w:r>
          </w:p>
        </w:tc>
      </w:tr>
      <w:tr w:rsidR="00A54568" w:rsidRPr="00E152EC">
        <w:trPr>
          <w:jc w:val="center"/>
        </w:trPr>
        <w:tc>
          <w:tcPr>
            <w:tcW w:w="972" w:type="dxa"/>
            <w:tcBorders>
              <w:top w:val="single" w:sz="6" w:space="0" w:color="auto"/>
              <w:left w:val="single" w:sz="6" w:space="0" w:color="auto"/>
              <w:bottom w:val="single" w:sz="6" w:space="0" w:color="auto"/>
              <w:right w:val="single" w:sz="6" w:space="0" w:color="auto"/>
            </w:tcBorders>
            <w:vAlign w:val="center"/>
          </w:tcPr>
          <w:p w:rsidR="00A54568" w:rsidRPr="00E152EC" w:rsidRDefault="00434893" w:rsidP="00E152EC">
            <w:pPr>
              <w:pStyle w:val="a8"/>
            </w:pPr>
            <w:r w:rsidRPr="00E152EC">
              <w:rPr>
                <w:spacing w:val="-7"/>
              </w:rPr>
              <w:t>2005</w:t>
            </w:r>
          </w:p>
        </w:tc>
        <w:tc>
          <w:tcPr>
            <w:tcW w:w="2592"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7"/>
              </w:rPr>
              <w:t>46191.8</w:t>
            </w:r>
          </w:p>
        </w:tc>
        <w:tc>
          <w:tcPr>
            <w:tcW w:w="3082"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11"/>
              </w:rPr>
              <w:t>33674.4</w:t>
            </w:r>
          </w:p>
        </w:tc>
        <w:tc>
          <w:tcPr>
            <w:tcW w:w="2599"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12"/>
              </w:rPr>
              <w:t>72.90</w:t>
            </w:r>
          </w:p>
        </w:tc>
      </w:tr>
      <w:tr w:rsidR="00A54568" w:rsidRPr="00E152EC">
        <w:trPr>
          <w:jc w:val="center"/>
        </w:trPr>
        <w:tc>
          <w:tcPr>
            <w:tcW w:w="972" w:type="dxa"/>
            <w:tcBorders>
              <w:top w:val="single" w:sz="6" w:space="0" w:color="auto"/>
              <w:left w:val="single" w:sz="6" w:space="0" w:color="auto"/>
              <w:bottom w:val="single" w:sz="6" w:space="0" w:color="auto"/>
              <w:right w:val="single" w:sz="6" w:space="0" w:color="auto"/>
            </w:tcBorders>
            <w:vAlign w:val="center"/>
          </w:tcPr>
          <w:p w:rsidR="00A54568" w:rsidRPr="00E152EC" w:rsidRDefault="00434893" w:rsidP="00E152EC">
            <w:pPr>
              <w:pStyle w:val="a8"/>
            </w:pPr>
            <w:r w:rsidRPr="00E152EC">
              <w:rPr>
                <w:spacing w:val="-19"/>
              </w:rPr>
              <w:t>2006</w:t>
            </w:r>
          </w:p>
        </w:tc>
        <w:tc>
          <w:tcPr>
            <w:tcW w:w="2592"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10"/>
              </w:rPr>
              <w:t>49172.9</w:t>
            </w:r>
          </w:p>
        </w:tc>
        <w:tc>
          <w:tcPr>
            <w:tcW w:w="3082"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17"/>
              </w:rPr>
              <w:t>33806.1</w:t>
            </w:r>
          </w:p>
        </w:tc>
        <w:tc>
          <w:tcPr>
            <w:tcW w:w="2599"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15"/>
              </w:rPr>
              <w:t>68.75</w:t>
            </w:r>
          </w:p>
        </w:tc>
      </w:tr>
      <w:tr w:rsidR="00A54568" w:rsidRPr="00E152EC">
        <w:trPr>
          <w:jc w:val="center"/>
        </w:trPr>
        <w:tc>
          <w:tcPr>
            <w:tcW w:w="972" w:type="dxa"/>
            <w:tcBorders>
              <w:top w:val="single" w:sz="6" w:space="0" w:color="auto"/>
              <w:left w:val="single" w:sz="6" w:space="0" w:color="auto"/>
              <w:bottom w:val="single" w:sz="6" w:space="0" w:color="auto"/>
              <w:right w:val="single" w:sz="6" w:space="0" w:color="auto"/>
            </w:tcBorders>
            <w:vAlign w:val="center"/>
          </w:tcPr>
          <w:p w:rsidR="00A54568" w:rsidRPr="00E152EC" w:rsidRDefault="00434893" w:rsidP="00E152EC">
            <w:pPr>
              <w:pStyle w:val="a8"/>
            </w:pPr>
            <w:r w:rsidRPr="00E152EC">
              <w:rPr>
                <w:spacing w:val="-7"/>
              </w:rPr>
              <w:t>2007</w:t>
            </w:r>
          </w:p>
        </w:tc>
        <w:tc>
          <w:tcPr>
            <w:tcW w:w="2592"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12"/>
              </w:rPr>
              <w:t>49975.1</w:t>
            </w:r>
          </w:p>
        </w:tc>
        <w:tc>
          <w:tcPr>
            <w:tcW w:w="3082"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12"/>
              </w:rPr>
              <w:t>34197.2</w:t>
            </w:r>
          </w:p>
        </w:tc>
        <w:tc>
          <w:tcPr>
            <w:tcW w:w="2599" w:type="dxa"/>
            <w:tcBorders>
              <w:top w:val="single" w:sz="6" w:space="0" w:color="auto"/>
              <w:left w:val="single" w:sz="6" w:space="0" w:color="auto"/>
              <w:bottom w:val="single" w:sz="6" w:space="0" w:color="auto"/>
              <w:right w:val="single" w:sz="6" w:space="0" w:color="auto"/>
            </w:tcBorders>
            <w:vAlign w:val="center"/>
          </w:tcPr>
          <w:p w:rsidR="00A54568" w:rsidRPr="00E152EC" w:rsidRDefault="00A54568" w:rsidP="00E152EC">
            <w:pPr>
              <w:pStyle w:val="a8"/>
            </w:pPr>
            <w:r w:rsidRPr="00E152EC">
              <w:rPr>
                <w:spacing w:val="-15"/>
              </w:rPr>
              <w:t>68.43</w:t>
            </w:r>
          </w:p>
        </w:tc>
      </w:tr>
    </w:tbl>
    <w:p w:rsidR="00532AF2" w:rsidRDefault="00532AF2" w:rsidP="00E152EC">
      <w:pPr>
        <w:pStyle w:val="a5"/>
      </w:pPr>
    </w:p>
    <w:p w:rsidR="00A54568" w:rsidRDefault="00A54568" w:rsidP="00532AF2">
      <w:pPr>
        <w:pStyle w:val="a5"/>
        <w:spacing w:line="400" w:lineRule="exact"/>
      </w:pPr>
      <w:r>
        <w:t xml:space="preserve">Коэффициент износа имеет тенденцию к росту за </w:t>
      </w:r>
      <w:r w:rsidR="002F234E">
        <w:t>2001</w:t>
      </w:r>
      <w:r>
        <w:t>-</w:t>
      </w:r>
      <w:r w:rsidR="00434893">
        <w:t>2003</w:t>
      </w:r>
      <w:r>
        <w:t xml:space="preserve"> гг., что свидетельствует</w:t>
      </w:r>
      <w:r w:rsidR="00D41EBE">
        <w:t xml:space="preserve"> </w:t>
      </w:r>
      <w:r>
        <w:t>о</w:t>
      </w:r>
      <w:r w:rsidR="00D41EBE">
        <w:t xml:space="preserve"> </w:t>
      </w:r>
      <w:r>
        <w:t>недостаточном</w:t>
      </w:r>
      <w:r w:rsidR="00D41EBE">
        <w:t xml:space="preserve"> </w:t>
      </w:r>
      <w:r>
        <w:t>формировании</w:t>
      </w:r>
      <w:r w:rsidR="00D41EBE">
        <w:t xml:space="preserve"> </w:t>
      </w:r>
      <w:r>
        <w:t>основных</w:t>
      </w:r>
      <w:r w:rsidR="00D41EBE">
        <w:t xml:space="preserve"> </w:t>
      </w:r>
      <w:r>
        <w:t>фондов</w:t>
      </w:r>
      <w:r w:rsidR="00D41EBE">
        <w:t xml:space="preserve"> </w:t>
      </w:r>
      <w:r>
        <w:t>за</w:t>
      </w:r>
      <w:r w:rsidR="00434893">
        <w:t xml:space="preserve"> </w:t>
      </w:r>
      <w:r>
        <w:t xml:space="preserve">предусмотренный промежуток времени. Однако, начиная с </w:t>
      </w:r>
      <w:r w:rsidR="00434893">
        <w:t>200</w:t>
      </w:r>
      <w:r w:rsidR="002F234E">
        <w:t>1</w:t>
      </w:r>
      <w:r>
        <w:t xml:space="preserve"> по </w:t>
      </w:r>
      <w:r w:rsidR="00434893">
        <w:t>2007</w:t>
      </w:r>
      <w:r>
        <w:t xml:space="preserve"> гг. </w:t>
      </w:r>
      <w:r>
        <w:rPr>
          <w:spacing w:val="-1"/>
        </w:rPr>
        <w:t xml:space="preserve">коэффициент износа начал снижаться, что говорит о постепенном улучшении </w:t>
      </w:r>
      <w:r>
        <w:t>характера воспроизводства основных фондов. В целом за это время</w:t>
      </w:r>
      <w:r w:rsidR="006953DC">
        <w:t xml:space="preserve"> </w:t>
      </w:r>
      <w:r>
        <w:rPr>
          <w:spacing w:val="-1"/>
        </w:rPr>
        <w:t>коэффициент износа увеличился незначительно в 1.04 раза.</w:t>
      </w:r>
    </w:p>
    <w:p w:rsidR="00434893" w:rsidRDefault="00A54568" w:rsidP="00532AF2">
      <w:pPr>
        <w:pStyle w:val="a5"/>
        <w:spacing w:line="400" w:lineRule="exact"/>
      </w:pPr>
      <w:r>
        <w:t xml:space="preserve">Составление объектов основных фондов, особенно активной их части анализируется по возрастному составу. Анализ возрастного состава активной части основных фондов дает возможность правильно оценить их работоспособность, так как производительность старых машин и механизмов </w:t>
      </w:r>
      <w:r>
        <w:rPr>
          <w:spacing w:val="-2"/>
        </w:rPr>
        <w:t xml:space="preserve">значительно хуже машин, выпускаемых в современных условиях </w:t>
      </w:r>
      <w:r>
        <w:t>технического прогресса</w:t>
      </w:r>
      <w:r w:rsidR="00434893">
        <w:t>.</w:t>
      </w:r>
    </w:p>
    <w:p w:rsidR="00A54568" w:rsidRDefault="00A54568" w:rsidP="00E152EC">
      <w:pPr>
        <w:pStyle w:val="a4"/>
      </w:pPr>
      <w:bookmarkStart w:id="24" w:name="_Toc185154102"/>
      <w:bookmarkStart w:id="25" w:name="_Toc185157150"/>
      <w:bookmarkStart w:id="26" w:name="_Toc185157773"/>
      <w:r>
        <w:t>Глава</w:t>
      </w:r>
      <w:r w:rsidR="00D41EBE">
        <w:rPr>
          <w:rFonts w:cs="Arial"/>
        </w:rPr>
        <w:t xml:space="preserve"> </w:t>
      </w:r>
      <w:r>
        <w:rPr>
          <w:rFonts w:cs="Arial"/>
          <w:lang w:val="en-US"/>
        </w:rPr>
        <w:t>III</w:t>
      </w:r>
      <w:r w:rsidRPr="00D41EBE">
        <w:rPr>
          <w:rFonts w:cs="Arial"/>
        </w:rPr>
        <w:t>.</w:t>
      </w:r>
      <w:r w:rsidR="00D41EBE">
        <w:rPr>
          <w:rFonts w:cs="Arial"/>
        </w:rPr>
        <w:t xml:space="preserve"> </w:t>
      </w:r>
      <w:r>
        <w:t>СОВРЕМЕННЫЕ</w:t>
      </w:r>
      <w:r w:rsidR="00D41EBE">
        <w:rPr>
          <w:rFonts w:cs="Arial"/>
        </w:rPr>
        <w:t xml:space="preserve"> </w:t>
      </w:r>
      <w:r>
        <w:t>ПРОБЛЕМЫ</w:t>
      </w:r>
      <w:r w:rsidR="00D41EBE">
        <w:rPr>
          <w:rFonts w:cs="Arial"/>
        </w:rPr>
        <w:t xml:space="preserve"> </w:t>
      </w:r>
      <w:r>
        <w:t>ПОВЫШЕНИЯ ЭФФЕКТИВНОСТИ</w:t>
      </w:r>
      <w:r>
        <w:rPr>
          <w:rFonts w:cs="Arial"/>
        </w:rPr>
        <w:t xml:space="preserve"> </w:t>
      </w:r>
      <w:r>
        <w:t>ВОСПРОИЗВОДСТВА</w:t>
      </w:r>
      <w:r>
        <w:rPr>
          <w:rFonts w:cs="Arial"/>
        </w:rPr>
        <w:t xml:space="preserve"> </w:t>
      </w:r>
      <w:r>
        <w:t>ОСНОВНЫХ ПРОИЗВОДСТВЕННЫХ</w:t>
      </w:r>
      <w:r>
        <w:rPr>
          <w:rFonts w:cs="Arial"/>
        </w:rPr>
        <w:t xml:space="preserve"> </w:t>
      </w:r>
      <w:r>
        <w:t>ФОНДОВ</w:t>
      </w:r>
      <w:bookmarkEnd w:id="24"/>
      <w:bookmarkEnd w:id="25"/>
      <w:bookmarkEnd w:id="26"/>
    </w:p>
    <w:p w:rsidR="00A54568" w:rsidRDefault="00A54568" w:rsidP="00E152EC">
      <w:pPr>
        <w:pStyle w:val="a7"/>
      </w:pPr>
      <w:bookmarkStart w:id="27" w:name="_Toc185154103"/>
      <w:bookmarkStart w:id="28" w:name="_Toc185157151"/>
      <w:bookmarkStart w:id="29" w:name="_Toc185157774"/>
      <w:r>
        <w:t>§</w:t>
      </w:r>
      <w:r>
        <w:rPr>
          <w:rFonts w:cs="Arial"/>
        </w:rPr>
        <w:t xml:space="preserve"> 3.1.</w:t>
      </w:r>
      <w:r>
        <w:t>Ресурсы</w:t>
      </w:r>
      <w:r>
        <w:rPr>
          <w:rFonts w:cs="Arial"/>
        </w:rPr>
        <w:t xml:space="preserve"> </w:t>
      </w:r>
      <w:r>
        <w:t>воспроизводства</w:t>
      </w:r>
      <w:r>
        <w:rPr>
          <w:rFonts w:cs="Arial"/>
        </w:rPr>
        <w:t xml:space="preserve"> </w:t>
      </w:r>
      <w:r>
        <w:t>основных</w:t>
      </w:r>
      <w:r>
        <w:rPr>
          <w:rFonts w:cs="Arial"/>
        </w:rPr>
        <w:t xml:space="preserve"> </w:t>
      </w:r>
      <w:r>
        <w:t>фондов</w:t>
      </w:r>
      <w:bookmarkEnd w:id="27"/>
      <w:bookmarkEnd w:id="28"/>
      <w:bookmarkEnd w:id="29"/>
    </w:p>
    <w:p w:rsidR="00A54568" w:rsidRDefault="00F83F2B" w:rsidP="00F83F2B">
      <w:pPr>
        <w:pStyle w:val="a5"/>
      </w:pPr>
      <w:r>
        <w:t>С</w:t>
      </w:r>
      <w:r w:rsidR="00A54568">
        <w:t xml:space="preserve">овременный уровень экономического развития страны создает </w:t>
      </w:r>
      <w:r w:rsidR="00A54568">
        <w:rPr>
          <w:spacing w:val="-3"/>
        </w:rPr>
        <w:t>все</w:t>
      </w:r>
      <w:r w:rsidR="00D41EBE">
        <w:rPr>
          <w:spacing w:val="-3"/>
        </w:rPr>
        <w:t xml:space="preserve"> </w:t>
      </w:r>
      <w:r w:rsidR="00A54568">
        <w:rPr>
          <w:spacing w:val="-3"/>
        </w:rPr>
        <w:t>более</w:t>
      </w:r>
      <w:r w:rsidR="00D41EBE">
        <w:rPr>
          <w:spacing w:val="-3"/>
        </w:rPr>
        <w:t xml:space="preserve"> </w:t>
      </w:r>
      <w:r w:rsidR="00A54568">
        <w:rPr>
          <w:spacing w:val="-3"/>
        </w:rPr>
        <w:t>широкие</w:t>
      </w:r>
      <w:r w:rsidR="00D41EBE">
        <w:rPr>
          <w:spacing w:val="-3"/>
        </w:rPr>
        <w:t xml:space="preserve"> </w:t>
      </w:r>
      <w:r w:rsidR="00A54568">
        <w:rPr>
          <w:spacing w:val="-3"/>
        </w:rPr>
        <w:t>возможности</w:t>
      </w:r>
      <w:r w:rsidR="00D41EBE">
        <w:rPr>
          <w:spacing w:val="-3"/>
        </w:rPr>
        <w:t xml:space="preserve"> </w:t>
      </w:r>
      <w:r w:rsidR="00A54568">
        <w:rPr>
          <w:spacing w:val="-3"/>
        </w:rPr>
        <w:t>для</w:t>
      </w:r>
      <w:r w:rsidR="00D41EBE">
        <w:rPr>
          <w:spacing w:val="-3"/>
        </w:rPr>
        <w:t xml:space="preserve"> </w:t>
      </w:r>
      <w:r w:rsidR="00A54568">
        <w:rPr>
          <w:spacing w:val="-3"/>
        </w:rPr>
        <w:t xml:space="preserve">расширенного </w:t>
      </w:r>
      <w:r w:rsidR="00A54568">
        <w:rPr>
          <w:spacing w:val="-6"/>
        </w:rPr>
        <w:t xml:space="preserve">воспроизводства и на этой основе делает реально выполнимыми </w:t>
      </w:r>
      <w:r w:rsidR="00A54568">
        <w:rPr>
          <w:spacing w:val="-7"/>
        </w:rPr>
        <w:t>широкомасштабные</w:t>
      </w:r>
      <w:r w:rsidR="00D41EBE">
        <w:rPr>
          <w:spacing w:val="-7"/>
        </w:rPr>
        <w:t xml:space="preserve"> </w:t>
      </w:r>
      <w:r w:rsidR="00A54568">
        <w:rPr>
          <w:spacing w:val="-7"/>
        </w:rPr>
        <w:t>задачи</w:t>
      </w:r>
      <w:r w:rsidR="00D41EBE">
        <w:rPr>
          <w:spacing w:val="-7"/>
        </w:rPr>
        <w:t xml:space="preserve"> </w:t>
      </w:r>
      <w:r w:rsidR="00A54568">
        <w:rPr>
          <w:spacing w:val="-7"/>
        </w:rPr>
        <w:t>на</w:t>
      </w:r>
      <w:r w:rsidR="00D41EBE">
        <w:rPr>
          <w:spacing w:val="-7"/>
        </w:rPr>
        <w:t xml:space="preserve"> </w:t>
      </w:r>
      <w:r w:rsidR="00A54568">
        <w:rPr>
          <w:spacing w:val="-7"/>
        </w:rPr>
        <w:t>путях</w:t>
      </w:r>
      <w:r w:rsidR="00D41EBE">
        <w:rPr>
          <w:spacing w:val="-7"/>
        </w:rPr>
        <w:t xml:space="preserve"> </w:t>
      </w:r>
      <w:r w:rsidR="00A54568">
        <w:rPr>
          <w:spacing w:val="-7"/>
        </w:rPr>
        <w:t>создания</w:t>
      </w:r>
      <w:r w:rsidR="00D41EBE">
        <w:rPr>
          <w:spacing w:val="-7"/>
        </w:rPr>
        <w:t xml:space="preserve"> </w:t>
      </w:r>
      <w:r w:rsidR="00A54568">
        <w:rPr>
          <w:spacing w:val="-7"/>
        </w:rPr>
        <w:t xml:space="preserve">материально-технической </w:t>
      </w:r>
      <w:r w:rsidR="00A54568">
        <w:rPr>
          <w:spacing w:val="-11"/>
        </w:rPr>
        <w:t>базы.</w:t>
      </w:r>
    </w:p>
    <w:p w:rsidR="00A54568" w:rsidRDefault="00A54568" w:rsidP="00F83F2B">
      <w:pPr>
        <w:pStyle w:val="a5"/>
      </w:pPr>
      <w:r>
        <w:t>Составной частью расширенного воспроизводства является процесс расширенного воспроизводства основных фондов страны, в системе которого особое место отводится воспроизводству основных фондов в строительстве.</w:t>
      </w:r>
    </w:p>
    <w:p w:rsidR="00A54568" w:rsidRDefault="00A54568" w:rsidP="00F83F2B">
      <w:pPr>
        <w:pStyle w:val="a5"/>
      </w:pPr>
      <w:r>
        <w:rPr>
          <w:spacing w:val="-5"/>
        </w:rPr>
        <w:t xml:space="preserve">Расширенное воспроизводство основных фондов строительства, выполняя свою самостоятельную роль, которая в конечном итоге </w:t>
      </w:r>
      <w:r>
        <w:rPr>
          <w:spacing w:val="-3"/>
        </w:rPr>
        <w:t xml:space="preserve">заключается в том, чтобы обеспечить отрасль средствами труда, </w:t>
      </w:r>
      <w:r>
        <w:rPr>
          <w:spacing w:val="-5"/>
        </w:rPr>
        <w:t xml:space="preserve">необходимыми для выполнения постоянно возрастающих производственных </w:t>
      </w:r>
      <w:r>
        <w:rPr>
          <w:spacing w:val="-4"/>
        </w:rPr>
        <w:t>программ, выступает, в свою очередь, гарантом расширенного вос</w:t>
      </w:r>
      <w:r>
        <w:t xml:space="preserve">производства основных фондов в отраслях национальной экономики. Оно является главной предпосылкой не только для роста фондооснащенности </w:t>
      </w:r>
      <w:r>
        <w:rPr>
          <w:spacing w:val="-1"/>
        </w:rPr>
        <w:t xml:space="preserve">отраслей материального производства, что, в конечном счете обеспечивает </w:t>
      </w:r>
      <w:r>
        <w:rPr>
          <w:spacing w:val="-5"/>
        </w:rPr>
        <w:t xml:space="preserve">повышение производительности труда, дальнейший рост производства </w:t>
      </w:r>
      <w:r>
        <w:t>материальных благ, но и для повышения благосостояния наших граждан.</w:t>
      </w:r>
    </w:p>
    <w:p w:rsidR="00A54568" w:rsidRDefault="00A54568" w:rsidP="00F83F2B">
      <w:pPr>
        <w:pStyle w:val="a5"/>
      </w:pPr>
      <w:r>
        <w:rPr>
          <w:spacing w:val="-3"/>
        </w:rPr>
        <w:t xml:space="preserve">Государство, направляя огромные средства на развитие национальной </w:t>
      </w:r>
      <w:r>
        <w:rPr>
          <w:spacing w:val="-5"/>
        </w:rPr>
        <w:t xml:space="preserve">экономики, заинтересовано в экономически целесообразном их </w:t>
      </w:r>
      <w:r>
        <w:rPr>
          <w:spacing w:val="-3"/>
        </w:rPr>
        <w:t xml:space="preserve">использовании. Совершенно ясно, что от того, насколько быстро создаются </w:t>
      </w:r>
      <w:r>
        <w:t xml:space="preserve">новые производственные мощности, осуществляется совершенствование </w:t>
      </w:r>
      <w:r>
        <w:rPr>
          <w:spacing w:val="-4"/>
        </w:rPr>
        <w:t>действующих фондов, зависят темпы развития общественного производства</w:t>
      </w:r>
      <w:r w:rsidR="00434893">
        <w:t xml:space="preserve"> </w:t>
      </w:r>
      <w:r>
        <w:rPr>
          <w:spacing w:val="-2"/>
          <w:sz w:val="27"/>
          <w:szCs w:val="27"/>
        </w:rPr>
        <w:t>и повышение его эффективности.</w:t>
      </w:r>
    </w:p>
    <w:p w:rsidR="00A54568" w:rsidRDefault="00A54568" w:rsidP="00F83F2B">
      <w:pPr>
        <w:pStyle w:val="a5"/>
      </w:pPr>
      <w:r>
        <w:t xml:space="preserve">Строительство, являясь отраслью материального производства, занимает важное место в системе национальной экономики. Формируя производственную базу, оно обеспечивает расширенное воспроизводство основных фондов во всех отраслях национальной экономики на основе достижений научно-технического прогресса. В свою очередь, своевременная реализация научно-технических разработок в производстве в значительной мере зависит от степени развития строительства и его материально-технической базы, т. е. от темпов, объемов и пропорций воспроизводства </w:t>
      </w:r>
      <w:r>
        <w:rPr>
          <w:spacing w:val="-1"/>
        </w:rPr>
        <w:t>основных фондов в отрасли.</w:t>
      </w:r>
    </w:p>
    <w:p w:rsidR="00A54568" w:rsidRDefault="00A54568" w:rsidP="00F83F2B">
      <w:pPr>
        <w:pStyle w:val="a5"/>
      </w:pPr>
      <w:r>
        <w:rPr>
          <w:spacing w:val="-1"/>
        </w:rPr>
        <w:t xml:space="preserve">Отправным моментом оптимизации объемов расширенного </w:t>
      </w:r>
      <w:r>
        <w:t xml:space="preserve">воспроизводства основных фондов должно служить определение </w:t>
      </w:r>
      <w:r>
        <w:rPr>
          <w:spacing w:val="-1"/>
        </w:rPr>
        <w:t xml:space="preserve">воспроизводственных возможностей отрасли, т.е. необходимо оценить </w:t>
      </w:r>
      <w:r>
        <w:t xml:space="preserve">размер ресурсов, которыми для этих целей располагает отрасль. Для того, чтобы наиболее правильно оценить направленность экономического роста </w:t>
      </w:r>
      <w:r>
        <w:rPr>
          <w:spacing w:val="-1"/>
        </w:rPr>
        <w:t xml:space="preserve">строительства, необходимо определить, в какой степени изменение </w:t>
      </w:r>
      <w:r>
        <w:rPr>
          <w:spacing w:val="-2"/>
        </w:rPr>
        <w:t xml:space="preserve">производительности труда обеспечивается интенсивными или иными </w:t>
      </w:r>
      <w:r>
        <w:rPr>
          <w:spacing w:val="-3"/>
        </w:rPr>
        <w:t xml:space="preserve">факторами производства. Исследование закономерностей в соотношении </w:t>
      </w:r>
      <w:r>
        <w:t xml:space="preserve">фондовооруженности и производительности труда в известной мере дает возможность ответить на этот вопрос, ибо такое сопоставление и выражает степень эффективности внедрения научно-технических достижений в целях роста производительности труда. В тех случаях, когда фондовооруженность труда растет опережающими темпами по отношению к производительности, это означает, что повышенные темпы роста основных фондов не находят соответствующей компенсации в виде необходимого прироста объема </w:t>
      </w:r>
      <w:r>
        <w:rPr>
          <w:spacing w:val="-2"/>
        </w:rPr>
        <w:t>строительной продукции.</w:t>
      </w:r>
    </w:p>
    <w:p w:rsidR="00A54568" w:rsidRDefault="00A54568" w:rsidP="00A92AEB">
      <w:pPr>
        <w:pStyle w:val="a5"/>
      </w:pPr>
      <w:r>
        <w:rPr>
          <w:spacing w:val="-3"/>
        </w:rPr>
        <w:t xml:space="preserve">Его результатом является то, что намного ускоряются темпы </w:t>
      </w:r>
      <w:r>
        <w:t xml:space="preserve">экономического роста отрасли, расширяются </w:t>
      </w:r>
      <w:r w:rsidRPr="00A92AEB">
        <w:t>возможности</w:t>
      </w:r>
      <w:r>
        <w:t xml:space="preserve"> удовлетворения ее производственных потребностей, хотя отдача фондов осуществляется</w:t>
      </w:r>
      <w:r w:rsidR="00434893">
        <w:t xml:space="preserve"> </w:t>
      </w:r>
      <w:r>
        <w:rPr>
          <w:spacing w:val="-5"/>
        </w:rPr>
        <w:t xml:space="preserve">замедленными темпами. Здесь уместно заметить, что на практике </w:t>
      </w:r>
      <w:r>
        <w:t xml:space="preserve">фондовооруженность принято считать исходя из данных о среднегодовой </w:t>
      </w:r>
      <w:r>
        <w:rPr>
          <w:spacing w:val="-4"/>
        </w:rPr>
        <w:t xml:space="preserve">стоимости основных производственных фондов строительного назначения и </w:t>
      </w:r>
      <w:r>
        <w:t xml:space="preserve">среднегодовой численности рабочих, занятых на строительно-монтажных </w:t>
      </w:r>
      <w:r>
        <w:rPr>
          <w:spacing w:val="-5"/>
        </w:rPr>
        <w:t xml:space="preserve">работах. Вследствие такого подхода не принимаются во внимание </w:t>
      </w:r>
      <w:r>
        <w:t>находящиеся в строительстве основные производственные фонды других отраслей и прежде всего промышленно-производственные фонды, а также численность рабочих, занятых в подсобных производствах, которые не выделены на самостоятельный баланс.</w:t>
      </w:r>
    </w:p>
    <w:p w:rsidR="00A54568" w:rsidRDefault="00A54568" w:rsidP="00F83F2B">
      <w:pPr>
        <w:pStyle w:val="a5"/>
      </w:pPr>
      <w:r>
        <w:rPr>
          <w:spacing w:val="-1"/>
        </w:rPr>
        <w:t xml:space="preserve">Вряд ли надо доказывать, что основные производственные фонды </w:t>
      </w:r>
      <w:r>
        <w:t xml:space="preserve">других отраслей в такой же мере участвуют в создании продукции, как и </w:t>
      </w:r>
      <w:r>
        <w:rPr>
          <w:spacing w:val="-4"/>
        </w:rPr>
        <w:t xml:space="preserve">фонды строительного назначения. Серьезные возражения вызывает и то, что </w:t>
      </w:r>
      <w:r>
        <w:rPr>
          <w:spacing w:val="-3"/>
        </w:rPr>
        <w:t xml:space="preserve">не все рабочие учитываются в данном случае. Было бы правильнее, если бы </w:t>
      </w:r>
      <w:r>
        <w:rPr>
          <w:spacing w:val="-6"/>
        </w:rPr>
        <w:t xml:space="preserve">фондовооруженность труда исчислялась отношением среднегодовой </w:t>
      </w:r>
      <w:r>
        <w:rPr>
          <w:spacing w:val="-3"/>
        </w:rPr>
        <w:t xml:space="preserve">стоимости всей совокупности основных производственных фондов к </w:t>
      </w:r>
      <w:r>
        <w:t xml:space="preserve">среднегодовой численности рабочих, занятых на строительно-монтажных </w:t>
      </w:r>
      <w:r>
        <w:rPr>
          <w:spacing w:val="-2"/>
        </w:rPr>
        <w:t xml:space="preserve">работах и в подсобных производствах, не выделенных на самостоятельный </w:t>
      </w:r>
      <w:r>
        <w:rPr>
          <w:spacing w:val="-11"/>
        </w:rPr>
        <w:t>баланс.</w:t>
      </w:r>
    </w:p>
    <w:p w:rsidR="00A54568" w:rsidRDefault="00A54568" w:rsidP="00F83F2B">
      <w:pPr>
        <w:pStyle w:val="a5"/>
      </w:pPr>
      <w:r>
        <w:rPr>
          <w:spacing w:val="-3"/>
        </w:rPr>
        <w:t xml:space="preserve">Для определения темпов и пропорций расширенного воспроизводства </w:t>
      </w:r>
      <w:r>
        <w:t xml:space="preserve">основных производственных фондов важно исследовать масштабы роста </w:t>
      </w:r>
      <w:r>
        <w:rPr>
          <w:spacing w:val="-1"/>
        </w:rPr>
        <w:t xml:space="preserve">национального дохода в строительстве, его распределение на фонд </w:t>
      </w:r>
      <w:r>
        <w:t>потребления и накопления и ту часть, которая может быть направлена на цели воспроизводства основных фондов.</w:t>
      </w:r>
    </w:p>
    <w:p w:rsidR="00434893" w:rsidRDefault="00A54568" w:rsidP="00F83F2B">
      <w:pPr>
        <w:pStyle w:val="a5"/>
        <w:rPr>
          <w:spacing w:val="-8"/>
        </w:rPr>
      </w:pPr>
      <w:r>
        <w:t xml:space="preserve">Какими же ресурсами для воспроизводства основных фондов </w:t>
      </w:r>
      <w:r>
        <w:rPr>
          <w:spacing w:val="-2"/>
        </w:rPr>
        <w:t xml:space="preserve">располагает строительство? В составе валового национального продукта определенную долю занимает фонд возмещения потребленных основных </w:t>
      </w:r>
      <w:r>
        <w:t xml:space="preserve">фондов (или амортизационный фонд), распадающийся на две части, </w:t>
      </w:r>
      <w:r>
        <w:rPr>
          <w:spacing w:val="-3"/>
        </w:rPr>
        <w:t xml:space="preserve">предназначаемые на капитальный ремонт и на восстановление (реновацию) </w:t>
      </w:r>
      <w:r>
        <w:rPr>
          <w:spacing w:val="-8"/>
        </w:rPr>
        <w:t>основных фондов</w:t>
      </w:r>
      <w:r w:rsidR="00434893">
        <w:rPr>
          <w:spacing w:val="-8"/>
        </w:rPr>
        <w:t>.</w:t>
      </w:r>
    </w:p>
    <w:p w:rsidR="00A54568" w:rsidRDefault="00A54568" w:rsidP="00F83F2B">
      <w:pPr>
        <w:pStyle w:val="a5"/>
      </w:pPr>
      <w:r>
        <w:rPr>
          <w:spacing w:val="-5"/>
        </w:rPr>
        <w:t xml:space="preserve">Известно, что источником простого воспроизводства основных фондов служит фонд возмещения, а при расширенном воспроизводстве </w:t>
      </w:r>
      <w:r>
        <w:rPr>
          <w:spacing w:val="-3"/>
        </w:rPr>
        <w:t xml:space="preserve">используются главным образом национальный доход, его фонд накопления. </w:t>
      </w:r>
      <w:r>
        <w:rPr>
          <w:spacing w:val="-2"/>
        </w:rPr>
        <w:t xml:space="preserve">Однако в современных условиях для расширенного воспроизводства </w:t>
      </w:r>
      <w:r>
        <w:t xml:space="preserve">основных фондов значительно расширяются возможности для использования </w:t>
      </w:r>
      <w:r>
        <w:rPr>
          <w:spacing w:val="-2"/>
        </w:rPr>
        <w:t xml:space="preserve">и фонда амортизации. В самом деле, амортизационные отчисления, являясь </w:t>
      </w:r>
      <w:r>
        <w:t xml:space="preserve">денежным выражением перенесенной на продукцию стоимости основных </w:t>
      </w:r>
      <w:r>
        <w:rPr>
          <w:spacing w:val="-2"/>
        </w:rPr>
        <w:t xml:space="preserve">фондов, функционирующих в процессе производства, входят в состав цены </w:t>
      </w:r>
      <w:r>
        <w:rPr>
          <w:spacing w:val="-1"/>
        </w:rPr>
        <w:t xml:space="preserve">продукции, производимой в каждом году. Амортизационным отчислениям </w:t>
      </w:r>
      <w:r>
        <w:t>соответствует и определенная часть совокупного продукта (в натурально-</w:t>
      </w:r>
      <w:r>
        <w:rPr>
          <w:spacing w:val="-8"/>
        </w:rPr>
        <w:t xml:space="preserve">вещественной и стоимостной форме), выраженная произведенными </w:t>
      </w:r>
      <w:r>
        <w:rPr>
          <w:spacing w:val="-3"/>
        </w:rPr>
        <w:t xml:space="preserve">средствами труда. Поскольку амортизационные отчисления используются </w:t>
      </w:r>
      <w:r>
        <w:rPr>
          <w:spacing w:val="-5"/>
        </w:rPr>
        <w:t xml:space="preserve">постепенно через ряд лет, а в материальные затраты они входят ежегодно, то </w:t>
      </w:r>
      <w:r>
        <w:t xml:space="preserve">при постоянно высоких темпах расширенного воспроизводства основных </w:t>
      </w:r>
      <w:r>
        <w:rPr>
          <w:spacing w:val="-4"/>
        </w:rPr>
        <w:t xml:space="preserve">фондов амортизационный фонд всегда превышает размеры возращения этих </w:t>
      </w:r>
      <w:r>
        <w:rPr>
          <w:spacing w:val="-5"/>
        </w:rPr>
        <w:t xml:space="preserve">фондов в каждом году. Из этого вытекает, что часть произведенных в </w:t>
      </w:r>
      <w:r>
        <w:rPr>
          <w:spacing w:val="-2"/>
        </w:rPr>
        <w:t xml:space="preserve">течение года средств труда, эквивалентная этой разнице, может </w:t>
      </w:r>
      <w:r>
        <w:rPr>
          <w:spacing w:val="-5"/>
        </w:rPr>
        <w:t xml:space="preserve">использоваться как накопление для расширенного воспроизводства. Отмечая </w:t>
      </w:r>
      <w:r>
        <w:t xml:space="preserve">это обстоятельство при рассмотрении вопроса об использовании средств </w:t>
      </w:r>
      <w:r>
        <w:rPr>
          <w:spacing w:val="-4"/>
        </w:rPr>
        <w:t xml:space="preserve">амортизационного фонда в условиях рыночной экономики, этот фонд может </w:t>
      </w:r>
      <w:r>
        <w:rPr>
          <w:spacing w:val="-5"/>
        </w:rPr>
        <w:t xml:space="preserve">быть использован для расширенного воспроизводства при наличии </w:t>
      </w:r>
      <w:r>
        <w:t>основного капитала.</w:t>
      </w:r>
    </w:p>
    <w:p w:rsidR="00A54568" w:rsidRDefault="00A54568" w:rsidP="00F83F2B">
      <w:pPr>
        <w:pStyle w:val="a5"/>
      </w:pPr>
      <w:r>
        <w:rPr>
          <w:spacing w:val="-5"/>
        </w:rPr>
        <w:t xml:space="preserve">Еще большими возможностями располагает экономика, где воспроизводство представляет систематическое (планомерное), происходящее из года в год, расширенное воспроизводство. Вместе с ростом </w:t>
      </w:r>
      <w:r>
        <w:rPr>
          <w:spacing w:val="-7"/>
        </w:rPr>
        <w:t xml:space="preserve">основных фондов национальной экономики увеличивается и размер </w:t>
      </w:r>
      <w:r>
        <w:rPr>
          <w:spacing w:val="-5"/>
        </w:rPr>
        <w:t xml:space="preserve">амортизационного фонда. При систематическом расширения основных </w:t>
      </w:r>
      <w:r>
        <w:rPr>
          <w:spacing w:val="-7"/>
        </w:rPr>
        <w:t>фондов одновременно увеличивается и разница между размером амортизационного фонда, и стоимостью воспроизводства действительно</w:t>
      </w:r>
      <w:r w:rsidR="00434893">
        <w:t xml:space="preserve"> </w:t>
      </w:r>
      <w:r>
        <w:rPr>
          <w:spacing w:val="-4"/>
        </w:rPr>
        <w:t xml:space="preserve">выбывших основных фондов, что для экономики, заинтересованного в привлечении средств для капитальных вложений, имеет весьма существенное значение. Таким образом, амортизационные отчисления в той </w:t>
      </w:r>
      <w:r>
        <w:rPr>
          <w:spacing w:val="-3"/>
        </w:rPr>
        <w:t xml:space="preserve">части, которая превышает размеры фактического возмещения выбывающих </w:t>
      </w:r>
      <w:r>
        <w:t>основных фондов, являются дополнительным источником накопления и, следовательно, расширенного воспроизводства.</w:t>
      </w:r>
    </w:p>
    <w:p w:rsidR="00A54568" w:rsidRDefault="00A54568" w:rsidP="00F83F2B">
      <w:pPr>
        <w:pStyle w:val="a5"/>
      </w:pPr>
      <w:r>
        <w:rPr>
          <w:spacing w:val="-4"/>
        </w:rPr>
        <w:t xml:space="preserve">Повышение доли амортизационного фонда, предназначенного на </w:t>
      </w:r>
      <w:r>
        <w:rPr>
          <w:spacing w:val="-2"/>
        </w:rPr>
        <w:t xml:space="preserve">восстановление основных фондов, и быстрые темпы его роста вытекают из </w:t>
      </w:r>
      <w:r>
        <w:rPr>
          <w:spacing w:val="-5"/>
        </w:rPr>
        <w:t xml:space="preserve">объективных требований ускорения научно-технического прогресса. Именно </w:t>
      </w:r>
      <w:r>
        <w:rPr>
          <w:spacing w:val="-4"/>
        </w:rPr>
        <w:t xml:space="preserve">они диктуют изменения структуры фонда возмещения в процессе планового распределения его на соответствующие части. В дальнейшем ускорение темпов научно-технического прогресса повлечет за собой и увеличение доли </w:t>
      </w:r>
      <w:r>
        <w:t>фонда возмещения на цели реновации.</w:t>
      </w:r>
    </w:p>
    <w:p w:rsidR="00A54568" w:rsidRDefault="00A54568" w:rsidP="00F83F2B">
      <w:pPr>
        <w:pStyle w:val="a5"/>
      </w:pPr>
      <w:r>
        <w:rPr>
          <w:color w:val="000000"/>
        </w:rPr>
        <w:t xml:space="preserve">Поскольку амортизационные фонды создаются на действующих </w:t>
      </w:r>
      <w:r>
        <w:rPr>
          <w:color w:val="000000"/>
          <w:spacing w:val="-3"/>
        </w:rPr>
        <w:t xml:space="preserve">предприятиях и в организациях, то они в первую очередь направляются для </w:t>
      </w:r>
      <w:r>
        <w:rPr>
          <w:color w:val="000000"/>
        </w:rPr>
        <w:t>собственных капитальных вложений.</w:t>
      </w:r>
    </w:p>
    <w:p w:rsidR="00A54568" w:rsidRDefault="00A54568" w:rsidP="00F83F2B">
      <w:pPr>
        <w:pStyle w:val="a5"/>
      </w:pPr>
      <w:r>
        <w:rPr>
          <w:color w:val="000000"/>
        </w:rPr>
        <w:t xml:space="preserve">Однако указанные дополнительные ресурсы накопления, которые в </w:t>
      </w:r>
      <w:r>
        <w:rPr>
          <w:color w:val="000000"/>
          <w:spacing w:val="-5"/>
        </w:rPr>
        <w:t xml:space="preserve">интервале, ограниченном сроком службы основных фондов, могут </w:t>
      </w:r>
      <w:r>
        <w:rPr>
          <w:color w:val="000000"/>
        </w:rPr>
        <w:t xml:space="preserve">рассматриваться как временные, не является определяющими факторами </w:t>
      </w:r>
      <w:r>
        <w:rPr>
          <w:color w:val="000000"/>
          <w:spacing w:val="-3"/>
        </w:rPr>
        <w:t xml:space="preserve">расширенного воспроизводства. Лишь прирост общественного продукта, национального дохода обеспечивает поддержание темпов расширенного </w:t>
      </w:r>
      <w:r>
        <w:rPr>
          <w:color w:val="000000"/>
          <w:spacing w:val="-1"/>
        </w:rPr>
        <w:t xml:space="preserve">воспроизводства. При этом совершенно очевидно, что при высоких темпах </w:t>
      </w:r>
      <w:r>
        <w:rPr>
          <w:color w:val="000000"/>
          <w:spacing w:val="-5"/>
        </w:rPr>
        <w:t xml:space="preserve">расширенного воспроизводства доля расходов на возмещение в капитальных </w:t>
      </w:r>
      <w:r>
        <w:rPr>
          <w:color w:val="000000"/>
        </w:rPr>
        <w:t xml:space="preserve">вложениях меньше, чем она складывается при низких темпах, поскольку </w:t>
      </w:r>
      <w:r>
        <w:rPr>
          <w:color w:val="000000"/>
          <w:spacing w:val="-5"/>
        </w:rPr>
        <w:t xml:space="preserve">функцией фонда возмещения все-таки остается обслуживание простого </w:t>
      </w:r>
      <w:r>
        <w:rPr>
          <w:color w:val="000000"/>
        </w:rPr>
        <w:t>воспроизводства.</w:t>
      </w:r>
    </w:p>
    <w:p w:rsidR="00A54568" w:rsidRDefault="00A54568" w:rsidP="00A92AEB">
      <w:pPr>
        <w:pStyle w:val="a5"/>
      </w:pPr>
      <w:r>
        <w:t xml:space="preserve">Таким образом, основным источником расширенного воспроизводства </w:t>
      </w:r>
      <w:r>
        <w:rPr>
          <w:spacing w:val="-3"/>
        </w:rPr>
        <w:t xml:space="preserve">основных фондов является национальный доход, его фонд </w:t>
      </w:r>
      <w:r w:rsidRPr="00A92AEB">
        <w:t>накопления</w:t>
      </w:r>
      <w:r>
        <w:rPr>
          <w:spacing w:val="-3"/>
        </w:rPr>
        <w:t xml:space="preserve">. </w:t>
      </w:r>
      <w:r>
        <w:t>Увеличение же национального дохода создает возможность дальнейшего</w:t>
      </w:r>
      <w:r w:rsidR="00434893">
        <w:t xml:space="preserve"> </w:t>
      </w:r>
      <w:r>
        <w:t>значительного роста накопления.</w:t>
      </w:r>
    </w:p>
    <w:p w:rsidR="00A54568" w:rsidRDefault="00A54568" w:rsidP="00F83F2B">
      <w:pPr>
        <w:pStyle w:val="a5"/>
      </w:pPr>
      <w:r>
        <w:t xml:space="preserve">Исходя из конкретных ресурсов живого и овеществленного труда, социалистическое государство заинтересовано получить наибольший </w:t>
      </w:r>
      <w:r>
        <w:rPr>
          <w:spacing w:val="-1"/>
        </w:rPr>
        <w:t xml:space="preserve">прирост общественного продукта и национального дохода для достижения </w:t>
      </w:r>
      <w:r>
        <w:rPr>
          <w:spacing w:val="-5"/>
        </w:rPr>
        <w:t xml:space="preserve">максимального конечного результата потребления. Поэтому перед </w:t>
      </w:r>
      <w:r>
        <w:t xml:space="preserve">обществом всегда возникает проблема соотношений фонда накопления и </w:t>
      </w:r>
      <w:r>
        <w:rPr>
          <w:spacing w:val="-3"/>
        </w:rPr>
        <w:t xml:space="preserve">фонда потребления, ибо максимизация одной составляющей национального </w:t>
      </w:r>
      <w:r>
        <w:t>дохода ведет к минимизации другой.</w:t>
      </w:r>
    </w:p>
    <w:p w:rsidR="00434893" w:rsidRDefault="00A54568" w:rsidP="00F83F2B">
      <w:pPr>
        <w:pStyle w:val="a5"/>
        <w:rPr>
          <w:spacing w:val="-7"/>
        </w:rPr>
      </w:pPr>
      <w:r>
        <w:rPr>
          <w:spacing w:val="-1"/>
        </w:rPr>
        <w:t xml:space="preserve">Однако в процессе накопления может наступить такой период, когда </w:t>
      </w:r>
      <w:r>
        <w:rPr>
          <w:spacing w:val="-5"/>
        </w:rPr>
        <w:t xml:space="preserve">существенное повышение фондоемкости в дальнейшем, особенно при </w:t>
      </w:r>
      <w:r>
        <w:t xml:space="preserve">постоянном повышении нормы накопления, создает перенапряжение в отрасли и потребует дополнительных ресурсов в порядке перераспределения. </w:t>
      </w:r>
      <w:r>
        <w:rPr>
          <w:spacing w:val="-3"/>
        </w:rPr>
        <w:t xml:space="preserve">К тому же повышенная фондоемкость вообще ограничивает экономические </w:t>
      </w:r>
      <w:r>
        <w:t xml:space="preserve">возможности н обусловливает понижение темпов развития. В известной мере </w:t>
      </w:r>
      <w:r>
        <w:rPr>
          <w:spacing w:val="-2"/>
        </w:rPr>
        <w:t xml:space="preserve">указанное перенапряжение может сглаживаться тем обстоятельством, что в </w:t>
      </w:r>
      <w:r>
        <w:rPr>
          <w:spacing w:val="-5"/>
        </w:rPr>
        <w:t xml:space="preserve">процессе производства и эксплуатации фондов осуществляется </w:t>
      </w:r>
      <w:r>
        <w:rPr>
          <w:spacing w:val="-4"/>
        </w:rPr>
        <w:t xml:space="preserve">одновременный процесс окупаемости и отдачи вложенных средств в </w:t>
      </w:r>
      <w:r>
        <w:t xml:space="preserve">предыдущие годы, что служит источником пополнения ресурсов накопления, </w:t>
      </w:r>
      <w:r>
        <w:rPr>
          <w:spacing w:val="-1"/>
        </w:rPr>
        <w:t xml:space="preserve">хотя оно не является достаточным и решающим. В этом случае становится </w:t>
      </w:r>
      <w:r>
        <w:rPr>
          <w:spacing w:val="-4"/>
        </w:rPr>
        <w:t xml:space="preserve">одной из важнейших задач дальнейшее повышение производительности труда при снижении фондоемкости производства, т. е. возникает </w:t>
      </w:r>
      <w:r>
        <w:rPr>
          <w:spacing w:val="-5"/>
        </w:rPr>
        <w:t xml:space="preserve">необходимость перехода к фондосберегающей фазе интенсивного </w:t>
      </w:r>
      <w:r>
        <w:rPr>
          <w:spacing w:val="-7"/>
        </w:rPr>
        <w:t>расширенного воспроизводства</w:t>
      </w:r>
      <w:r w:rsidR="00434893">
        <w:rPr>
          <w:spacing w:val="-7"/>
        </w:rPr>
        <w:t>.</w:t>
      </w:r>
    </w:p>
    <w:p w:rsidR="00A54568" w:rsidRDefault="00A54568" w:rsidP="00F83F2B">
      <w:pPr>
        <w:pStyle w:val="a7"/>
      </w:pPr>
      <w:bookmarkStart w:id="30" w:name="_Toc185154104"/>
      <w:bookmarkStart w:id="31" w:name="_Toc185157152"/>
      <w:bookmarkStart w:id="32" w:name="_Toc185157775"/>
      <w:r>
        <w:t>§</w:t>
      </w:r>
      <w:r>
        <w:rPr>
          <w:rFonts w:cs="Arial"/>
        </w:rPr>
        <w:t xml:space="preserve"> 3.2.</w:t>
      </w:r>
      <w:r>
        <w:t>Сокращение</w:t>
      </w:r>
      <w:r>
        <w:rPr>
          <w:rFonts w:cs="Arial"/>
        </w:rPr>
        <w:t xml:space="preserve"> </w:t>
      </w:r>
      <w:r>
        <w:t>незавершенного</w:t>
      </w:r>
      <w:r>
        <w:rPr>
          <w:rFonts w:cs="Arial"/>
        </w:rPr>
        <w:t xml:space="preserve"> </w:t>
      </w:r>
      <w:r>
        <w:t>строительства</w:t>
      </w:r>
      <w:r>
        <w:rPr>
          <w:rFonts w:cs="Arial"/>
        </w:rPr>
        <w:t xml:space="preserve"> - </w:t>
      </w:r>
      <w:r>
        <w:t xml:space="preserve">важный </w:t>
      </w:r>
      <w:r>
        <w:rPr>
          <w:spacing w:val="-14"/>
        </w:rPr>
        <w:t>резерв</w:t>
      </w:r>
      <w:r>
        <w:rPr>
          <w:rFonts w:cs="Arial"/>
          <w:spacing w:val="-14"/>
        </w:rPr>
        <w:t xml:space="preserve"> </w:t>
      </w:r>
      <w:r>
        <w:rPr>
          <w:spacing w:val="-14"/>
        </w:rPr>
        <w:t>повышения</w:t>
      </w:r>
      <w:r>
        <w:rPr>
          <w:rFonts w:cs="Arial"/>
          <w:spacing w:val="-14"/>
        </w:rPr>
        <w:t xml:space="preserve"> </w:t>
      </w:r>
      <w:r>
        <w:rPr>
          <w:spacing w:val="-14"/>
        </w:rPr>
        <w:t>эффективности</w:t>
      </w:r>
      <w:r>
        <w:rPr>
          <w:rFonts w:cs="Arial"/>
          <w:spacing w:val="-14"/>
        </w:rPr>
        <w:t xml:space="preserve"> </w:t>
      </w:r>
      <w:r>
        <w:rPr>
          <w:spacing w:val="-14"/>
        </w:rPr>
        <w:t>воспроизводства</w:t>
      </w:r>
      <w:r w:rsidR="00F83F2B">
        <w:rPr>
          <w:spacing w:val="-14"/>
        </w:rPr>
        <w:t xml:space="preserve"> </w:t>
      </w:r>
      <w:r>
        <w:t>основных</w:t>
      </w:r>
      <w:r>
        <w:rPr>
          <w:rFonts w:cs="Arial"/>
        </w:rPr>
        <w:t xml:space="preserve"> </w:t>
      </w:r>
      <w:r>
        <w:t>фондов</w:t>
      </w:r>
      <w:bookmarkEnd w:id="30"/>
      <w:bookmarkEnd w:id="31"/>
      <w:bookmarkEnd w:id="32"/>
    </w:p>
    <w:p w:rsidR="00A54568" w:rsidRDefault="00A54568" w:rsidP="00F83F2B">
      <w:pPr>
        <w:pStyle w:val="a5"/>
      </w:pPr>
      <w:r>
        <w:t xml:space="preserve">Проблема оптимизации процесса воспроизводства основных фондов </w:t>
      </w:r>
      <w:r>
        <w:rPr>
          <w:spacing w:val="-1"/>
        </w:rPr>
        <w:t xml:space="preserve">выдвигает на первый план требование о рациональном соотношении объемов ввода в действие основных фондов, капитальных вложений и размеров </w:t>
      </w:r>
      <w:r>
        <w:t xml:space="preserve">незавершенного строительства. Для того чтобы ответить на вопрос, каково </w:t>
      </w:r>
      <w:r>
        <w:rPr>
          <w:spacing w:val="-1"/>
        </w:rPr>
        <w:t xml:space="preserve">должно быть соотношение ввода в действие основных фондов и капитальных </w:t>
      </w:r>
      <w:r>
        <w:t>вложений, необходимо исследовать пропорции, сложившиеся между ними, объем и состав незавершенного строительства в отрасли, соизмерить его с нормативами продолжительности строительства, задела и нормами незавершенного строительства.</w:t>
      </w:r>
    </w:p>
    <w:p w:rsidR="00A54568" w:rsidRDefault="00A54568" w:rsidP="00F83F2B">
      <w:pPr>
        <w:pStyle w:val="a5"/>
      </w:pPr>
      <w:r>
        <w:t xml:space="preserve">Серьезные недостатки планирования и освоения капитальных вложений наносят серьезный вред национальной экономике, поскольку не вводятся в установленный срок производственные мощности, недодается нужная продукция, замораживаются огромные средства в незавершенном строительстве. При этом национальная экономика испытывает напряжение и несет повышенные затраты. Одновременно строительное производство, не </w:t>
      </w:r>
      <w:r>
        <w:rPr>
          <w:spacing w:val="-1"/>
        </w:rPr>
        <w:t xml:space="preserve">получая необходимой продукции в виде строительных конструкций, изделий </w:t>
      </w:r>
      <w:r>
        <w:t xml:space="preserve">и материалов, производственных мощностей для ремонта и обслуживания </w:t>
      </w:r>
      <w:r>
        <w:rPr>
          <w:spacing w:val="-1"/>
        </w:rPr>
        <w:t xml:space="preserve">строительной техники, транспортных средств и других мощностей, лишается </w:t>
      </w:r>
      <w:r>
        <w:t xml:space="preserve">возможности выполнить запланированные объемы строительства. Тем самым задерживается завершение производственных предприятий других отраслей и выпуск продукции, замораживаются средства, что ведет к другим отрицательным последствиям. Дефицит продукции, а также необходимость </w:t>
      </w:r>
      <w:r>
        <w:rPr>
          <w:spacing w:val="-1"/>
        </w:rPr>
        <w:t>совершенствования производства, диктуемая требованиями научно-</w:t>
      </w:r>
      <w:r>
        <w:t>технического прогресса, вынуждают предприятия искать способы решения роста объема товарной строительной продукции. Предприятия принимают решения о начале</w:t>
      </w:r>
      <w:r w:rsidR="00F83F2B">
        <w:t xml:space="preserve"> </w:t>
      </w:r>
      <w:r>
        <w:t>новых дополнительных строек, что и ведет к распылению</w:t>
      </w:r>
      <w:r w:rsidR="00434893">
        <w:t xml:space="preserve"> </w:t>
      </w:r>
      <w:r>
        <w:t>капитальных вложений и к другим отрицательным последствиям.</w:t>
      </w:r>
    </w:p>
    <w:p w:rsidR="00A54568" w:rsidRDefault="00A54568" w:rsidP="00F83F2B">
      <w:pPr>
        <w:pStyle w:val="a5"/>
      </w:pPr>
      <w:r>
        <w:rPr>
          <w:color w:val="000000"/>
          <w:spacing w:val="-5"/>
        </w:rPr>
        <w:t xml:space="preserve">Нет нужды доказывать, что задача наращивания производства с учетом использования в проектах последних достижений науки и техники в </w:t>
      </w:r>
      <w:r>
        <w:rPr>
          <w:color w:val="000000"/>
        </w:rPr>
        <w:t>современных условиях весьма актуальна. Однако ее решение необходимо осуществлять иными, более оптимальными путями.</w:t>
      </w:r>
    </w:p>
    <w:p w:rsidR="00A54568" w:rsidRDefault="00A54568" w:rsidP="00F83F2B">
      <w:pPr>
        <w:pStyle w:val="a5"/>
      </w:pPr>
      <w:r>
        <w:rPr>
          <w:color w:val="000000"/>
        </w:rPr>
        <w:t xml:space="preserve">На первый план должно быть выдвинуто требование быстрейшего </w:t>
      </w:r>
      <w:r>
        <w:rPr>
          <w:color w:val="000000"/>
          <w:spacing w:val="-5"/>
        </w:rPr>
        <w:t xml:space="preserve">вовлечения в национальный экономический оборот уже выполненных капитальных вложений и омертвленных в виде незавершенного </w:t>
      </w:r>
      <w:r>
        <w:rPr>
          <w:color w:val="000000"/>
        </w:rPr>
        <w:t xml:space="preserve">строительства, т. е. прежде всего, необходимо обеспечить снижение </w:t>
      </w:r>
      <w:r>
        <w:rPr>
          <w:color w:val="000000"/>
          <w:spacing w:val="-5"/>
        </w:rPr>
        <w:t xml:space="preserve">незавершенного строительства до уровня норматива. И в этой связи было бы </w:t>
      </w:r>
      <w:r>
        <w:rPr>
          <w:color w:val="000000"/>
          <w:spacing w:val="-7"/>
        </w:rPr>
        <w:t xml:space="preserve">неправильным допускать в планах, как это практикуется, несовпадения </w:t>
      </w:r>
      <w:r>
        <w:rPr>
          <w:color w:val="000000"/>
        </w:rPr>
        <w:t xml:space="preserve">плановых и нормативных уровней незавершенного строительства и </w:t>
      </w:r>
      <w:r>
        <w:rPr>
          <w:color w:val="000000"/>
          <w:spacing w:val="-7"/>
        </w:rPr>
        <w:t>строительного задела.</w:t>
      </w:r>
    </w:p>
    <w:p w:rsidR="00A54568" w:rsidRDefault="00A54568" w:rsidP="00F83F2B">
      <w:pPr>
        <w:pStyle w:val="a5"/>
      </w:pPr>
      <w:r>
        <w:rPr>
          <w:spacing w:val="-9"/>
        </w:rPr>
        <w:t xml:space="preserve">С одной стороны, распыление капитальных вложений ведет к </w:t>
      </w:r>
      <w:r>
        <w:t xml:space="preserve">невыполнению плановых заданий и росту незавершенного строительства, а с другой - невыполнение заданий по вводу в действие основных фондов и отставание по сравнению с капитальными вложениями вынуждают начинать все новые и новые стройки, усиливают, тенденции деконцентрации, что, в конечном итоге, заканчивается еще большим распылением средств и </w:t>
      </w:r>
      <w:r>
        <w:rPr>
          <w:spacing w:val="-4"/>
        </w:rPr>
        <w:t xml:space="preserve">ресурсов, ростом незавершенного строительства. Следовательно, самыми </w:t>
      </w:r>
      <w:r>
        <w:t xml:space="preserve">важными в данной ситуации должны быть мероприятия по концентрации капитальных вложений и прежде всего на пусковых и переходящих стройках с высокой технической готовностью. Полученные данные послужат </w:t>
      </w:r>
      <w:r>
        <w:rPr>
          <w:spacing w:val="-6"/>
        </w:rPr>
        <w:t xml:space="preserve">основанием для принятия решения о временной консервации строек с низкой </w:t>
      </w:r>
      <w:r>
        <w:t xml:space="preserve">готовностью или не имеющих первоочередного значения </w:t>
      </w:r>
      <w:r>
        <w:rPr>
          <w:spacing w:val="-2"/>
        </w:rPr>
        <w:t xml:space="preserve">последовательности завершения строек. Все сказанное позволит правильно формировать программу строительства в отрасли на ближайшую </w:t>
      </w:r>
      <w:r>
        <w:rPr>
          <w:spacing w:val="-9"/>
        </w:rPr>
        <w:t>перспективу.</w:t>
      </w:r>
    </w:p>
    <w:p w:rsidR="00A54568" w:rsidRDefault="00A54568" w:rsidP="00F83F2B">
      <w:pPr>
        <w:pStyle w:val="a5"/>
      </w:pPr>
      <w:r>
        <w:rPr>
          <w:spacing w:val="-1"/>
          <w:sz w:val="27"/>
          <w:szCs w:val="27"/>
        </w:rPr>
        <w:t>В хозяйственном механизме управления строительством также должны</w:t>
      </w:r>
      <w:r w:rsidR="00434893">
        <w:t xml:space="preserve"> </w:t>
      </w:r>
      <w:r>
        <w:rPr>
          <w:spacing w:val="-5"/>
        </w:rPr>
        <w:t xml:space="preserve">найти отражение и экономические методы воздействия на снижение объемов </w:t>
      </w:r>
      <w:r>
        <w:t xml:space="preserve">незавершенного строительства, ибо лишь комплексный подход, сочетание </w:t>
      </w:r>
      <w:r>
        <w:rPr>
          <w:spacing w:val="-5"/>
        </w:rPr>
        <w:t xml:space="preserve">организационных и экономических мер воздействия могут обеспечить </w:t>
      </w:r>
      <w:r>
        <w:t xml:space="preserve">достижение поставленной цели — доведение его уровня до норматива. В условиях проводимых мер по совершенствованию управления отраслями </w:t>
      </w:r>
      <w:r>
        <w:rPr>
          <w:spacing w:val="-2"/>
        </w:rPr>
        <w:t xml:space="preserve">материального производства и перевода на хозяйственный расчет среднего </w:t>
      </w:r>
      <w:r>
        <w:rPr>
          <w:spacing w:val="-5"/>
        </w:rPr>
        <w:t xml:space="preserve">звена управления было бы правомерным ввести плату за сверхнормативное и </w:t>
      </w:r>
      <w:r>
        <w:rPr>
          <w:spacing w:val="-3"/>
        </w:rPr>
        <w:t xml:space="preserve">не прокредитованное банками незавершенное строительство. Плата должна </w:t>
      </w:r>
      <w:r>
        <w:t xml:space="preserve">взиматься там, где оно формируется, т. е. зафиксировано, но с отнесением </w:t>
      </w:r>
      <w:r>
        <w:rPr>
          <w:spacing w:val="-5"/>
        </w:rPr>
        <w:t xml:space="preserve">взыскиваемых сумм на сторону, по вине которой допущено его образование. </w:t>
      </w:r>
      <w:r>
        <w:rPr>
          <w:spacing w:val="-4"/>
        </w:rPr>
        <w:t xml:space="preserve">Таким образом, сумма платы за незавершенное сверхнормативное </w:t>
      </w:r>
      <w:r>
        <w:t xml:space="preserve">строительство может быть взыскана как с подрядной организации, так и с </w:t>
      </w:r>
      <w:r>
        <w:rPr>
          <w:spacing w:val="-6"/>
        </w:rPr>
        <w:t>заказчика (или поставщика оборудования).</w:t>
      </w:r>
    </w:p>
    <w:p w:rsidR="00A54568" w:rsidRDefault="00A54568" w:rsidP="00F83F2B">
      <w:pPr>
        <w:pStyle w:val="a5"/>
      </w:pPr>
      <w:r>
        <w:rPr>
          <w:spacing w:val="-7"/>
        </w:rPr>
        <w:t xml:space="preserve">За счет сосредоточения капитальных вложений на важнейших </w:t>
      </w:r>
      <w:r>
        <w:t xml:space="preserve">пусковых и имеющих высокую готовность стройках, а также ускоренного </w:t>
      </w:r>
      <w:r>
        <w:rPr>
          <w:spacing w:val="-4"/>
        </w:rPr>
        <w:t xml:space="preserve">вовлечения в оборот незавершенного строительства представляется </w:t>
      </w:r>
      <w:r>
        <w:t xml:space="preserve">возможным обеспечить опережающие темпы ввода в действие основных фондов по сравнению с капитальными вложениями. Тогда предлагаемое соотношение по темпам будет являться второй составляющей в решении </w:t>
      </w:r>
      <w:r>
        <w:rPr>
          <w:spacing w:val="-7"/>
        </w:rPr>
        <w:t>проблемы оптимизации процесса воспроизводства.</w:t>
      </w:r>
    </w:p>
    <w:p w:rsidR="00A54568" w:rsidRDefault="00A54568" w:rsidP="00F83F2B">
      <w:pPr>
        <w:pStyle w:val="a5"/>
      </w:pPr>
      <w:r>
        <w:t xml:space="preserve">Следующий аспект проблемы оптимизации заключается в определении общей направленности отраслевой динамики капитальных вложений. Поскольку строительство должно обеспечить в национальной экономике выполнение намечаемых объемов строительно-монтажных работ, то, </w:t>
      </w:r>
      <w:r>
        <w:rPr>
          <w:spacing w:val="-2"/>
        </w:rPr>
        <w:t>очевидно, капитальные вложения в отрасль должны формироваться исходя из того, чтобы темпы их роста опережали рост стро</w:t>
      </w:r>
      <w:r w:rsidRPr="00F83F2B">
        <w:t>и</w:t>
      </w:r>
      <w:r>
        <w:rPr>
          <w:spacing w:val="-2"/>
        </w:rPr>
        <w:t xml:space="preserve">тельно-монтажных </w:t>
      </w:r>
      <w:r>
        <w:t>работ по стране в целом.</w:t>
      </w:r>
    </w:p>
    <w:p w:rsidR="00A54568" w:rsidRDefault="00A54568" w:rsidP="00F83F2B">
      <w:pPr>
        <w:pStyle w:val="a5"/>
      </w:pPr>
      <w:r>
        <w:rPr>
          <w:spacing w:val="-7"/>
        </w:rPr>
        <w:t xml:space="preserve">Важным инструментом в деле оптимизации воспроизводственных </w:t>
      </w:r>
      <w:r>
        <w:t>процессов в строительстве должно стать улучшении планирования и</w:t>
      </w:r>
      <w:r w:rsidR="00434893">
        <w:t xml:space="preserve"> </w:t>
      </w:r>
      <w:r>
        <w:rPr>
          <w:spacing w:val="-3"/>
        </w:rPr>
        <w:t xml:space="preserve">усилении воздействия хозяйственного механизма на повышение </w:t>
      </w:r>
      <w:r>
        <w:rPr>
          <w:spacing w:val="-5"/>
        </w:rPr>
        <w:t xml:space="preserve">эффективности производства и качества работы, предусматривающее </w:t>
      </w:r>
      <w:r>
        <w:rPr>
          <w:spacing w:val="-2"/>
        </w:rPr>
        <w:t xml:space="preserve">систему мер, направленную на ускорение строительства и ввода в действие </w:t>
      </w:r>
      <w:r>
        <w:rPr>
          <w:spacing w:val="-6"/>
        </w:rPr>
        <w:t>мощностей и объектов и повышение эффективности капитальных вложений.</w:t>
      </w:r>
    </w:p>
    <w:p w:rsidR="00A54568" w:rsidRDefault="00A54568" w:rsidP="00F83F2B">
      <w:pPr>
        <w:pStyle w:val="a5"/>
      </w:pPr>
      <w:r>
        <w:rPr>
          <w:spacing w:val="-4"/>
        </w:rPr>
        <w:t xml:space="preserve">Отличительная черта нового механизма хозяйствования заключается в </w:t>
      </w:r>
      <w:r>
        <w:rPr>
          <w:spacing w:val="-5"/>
        </w:rPr>
        <w:t xml:space="preserve">том, что предусматривается дальнейшее усиление комплексного воздействия всех его сторон — планирования, стимулирования, хозяйственного расчета и </w:t>
      </w:r>
      <w:r>
        <w:rPr>
          <w:spacing w:val="-2"/>
        </w:rPr>
        <w:t xml:space="preserve">финансово-кредитных рычагов — на достижение конечных результатов </w:t>
      </w:r>
      <w:r>
        <w:rPr>
          <w:spacing w:val="-3"/>
        </w:rPr>
        <w:t xml:space="preserve">строительства — своевременный ввод в действие основных фондов, </w:t>
      </w:r>
      <w:r>
        <w:rPr>
          <w:spacing w:val="-5"/>
        </w:rPr>
        <w:t xml:space="preserve">производственных мощностей и объектов. Ориентация на достижение </w:t>
      </w:r>
      <w:r>
        <w:rPr>
          <w:spacing w:val="-3"/>
        </w:rPr>
        <w:t xml:space="preserve">конечных результатов не ограничивается подрядными организациями. Этот </w:t>
      </w:r>
      <w:r>
        <w:t>порядок касается заказчиков, проектных и снабженческих организаций, поставщиков оборудования.</w:t>
      </w:r>
    </w:p>
    <w:p w:rsidR="00434893" w:rsidRDefault="00A54568" w:rsidP="00F83F2B">
      <w:pPr>
        <w:pStyle w:val="a5"/>
        <w:rPr>
          <w:spacing w:val="-6"/>
        </w:rPr>
      </w:pPr>
      <w:r>
        <w:t>Основные изменения в механизме управления капитальным</w:t>
      </w:r>
      <w:r w:rsidR="00D41EBE">
        <w:t xml:space="preserve"> </w:t>
      </w:r>
      <w:r>
        <w:t>строительством направлены на повышение организующей роли планов.</w:t>
      </w:r>
      <w:r w:rsidR="00D41EBE">
        <w:t xml:space="preserve"> </w:t>
      </w:r>
      <w:r>
        <w:t>Хозяйственные органы при формировании планов нередко игнорировали</w:t>
      </w:r>
      <w:r w:rsidR="00D41EBE">
        <w:t xml:space="preserve"> </w:t>
      </w:r>
      <w:r>
        <w:rPr>
          <w:spacing w:val="-3"/>
        </w:rPr>
        <w:t>факт, что капитальные вложения вообще и прежде всего строительство</w:t>
      </w:r>
      <w:r w:rsidR="00D41EBE">
        <w:rPr>
          <w:spacing w:val="-3"/>
        </w:rPr>
        <w:t xml:space="preserve"> </w:t>
      </w:r>
      <w:r>
        <w:t>новых и расширение действующих предприятий не единственный путь</w:t>
      </w:r>
      <w:r w:rsidR="00D41EBE">
        <w:t xml:space="preserve"> </w:t>
      </w:r>
      <w:r>
        <w:t>увеличения объемов производства и его дальнейшего совершенствования.</w:t>
      </w:r>
      <w:r w:rsidR="00D41EBE">
        <w:t xml:space="preserve"> </w:t>
      </w:r>
      <w:r>
        <w:t>Мало уделялось внимания тому, что в самом действующем производстве</w:t>
      </w:r>
      <w:r w:rsidR="00D41EBE">
        <w:t xml:space="preserve"> </w:t>
      </w:r>
      <w:r>
        <w:rPr>
          <w:spacing w:val="-1"/>
        </w:rPr>
        <w:t>имеются резервы для его роста и повышения производительности труда. В</w:t>
      </w:r>
      <w:r w:rsidR="00D41EBE">
        <w:rPr>
          <w:spacing w:val="-1"/>
        </w:rPr>
        <w:t xml:space="preserve"> </w:t>
      </w:r>
      <w:r>
        <w:rPr>
          <w:spacing w:val="-3"/>
        </w:rPr>
        <w:t>этой связи необходимо, в первую очередь, подчеркнуть, что теперь</w:t>
      </w:r>
      <w:r w:rsidR="00D41EBE">
        <w:rPr>
          <w:spacing w:val="-3"/>
        </w:rPr>
        <w:t xml:space="preserve"> </w:t>
      </w:r>
      <w:r>
        <w:t>капитальные вложения на развитие отраслей материального производства</w:t>
      </w:r>
      <w:r w:rsidR="00D41EBE">
        <w:t xml:space="preserve"> </w:t>
      </w:r>
      <w:r>
        <w:rPr>
          <w:spacing w:val="-6"/>
        </w:rPr>
        <w:t>предусматриваются в планах не обезличенно, а под запланированный</w:t>
      </w:r>
      <w:r w:rsidR="00D41EBE">
        <w:rPr>
          <w:spacing w:val="-6"/>
        </w:rPr>
        <w:t xml:space="preserve"> </w:t>
      </w:r>
      <w:r>
        <w:rPr>
          <w:spacing w:val="-6"/>
        </w:rPr>
        <w:t>прирост объема продукции и услуг. Такое положение требует от министерств</w:t>
      </w:r>
      <w:r w:rsidR="00D41EBE">
        <w:rPr>
          <w:spacing w:val="-6"/>
        </w:rPr>
        <w:t xml:space="preserve"> </w:t>
      </w:r>
      <w:r>
        <w:rPr>
          <w:spacing w:val="-2"/>
        </w:rPr>
        <w:t>и ведомств КР при подготовке</w:t>
      </w:r>
      <w:r>
        <w:rPr>
          <w:spacing w:val="-2"/>
        </w:rPr>
        <w:tab/>
        <w:t>проектов планов разработки плановых</w:t>
      </w:r>
      <w:r w:rsidR="00D41EBE">
        <w:rPr>
          <w:spacing w:val="-2"/>
        </w:rPr>
        <w:t xml:space="preserve"> </w:t>
      </w:r>
      <w:r>
        <w:rPr>
          <w:spacing w:val="-6"/>
        </w:rPr>
        <w:t>балансов и расчетов, предусматривающих повышение уровня</w:t>
      </w:r>
      <w:r w:rsidR="00D41EBE">
        <w:rPr>
          <w:spacing w:val="-6"/>
        </w:rPr>
        <w:t xml:space="preserve"> </w:t>
      </w:r>
      <w:r>
        <w:rPr>
          <w:spacing w:val="-6"/>
        </w:rPr>
        <w:t>использования имеющихся производственных мощностей, планов</w:t>
      </w:r>
      <w:r w:rsidR="00D41EBE">
        <w:rPr>
          <w:spacing w:val="-6"/>
        </w:rPr>
        <w:t xml:space="preserve"> </w:t>
      </w:r>
      <w:r>
        <w:rPr>
          <w:spacing w:val="-6"/>
        </w:rPr>
        <w:t>реконструкции и технического перевооружения предприятий</w:t>
      </w:r>
      <w:r w:rsidR="00434893">
        <w:rPr>
          <w:spacing w:val="-6"/>
        </w:rPr>
        <w:t>.</w:t>
      </w:r>
    </w:p>
    <w:p w:rsidR="00A54568" w:rsidRDefault="00A54568" w:rsidP="00F83F2B">
      <w:pPr>
        <w:pStyle w:val="a5"/>
      </w:pPr>
      <w:r>
        <w:t xml:space="preserve">Следовательно, процесс формирования плана капитального строительства должен базироваться на исследовании возможности полного и эффективного </w:t>
      </w:r>
      <w:r>
        <w:rPr>
          <w:spacing w:val="-6"/>
        </w:rPr>
        <w:t xml:space="preserve">использования созданного производственно-технического потенциала, проведения мероприятий по техническому перевооружению и реконструкции </w:t>
      </w:r>
      <w:r>
        <w:t xml:space="preserve">предприятий и только затем решать вопрос о строительстве новых и </w:t>
      </w:r>
      <w:r>
        <w:rPr>
          <w:spacing w:val="-6"/>
        </w:rPr>
        <w:t xml:space="preserve">расширении действующих предприятий. В указанном постановлении </w:t>
      </w:r>
      <w:r>
        <w:rPr>
          <w:spacing w:val="-4"/>
        </w:rPr>
        <w:t xml:space="preserve">говорится о том, что средства на. строительство новых и расширение действующих предприятий следует выделять в том случае, если потребность </w:t>
      </w:r>
      <w:r>
        <w:t xml:space="preserve">национальной экономики в данном виде продукции не может быть </w:t>
      </w:r>
      <w:r>
        <w:rPr>
          <w:spacing w:val="-6"/>
        </w:rPr>
        <w:t>обеспечена на действующих предприятиях иными способами.</w:t>
      </w:r>
    </w:p>
    <w:p w:rsidR="00A54568" w:rsidRDefault="00A54568" w:rsidP="00F83F2B">
      <w:pPr>
        <w:pStyle w:val="a5"/>
      </w:pPr>
      <w:r>
        <w:t xml:space="preserve">Вместе с тем в отрасли еще недостаточно уделяется внимания </w:t>
      </w:r>
      <w:r>
        <w:rPr>
          <w:spacing w:val="-6"/>
        </w:rPr>
        <w:t xml:space="preserve">мероприятиям по совершенствованию и обновлению действующих основных </w:t>
      </w:r>
      <w:r>
        <w:rPr>
          <w:spacing w:val="-1"/>
        </w:rPr>
        <w:t xml:space="preserve">фондов. Еще по-прежнему преобладает новое строительство. Более того, в </w:t>
      </w:r>
      <w:r>
        <w:t xml:space="preserve">составе действующих предприятии более половины составляют такие, на </w:t>
      </w:r>
      <w:r>
        <w:rPr>
          <w:spacing w:val="-2"/>
        </w:rPr>
        <w:t xml:space="preserve">которых осуществляется расширение, а в остальной части - реконструкция, </w:t>
      </w:r>
      <w:r>
        <w:t xml:space="preserve">техническое перевооружение и поддержание мощностей на действующих </w:t>
      </w:r>
      <w:r>
        <w:rPr>
          <w:spacing w:val="-6"/>
        </w:rPr>
        <w:t xml:space="preserve">предприятиях, отрасли пока не наблюдается стремление добиваться </w:t>
      </w:r>
      <w:r>
        <w:t xml:space="preserve">результатов наиболее эффективными методами обновления основных </w:t>
      </w:r>
      <w:r>
        <w:rPr>
          <w:spacing w:val="-11"/>
        </w:rPr>
        <w:t>фондов.</w:t>
      </w:r>
    </w:p>
    <w:p w:rsidR="00A54568" w:rsidRPr="00F83F2B" w:rsidRDefault="00A54568" w:rsidP="00F83F2B">
      <w:pPr>
        <w:pStyle w:val="a5"/>
      </w:pPr>
      <w:r>
        <w:t xml:space="preserve">В новых условиях для всех участников инвестиционного процесса главной формой планирования становятся планы с распределением заданий </w:t>
      </w:r>
      <w:r>
        <w:rPr>
          <w:spacing w:val="-1"/>
        </w:rPr>
        <w:t xml:space="preserve">по годам. Они позволяют своевременно разработать проекты, подготовить условия для оптимальной организации производства, разместить заказы на </w:t>
      </w:r>
      <w:r>
        <w:rPr>
          <w:spacing w:val="-6"/>
        </w:rPr>
        <w:t xml:space="preserve">оборудование и материалы, развивать производственную базу строительства. </w:t>
      </w:r>
      <w:r>
        <w:rPr>
          <w:spacing w:val="-4"/>
        </w:rPr>
        <w:t xml:space="preserve">В то же время такой порядок создает условия для обеспечения </w:t>
      </w:r>
      <w:r>
        <w:rPr>
          <w:spacing w:val="-6"/>
        </w:rPr>
        <w:t xml:space="preserve">сбалансированности, стабильности и непрерывности действия плана, </w:t>
      </w:r>
      <w:r>
        <w:t xml:space="preserve">взаимной увязки деятельности участников строительства. В целях </w:t>
      </w:r>
      <w:r>
        <w:rPr>
          <w:spacing w:val="-7"/>
        </w:rPr>
        <w:t xml:space="preserve">повышения ответственности участников строительства за достижение </w:t>
      </w:r>
      <w:r>
        <w:t>конечных результатов в планах должны утверждаться перечни вновь</w:t>
      </w:r>
      <w:r w:rsidR="00434893">
        <w:t xml:space="preserve"> </w:t>
      </w:r>
      <w:r>
        <w:t xml:space="preserve">начинаемых строек, в том числе предприятий, намечаемых к реконструкции. Введение в планы полного перечня вновь начинаемых строек независимо от их сметной стоимости становится одним из рычагов, ограничивающих распыление средств по многочисленным объектам. При уточнении годовых планов этот перечень может изменяться в особых случаях и в пределах </w:t>
      </w:r>
      <w:r>
        <w:rPr>
          <w:spacing w:val="-7"/>
        </w:rPr>
        <w:t>лимитов капитальных вложений и строительно-монтажных работ, уста</w:t>
      </w:r>
      <w:r>
        <w:t xml:space="preserve">новленных среднесрочным планом на соответствующий год, поскольку при </w:t>
      </w:r>
      <w:r>
        <w:rPr>
          <w:spacing w:val="-4"/>
        </w:rPr>
        <w:t xml:space="preserve">уточнении годовых планов пере утверждению они не подлежат. </w:t>
      </w:r>
      <w:r>
        <w:t xml:space="preserve">Сбалансированность среднесрочного плана обеспечивается также мерами по улучшению поставок на стройки оборудования, металлоконструкций, </w:t>
      </w:r>
      <w:r>
        <w:rPr>
          <w:spacing w:val="-6"/>
        </w:rPr>
        <w:t xml:space="preserve">согласованностью планов строительства к проектно-изыскательских работ. Комплексность экономического механизма управления строительством </w:t>
      </w:r>
      <w:r>
        <w:rPr>
          <w:spacing w:val="-2"/>
        </w:rPr>
        <w:t xml:space="preserve">проявляется и в перестройке системы расчетов между участниками </w:t>
      </w:r>
      <w:r>
        <w:rPr>
          <w:spacing w:val="-6"/>
        </w:rPr>
        <w:t xml:space="preserve">инвестиционного процесса. Имеется в виде переход по всем видам </w:t>
      </w:r>
      <w:r>
        <w:t xml:space="preserve">строительства на расчеты за подготовленные к выпуску продукции или оказанию услуг предприятия, пусковые комплексы, очереди и объекты. Этот </w:t>
      </w:r>
      <w:r>
        <w:rPr>
          <w:spacing w:val="-6"/>
        </w:rPr>
        <w:t xml:space="preserve">порядок взаимоувязан с системой плановых показателей капитального </w:t>
      </w:r>
      <w:r>
        <w:t xml:space="preserve">строительства и будет ориентировать участников строительства на конечные результаты, ограничивать распыление средств и способствовать </w:t>
      </w:r>
      <w:r>
        <w:rPr>
          <w:spacing w:val="-6"/>
        </w:rPr>
        <w:t xml:space="preserve">стабильности планов. Иными словами, должен быть создан механизм, </w:t>
      </w:r>
      <w:r>
        <w:rPr>
          <w:spacing w:val="-4"/>
        </w:rPr>
        <w:t xml:space="preserve">преграждающий путь к неоправданному росту числа объектов, </w:t>
      </w:r>
      <w:r>
        <w:rPr>
          <w:spacing w:val="-1"/>
        </w:rPr>
        <w:t xml:space="preserve">незавершенного строительства, распылению капитальных вложений: если </w:t>
      </w:r>
      <w:r>
        <w:t xml:space="preserve">плановые задания не будут выполнены, что приведет к задержке сдачи </w:t>
      </w:r>
      <w:r>
        <w:rPr>
          <w:spacing w:val="-4"/>
        </w:rPr>
        <w:t xml:space="preserve">объектов в эксплуатацию, в этом случае будет действовать система </w:t>
      </w:r>
      <w:r>
        <w:rPr>
          <w:spacing w:val="-1"/>
        </w:rPr>
        <w:t xml:space="preserve">штрафных процентов за кредит, взыскиваемых банком. Реализация задачи </w:t>
      </w:r>
      <w:r>
        <w:rPr>
          <w:spacing w:val="-6"/>
        </w:rPr>
        <w:t xml:space="preserve">"Об улучшении планирования и усилении воздействия хозяйственного </w:t>
      </w:r>
      <w:r>
        <w:rPr>
          <w:spacing w:val="-2"/>
        </w:rPr>
        <w:t xml:space="preserve">механизма на повышение эффективности производства и качества работы" </w:t>
      </w:r>
      <w:r>
        <w:rPr>
          <w:spacing w:val="-8"/>
        </w:rPr>
        <w:t xml:space="preserve">мероприятий является новым этапом совершенствования хозяйственного </w:t>
      </w:r>
      <w:r>
        <w:rPr>
          <w:spacing w:val="-6"/>
        </w:rPr>
        <w:t>механизма управления оборотом капитальных вложений, повышения</w:t>
      </w:r>
      <w:r w:rsidR="00434893">
        <w:t xml:space="preserve"> </w:t>
      </w:r>
      <w:r w:rsidRPr="00F83F2B">
        <w:t>эффективности вкладываемых средств и всего процесса воспроизводства.</w:t>
      </w:r>
    </w:p>
    <w:p w:rsidR="00A54568" w:rsidRDefault="00A54568" w:rsidP="00F83F2B">
      <w:pPr>
        <w:pStyle w:val="a4"/>
      </w:pPr>
      <w:bookmarkStart w:id="33" w:name="_Toc185154105"/>
      <w:bookmarkStart w:id="34" w:name="_Toc185157153"/>
      <w:bookmarkStart w:id="35" w:name="_Toc185157776"/>
      <w:r>
        <w:t>ЗАКЛЮЧЕНИЕ</w:t>
      </w:r>
      <w:bookmarkEnd w:id="33"/>
      <w:bookmarkEnd w:id="34"/>
      <w:bookmarkEnd w:id="35"/>
    </w:p>
    <w:p w:rsidR="00A54568" w:rsidRDefault="00A54568" w:rsidP="00651DBB">
      <w:pPr>
        <w:pStyle w:val="a5"/>
      </w:pPr>
      <w:r>
        <w:t xml:space="preserve">Деревообрабатывающая промышленность один из важных аспектов </w:t>
      </w:r>
      <w:r>
        <w:rPr>
          <w:spacing w:val="-5"/>
        </w:rPr>
        <w:t xml:space="preserve">промышленности и вместе с тем это проблемы обновления основных фондов </w:t>
      </w:r>
      <w:r>
        <w:rPr>
          <w:spacing w:val="-1"/>
        </w:rPr>
        <w:t xml:space="preserve">за счет таких типов воспроизводства как реконструкция, техническое </w:t>
      </w:r>
      <w:r>
        <w:rPr>
          <w:spacing w:val="-5"/>
        </w:rPr>
        <w:t xml:space="preserve">перевооружение действующих предприятий, замена изношенного </w:t>
      </w:r>
      <w:r>
        <w:t xml:space="preserve">оборудования на более современное и прогрессивное. Это утверждение, </w:t>
      </w:r>
      <w:r>
        <w:rPr>
          <w:spacing w:val="-2"/>
        </w:rPr>
        <w:t xml:space="preserve">прежде всего, базируется на том, что в деревообрабатывающей </w:t>
      </w:r>
      <w:r>
        <w:rPr>
          <w:spacing w:val="-1"/>
        </w:rPr>
        <w:t xml:space="preserve">промышленности последние годы постоянно увеличивается изношенность </w:t>
      </w:r>
      <w:r>
        <w:rPr>
          <w:spacing w:val="-5"/>
        </w:rPr>
        <w:t xml:space="preserve">основных фондов. Такое положение сложилось в силу того, что </w:t>
      </w:r>
      <w:r>
        <w:t>недостаточными темпами обновляются основные фонды.</w:t>
      </w:r>
    </w:p>
    <w:p w:rsidR="00A54568" w:rsidRDefault="00A54568" w:rsidP="00651DBB">
      <w:pPr>
        <w:pStyle w:val="a5"/>
      </w:pPr>
      <w:r>
        <w:rPr>
          <w:spacing w:val="-6"/>
        </w:rPr>
        <w:t xml:space="preserve">Современные условия воспроизводства делают необходимым </w:t>
      </w:r>
      <w:r>
        <w:rPr>
          <w:spacing w:val="-3"/>
        </w:rPr>
        <w:t xml:space="preserve">всесторонний учет последствий осуществления долговременных программ, </w:t>
      </w:r>
      <w:r>
        <w:t xml:space="preserve">что в свою очередь выдвигает проблему регулирования экономических процессов, включая воспроизводство основных фондов, важнейшими </w:t>
      </w:r>
      <w:r>
        <w:rPr>
          <w:spacing w:val="-3"/>
        </w:rPr>
        <w:t xml:space="preserve">составляющими которого являются объемы ввода в действие основных </w:t>
      </w:r>
      <w:r>
        <w:t>фондов и капитальных вложений.</w:t>
      </w:r>
    </w:p>
    <w:p w:rsidR="00A54568" w:rsidRDefault="00A54568" w:rsidP="00651DBB">
      <w:pPr>
        <w:pStyle w:val="a5"/>
      </w:pPr>
      <w:r>
        <w:rPr>
          <w:spacing w:val="-3"/>
        </w:rPr>
        <w:t xml:space="preserve">Системное представление процесса воспроизводства основных фондов </w:t>
      </w:r>
      <w:r>
        <w:t xml:space="preserve">исходит из таких условий непрерывно протекающего и установившегося </w:t>
      </w:r>
      <w:r>
        <w:rPr>
          <w:spacing w:val="-6"/>
        </w:rPr>
        <w:t xml:space="preserve">воспроизводственного процесса, когда накопление основных фондов </w:t>
      </w:r>
      <w:r>
        <w:rPr>
          <w:spacing w:val="-3"/>
        </w:rPr>
        <w:t xml:space="preserve">осуществляется в результате ввода в действие создаваемых фондов </w:t>
      </w:r>
      <w:r>
        <w:rPr>
          <w:spacing w:val="-4"/>
        </w:rPr>
        <w:t xml:space="preserve">временного интервала, охватывающего совокупность срока службы и </w:t>
      </w:r>
      <w:r>
        <w:t>выбытия изношенных фондов.</w:t>
      </w:r>
    </w:p>
    <w:p w:rsidR="00A54568" w:rsidRDefault="00A54568" w:rsidP="00651DBB">
      <w:pPr>
        <w:pStyle w:val="a5"/>
      </w:pPr>
      <w:r>
        <w:rPr>
          <w:spacing w:val="-4"/>
        </w:rPr>
        <w:t xml:space="preserve">Для того чтобы обеспечить заданный ввод в действие основных </w:t>
      </w:r>
      <w:r>
        <w:rPr>
          <w:spacing w:val="-6"/>
        </w:rPr>
        <w:t xml:space="preserve">фондов, необходимо выполнить определенный объем капитальных </w:t>
      </w:r>
      <w:r>
        <w:rPr>
          <w:spacing w:val="-4"/>
        </w:rPr>
        <w:t xml:space="preserve">вложений. Лишь только произведя соответствующие вложения средств, мы </w:t>
      </w:r>
      <w:r>
        <w:rPr>
          <w:spacing w:val="-1"/>
        </w:rPr>
        <w:t xml:space="preserve">можем ожидать их овеществления в виде определенных зданий и </w:t>
      </w:r>
      <w:r>
        <w:rPr>
          <w:spacing w:val="-6"/>
        </w:rPr>
        <w:t xml:space="preserve">сооружений, оснащенных определенным набором машин, оборудования, </w:t>
      </w:r>
      <w:r>
        <w:rPr>
          <w:spacing w:val="-5"/>
        </w:rPr>
        <w:t>приборов, производственного инвентаря, средств транспорта и др., которые в</w:t>
      </w:r>
      <w:r w:rsidR="00434893">
        <w:t xml:space="preserve"> </w:t>
      </w:r>
      <w:r>
        <w:rPr>
          <w:spacing w:val="-5"/>
        </w:rPr>
        <w:t xml:space="preserve">совокупности, представляя средства труда, способны выпускать </w:t>
      </w:r>
      <w:r>
        <w:t>продукцию, предусмотренную проектом.</w:t>
      </w:r>
    </w:p>
    <w:p w:rsidR="00A54568" w:rsidRDefault="00A54568" w:rsidP="00651DBB">
      <w:pPr>
        <w:pStyle w:val="a5"/>
      </w:pPr>
      <w:r>
        <w:rPr>
          <w:spacing w:val="-4"/>
        </w:rPr>
        <w:t xml:space="preserve">Основные фонды акционерного общества "Кыргызмебель" на </w:t>
      </w:r>
      <w:r>
        <w:rPr>
          <w:spacing w:val="-5"/>
        </w:rPr>
        <w:t xml:space="preserve">протяжении всего временного интервала росли гораздо медленнее по </w:t>
      </w:r>
      <w:r>
        <w:t xml:space="preserve">отношению к выпуску товарной продукции. Этот рост выпуска товарной </w:t>
      </w:r>
      <w:r>
        <w:rPr>
          <w:spacing w:val="-5"/>
        </w:rPr>
        <w:t xml:space="preserve">продукции происходил, иными словами, с опережением темпа роста </w:t>
      </w:r>
      <w:r>
        <w:rPr>
          <w:spacing w:val="-6"/>
        </w:rPr>
        <w:t>основных фондов, что в целом является положительной тенденцией.</w:t>
      </w:r>
    </w:p>
    <w:p w:rsidR="00A54568" w:rsidRDefault="00A54568" w:rsidP="00651DBB">
      <w:pPr>
        <w:pStyle w:val="a5"/>
      </w:pPr>
      <w:r>
        <w:rPr>
          <w:spacing w:val="-2"/>
        </w:rPr>
        <w:t xml:space="preserve">Такое положение приводит к росту отдачи фондов, то есть все больше </w:t>
      </w:r>
      <w:r>
        <w:t>приходится выполненных работ на единицу стоимости основных фондов.</w:t>
      </w:r>
    </w:p>
    <w:p w:rsidR="00A54568" w:rsidRDefault="00A54568" w:rsidP="00651DBB">
      <w:pPr>
        <w:pStyle w:val="a5"/>
      </w:pPr>
      <w:r>
        <w:rPr>
          <w:spacing w:val="-6"/>
        </w:rPr>
        <w:t xml:space="preserve">Высокий уровень износа в АО "Кыргызмебель" в сравнении по стране в целом. Изношенность основных фондов в АО "Кыргызмебель" возрастала, но в разной степени. Однако, на протяжении всего периода изношенность </w:t>
      </w:r>
      <w:r>
        <w:t xml:space="preserve">возросла в 1,1 раза. Для основных фондов по стране в целом характерно </w:t>
      </w:r>
      <w:r>
        <w:rPr>
          <w:spacing w:val="-4"/>
        </w:rPr>
        <w:t xml:space="preserve">снижение степени изношенности в данном интервале времени. Хочется </w:t>
      </w:r>
      <w:r>
        <w:t xml:space="preserve">отметить, что число основных фондов находящихся в эксплуатации, по </w:t>
      </w:r>
      <w:r>
        <w:rPr>
          <w:spacing w:val="-3"/>
        </w:rPr>
        <w:t xml:space="preserve">которым сроки службы истекли, значительны и доля этих основных фондов </w:t>
      </w:r>
      <w:r>
        <w:rPr>
          <w:spacing w:val="-6"/>
        </w:rPr>
        <w:t xml:space="preserve">за рассматриваемый период в основном росли, а также ежегодное обновление </w:t>
      </w:r>
      <w:r>
        <w:t xml:space="preserve">основных фондов не восполняет в полной мере их физического выбытия </w:t>
      </w:r>
      <w:r>
        <w:rPr>
          <w:spacing w:val="-9"/>
        </w:rPr>
        <w:t>(износа).</w:t>
      </w:r>
    </w:p>
    <w:p w:rsidR="00A54568" w:rsidRDefault="00A54568" w:rsidP="00651DBB">
      <w:pPr>
        <w:pStyle w:val="a5"/>
      </w:pPr>
      <w:r>
        <w:rPr>
          <w:spacing w:val="-3"/>
        </w:rPr>
        <w:t xml:space="preserve">Сначала исследовали пропорции, которые складывались на предприятии между такими показателями, как выпуск товарной продукции, </w:t>
      </w:r>
      <w:r>
        <w:t xml:space="preserve">основные фонды и др. Динамика экономических параметров указывало, </w:t>
      </w:r>
      <w:r>
        <w:rPr>
          <w:spacing w:val="-4"/>
        </w:rPr>
        <w:t xml:space="preserve">прежде всего, на то, что деревообрабатывающая активность за рассматриваемый период выросла в 3.1 раза. Однако рост выпуска товарной </w:t>
      </w:r>
      <w:r>
        <w:rPr>
          <w:spacing w:val="-6"/>
        </w:rPr>
        <w:t xml:space="preserve">продукции в АО "Кыргызмебель" несколько отставало от </w:t>
      </w:r>
      <w:r>
        <w:rPr>
          <w:spacing w:val="-8"/>
        </w:rPr>
        <w:t xml:space="preserve">производительности труда. В то же время динамика основных фондов </w:t>
      </w:r>
      <w:r>
        <w:t>развивалось стабильно удовлетворительными темпами, хотя в целом за данный интервал времени выросла в 1.2 раза, что меньше по отношению к выпуску товарной продукции за это же время. Производительность труда</w:t>
      </w:r>
      <w:r w:rsidR="00434893">
        <w:t xml:space="preserve"> </w:t>
      </w:r>
      <w:r>
        <w:rPr>
          <w:spacing w:val="-2"/>
        </w:rPr>
        <w:t xml:space="preserve">заметно превышало рост основных фондов и выпуска товарной продукции. </w:t>
      </w:r>
      <w:r>
        <w:rPr>
          <w:spacing w:val="-6"/>
        </w:rPr>
        <w:t xml:space="preserve">Последнее обстоятельство указывает на то, что увеличение выпуска товарной </w:t>
      </w:r>
      <w:r>
        <w:t xml:space="preserve">продукции осуществлялось не за счет прироста численности работающих. Динамика данных говорит и о том, что для АО "Кыргызмебель" этого </w:t>
      </w:r>
      <w:r>
        <w:rPr>
          <w:spacing w:val="-4"/>
        </w:rPr>
        <w:t>периода (</w:t>
      </w:r>
      <w:r w:rsidR="00434893">
        <w:rPr>
          <w:spacing w:val="-4"/>
        </w:rPr>
        <w:t>200</w:t>
      </w:r>
      <w:r w:rsidR="00651DBB">
        <w:rPr>
          <w:spacing w:val="-4"/>
        </w:rPr>
        <w:t>1</w:t>
      </w:r>
      <w:r>
        <w:rPr>
          <w:spacing w:val="-4"/>
        </w:rPr>
        <w:t>-</w:t>
      </w:r>
      <w:r w:rsidR="00434893">
        <w:rPr>
          <w:spacing w:val="-4"/>
        </w:rPr>
        <w:t>2006</w:t>
      </w:r>
      <w:r>
        <w:rPr>
          <w:spacing w:val="-4"/>
        </w:rPr>
        <w:t xml:space="preserve"> гг.) было характерно воспроизводство интенсивного </w:t>
      </w:r>
      <w:r>
        <w:rPr>
          <w:spacing w:val="-10"/>
        </w:rPr>
        <w:t>типа.</w:t>
      </w:r>
    </w:p>
    <w:p w:rsidR="00A54568" w:rsidRDefault="00A54568" w:rsidP="00651DBB">
      <w:pPr>
        <w:pStyle w:val="a5"/>
      </w:pPr>
      <w:r>
        <w:t xml:space="preserve">Итак, если взять период </w:t>
      </w:r>
      <w:r w:rsidR="00434893">
        <w:t>200</w:t>
      </w:r>
      <w:r w:rsidR="00651DBB">
        <w:t>1</w:t>
      </w:r>
      <w:r>
        <w:t xml:space="preserve"> -</w:t>
      </w:r>
      <w:r w:rsidR="00D26FD5">
        <w:t xml:space="preserve"> 2006 </w:t>
      </w:r>
      <w:r>
        <w:t xml:space="preserve">гг., вооруженность труда в целом росло более низкими темпами по сравнению с производительностью труда. </w:t>
      </w:r>
      <w:r>
        <w:rPr>
          <w:spacing w:val="-8"/>
        </w:rPr>
        <w:t xml:space="preserve">То есть, по исчисленным темпам к </w:t>
      </w:r>
      <w:r w:rsidR="00434893">
        <w:rPr>
          <w:spacing w:val="-8"/>
        </w:rPr>
        <w:t>200</w:t>
      </w:r>
      <w:r w:rsidR="00651DBB">
        <w:rPr>
          <w:spacing w:val="-8"/>
        </w:rPr>
        <w:t>1</w:t>
      </w:r>
      <w:r>
        <w:rPr>
          <w:spacing w:val="-8"/>
        </w:rPr>
        <w:t xml:space="preserve"> году, можно судить о более </w:t>
      </w:r>
      <w:r>
        <w:rPr>
          <w:spacing w:val="-6"/>
        </w:rPr>
        <w:t xml:space="preserve">ускоренном движении производительности труда по сравнению с фондовооруженностыо труда. Более четкая тенденция опережения </w:t>
      </w:r>
      <w:r>
        <w:rPr>
          <w:spacing w:val="-7"/>
        </w:rPr>
        <w:t>обнаруживается с помощью темпов, исчисленных к предыдущему году.</w:t>
      </w:r>
    </w:p>
    <w:p w:rsidR="00A54568" w:rsidRDefault="00A54568" w:rsidP="00651DBB">
      <w:pPr>
        <w:pStyle w:val="a5"/>
      </w:pPr>
      <w:r>
        <w:t xml:space="preserve">Вообще же следует заметить, что на протяжении </w:t>
      </w:r>
      <w:r w:rsidR="00434893">
        <w:t>200</w:t>
      </w:r>
      <w:r w:rsidR="00651DBB">
        <w:t>1</w:t>
      </w:r>
      <w:r>
        <w:t xml:space="preserve"> -</w:t>
      </w:r>
      <w:r w:rsidR="00D26FD5">
        <w:t xml:space="preserve"> 2006 </w:t>
      </w:r>
      <w:r>
        <w:t xml:space="preserve">гг. ярко </w:t>
      </w:r>
      <w:r>
        <w:rPr>
          <w:spacing w:val="-7"/>
        </w:rPr>
        <w:t xml:space="preserve">выражен устойчивый рост обеих показателей. По АО "Кыргызмебель" </w:t>
      </w:r>
      <w:r>
        <w:rPr>
          <w:spacing w:val="-6"/>
        </w:rPr>
        <w:t xml:space="preserve">наблюдается такое соотношение, когда рост производительности труда </w:t>
      </w:r>
      <w:r>
        <w:t xml:space="preserve">немного опережал повышение фондовооруженности труда. И из этого не </w:t>
      </w:r>
      <w:r>
        <w:rPr>
          <w:spacing w:val="-2"/>
        </w:rPr>
        <w:t xml:space="preserve">следует, что рассматриваемое явление отрицательно. Оно прежде всего </w:t>
      </w:r>
      <w:r>
        <w:rPr>
          <w:spacing w:val="-3"/>
        </w:rPr>
        <w:t xml:space="preserve">означает, что означает, что в АО "Кыргызмебель" происходил интенсивный </w:t>
      </w:r>
      <w:r>
        <w:rPr>
          <w:spacing w:val="-9"/>
        </w:rPr>
        <w:t xml:space="preserve">процесс повышения эффективности использования ОФ с возможным </w:t>
      </w:r>
      <w:r>
        <w:rPr>
          <w:spacing w:val="-2"/>
        </w:rPr>
        <w:t xml:space="preserve">преобладанием в них элементов долговременной эксплуатации. Между тем </w:t>
      </w:r>
      <w:r>
        <w:rPr>
          <w:spacing w:val="-6"/>
        </w:rPr>
        <w:t xml:space="preserve">не исключается наличие и пактов субъективного характера. Таким образом, в </w:t>
      </w:r>
      <w:r>
        <w:rPr>
          <w:spacing w:val="-4"/>
        </w:rPr>
        <w:t>данном интервале (</w:t>
      </w:r>
      <w:r w:rsidR="00434893">
        <w:rPr>
          <w:spacing w:val="-4"/>
        </w:rPr>
        <w:t>200</w:t>
      </w:r>
      <w:r w:rsidR="00651DBB">
        <w:rPr>
          <w:spacing w:val="-4"/>
        </w:rPr>
        <w:t>1</w:t>
      </w:r>
      <w:r>
        <w:rPr>
          <w:spacing w:val="-4"/>
        </w:rPr>
        <w:t xml:space="preserve"> -</w:t>
      </w:r>
      <w:r w:rsidR="00D26FD5">
        <w:rPr>
          <w:spacing w:val="-4"/>
        </w:rPr>
        <w:t xml:space="preserve"> 2006 </w:t>
      </w:r>
      <w:r>
        <w:rPr>
          <w:spacing w:val="-4"/>
        </w:rPr>
        <w:t xml:space="preserve">гг.) АО "Кыргызмебель" присущ не </w:t>
      </w:r>
      <w:r>
        <w:rPr>
          <w:spacing w:val="-7"/>
        </w:rPr>
        <w:t>фондоемкий тип воспроизводства.</w:t>
      </w:r>
    </w:p>
    <w:p w:rsidR="00A54568" w:rsidRDefault="00A54568" w:rsidP="00651DBB">
      <w:pPr>
        <w:pStyle w:val="a5"/>
      </w:pPr>
      <w:r>
        <w:rPr>
          <w:spacing w:val="-1"/>
        </w:rPr>
        <w:t xml:space="preserve">В акционерном обществе "Кыргызмебель" за </w:t>
      </w:r>
      <w:r w:rsidR="00434893">
        <w:rPr>
          <w:spacing w:val="-1"/>
        </w:rPr>
        <w:t>200</w:t>
      </w:r>
      <w:r w:rsidR="00651DBB">
        <w:rPr>
          <w:spacing w:val="-1"/>
        </w:rPr>
        <w:t>1</w:t>
      </w:r>
      <w:r>
        <w:rPr>
          <w:spacing w:val="-1"/>
        </w:rPr>
        <w:t xml:space="preserve"> г. темп выбытия был </w:t>
      </w:r>
      <w:r>
        <w:t xml:space="preserve">больше, чем темпы обновления, что говорило об отрицательном характере </w:t>
      </w:r>
      <w:r>
        <w:rPr>
          <w:spacing w:val="-2"/>
        </w:rPr>
        <w:t xml:space="preserve">воспроизводства основных фондов. Однако, в </w:t>
      </w:r>
      <w:r w:rsidR="00434893">
        <w:rPr>
          <w:spacing w:val="-2"/>
        </w:rPr>
        <w:t>200</w:t>
      </w:r>
      <w:r w:rsidR="00651DBB">
        <w:rPr>
          <w:spacing w:val="-2"/>
        </w:rPr>
        <w:t>0</w:t>
      </w:r>
      <w:r>
        <w:rPr>
          <w:spacing w:val="-2"/>
        </w:rPr>
        <w:t xml:space="preserve"> году коэффициент </w:t>
      </w:r>
      <w:r>
        <w:t xml:space="preserve">выбытия снизился по сравнению с показателем обновления и в </w:t>
      </w:r>
      <w:r w:rsidR="00434893">
        <w:t>2007</w:t>
      </w:r>
      <w:r>
        <w:t xml:space="preserve"> году оба </w:t>
      </w:r>
      <w:r>
        <w:rPr>
          <w:spacing w:val="-2"/>
        </w:rPr>
        <w:t xml:space="preserve">показателя почти сравнялись. Тем не менее, значительного превышения </w:t>
      </w:r>
      <w:r>
        <w:rPr>
          <w:spacing w:val="-3"/>
        </w:rPr>
        <w:t>коэффициента ввода основных фондов по сравнению с коэффициентом</w:t>
      </w:r>
      <w:r w:rsidR="00434893">
        <w:t xml:space="preserve"> </w:t>
      </w:r>
      <w:r>
        <w:t xml:space="preserve">выбытия за данный интервал времени не наблюдался, что свидетельствует о невысоких темпах воспроизводства основных фондов за данный период. Не было и противоположного соотношения при котором интенсивнее </w:t>
      </w:r>
      <w:r>
        <w:rPr>
          <w:spacing w:val="-2"/>
        </w:rPr>
        <w:t>происходил бы процесс обновления.</w:t>
      </w:r>
    </w:p>
    <w:p w:rsidR="00A54568" w:rsidRDefault="00A54568" w:rsidP="00651DBB">
      <w:pPr>
        <w:pStyle w:val="a5"/>
      </w:pPr>
      <w:r>
        <w:t xml:space="preserve">В дополнение, необходимо заметить, что невысокие темпы выбытия основных фондов в акционерном обществе "Кыргызмебель" консервируют сложившееся техническое состояние основного капитала и занижают </w:t>
      </w:r>
      <w:r>
        <w:rPr>
          <w:spacing w:val="-1"/>
        </w:rPr>
        <w:t>уровень его обновления.</w:t>
      </w:r>
    </w:p>
    <w:p w:rsidR="00A54568" w:rsidRDefault="00A54568" w:rsidP="00651DBB">
      <w:pPr>
        <w:pStyle w:val="a5"/>
      </w:pPr>
      <w:r>
        <w:rPr>
          <w:spacing w:val="-3"/>
        </w:rPr>
        <w:t xml:space="preserve">Пользуясь статистической отчетностью акционерного общества </w:t>
      </w:r>
      <w:r>
        <w:t xml:space="preserve">"Кыргызмебель", собрали по годам следующие данные. Для них составили </w:t>
      </w:r>
      <w:r>
        <w:rPr>
          <w:spacing w:val="-2"/>
        </w:rPr>
        <w:t>корреляционную матрицу.</w:t>
      </w:r>
    </w:p>
    <w:p w:rsidR="00A54568" w:rsidRDefault="00A54568" w:rsidP="00651DBB">
      <w:pPr>
        <w:pStyle w:val="a5"/>
      </w:pPr>
      <w:r>
        <w:rPr>
          <w:spacing w:val="-3"/>
        </w:rPr>
        <w:t xml:space="preserve">В результате мы пришли к заключению, что на объем выпуска </w:t>
      </w:r>
      <w:r>
        <w:t>товарной продукции влияю</w:t>
      </w:r>
      <w:r w:rsidR="00651DBB">
        <w:t>т</w:t>
      </w:r>
      <w:r>
        <w:t xml:space="preserve"> факторы неучтенные в модели, то есть иными </w:t>
      </w:r>
      <w:r>
        <w:rPr>
          <w:spacing w:val="-3"/>
        </w:rPr>
        <w:t xml:space="preserve">словами производственные мощности акционерного общества </w:t>
      </w:r>
      <w:r>
        <w:t xml:space="preserve">"Кыргызмебель" простаивают, и поэтому по видимому необходимо выявить те факторы, которые наиболее актуальны в данное время на АО "Кыргызмебель". И в связи с этим с помощью специалистов были выявлены факторы, которые могут повлиять на увеличение выпуска товарной продукции - для полного использования производственной мощности. Для </w:t>
      </w:r>
      <w:r>
        <w:rPr>
          <w:spacing w:val="-2"/>
        </w:rPr>
        <w:t>определения факторов влияющих на повышение эффективности в АО "Кыргызмебель" мы используем экспертные оценки.</w:t>
      </w:r>
    </w:p>
    <w:p w:rsidR="00A54568" w:rsidRDefault="00A54568" w:rsidP="00651DBB">
      <w:pPr>
        <w:pStyle w:val="a5"/>
      </w:pPr>
      <w:r>
        <w:rPr>
          <w:spacing w:val="-2"/>
        </w:rPr>
        <w:t xml:space="preserve">В условиях переходной экономики экспертные методы </w:t>
      </w:r>
      <w:r>
        <w:t xml:space="preserve">прогнозирования приобрели гораздо большее значение, чем в условиях стабильной экономики. При этом оперируют с интуитивной информацией, </w:t>
      </w:r>
      <w:r>
        <w:rPr>
          <w:spacing w:val="-2"/>
        </w:rPr>
        <w:t>преобразуемой воображением.</w:t>
      </w:r>
    </w:p>
    <w:p w:rsidR="00434893" w:rsidRDefault="00A54568" w:rsidP="00651DBB">
      <w:pPr>
        <w:pStyle w:val="a5"/>
        <w:rPr>
          <w:spacing w:val="-4"/>
          <w:w w:val="102"/>
        </w:rPr>
      </w:pPr>
      <w:r>
        <w:t xml:space="preserve">Факторы влияющие на повышение эффективности в акционерном обществе "Кыргызмебель": хотя бы на один год увеличить таможенные </w:t>
      </w:r>
      <w:r>
        <w:rPr>
          <w:spacing w:val="-4"/>
        </w:rPr>
        <w:t xml:space="preserve">пошлины на 100-150% па товары, аналоги которых производятся в </w:t>
      </w:r>
      <w:r>
        <w:t>республике, привлечь инвесторов, обновить основные фонды и закупить</w:t>
      </w:r>
      <w:r w:rsidR="00434893">
        <w:t xml:space="preserve"> </w:t>
      </w:r>
      <w:r>
        <w:rPr>
          <w:spacing w:val="-2"/>
          <w:w w:val="102"/>
        </w:rPr>
        <w:t xml:space="preserve">новое оборудование, провести маркетинговые исследования в России и </w:t>
      </w:r>
      <w:r>
        <w:rPr>
          <w:spacing w:val="-3"/>
          <w:w w:val="102"/>
        </w:rPr>
        <w:t xml:space="preserve">странах ближнего зарубежья, заняться дополнительно коммерческой </w:t>
      </w:r>
      <w:r>
        <w:rPr>
          <w:w w:val="102"/>
        </w:rPr>
        <w:t xml:space="preserve">деятельностью, усовершенствовать налоговую политику в части оплаты </w:t>
      </w:r>
      <w:r>
        <w:rPr>
          <w:spacing w:val="-5"/>
          <w:w w:val="102"/>
        </w:rPr>
        <w:t xml:space="preserve">налогов после реализации продукции, оперативно проводить замену </w:t>
      </w:r>
      <w:r>
        <w:rPr>
          <w:spacing w:val="-1"/>
          <w:w w:val="102"/>
        </w:rPr>
        <w:t xml:space="preserve">ассортимента, улучшить дизайн и увеличить покупательную способность </w:t>
      </w:r>
      <w:r>
        <w:rPr>
          <w:spacing w:val="-4"/>
          <w:w w:val="102"/>
        </w:rPr>
        <w:t>населения</w:t>
      </w:r>
      <w:r w:rsidR="00434893">
        <w:rPr>
          <w:spacing w:val="-4"/>
          <w:w w:val="102"/>
        </w:rPr>
        <w:t>.</w:t>
      </w:r>
    </w:p>
    <w:p w:rsidR="00A54568" w:rsidRDefault="00A54568" w:rsidP="00651DBB">
      <w:pPr>
        <w:pStyle w:val="a4"/>
      </w:pPr>
      <w:bookmarkStart w:id="36" w:name="_Toc185154106"/>
      <w:bookmarkStart w:id="37" w:name="_Toc185157154"/>
      <w:bookmarkStart w:id="38" w:name="_Toc185157777"/>
      <w:r>
        <w:rPr>
          <w:w w:val="102"/>
        </w:rPr>
        <w:t>ЛИТЕРАТУРЫ</w:t>
      </w:r>
      <w:bookmarkEnd w:id="36"/>
      <w:bookmarkEnd w:id="37"/>
      <w:bookmarkEnd w:id="38"/>
    </w:p>
    <w:p w:rsidR="002D6BCF" w:rsidRPr="002D6BCF" w:rsidRDefault="002D6BCF" w:rsidP="002D6BCF">
      <w:pPr>
        <w:spacing w:line="360" w:lineRule="auto"/>
        <w:jc w:val="both"/>
        <w:rPr>
          <w:sz w:val="28"/>
          <w:szCs w:val="28"/>
        </w:rPr>
      </w:pPr>
      <w:r w:rsidRPr="002D6BCF">
        <w:rPr>
          <w:spacing w:val="18"/>
          <w:w w:val="106"/>
          <w:sz w:val="28"/>
          <w:szCs w:val="28"/>
        </w:rPr>
        <w:t>1.Бандурин</w:t>
      </w:r>
      <w:r w:rsidRPr="002D6BCF">
        <w:rPr>
          <w:w w:val="106"/>
          <w:sz w:val="28"/>
          <w:szCs w:val="28"/>
        </w:rPr>
        <w:t xml:space="preserve"> А. В., Чуб Б.А. Стратегический менеджмент организации. - М.: ФАИР-ПРЕСС, </w:t>
      </w:r>
      <w:r w:rsidRPr="002D6BCF">
        <w:rPr>
          <w:spacing w:val="11"/>
          <w:w w:val="106"/>
          <w:sz w:val="28"/>
          <w:szCs w:val="28"/>
        </w:rPr>
        <w:t>2003.</w:t>
      </w:r>
      <w:r w:rsidRPr="002D6BCF">
        <w:rPr>
          <w:w w:val="106"/>
          <w:sz w:val="28"/>
          <w:szCs w:val="28"/>
        </w:rPr>
        <w:t xml:space="preserve"> - 248 с.</w:t>
      </w:r>
    </w:p>
    <w:p w:rsidR="002D6BCF" w:rsidRPr="002D6BCF" w:rsidRDefault="002D6BCF" w:rsidP="002D6BCF">
      <w:pPr>
        <w:spacing w:line="360" w:lineRule="auto"/>
        <w:jc w:val="both"/>
        <w:rPr>
          <w:sz w:val="28"/>
          <w:szCs w:val="28"/>
        </w:rPr>
      </w:pPr>
      <w:r w:rsidRPr="002D6BCF">
        <w:rPr>
          <w:w w:val="106"/>
          <w:sz w:val="28"/>
          <w:szCs w:val="28"/>
        </w:rPr>
        <w:t xml:space="preserve">2. Бланк И.А. Инвестиционный менеджмент. - Киев: МП «Итем» </w:t>
      </w:r>
      <w:r w:rsidRPr="002D6BCF">
        <w:rPr>
          <w:spacing w:val="-3"/>
          <w:w w:val="106"/>
          <w:sz w:val="28"/>
          <w:szCs w:val="28"/>
        </w:rPr>
        <w:t xml:space="preserve">ЛТД, </w:t>
      </w:r>
      <w:r w:rsidRPr="002D6BCF">
        <w:rPr>
          <w:spacing w:val="9"/>
          <w:w w:val="106"/>
          <w:sz w:val="28"/>
          <w:szCs w:val="28"/>
        </w:rPr>
        <w:t>2001.</w:t>
      </w:r>
      <w:r w:rsidRPr="002D6BCF">
        <w:rPr>
          <w:w w:val="106"/>
          <w:sz w:val="28"/>
          <w:szCs w:val="28"/>
        </w:rPr>
        <w:t xml:space="preserve"> </w:t>
      </w:r>
      <w:r w:rsidRPr="002D6BCF">
        <w:rPr>
          <w:spacing w:val="29"/>
          <w:w w:val="106"/>
          <w:sz w:val="28"/>
          <w:szCs w:val="28"/>
        </w:rPr>
        <w:t>-447</w:t>
      </w:r>
      <w:r w:rsidRPr="002D6BCF">
        <w:rPr>
          <w:w w:val="106"/>
          <w:sz w:val="28"/>
          <w:szCs w:val="28"/>
        </w:rPr>
        <w:t xml:space="preserve"> </w:t>
      </w:r>
      <w:r w:rsidRPr="002D6BCF">
        <w:rPr>
          <w:spacing w:val="-3"/>
          <w:w w:val="106"/>
          <w:sz w:val="28"/>
          <w:szCs w:val="28"/>
        </w:rPr>
        <w:t>с.</w:t>
      </w:r>
    </w:p>
    <w:p w:rsidR="002D6BCF" w:rsidRPr="002D6BCF" w:rsidRDefault="002D6BCF" w:rsidP="002D6BCF">
      <w:pPr>
        <w:spacing w:line="360" w:lineRule="auto"/>
        <w:jc w:val="both"/>
        <w:rPr>
          <w:sz w:val="28"/>
          <w:szCs w:val="28"/>
        </w:rPr>
      </w:pPr>
      <w:r w:rsidRPr="002D6BCF">
        <w:rPr>
          <w:spacing w:val="22"/>
          <w:w w:val="106"/>
          <w:sz w:val="28"/>
          <w:szCs w:val="28"/>
        </w:rPr>
        <w:t>3.Бовыкин</w:t>
      </w:r>
      <w:r w:rsidRPr="002D6BCF">
        <w:rPr>
          <w:w w:val="106"/>
          <w:sz w:val="28"/>
          <w:szCs w:val="28"/>
        </w:rPr>
        <w:t xml:space="preserve"> В. И. Новый менеджмент: (управление предприятиями на уровне высших стандартов; теория и практика эффективного управления). - М.: ОАО «Издательство «Экономика», </w:t>
      </w:r>
      <w:r w:rsidRPr="002D6BCF">
        <w:rPr>
          <w:spacing w:val="11"/>
          <w:w w:val="106"/>
          <w:sz w:val="28"/>
          <w:szCs w:val="28"/>
        </w:rPr>
        <w:t>2000.</w:t>
      </w:r>
      <w:r w:rsidRPr="002D6BCF">
        <w:rPr>
          <w:w w:val="106"/>
          <w:sz w:val="28"/>
          <w:szCs w:val="28"/>
        </w:rPr>
        <w:t xml:space="preserve"> -</w:t>
      </w:r>
      <w:r w:rsidRPr="002D6BCF">
        <w:rPr>
          <w:spacing w:val="-5"/>
          <w:w w:val="106"/>
          <w:sz w:val="28"/>
          <w:szCs w:val="28"/>
        </w:rPr>
        <w:t>368 с.</w:t>
      </w:r>
    </w:p>
    <w:p w:rsidR="002D6BCF" w:rsidRPr="002D6BCF" w:rsidRDefault="002D6BCF" w:rsidP="002D6BCF">
      <w:pPr>
        <w:spacing w:line="360" w:lineRule="auto"/>
        <w:jc w:val="both"/>
        <w:rPr>
          <w:sz w:val="28"/>
          <w:szCs w:val="28"/>
        </w:rPr>
      </w:pPr>
      <w:r w:rsidRPr="002D6BCF">
        <w:rPr>
          <w:w w:val="106"/>
          <w:sz w:val="28"/>
          <w:szCs w:val="28"/>
        </w:rPr>
        <w:t xml:space="preserve">4. Богачев В.Ф., Кабаков В.С., Ходаток А.М. Стратегия малого предпринимательства. -СПб: Изд-во «Корвус», </w:t>
      </w:r>
      <w:r w:rsidRPr="002D6BCF">
        <w:rPr>
          <w:spacing w:val="13"/>
          <w:w w:val="106"/>
          <w:sz w:val="28"/>
          <w:szCs w:val="28"/>
        </w:rPr>
        <w:t>2000.</w:t>
      </w:r>
      <w:r w:rsidRPr="002D6BCF">
        <w:rPr>
          <w:w w:val="106"/>
          <w:sz w:val="28"/>
          <w:szCs w:val="28"/>
        </w:rPr>
        <w:t xml:space="preserve"> - 224 с.</w:t>
      </w:r>
    </w:p>
    <w:p w:rsidR="002D6BCF" w:rsidRPr="002D6BCF" w:rsidRDefault="002D6BCF" w:rsidP="002D6BCF">
      <w:pPr>
        <w:spacing w:line="360" w:lineRule="auto"/>
        <w:jc w:val="both"/>
        <w:rPr>
          <w:sz w:val="28"/>
          <w:szCs w:val="28"/>
        </w:rPr>
      </w:pPr>
      <w:r w:rsidRPr="002D6BCF">
        <w:rPr>
          <w:spacing w:val="22"/>
          <w:w w:val="106"/>
          <w:sz w:val="28"/>
          <w:szCs w:val="28"/>
        </w:rPr>
        <w:t>З.Боумен</w:t>
      </w:r>
      <w:r w:rsidRPr="002D6BCF">
        <w:rPr>
          <w:w w:val="106"/>
          <w:sz w:val="28"/>
          <w:szCs w:val="28"/>
        </w:rPr>
        <w:t xml:space="preserve"> </w:t>
      </w:r>
      <w:r w:rsidRPr="002D6BCF">
        <w:rPr>
          <w:spacing w:val="-1"/>
          <w:w w:val="106"/>
          <w:sz w:val="28"/>
          <w:szCs w:val="28"/>
        </w:rPr>
        <w:t xml:space="preserve">К. Основы стратегического менеджмента. Пер. с англ, </w:t>
      </w:r>
      <w:r w:rsidRPr="002D6BCF">
        <w:rPr>
          <w:w w:val="106"/>
          <w:sz w:val="28"/>
          <w:szCs w:val="28"/>
        </w:rPr>
        <w:t xml:space="preserve">под ред. Л.Г. Зайцева, М.И. Соколовой. - М: Юнити, </w:t>
      </w:r>
      <w:r w:rsidRPr="002D6BCF">
        <w:rPr>
          <w:spacing w:val="14"/>
          <w:w w:val="106"/>
          <w:sz w:val="28"/>
          <w:szCs w:val="28"/>
        </w:rPr>
        <w:t>2002.</w:t>
      </w:r>
      <w:r w:rsidRPr="002D6BCF">
        <w:rPr>
          <w:w w:val="106"/>
          <w:sz w:val="28"/>
          <w:szCs w:val="28"/>
        </w:rPr>
        <w:t xml:space="preserve"> - </w:t>
      </w:r>
      <w:r w:rsidRPr="002D6BCF">
        <w:rPr>
          <w:spacing w:val="10"/>
          <w:w w:val="106"/>
          <w:sz w:val="28"/>
          <w:szCs w:val="28"/>
        </w:rPr>
        <w:t xml:space="preserve">174 </w:t>
      </w:r>
      <w:r w:rsidRPr="002D6BCF">
        <w:rPr>
          <w:spacing w:val="-24"/>
          <w:w w:val="106"/>
          <w:sz w:val="28"/>
          <w:szCs w:val="28"/>
        </w:rPr>
        <w:t>с.</w:t>
      </w:r>
    </w:p>
    <w:p w:rsidR="002D6BCF" w:rsidRPr="002D6BCF" w:rsidRDefault="002D6BCF" w:rsidP="002D6BCF">
      <w:pPr>
        <w:spacing w:line="360" w:lineRule="auto"/>
        <w:jc w:val="both"/>
        <w:rPr>
          <w:sz w:val="28"/>
          <w:szCs w:val="28"/>
        </w:rPr>
      </w:pPr>
      <w:r w:rsidRPr="002D6BCF">
        <w:rPr>
          <w:w w:val="106"/>
          <w:sz w:val="28"/>
          <w:szCs w:val="28"/>
        </w:rPr>
        <w:t xml:space="preserve">6. Веснин В.Р. Основы менеджмента: Учебник. - М.: Институт международного права и экономики. Издательство «Триада, Лтд», </w:t>
      </w:r>
      <w:r w:rsidRPr="002D6BCF">
        <w:rPr>
          <w:spacing w:val="-8"/>
          <w:w w:val="115"/>
          <w:sz w:val="28"/>
          <w:szCs w:val="28"/>
        </w:rPr>
        <w:t xml:space="preserve">2000. </w:t>
      </w:r>
      <w:r w:rsidRPr="002D6BCF">
        <w:rPr>
          <w:w w:val="115"/>
          <w:sz w:val="28"/>
          <w:szCs w:val="28"/>
        </w:rPr>
        <w:t xml:space="preserve">-384 </w:t>
      </w:r>
      <w:r w:rsidRPr="002D6BCF">
        <w:rPr>
          <w:spacing w:val="-8"/>
          <w:w w:val="115"/>
          <w:sz w:val="28"/>
          <w:szCs w:val="28"/>
        </w:rPr>
        <w:t>с.</w:t>
      </w:r>
    </w:p>
    <w:p w:rsidR="002D6BCF" w:rsidRPr="002D6BCF" w:rsidRDefault="002D6BCF" w:rsidP="002D6BCF">
      <w:pPr>
        <w:spacing w:line="360" w:lineRule="auto"/>
        <w:jc w:val="both"/>
        <w:rPr>
          <w:sz w:val="28"/>
          <w:szCs w:val="28"/>
        </w:rPr>
      </w:pPr>
      <w:r w:rsidRPr="002D6BCF">
        <w:rPr>
          <w:color w:val="000000"/>
          <w:spacing w:val="-6"/>
          <w:w w:val="115"/>
          <w:sz w:val="28"/>
          <w:szCs w:val="28"/>
        </w:rPr>
        <w:t>7.Виханский О.С. Стратегическое управление: Учебник. - 2-е изд., перераб. и доп. - М.: Гардарики, 2000. - 296 с.</w:t>
      </w:r>
    </w:p>
    <w:p w:rsidR="002D6BCF" w:rsidRPr="002D6BCF" w:rsidRDefault="002D6BCF" w:rsidP="002D6BCF">
      <w:pPr>
        <w:spacing w:line="360" w:lineRule="auto"/>
        <w:jc w:val="both"/>
        <w:rPr>
          <w:sz w:val="28"/>
          <w:szCs w:val="28"/>
        </w:rPr>
      </w:pPr>
      <w:r w:rsidRPr="002D6BCF">
        <w:rPr>
          <w:color w:val="000000"/>
          <w:spacing w:val="-8"/>
          <w:w w:val="115"/>
          <w:sz w:val="28"/>
          <w:szCs w:val="28"/>
        </w:rPr>
        <w:t>8.Виханский О.С., Наумов А.И. Менеджмент: Учебник для вузов. -</w:t>
      </w:r>
      <w:r w:rsidRPr="002D6BCF">
        <w:rPr>
          <w:color w:val="000000"/>
          <w:spacing w:val="-7"/>
          <w:w w:val="115"/>
          <w:sz w:val="28"/>
          <w:szCs w:val="28"/>
        </w:rPr>
        <w:t>3-е изд. - М.: Гардарики, 2003.</w:t>
      </w:r>
    </w:p>
    <w:p w:rsidR="002D6BCF" w:rsidRPr="002D6BCF" w:rsidRDefault="002D6BCF" w:rsidP="002D6BCF">
      <w:pPr>
        <w:spacing w:line="360" w:lineRule="auto"/>
        <w:jc w:val="both"/>
        <w:rPr>
          <w:sz w:val="28"/>
          <w:szCs w:val="28"/>
        </w:rPr>
      </w:pPr>
      <w:r w:rsidRPr="002D6BCF">
        <w:rPr>
          <w:color w:val="000000"/>
          <w:spacing w:val="-10"/>
          <w:w w:val="115"/>
          <w:sz w:val="28"/>
          <w:szCs w:val="28"/>
        </w:rPr>
        <w:t xml:space="preserve">9. Герчикова И.Н. Менеджмент: Учебник. - 2-е </w:t>
      </w:r>
      <w:r w:rsidRPr="002D6BCF">
        <w:rPr>
          <w:color w:val="000000"/>
          <w:spacing w:val="3"/>
          <w:w w:val="115"/>
          <w:sz w:val="28"/>
          <w:szCs w:val="28"/>
        </w:rPr>
        <w:t>изд.,</w:t>
      </w:r>
      <w:r w:rsidRPr="002D6BCF">
        <w:rPr>
          <w:color w:val="000000"/>
          <w:w w:val="115"/>
          <w:sz w:val="28"/>
          <w:szCs w:val="28"/>
        </w:rPr>
        <w:t xml:space="preserve"> </w:t>
      </w:r>
      <w:r w:rsidRPr="002D6BCF">
        <w:rPr>
          <w:color w:val="000000"/>
          <w:spacing w:val="-10"/>
          <w:w w:val="115"/>
          <w:sz w:val="28"/>
          <w:szCs w:val="28"/>
        </w:rPr>
        <w:t xml:space="preserve">перераб. и доп. </w:t>
      </w:r>
      <w:r w:rsidRPr="002D6BCF">
        <w:rPr>
          <w:color w:val="000000"/>
          <w:spacing w:val="-8"/>
          <w:w w:val="115"/>
          <w:sz w:val="28"/>
          <w:szCs w:val="28"/>
        </w:rPr>
        <w:t>- М.: Банки и биржи, ЮНИТИ, 2001. - 480 с.</w:t>
      </w:r>
    </w:p>
    <w:p w:rsidR="002D6BCF" w:rsidRPr="002D6BCF" w:rsidRDefault="002D6BCF" w:rsidP="002D6BCF">
      <w:pPr>
        <w:spacing w:line="360" w:lineRule="auto"/>
        <w:jc w:val="both"/>
        <w:rPr>
          <w:sz w:val="28"/>
          <w:szCs w:val="28"/>
        </w:rPr>
      </w:pPr>
      <w:r w:rsidRPr="002D6BCF">
        <w:rPr>
          <w:color w:val="000000"/>
          <w:spacing w:val="-9"/>
          <w:w w:val="115"/>
          <w:sz w:val="28"/>
          <w:szCs w:val="28"/>
        </w:rPr>
        <w:t xml:space="preserve">10. Гольдштейн Г.Я. Стратегический менеджмент. - СПб.: Питер </w:t>
      </w:r>
      <w:r w:rsidRPr="002D6BCF">
        <w:rPr>
          <w:color w:val="000000"/>
          <w:w w:val="115"/>
          <w:sz w:val="28"/>
          <w:szCs w:val="28"/>
        </w:rPr>
        <w:t>2001.</w:t>
      </w:r>
      <w:r w:rsidRPr="002D6BCF">
        <w:rPr>
          <w:color w:val="000000"/>
          <w:spacing w:val="26"/>
          <w:w w:val="115"/>
          <w:sz w:val="28"/>
          <w:szCs w:val="28"/>
        </w:rPr>
        <w:t>-326</w:t>
      </w:r>
      <w:r w:rsidRPr="002D6BCF">
        <w:rPr>
          <w:color w:val="000000"/>
          <w:w w:val="115"/>
          <w:sz w:val="28"/>
          <w:szCs w:val="28"/>
        </w:rPr>
        <w:t xml:space="preserve"> с.</w:t>
      </w:r>
    </w:p>
    <w:p w:rsidR="002D6BCF" w:rsidRPr="002D6BCF" w:rsidRDefault="002D6BCF" w:rsidP="002D6BCF">
      <w:pPr>
        <w:spacing w:line="360" w:lineRule="auto"/>
        <w:jc w:val="both"/>
        <w:rPr>
          <w:sz w:val="28"/>
          <w:szCs w:val="28"/>
        </w:rPr>
      </w:pPr>
      <w:r w:rsidRPr="002D6BCF">
        <w:rPr>
          <w:color w:val="000000"/>
          <w:spacing w:val="-10"/>
          <w:w w:val="115"/>
          <w:sz w:val="28"/>
          <w:szCs w:val="28"/>
        </w:rPr>
        <w:t>11. Гребцова В.Е. Менеджмент. Серия «Учебники, учебные посо</w:t>
      </w:r>
      <w:r w:rsidRPr="002D6BCF">
        <w:rPr>
          <w:color w:val="000000"/>
          <w:spacing w:val="-8"/>
          <w:w w:val="115"/>
          <w:sz w:val="28"/>
          <w:szCs w:val="28"/>
        </w:rPr>
        <w:t>бия». Ростов н/Д: Феникс, 2001. - 288 с.</w:t>
      </w:r>
    </w:p>
    <w:p w:rsidR="002D6BCF" w:rsidRPr="002D6BCF" w:rsidRDefault="002D6BCF" w:rsidP="002D6BCF">
      <w:pPr>
        <w:spacing w:line="360" w:lineRule="auto"/>
        <w:jc w:val="both"/>
        <w:rPr>
          <w:spacing w:val="-3"/>
          <w:w w:val="115"/>
          <w:sz w:val="28"/>
          <w:szCs w:val="28"/>
        </w:rPr>
      </w:pPr>
      <w:r w:rsidRPr="002D6BCF">
        <w:rPr>
          <w:w w:val="115"/>
          <w:sz w:val="28"/>
          <w:szCs w:val="28"/>
        </w:rPr>
        <w:t>12. Дайте менеджерам больше свободы // Корпоративный вестник. -</w:t>
      </w:r>
      <w:r w:rsidRPr="002D6BCF">
        <w:rPr>
          <w:spacing w:val="-3"/>
          <w:w w:val="115"/>
          <w:sz w:val="28"/>
          <w:szCs w:val="28"/>
        </w:rPr>
        <w:t xml:space="preserve">2001. -№ 17. </w:t>
      </w:r>
      <w:r w:rsidRPr="002D6BCF">
        <w:rPr>
          <w:spacing w:val="16"/>
          <w:w w:val="115"/>
          <w:sz w:val="28"/>
          <w:szCs w:val="28"/>
        </w:rPr>
        <w:t>-стр.</w:t>
      </w:r>
      <w:r w:rsidRPr="002D6BCF">
        <w:rPr>
          <w:w w:val="115"/>
          <w:sz w:val="28"/>
          <w:szCs w:val="28"/>
        </w:rPr>
        <w:t xml:space="preserve"> </w:t>
      </w:r>
      <w:r w:rsidRPr="002D6BCF">
        <w:rPr>
          <w:spacing w:val="-3"/>
          <w:w w:val="115"/>
          <w:sz w:val="28"/>
          <w:szCs w:val="28"/>
        </w:rPr>
        <w:t>4-5.</w:t>
      </w:r>
    </w:p>
    <w:p w:rsidR="002D6BCF" w:rsidRPr="002D6BCF" w:rsidRDefault="002D6BCF" w:rsidP="002D6BCF">
      <w:pPr>
        <w:spacing w:line="360" w:lineRule="auto"/>
        <w:jc w:val="both"/>
        <w:rPr>
          <w:sz w:val="28"/>
          <w:szCs w:val="28"/>
        </w:rPr>
      </w:pPr>
      <w:r w:rsidRPr="002D6BCF">
        <w:rPr>
          <w:spacing w:val="-7"/>
          <w:w w:val="109"/>
          <w:sz w:val="28"/>
          <w:szCs w:val="28"/>
        </w:rPr>
        <w:t xml:space="preserve">13. Деловое планирование (Методы, Организация, Современная </w:t>
      </w:r>
      <w:r w:rsidRPr="002D6BCF">
        <w:rPr>
          <w:w w:val="109"/>
          <w:sz w:val="28"/>
          <w:szCs w:val="28"/>
        </w:rPr>
        <w:t xml:space="preserve">практика): Учебное пособие, под редакцией В.М. Попова. - М: </w:t>
      </w:r>
      <w:r w:rsidRPr="002D6BCF">
        <w:rPr>
          <w:spacing w:val="-2"/>
          <w:w w:val="109"/>
          <w:sz w:val="28"/>
          <w:szCs w:val="28"/>
        </w:rPr>
        <w:t xml:space="preserve">Финансы и статистика, </w:t>
      </w:r>
      <w:r w:rsidRPr="002D6BCF">
        <w:rPr>
          <w:spacing w:val="10"/>
          <w:w w:val="109"/>
          <w:sz w:val="28"/>
          <w:szCs w:val="28"/>
        </w:rPr>
        <w:t>2001.</w:t>
      </w:r>
      <w:r w:rsidRPr="002D6BCF">
        <w:rPr>
          <w:w w:val="109"/>
          <w:sz w:val="28"/>
          <w:szCs w:val="28"/>
        </w:rPr>
        <w:t xml:space="preserve"> </w:t>
      </w:r>
      <w:r w:rsidRPr="002D6BCF">
        <w:rPr>
          <w:spacing w:val="-2"/>
          <w:w w:val="109"/>
          <w:sz w:val="28"/>
          <w:szCs w:val="28"/>
        </w:rPr>
        <w:t>- 368 с.</w:t>
      </w:r>
    </w:p>
    <w:p w:rsidR="002D6BCF" w:rsidRPr="002D6BCF" w:rsidRDefault="002D6BCF" w:rsidP="002D6BCF">
      <w:pPr>
        <w:spacing w:line="360" w:lineRule="auto"/>
        <w:jc w:val="both"/>
        <w:rPr>
          <w:sz w:val="28"/>
          <w:szCs w:val="28"/>
        </w:rPr>
      </w:pPr>
      <w:r w:rsidRPr="002D6BCF">
        <w:rPr>
          <w:spacing w:val="-1"/>
          <w:w w:val="109"/>
          <w:sz w:val="28"/>
          <w:szCs w:val="28"/>
        </w:rPr>
        <w:t>14.Диагноз кыргызского менеджмента - слишком короткий гори</w:t>
      </w:r>
      <w:r w:rsidRPr="002D6BCF">
        <w:rPr>
          <w:w w:val="109"/>
          <w:sz w:val="28"/>
          <w:szCs w:val="28"/>
        </w:rPr>
        <w:t>зонт планирования // Рынок капиталов. - 2000. - № 8. - стр. 9-</w:t>
      </w:r>
      <w:r w:rsidRPr="002D6BCF">
        <w:rPr>
          <w:spacing w:val="-24"/>
          <w:w w:val="109"/>
          <w:sz w:val="28"/>
          <w:szCs w:val="28"/>
        </w:rPr>
        <w:t>11.</w:t>
      </w:r>
    </w:p>
    <w:p w:rsidR="002D6BCF" w:rsidRPr="002D6BCF" w:rsidRDefault="002D6BCF" w:rsidP="002D6BCF">
      <w:pPr>
        <w:spacing w:line="360" w:lineRule="auto"/>
        <w:jc w:val="both"/>
        <w:rPr>
          <w:sz w:val="28"/>
          <w:szCs w:val="28"/>
        </w:rPr>
      </w:pPr>
      <w:r w:rsidRPr="002D6BCF">
        <w:rPr>
          <w:w w:val="109"/>
          <w:sz w:val="28"/>
          <w:szCs w:val="28"/>
        </w:rPr>
        <w:t xml:space="preserve">15.Дойль Питер. Мененджмент: стратегия и тактика /Пер. с англ. </w:t>
      </w:r>
      <w:r w:rsidRPr="002D6BCF">
        <w:rPr>
          <w:spacing w:val="-1"/>
          <w:w w:val="109"/>
          <w:sz w:val="28"/>
          <w:szCs w:val="28"/>
        </w:rPr>
        <w:t>А.Вихровский, В. Кузина. - СПб.: Питер, 2003.</w:t>
      </w:r>
    </w:p>
    <w:p w:rsidR="002D6BCF" w:rsidRPr="002D6BCF" w:rsidRDefault="002D6BCF" w:rsidP="002D6BCF">
      <w:pPr>
        <w:spacing w:line="360" w:lineRule="auto"/>
        <w:jc w:val="both"/>
        <w:rPr>
          <w:sz w:val="28"/>
          <w:szCs w:val="28"/>
        </w:rPr>
      </w:pPr>
      <w:r w:rsidRPr="002D6BCF">
        <w:rPr>
          <w:w w:val="109"/>
          <w:sz w:val="28"/>
          <w:szCs w:val="28"/>
        </w:rPr>
        <w:t>16.Друкер П. Эффективное управление. Экономические задачи и оптимальные решения / Питер Друкер. - Пер. с англ. М. Котель-никовой. - М.: ФАИР-ПРЕСС, 2002. - 288 с.</w:t>
      </w:r>
    </w:p>
    <w:p w:rsidR="002D6BCF" w:rsidRPr="002D6BCF" w:rsidRDefault="002D6BCF" w:rsidP="002D6BCF">
      <w:pPr>
        <w:spacing w:line="360" w:lineRule="auto"/>
        <w:jc w:val="both"/>
        <w:rPr>
          <w:sz w:val="28"/>
          <w:szCs w:val="28"/>
        </w:rPr>
      </w:pPr>
      <w:r w:rsidRPr="002D6BCF">
        <w:rPr>
          <w:w w:val="109"/>
          <w:sz w:val="28"/>
          <w:szCs w:val="28"/>
        </w:rPr>
        <w:t>17.Забелин П.В., Моисеева Н.К. Основы стратегического управле</w:t>
      </w:r>
      <w:r w:rsidRPr="002D6BCF">
        <w:rPr>
          <w:spacing w:val="-5"/>
          <w:w w:val="109"/>
          <w:sz w:val="28"/>
          <w:szCs w:val="28"/>
        </w:rPr>
        <w:t xml:space="preserve">ния: Учебное пособие. - М.: Информационно-внедренческий </w:t>
      </w:r>
      <w:r w:rsidRPr="002D6BCF">
        <w:rPr>
          <w:spacing w:val="-2"/>
          <w:w w:val="109"/>
          <w:sz w:val="28"/>
          <w:szCs w:val="28"/>
        </w:rPr>
        <w:t xml:space="preserve">центр «Маркетинг», </w:t>
      </w:r>
      <w:r w:rsidRPr="002D6BCF">
        <w:rPr>
          <w:spacing w:val="8"/>
          <w:w w:val="109"/>
          <w:sz w:val="28"/>
          <w:szCs w:val="28"/>
        </w:rPr>
        <w:t>2000.</w:t>
      </w:r>
      <w:r w:rsidRPr="002D6BCF">
        <w:rPr>
          <w:w w:val="109"/>
          <w:sz w:val="28"/>
          <w:szCs w:val="28"/>
        </w:rPr>
        <w:t xml:space="preserve"> </w:t>
      </w:r>
      <w:r w:rsidRPr="002D6BCF">
        <w:rPr>
          <w:spacing w:val="-2"/>
          <w:w w:val="109"/>
          <w:sz w:val="28"/>
          <w:szCs w:val="28"/>
        </w:rPr>
        <w:t>- 195 с.</w:t>
      </w:r>
    </w:p>
    <w:p w:rsidR="002D6BCF" w:rsidRPr="002D6BCF" w:rsidRDefault="002D6BCF" w:rsidP="002D6BCF">
      <w:pPr>
        <w:spacing w:line="360" w:lineRule="auto"/>
        <w:jc w:val="both"/>
        <w:rPr>
          <w:sz w:val="28"/>
          <w:szCs w:val="28"/>
        </w:rPr>
      </w:pPr>
      <w:r w:rsidRPr="002D6BCF">
        <w:rPr>
          <w:w w:val="109"/>
          <w:sz w:val="28"/>
          <w:szCs w:val="28"/>
        </w:rPr>
        <w:t>18.3авгородняя А.В., Ямпольская Д.О. Маркетинговое планирование. - СПб: Питер. 2002. - 352 с.</w:t>
      </w:r>
    </w:p>
    <w:p w:rsidR="002D6BCF" w:rsidRPr="002D6BCF" w:rsidRDefault="002D6BCF" w:rsidP="002D6BCF">
      <w:pPr>
        <w:spacing w:line="360" w:lineRule="auto"/>
        <w:jc w:val="both"/>
        <w:rPr>
          <w:sz w:val="28"/>
          <w:szCs w:val="28"/>
        </w:rPr>
      </w:pPr>
      <w:r w:rsidRPr="002D6BCF">
        <w:rPr>
          <w:spacing w:val="-2"/>
          <w:w w:val="109"/>
          <w:sz w:val="28"/>
          <w:szCs w:val="28"/>
        </w:rPr>
        <w:t>19.Ильин А.И. Планирование на предприятии: Учебник /А.И. Иль</w:t>
      </w:r>
      <w:r w:rsidRPr="002D6BCF">
        <w:rPr>
          <w:w w:val="109"/>
          <w:sz w:val="28"/>
          <w:szCs w:val="28"/>
        </w:rPr>
        <w:t xml:space="preserve">ин. 2-е </w:t>
      </w:r>
      <w:r w:rsidRPr="002D6BCF">
        <w:rPr>
          <w:spacing w:val="12"/>
          <w:w w:val="109"/>
          <w:sz w:val="28"/>
          <w:szCs w:val="28"/>
        </w:rPr>
        <w:t>изд.,</w:t>
      </w:r>
      <w:r w:rsidRPr="002D6BCF">
        <w:rPr>
          <w:w w:val="109"/>
          <w:sz w:val="28"/>
          <w:szCs w:val="28"/>
        </w:rPr>
        <w:t xml:space="preserve"> перераб. - Мн.: Новое знание, 2001. - 635 с.</w:t>
      </w:r>
    </w:p>
    <w:p w:rsidR="002D6BCF" w:rsidRPr="002D6BCF" w:rsidRDefault="002D6BCF" w:rsidP="002D6BCF">
      <w:pPr>
        <w:spacing w:line="360" w:lineRule="auto"/>
        <w:jc w:val="both"/>
        <w:rPr>
          <w:sz w:val="28"/>
          <w:szCs w:val="28"/>
        </w:rPr>
      </w:pPr>
      <w:r w:rsidRPr="002D6BCF">
        <w:rPr>
          <w:w w:val="109"/>
          <w:sz w:val="28"/>
          <w:szCs w:val="28"/>
        </w:rPr>
        <w:t xml:space="preserve">20.Качество и конкурентоспособность товаров легкой и пищевой промышленности КР. - Б.: ЦЭиСР при МФ КР, </w:t>
      </w:r>
      <w:r w:rsidRPr="002D6BCF">
        <w:rPr>
          <w:spacing w:val="11"/>
          <w:w w:val="109"/>
          <w:sz w:val="28"/>
          <w:szCs w:val="28"/>
        </w:rPr>
        <w:t>2002.</w:t>
      </w:r>
      <w:r w:rsidRPr="002D6BCF">
        <w:rPr>
          <w:w w:val="109"/>
          <w:sz w:val="28"/>
          <w:szCs w:val="28"/>
        </w:rPr>
        <w:t xml:space="preserve"> - 72 с.</w:t>
      </w:r>
    </w:p>
    <w:p w:rsidR="002D6BCF" w:rsidRPr="002D6BCF" w:rsidRDefault="002D6BCF" w:rsidP="002D6BCF">
      <w:pPr>
        <w:spacing w:line="360" w:lineRule="auto"/>
        <w:jc w:val="both"/>
        <w:rPr>
          <w:sz w:val="28"/>
          <w:szCs w:val="28"/>
        </w:rPr>
      </w:pPr>
      <w:r w:rsidRPr="002D6BCF">
        <w:rPr>
          <w:color w:val="000000"/>
          <w:spacing w:val="21"/>
          <w:w w:val="109"/>
          <w:sz w:val="28"/>
          <w:szCs w:val="28"/>
        </w:rPr>
        <w:t>21.Карлоф</w:t>
      </w:r>
      <w:r w:rsidRPr="002D6BCF">
        <w:rPr>
          <w:color w:val="000000"/>
          <w:w w:val="109"/>
          <w:sz w:val="28"/>
          <w:szCs w:val="28"/>
        </w:rPr>
        <w:t xml:space="preserve"> Б. Деловая стратегия /Пер. с англ. науч. ред. и авт. послесл. В.А.Приписное. - М.: Экономика , 2001. - 239 с.</w:t>
      </w:r>
    </w:p>
    <w:p w:rsidR="002D6BCF" w:rsidRPr="002D6BCF" w:rsidRDefault="002D6BCF" w:rsidP="002D6BCF">
      <w:pPr>
        <w:spacing w:line="360" w:lineRule="auto"/>
        <w:jc w:val="both"/>
        <w:rPr>
          <w:sz w:val="28"/>
          <w:szCs w:val="28"/>
        </w:rPr>
      </w:pPr>
      <w:r w:rsidRPr="002D6BCF">
        <w:rPr>
          <w:color w:val="000000"/>
          <w:w w:val="109"/>
          <w:sz w:val="28"/>
          <w:szCs w:val="28"/>
        </w:rPr>
        <w:t>22.Кинг У., Клиланд Д. Стратегическое планирование и хозяйственная политика / Пер с англ, под общ. ред. КЭН Г.Б. Кочеткова. -М: Высшая школа, 2002. - 395 с.</w:t>
      </w:r>
    </w:p>
    <w:p w:rsidR="002D6BCF" w:rsidRPr="002D6BCF" w:rsidRDefault="002D6BCF" w:rsidP="002D6BCF">
      <w:pPr>
        <w:spacing w:line="360" w:lineRule="auto"/>
        <w:jc w:val="both"/>
        <w:rPr>
          <w:sz w:val="28"/>
          <w:szCs w:val="28"/>
        </w:rPr>
      </w:pPr>
      <w:r w:rsidRPr="002D6BCF">
        <w:rPr>
          <w:color w:val="000000"/>
          <w:spacing w:val="-1"/>
          <w:w w:val="109"/>
          <w:sz w:val="28"/>
          <w:szCs w:val="28"/>
        </w:rPr>
        <w:t>23.Кнорринг В.И. Теория, практика и искусство управления. Учеб</w:t>
      </w:r>
      <w:r w:rsidRPr="002D6BCF">
        <w:rPr>
          <w:color w:val="000000"/>
          <w:spacing w:val="-3"/>
          <w:w w:val="109"/>
          <w:sz w:val="28"/>
          <w:szCs w:val="28"/>
        </w:rPr>
        <w:t>ник для вузов по специальности «Менеджмент». -М: Издатель</w:t>
      </w:r>
      <w:r w:rsidRPr="002D6BCF">
        <w:rPr>
          <w:color w:val="000000"/>
          <w:spacing w:val="-6"/>
          <w:w w:val="109"/>
          <w:sz w:val="28"/>
          <w:szCs w:val="28"/>
        </w:rPr>
        <w:t xml:space="preserve">ская группа НОРМА-ИНФРА-М, </w:t>
      </w:r>
      <w:r w:rsidRPr="002D6BCF">
        <w:rPr>
          <w:color w:val="000000"/>
          <w:spacing w:val="10"/>
          <w:w w:val="109"/>
          <w:sz w:val="28"/>
          <w:szCs w:val="28"/>
        </w:rPr>
        <w:t>2001.</w:t>
      </w:r>
      <w:r w:rsidRPr="002D6BCF">
        <w:rPr>
          <w:color w:val="000000"/>
          <w:w w:val="109"/>
          <w:sz w:val="28"/>
          <w:szCs w:val="28"/>
        </w:rPr>
        <w:t xml:space="preserve"> </w:t>
      </w:r>
      <w:r w:rsidRPr="002D6BCF">
        <w:rPr>
          <w:color w:val="000000"/>
          <w:spacing w:val="-6"/>
          <w:w w:val="109"/>
          <w:sz w:val="28"/>
          <w:szCs w:val="28"/>
        </w:rPr>
        <w:t xml:space="preserve">- </w:t>
      </w:r>
      <w:r w:rsidRPr="002D6BCF">
        <w:rPr>
          <w:color w:val="000000"/>
          <w:spacing w:val="5"/>
          <w:w w:val="109"/>
          <w:sz w:val="28"/>
          <w:szCs w:val="28"/>
        </w:rPr>
        <w:t>528</w:t>
      </w:r>
      <w:r w:rsidRPr="002D6BCF">
        <w:rPr>
          <w:color w:val="000000"/>
          <w:w w:val="109"/>
          <w:sz w:val="28"/>
          <w:szCs w:val="28"/>
        </w:rPr>
        <w:t xml:space="preserve"> </w:t>
      </w:r>
      <w:r w:rsidRPr="002D6BCF">
        <w:rPr>
          <w:color w:val="000000"/>
          <w:spacing w:val="-6"/>
          <w:w w:val="109"/>
          <w:sz w:val="28"/>
          <w:szCs w:val="28"/>
        </w:rPr>
        <w:t>с.</w:t>
      </w:r>
    </w:p>
    <w:p w:rsidR="002D6BCF" w:rsidRPr="002D6BCF" w:rsidRDefault="002D6BCF" w:rsidP="002D6BCF">
      <w:pPr>
        <w:spacing w:line="360" w:lineRule="auto"/>
        <w:jc w:val="both"/>
        <w:rPr>
          <w:sz w:val="28"/>
          <w:szCs w:val="28"/>
        </w:rPr>
      </w:pPr>
      <w:r w:rsidRPr="002D6BCF">
        <w:rPr>
          <w:color w:val="000000"/>
          <w:w w:val="109"/>
          <w:sz w:val="28"/>
          <w:szCs w:val="28"/>
        </w:rPr>
        <w:t>24.Ковалев В.В. Введение в финансовый менеджмент. -М,: Финан</w:t>
      </w:r>
      <w:r w:rsidRPr="002D6BCF">
        <w:rPr>
          <w:color w:val="000000"/>
          <w:spacing w:val="-5"/>
          <w:w w:val="112"/>
          <w:sz w:val="28"/>
          <w:szCs w:val="28"/>
        </w:rPr>
        <w:t xml:space="preserve">сы и статистика, </w:t>
      </w:r>
      <w:r w:rsidRPr="002D6BCF">
        <w:rPr>
          <w:color w:val="000000"/>
          <w:spacing w:val="6"/>
          <w:w w:val="112"/>
          <w:sz w:val="28"/>
          <w:szCs w:val="28"/>
        </w:rPr>
        <w:t>2003.</w:t>
      </w:r>
      <w:r w:rsidRPr="002D6BCF">
        <w:rPr>
          <w:color w:val="000000"/>
          <w:w w:val="112"/>
          <w:sz w:val="28"/>
          <w:szCs w:val="28"/>
        </w:rPr>
        <w:t xml:space="preserve"> </w:t>
      </w:r>
      <w:r w:rsidRPr="002D6BCF">
        <w:rPr>
          <w:color w:val="000000"/>
          <w:spacing w:val="-5"/>
          <w:w w:val="112"/>
          <w:sz w:val="28"/>
          <w:szCs w:val="28"/>
        </w:rPr>
        <w:t>- 624 с.</w:t>
      </w:r>
    </w:p>
    <w:p w:rsidR="002D6BCF" w:rsidRPr="002D6BCF" w:rsidRDefault="002D6BCF" w:rsidP="002D6BCF">
      <w:pPr>
        <w:spacing w:line="360" w:lineRule="auto"/>
        <w:jc w:val="both"/>
        <w:rPr>
          <w:sz w:val="28"/>
          <w:szCs w:val="28"/>
        </w:rPr>
      </w:pPr>
      <w:r w:rsidRPr="002D6BCF">
        <w:rPr>
          <w:spacing w:val="9"/>
          <w:w w:val="112"/>
          <w:sz w:val="28"/>
          <w:szCs w:val="28"/>
        </w:rPr>
        <w:t>25.</w:t>
      </w:r>
      <w:r w:rsidRPr="002D6BCF">
        <w:rPr>
          <w:w w:val="112"/>
          <w:sz w:val="28"/>
          <w:szCs w:val="28"/>
        </w:rPr>
        <w:t>Конкурентная стратегия фирмы // Вопросы экономики. - 1998. -</w:t>
      </w:r>
      <w:r w:rsidRPr="002D6BCF">
        <w:rPr>
          <w:spacing w:val="-4"/>
          <w:w w:val="112"/>
          <w:sz w:val="28"/>
          <w:szCs w:val="28"/>
        </w:rPr>
        <w:t>№ 9</w:t>
      </w:r>
      <w:r w:rsidRPr="002D6BCF">
        <w:rPr>
          <w:spacing w:val="19"/>
          <w:w w:val="112"/>
          <w:sz w:val="28"/>
          <w:szCs w:val="28"/>
        </w:rPr>
        <w:t>-стр.</w:t>
      </w:r>
      <w:r w:rsidRPr="002D6BCF">
        <w:rPr>
          <w:w w:val="112"/>
          <w:sz w:val="28"/>
          <w:szCs w:val="28"/>
        </w:rPr>
        <w:t xml:space="preserve"> </w:t>
      </w:r>
      <w:r w:rsidRPr="002D6BCF">
        <w:rPr>
          <w:spacing w:val="6"/>
          <w:w w:val="112"/>
          <w:sz w:val="28"/>
          <w:szCs w:val="28"/>
        </w:rPr>
        <w:t>87-104.</w:t>
      </w:r>
    </w:p>
    <w:p w:rsidR="002D6BCF" w:rsidRPr="002D6BCF" w:rsidRDefault="002D6BCF" w:rsidP="002D6BCF">
      <w:pPr>
        <w:spacing w:line="360" w:lineRule="auto"/>
        <w:jc w:val="both"/>
        <w:rPr>
          <w:sz w:val="28"/>
          <w:szCs w:val="28"/>
        </w:rPr>
      </w:pPr>
      <w:r w:rsidRPr="002D6BCF">
        <w:rPr>
          <w:spacing w:val="-6"/>
          <w:w w:val="112"/>
          <w:sz w:val="28"/>
          <w:szCs w:val="28"/>
        </w:rPr>
        <w:t xml:space="preserve">26.Королев В. Механизм обеспечения экономического роста фирмы </w:t>
      </w:r>
      <w:r w:rsidRPr="002D6BCF">
        <w:rPr>
          <w:w w:val="112"/>
          <w:sz w:val="28"/>
          <w:szCs w:val="28"/>
        </w:rPr>
        <w:t>// Экономист. - 2006. - № 1. - стр. 52-60.</w:t>
      </w:r>
    </w:p>
    <w:p w:rsidR="002D6BCF" w:rsidRPr="002D6BCF" w:rsidRDefault="002D6BCF" w:rsidP="002D6BCF">
      <w:pPr>
        <w:spacing w:line="360" w:lineRule="auto"/>
        <w:jc w:val="both"/>
        <w:rPr>
          <w:sz w:val="28"/>
          <w:szCs w:val="28"/>
        </w:rPr>
      </w:pPr>
      <w:r w:rsidRPr="002D6BCF">
        <w:rPr>
          <w:spacing w:val="-2"/>
          <w:w w:val="112"/>
          <w:sz w:val="28"/>
          <w:szCs w:val="28"/>
        </w:rPr>
        <w:t>27.Ковалев В.В. Финансовый анализ: Управление капиталом. Вы</w:t>
      </w:r>
      <w:r w:rsidRPr="002D6BCF">
        <w:rPr>
          <w:spacing w:val="-4"/>
          <w:w w:val="112"/>
          <w:sz w:val="28"/>
          <w:szCs w:val="28"/>
        </w:rPr>
        <w:t xml:space="preserve">бор инвестиций. Анализ отчетности. - 2-е </w:t>
      </w:r>
      <w:r w:rsidRPr="002D6BCF">
        <w:rPr>
          <w:spacing w:val="8"/>
          <w:w w:val="112"/>
          <w:sz w:val="28"/>
          <w:szCs w:val="28"/>
        </w:rPr>
        <w:t>изд.,</w:t>
      </w:r>
      <w:r w:rsidRPr="002D6BCF">
        <w:rPr>
          <w:w w:val="112"/>
          <w:sz w:val="28"/>
          <w:szCs w:val="28"/>
        </w:rPr>
        <w:t xml:space="preserve"> </w:t>
      </w:r>
      <w:r w:rsidRPr="002D6BCF">
        <w:rPr>
          <w:spacing w:val="-4"/>
          <w:w w:val="112"/>
          <w:sz w:val="28"/>
          <w:szCs w:val="28"/>
        </w:rPr>
        <w:t>перераб. и доп. -</w:t>
      </w:r>
      <w:r w:rsidRPr="002D6BCF">
        <w:rPr>
          <w:spacing w:val="-8"/>
          <w:w w:val="112"/>
          <w:sz w:val="28"/>
          <w:szCs w:val="28"/>
        </w:rPr>
        <w:t xml:space="preserve">М.: Финансы и статистика, </w:t>
      </w:r>
      <w:r w:rsidRPr="002D6BCF">
        <w:rPr>
          <w:spacing w:val="7"/>
          <w:w w:val="112"/>
          <w:sz w:val="28"/>
          <w:szCs w:val="28"/>
        </w:rPr>
        <w:t>2001.</w:t>
      </w:r>
      <w:r w:rsidRPr="002D6BCF">
        <w:rPr>
          <w:w w:val="112"/>
          <w:sz w:val="28"/>
          <w:szCs w:val="28"/>
        </w:rPr>
        <w:t xml:space="preserve"> </w:t>
      </w:r>
      <w:r w:rsidRPr="002D6BCF">
        <w:rPr>
          <w:spacing w:val="-8"/>
          <w:w w:val="112"/>
          <w:sz w:val="28"/>
          <w:szCs w:val="28"/>
        </w:rPr>
        <w:t xml:space="preserve">- </w:t>
      </w:r>
      <w:r w:rsidRPr="002D6BCF">
        <w:rPr>
          <w:spacing w:val="5"/>
          <w:w w:val="112"/>
          <w:sz w:val="28"/>
          <w:szCs w:val="28"/>
        </w:rPr>
        <w:t>512</w:t>
      </w:r>
      <w:r w:rsidRPr="002D6BCF">
        <w:rPr>
          <w:w w:val="112"/>
          <w:sz w:val="28"/>
          <w:szCs w:val="28"/>
        </w:rPr>
        <w:t xml:space="preserve"> </w:t>
      </w:r>
      <w:r w:rsidRPr="002D6BCF">
        <w:rPr>
          <w:spacing w:val="-8"/>
          <w:w w:val="112"/>
          <w:sz w:val="28"/>
          <w:szCs w:val="28"/>
        </w:rPr>
        <w:t>с.</w:t>
      </w:r>
    </w:p>
    <w:p w:rsidR="002D6BCF" w:rsidRPr="002D6BCF" w:rsidRDefault="002D6BCF" w:rsidP="002D6BCF">
      <w:pPr>
        <w:spacing w:line="360" w:lineRule="auto"/>
        <w:jc w:val="both"/>
        <w:rPr>
          <w:sz w:val="28"/>
          <w:szCs w:val="28"/>
        </w:rPr>
      </w:pPr>
      <w:r w:rsidRPr="002D6BCF">
        <w:rPr>
          <w:spacing w:val="-8"/>
          <w:w w:val="112"/>
          <w:sz w:val="28"/>
          <w:szCs w:val="28"/>
        </w:rPr>
        <w:t xml:space="preserve">28.Круглова Н.Ю., Круглов М.И. Стратегический менеджмент. </w:t>
      </w:r>
      <w:r w:rsidRPr="002D6BCF">
        <w:rPr>
          <w:spacing w:val="-4"/>
          <w:w w:val="112"/>
          <w:sz w:val="28"/>
          <w:szCs w:val="28"/>
        </w:rPr>
        <w:t>Учебник для вузов. - М.: Издательство РДЛ, 2003. - 464 с.</w:t>
      </w:r>
    </w:p>
    <w:p w:rsidR="002D6BCF" w:rsidRPr="002D6BCF" w:rsidRDefault="002D6BCF" w:rsidP="002D6BCF">
      <w:pPr>
        <w:spacing w:line="360" w:lineRule="auto"/>
        <w:jc w:val="both"/>
        <w:rPr>
          <w:sz w:val="28"/>
          <w:szCs w:val="28"/>
        </w:rPr>
      </w:pPr>
      <w:r w:rsidRPr="002D6BCF">
        <w:rPr>
          <w:spacing w:val="-6"/>
          <w:w w:val="112"/>
          <w:sz w:val="28"/>
          <w:szCs w:val="28"/>
        </w:rPr>
        <w:t xml:space="preserve">29.Кудабаев З.И. Экономическое развитие Кыргызской Республики. </w:t>
      </w:r>
      <w:r w:rsidRPr="002D6BCF">
        <w:rPr>
          <w:w w:val="112"/>
          <w:sz w:val="28"/>
          <w:szCs w:val="28"/>
        </w:rPr>
        <w:t>- Бишкек.: 2001. - 58 с.</w:t>
      </w:r>
    </w:p>
    <w:p w:rsidR="002D6BCF" w:rsidRPr="002D6BCF" w:rsidRDefault="002D6BCF" w:rsidP="002D6BCF">
      <w:pPr>
        <w:spacing w:line="360" w:lineRule="auto"/>
        <w:jc w:val="both"/>
        <w:rPr>
          <w:sz w:val="28"/>
          <w:szCs w:val="28"/>
        </w:rPr>
      </w:pPr>
      <w:r w:rsidRPr="002D6BCF">
        <w:rPr>
          <w:spacing w:val="13"/>
          <w:w w:val="112"/>
          <w:sz w:val="28"/>
          <w:szCs w:val="28"/>
        </w:rPr>
        <w:t>30.Лафта</w:t>
      </w:r>
      <w:r w:rsidRPr="002D6BCF">
        <w:rPr>
          <w:w w:val="112"/>
          <w:sz w:val="28"/>
          <w:szCs w:val="28"/>
        </w:rPr>
        <w:t xml:space="preserve"> </w:t>
      </w:r>
      <w:r w:rsidRPr="002D6BCF">
        <w:rPr>
          <w:spacing w:val="-6"/>
          <w:w w:val="112"/>
          <w:sz w:val="28"/>
          <w:szCs w:val="28"/>
        </w:rPr>
        <w:t>Дж. К. Эффективность менеджмента организации. Учеб</w:t>
      </w:r>
      <w:r w:rsidRPr="002D6BCF">
        <w:rPr>
          <w:spacing w:val="-5"/>
          <w:w w:val="112"/>
          <w:sz w:val="28"/>
          <w:szCs w:val="28"/>
        </w:rPr>
        <w:t xml:space="preserve">ное пособие. - М.: Русская Деловая Литература, </w:t>
      </w:r>
      <w:r w:rsidRPr="002D6BCF">
        <w:rPr>
          <w:spacing w:val="6"/>
          <w:w w:val="112"/>
          <w:sz w:val="28"/>
          <w:szCs w:val="28"/>
        </w:rPr>
        <w:t>2000.</w:t>
      </w:r>
      <w:r w:rsidRPr="002D6BCF">
        <w:rPr>
          <w:w w:val="112"/>
          <w:sz w:val="28"/>
          <w:szCs w:val="28"/>
        </w:rPr>
        <w:t xml:space="preserve"> </w:t>
      </w:r>
      <w:r w:rsidRPr="002D6BCF">
        <w:rPr>
          <w:spacing w:val="-5"/>
          <w:w w:val="112"/>
          <w:sz w:val="28"/>
          <w:szCs w:val="28"/>
        </w:rPr>
        <w:t>- 320 с.</w:t>
      </w:r>
    </w:p>
    <w:p w:rsidR="002D6BCF" w:rsidRPr="002D6BCF" w:rsidRDefault="002D6BCF" w:rsidP="002D6BCF">
      <w:pPr>
        <w:spacing w:line="360" w:lineRule="auto"/>
        <w:jc w:val="both"/>
        <w:rPr>
          <w:sz w:val="28"/>
          <w:szCs w:val="28"/>
        </w:rPr>
      </w:pPr>
      <w:r w:rsidRPr="002D6BCF">
        <w:rPr>
          <w:spacing w:val="-12"/>
          <w:w w:val="112"/>
          <w:sz w:val="28"/>
          <w:szCs w:val="28"/>
        </w:rPr>
        <w:t>31.Макаренко М.В., Махалина О.М. Производственный менедж</w:t>
      </w:r>
      <w:r w:rsidRPr="002D6BCF">
        <w:rPr>
          <w:w w:val="112"/>
          <w:sz w:val="28"/>
          <w:szCs w:val="28"/>
        </w:rPr>
        <w:t xml:space="preserve">мент: Учеб. пособие для вузов. - М.: «Издательство ПРИОР», </w:t>
      </w:r>
      <w:r w:rsidRPr="002D6BCF">
        <w:rPr>
          <w:spacing w:val="-5"/>
          <w:w w:val="112"/>
          <w:sz w:val="28"/>
          <w:szCs w:val="28"/>
        </w:rPr>
        <w:t xml:space="preserve">2000. </w:t>
      </w:r>
      <w:r w:rsidRPr="002D6BCF">
        <w:rPr>
          <w:spacing w:val="21"/>
          <w:w w:val="112"/>
          <w:sz w:val="28"/>
          <w:szCs w:val="28"/>
        </w:rPr>
        <w:t>-384</w:t>
      </w:r>
      <w:r w:rsidRPr="002D6BCF">
        <w:rPr>
          <w:w w:val="112"/>
          <w:sz w:val="28"/>
          <w:szCs w:val="28"/>
        </w:rPr>
        <w:t xml:space="preserve"> </w:t>
      </w:r>
      <w:r w:rsidRPr="002D6BCF">
        <w:rPr>
          <w:spacing w:val="-5"/>
          <w:w w:val="112"/>
          <w:sz w:val="28"/>
          <w:szCs w:val="28"/>
        </w:rPr>
        <w:t>с.</w:t>
      </w:r>
    </w:p>
    <w:p w:rsidR="002D6BCF" w:rsidRPr="002D6BCF" w:rsidRDefault="002D6BCF" w:rsidP="002D6BCF">
      <w:pPr>
        <w:spacing w:line="360" w:lineRule="auto"/>
        <w:jc w:val="both"/>
        <w:rPr>
          <w:sz w:val="28"/>
          <w:szCs w:val="28"/>
        </w:rPr>
      </w:pPr>
      <w:r w:rsidRPr="002D6BCF">
        <w:rPr>
          <w:spacing w:val="-1"/>
          <w:w w:val="112"/>
          <w:sz w:val="28"/>
          <w:szCs w:val="28"/>
        </w:rPr>
        <w:t>32.Менеджмент: Учебное пособие для вузов / Под ред. В. И. Под-</w:t>
      </w:r>
      <w:r w:rsidRPr="002D6BCF">
        <w:rPr>
          <w:spacing w:val="-4"/>
          <w:w w:val="112"/>
          <w:sz w:val="28"/>
          <w:szCs w:val="28"/>
        </w:rPr>
        <w:t xml:space="preserve">лесных. - СПб.: Издательский дом. «Бизнес-пресса», 2002. - </w:t>
      </w:r>
      <w:r w:rsidRPr="002D6BCF">
        <w:rPr>
          <w:spacing w:val="9"/>
          <w:w w:val="112"/>
          <w:sz w:val="28"/>
          <w:szCs w:val="28"/>
        </w:rPr>
        <w:t xml:space="preserve">472 </w:t>
      </w:r>
      <w:r w:rsidRPr="002D6BCF">
        <w:rPr>
          <w:spacing w:val="-24"/>
          <w:w w:val="112"/>
          <w:sz w:val="28"/>
          <w:szCs w:val="28"/>
        </w:rPr>
        <w:t>с.</w:t>
      </w:r>
    </w:p>
    <w:p w:rsidR="002D6BCF" w:rsidRPr="002D6BCF" w:rsidRDefault="002D6BCF" w:rsidP="002D6BCF">
      <w:pPr>
        <w:spacing w:line="360" w:lineRule="auto"/>
        <w:jc w:val="both"/>
        <w:rPr>
          <w:sz w:val="28"/>
          <w:szCs w:val="28"/>
        </w:rPr>
      </w:pPr>
      <w:r w:rsidRPr="002D6BCF">
        <w:rPr>
          <w:spacing w:val="-10"/>
          <w:w w:val="112"/>
          <w:sz w:val="28"/>
          <w:szCs w:val="28"/>
        </w:rPr>
        <w:t xml:space="preserve">33.Менеджмент организации. Учебное пособие. Румянцева </w:t>
      </w:r>
      <w:r w:rsidRPr="002D6BCF">
        <w:rPr>
          <w:spacing w:val="1"/>
          <w:w w:val="112"/>
          <w:sz w:val="28"/>
          <w:szCs w:val="28"/>
        </w:rPr>
        <w:t xml:space="preserve">Э.П., </w:t>
      </w:r>
      <w:r w:rsidRPr="002D6BCF">
        <w:rPr>
          <w:spacing w:val="-4"/>
          <w:w w:val="112"/>
          <w:sz w:val="28"/>
          <w:szCs w:val="28"/>
        </w:rPr>
        <w:t xml:space="preserve">Саломатин Н.А., Акбердин Р.З. и др. - М.: ИНФРА-М, </w:t>
      </w:r>
      <w:r w:rsidRPr="002D6BCF">
        <w:rPr>
          <w:spacing w:val="9"/>
          <w:w w:val="112"/>
          <w:sz w:val="28"/>
          <w:szCs w:val="28"/>
        </w:rPr>
        <w:t>2001.</w:t>
      </w:r>
      <w:r w:rsidRPr="002D6BCF">
        <w:rPr>
          <w:w w:val="112"/>
          <w:sz w:val="28"/>
          <w:szCs w:val="28"/>
        </w:rPr>
        <w:t xml:space="preserve"> </w:t>
      </w:r>
      <w:r w:rsidRPr="002D6BCF">
        <w:rPr>
          <w:spacing w:val="-4"/>
          <w:w w:val="112"/>
          <w:sz w:val="28"/>
          <w:szCs w:val="28"/>
        </w:rPr>
        <w:t>-</w:t>
      </w:r>
      <w:r w:rsidRPr="002D6BCF">
        <w:rPr>
          <w:spacing w:val="11"/>
          <w:sz w:val="28"/>
          <w:szCs w:val="28"/>
        </w:rPr>
        <w:t>432</w:t>
      </w:r>
      <w:r w:rsidRPr="002D6BCF">
        <w:rPr>
          <w:sz w:val="28"/>
          <w:szCs w:val="28"/>
        </w:rPr>
        <w:t xml:space="preserve"> с.</w:t>
      </w:r>
    </w:p>
    <w:p w:rsidR="00A54568" w:rsidRPr="002D6BCF" w:rsidRDefault="00A54568" w:rsidP="002D6BCF">
      <w:pPr>
        <w:pStyle w:val="a5"/>
      </w:pPr>
      <w:bookmarkStart w:id="39" w:name="_GoBack"/>
      <w:bookmarkEnd w:id="39"/>
    </w:p>
    <w:sectPr w:rsidR="00A54568" w:rsidRPr="002D6BCF" w:rsidSect="00177625">
      <w:footerReference w:type="even" r:id="rId7"/>
      <w:footerReference w:type="default" r:id="rId8"/>
      <w:pgSz w:w="11909" w:h="16834"/>
      <w:pgMar w:top="851" w:right="851" w:bottom="851" w:left="1418" w:header="720" w:footer="720" w:gutter="0"/>
      <w:pgNumType w:start="2"/>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B43" w:rsidRDefault="00650B43">
      <w:r>
        <w:separator/>
      </w:r>
    </w:p>
  </w:endnote>
  <w:endnote w:type="continuationSeparator" w:id="0">
    <w:p w:rsidR="00650B43" w:rsidRDefault="0065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A9F" w:rsidRDefault="00467A9F" w:rsidP="00467A9F">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67A9F" w:rsidRDefault="00467A9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A9F" w:rsidRDefault="00467A9F" w:rsidP="00467A9F">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D2418">
      <w:rPr>
        <w:rStyle w:val="aa"/>
        <w:noProof/>
      </w:rPr>
      <w:t>3</w:t>
    </w:r>
    <w:r>
      <w:rPr>
        <w:rStyle w:val="aa"/>
      </w:rPr>
      <w:fldChar w:fldCharType="end"/>
    </w:r>
  </w:p>
  <w:p w:rsidR="00467A9F" w:rsidRDefault="00467A9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B43" w:rsidRDefault="00650B43">
      <w:r>
        <w:separator/>
      </w:r>
    </w:p>
  </w:footnote>
  <w:footnote w:type="continuationSeparator" w:id="0">
    <w:p w:rsidR="00650B43" w:rsidRDefault="00650B43">
      <w:r>
        <w:continuationSeparator/>
      </w:r>
    </w:p>
  </w:footnote>
  <w:footnote w:id="1">
    <w:p w:rsidR="006953DC" w:rsidRDefault="006953DC" w:rsidP="0080379D">
      <w:pPr>
        <w:pStyle w:val="ae"/>
      </w:pPr>
      <w:r w:rsidRPr="00A21349">
        <w:rPr>
          <w:rStyle w:val="af"/>
        </w:rPr>
        <w:footnoteRef/>
      </w:r>
      <w:r w:rsidRPr="00A21349">
        <w:t xml:space="preserve"> Раицкий К.А. Экономика предприятия: Учебник для вузов – М.: Информационно-внедренчеакий центр «Маркетинг»</w:t>
      </w:r>
    </w:p>
  </w:footnote>
  <w:footnote w:id="2">
    <w:p w:rsidR="006953DC" w:rsidRDefault="006953DC" w:rsidP="0080379D">
      <w:pPr>
        <w:pStyle w:val="ae"/>
      </w:pPr>
      <w:r w:rsidRPr="00EB2EBB">
        <w:rPr>
          <w:rStyle w:val="af"/>
        </w:rPr>
        <w:footnoteRef/>
      </w:r>
      <w:r w:rsidRPr="00EB2EBB">
        <w:t xml:space="preserve"> Экономика предприятия: Учебник / Под ред. Н.А.Сафронова</w:t>
      </w:r>
      <w:r>
        <w:t xml:space="preserve"> </w:t>
      </w:r>
      <w:r w:rsidRPr="00EB2EBB">
        <w:t xml:space="preserve">- М: изд. «Юристъ» </w:t>
      </w:r>
    </w:p>
  </w:footnote>
  <w:footnote w:id="3">
    <w:p w:rsidR="006953DC" w:rsidRPr="00A21349" w:rsidRDefault="006953DC" w:rsidP="006953DC">
      <w:pPr>
        <w:pStyle w:val="ae"/>
      </w:pPr>
      <w:r w:rsidRPr="00A21349">
        <w:rPr>
          <w:rStyle w:val="af"/>
        </w:rPr>
        <w:footnoteRef/>
      </w:r>
      <w:r w:rsidRPr="00A21349">
        <w:t xml:space="preserve"> Борисенко З.Н. «Ам</w:t>
      </w:r>
      <w:r>
        <w:t xml:space="preserve">ортизационная </w:t>
      </w:r>
      <w:r w:rsidRPr="006953DC">
        <w:t>политика</w:t>
      </w:r>
      <w:r>
        <w:t>» Киев 200</w:t>
      </w:r>
      <w:r w:rsidRPr="00A21349">
        <w:t>3г.</w:t>
      </w:r>
    </w:p>
  </w:footnote>
  <w:footnote w:id="4">
    <w:p w:rsidR="006953DC" w:rsidRDefault="006953DC" w:rsidP="006953DC">
      <w:pPr>
        <w:pStyle w:val="ae"/>
      </w:pPr>
      <w:r w:rsidRPr="008C2328">
        <w:rPr>
          <w:rStyle w:val="af"/>
          <w:sz w:val="24"/>
          <w:szCs w:val="24"/>
        </w:rPr>
        <w:footnoteRef/>
      </w:r>
      <w:r w:rsidRPr="008C2328">
        <w:rPr>
          <w:sz w:val="24"/>
          <w:szCs w:val="24"/>
        </w:rPr>
        <w:t xml:space="preserve"> </w:t>
      </w:r>
      <w:r w:rsidRPr="005438D1">
        <w:t>Сафронова Н.А. Экономика предприятия: Учебник для вузов /Н.А.Саф</w:t>
      </w:r>
      <w:r>
        <w:t xml:space="preserve">ронова – М: «Юрист»,1998 </w:t>
      </w:r>
    </w:p>
  </w:footnote>
  <w:footnote w:id="5">
    <w:p w:rsidR="006953DC" w:rsidRDefault="006953DC" w:rsidP="006953DC">
      <w:pPr>
        <w:pStyle w:val="ae"/>
      </w:pPr>
      <w:r w:rsidRPr="005438D1">
        <w:rPr>
          <w:rStyle w:val="af"/>
        </w:rPr>
        <w:footnoteRef/>
      </w:r>
      <w:r w:rsidRPr="005438D1">
        <w:t xml:space="preserve"> «Экономика предприятий» /под редакцией Семенова Л.А./ М. 1996г.</w:t>
      </w:r>
    </w:p>
  </w:footnote>
  <w:footnote w:id="6">
    <w:p w:rsidR="00800620" w:rsidRPr="00EB4555" w:rsidRDefault="00800620" w:rsidP="00EB4555">
      <w:pPr>
        <w:pStyle w:val="ae"/>
      </w:pPr>
      <w:r w:rsidRPr="00EB4555">
        <w:rPr>
          <w:rStyle w:val="af"/>
          <w:vertAlign w:val="baseline"/>
        </w:rPr>
        <w:footnoteRef/>
      </w:r>
      <w:r w:rsidRPr="00EB4555">
        <w:t xml:space="preserve"> Савицкая Г.В. Анализ хозяйственной деятельности предприятия: Учебное пособие / Г.В.Савицкая. – 7-е изд., исп. – Мн.: Новое знание, 2002. </w:t>
      </w:r>
    </w:p>
  </w:footnote>
  <w:footnote w:id="7">
    <w:p w:rsidR="00800620" w:rsidRPr="00EB4555" w:rsidRDefault="00800620" w:rsidP="00EB4555">
      <w:pPr>
        <w:pStyle w:val="ae"/>
      </w:pPr>
      <w:r w:rsidRPr="00EB4555">
        <w:rPr>
          <w:rStyle w:val="af"/>
          <w:vertAlign w:val="baseline"/>
        </w:rPr>
        <w:footnoteRef/>
      </w:r>
      <w:r w:rsidRPr="00EB4555">
        <w:t xml:space="preserve"> Сафронова Н.А. Экономика предприятия: Учебник для вузов, 2002 г. </w:t>
      </w:r>
    </w:p>
  </w:footnote>
  <w:footnote w:id="8">
    <w:p w:rsidR="00800620" w:rsidRPr="00EB2EBB" w:rsidRDefault="00800620" w:rsidP="00BC69F0">
      <w:pPr>
        <w:pStyle w:val="ae"/>
      </w:pPr>
      <w:r w:rsidRPr="00EB2EBB">
        <w:rPr>
          <w:rStyle w:val="af"/>
        </w:rPr>
        <w:footnoteRef/>
      </w:r>
      <w:r w:rsidRPr="00EB2EBB">
        <w:t>Экономика предприятия</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D497F"/>
    <w:multiLevelType w:val="hybridMultilevel"/>
    <w:tmpl w:val="85B05808"/>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
    <w:nsid w:val="27C865C9"/>
    <w:multiLevelType w:val="hybridMultilevel"/>
    <w:tmpl w:val="FF3E97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6E0508C"/>
    <w:multiLevelType w:val="hybridMultilevel"/>
    <w:tmpl w:val="6590BBF2"/>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3">
    <w:nsid w:val="5B2E2F89"/>
    <w:multiLevelType w:val="hybridMultilevel"/>
    <w:tmpl w:val="AEBC1204"/>
    <w:lvl w:ilvl="0" w:tplc="04190001">
      <w:start w:val="1"/>
      <w:numFmt w:val="bullet"/>
      <w:lvlText w:val=""/>
      <w:lvlJc w:val="left"/>
      <w:pPr>
        <w:tabs>
          <w:tab w:val="num" w:pos="720"/>
        </w:tabs>
        <w:ind w:left="720" w:hanging="360"/>
      </w:pPr>
      <w:rPr>
        <w:rFonts w:ascii="Symbol" w:hAnsi="Symbol" w:hint="default"/>
      </w:rPr>
    </w:lvl>
    <w:lvl w:ilvl="1" w:tplc="E37CC460">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7AD08D5"/>
    <w:multiLevelType w:val="hybridMultilevel"/>
    <w:tmpl w:val="451C9284"/>
    <w:lvl w:ilvl="0" w:tplc="9F8C50E4">
      <w:start w:val="1"/>
      <w:numFmt w:val="bullet"/>
      <w:pStyle w:val="a"/>
      <w:lvlText w:val=""/>
      <w:lvlJc w:val="left"/>
      <w:pPr>
        <w:tabs>
          <w:tab w:val="num" w:pos="1069"/>
        </w:tabs>
        <w:ind w:left="1021" w:hanging="312"/>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2202"/>
    <w:rsid w:val="000955E4"/>
    <w:rsid w:val="000C6E5A"/>
    <w:rsid w:val="00126663"/>
    <w:rsid w:val="00177625"/>
    <w:rsid w:val="0019733E"/>
    <w:rsid w:val="001C2BA7"/>
    <w:rsid w:val="001C6E3F"/>
    <w:rsid w:val="001E426E"/>
    <w:rsid w:val="00266433"/>
    <w:rsid w:val="00280D86"/>
    <w:rsid w:val="002B6A88"/>
    <w:rsid w:val="002C7F16"/>
    <w:rsid w:val="002D6BCF"/>
    <w:rsid w:val="002E269C"/>
    <w:rsid w:val="002F234E"/>
    <w:rsid w:val="00312A99"/>
    <w:rsid w:val="0033517C"/>
    <w:rsid w:val="00372202"/>
    <w:rsid w:val="00393ECD"/>
    <w:rsid w:val="003B26B5"/>
    <w:rsid w:val="003C7417"/>
    <w:rsid w:val="00434893"/>
    <w:rsid w:val="00436E49"/>
    <w:rsid w:val="00467A9F"/>
    <w:rsid w:val="00505016"/>
    <w:rsid w:val="00532AF2"/>
    <w:rsid w:val="005B0ADC"/>
    <w:rsid w:val="005C7A65"/>
    <w:rsid w:val="00650B43"/>
    <w:rsid w:val="00651DBB"/>
    <w:rsid w:val="006953DC"/>
    <w:rsid w:val="006F60C4"/>
    <w:rsid w:val="00701E00"/>
    <w:rsid w:val="00736C7E"/>
    <w:rsid w:val="00744191"/>
    <w:rsid w:val="007D2418"/>
    <w:rsid w:val="00800620"/>
    <w:rsid w:val="0080379D"/>
    <w:rsid w:val="00860E27"/>
    <w:rsid w:val="0088783E"/>
    <w:rsid w:val="008B6EBA"/>
    <w:rsid w:val="008B7565"/>
    <w:rsid w:val="009046D4"/>
    <w:rsid w:val="009105E6"/>
    <w:rsid w:val="00914FB6"/>
    <w:rsid w:val="00927C9B"/>
    <w:rsid w:val="00982070"/>
    <w:rsid w:val="009972C9"/>
    <w:rsid w:val="009B6F1B"/>
    <w:rsid w:val="00A22CE6"/>
    <w:rsid w:val="00A52EDA"/>
    <w:rsid w:val="00A54568"/>
    <w:rsid w:val="00A92AEB"/>
    <w:rsid w:val="00AE4B97"/>
    <w:rsid w:val="00B00D44"/>
    <w:rsid w:val="00B2758D"/>
    <w:rsid w:val="00B508B6"/>
    <w:rsid w:val="00BC69F0"/>
    <w:rsid w:val="00BD011C"/>
    <w:rsid w:val="00C17744"/>
    <w:rsid w:val="00C20266"/>
    <w:rsid w:val="00C366D8"/>
    <w:rsid w:val="00C40588"/>
    <w:rsid w:val="00C50D17"/>
    <w:rsid w:val="00C851EC"/>
    <w:rsid w:val="00CB0D03"/>
    <w:rsid w:val="00CD71A5"/>
    <w:rsid w:val="00D23E6E"/>
    <w:rsid w:val="00D26FD5"/>
    <w:rsid w:val="00D37C78"/>
    <w:rsid w:val="00D41EBE"/>
    <w:rsid w:val="00D44772"/>
    <w:rsid w:val="00D45E9D"/>
    <w:rsid w:val="00D4738C"/>
    <w:rsid w:val="00D8464B"/>
    <w:rsid w:val="00DD22CF"/>
    <w:rsid w:val="00DE00D0"/>
    <w:rsid w:val="00E152EC"/>
    <w:rsid w:val="00E23DB8"/>
    <w:rsid w:val="00E300CC"/>
    <w:rsid w:val="00E639CF"/>
    <w:rsid w:val="00EB4555"/>
    <w:rsid w:val="00F0091C"/>
    <w:rsid w:val="00F1687B"/>
    <w:rsid w:val="00F83F2B"/>
    <w:rsid w:val="00F94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regrouptable v:ext="edit">
        <o:entry new="1" old="0"/>
        <o:entry new="2" old="0"/>
      </o:regrouptable>
    </o:shapelayout>
  </w:shapeDefaults>
  <w:doNotEmbedSmartTags/>
  <w:decimalSymbol w:val=","/>
  <w:listSeparator w:val=";"/>
  <w15:chartTrackingRefBased/>
  <w15:docId w15:val="{A99293DC-2FC9-47EC-93E5-E2B7CE98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utoSpaceDE w:val="0"/>
      <w:autoSpaceDN w:val="0"/>
      <w:adjustRightInd w:val="0"/>
    </w:pPr>
  </w:style>
  <w:style w:type="paragraph" w:styleId="1">
    <w:name w:val="heading 1"/>
    <w:basedOn w:val="a0"/>
    <w:next w:val="a0"/>
    <w:qFormat/>
    <w:rsid w:val="00B00D44"/>
    <w:pPr>
      <w:keepNext/>
      <w:spacing w:before="240" w:after="60"/>
      <w:outlineLvl w:val="0"/>
    </w:pPr>
    <w:rPr>
      <w:rFonts w:ascii="Arial" w:hAnsi="Arial" w:cs="Arial"/>
      <w:b/>
      <w:bCs/>
      <w:kern w:val="32"/>
      <w:sz w:val="32"/>
      <w:szCs w:val="32"/>
    </w:rPr>
  </w:style>
  <w:style w:type="paragraph" w:styleId="2">
    <w:name w:val="heading 2"/>
    <w:basedOn w:val="a0"/>
    <w:next w:val="a0"/>
    <w:qFormat/>
    <w:rsid w:val="00B00D44"/>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Глава"/>
    <w:basedOn w:val="a0"/>
    <w:autoRedefine/>
    <w:rsid w:val="00D8464B"/>
    <w:pPr>
      <w:pageBreakBefore/>
      <w:widowControl/>
      <w:shd w:val="clear" w:color="auto" w:fill="FFFFFF"/>
      <w:spacing w:after="120" w:line="360" w:lineRule="auto"/>
      <w:jc w:val="center"/>
    </w:pPr>
    <w:rPr>
      <w:b/>
      <w:bCs/>
      <w:spacing w:val="-13"/>
      <w:sz w:val="28"/>
      <w:szCs w:val="28"/>
    </w:rPr>
  </w:style>
  <w:style w:type="paragraph" w:customStyle="1" w:styleId="a5">
    <w:name w:val="текст"/>
    <w:basedOn w:val="a0"/>
    <w:link w:val="a6"/>
    <w:rsid w:val="001C2BA7"/>
    <w:pPr>
      <w:widowControl/>
      <w:shd w:val="clear" w:color="auto" w:fill="FFFFFF"/>
      <w:spacing w:line="360" w:lineRule="auto"/>
      <w:ind w:firstLine="720"/>
      <w:jc w:val="both"/>
    </w:pPr>
    <w:rPr>
      <w:kern w:val="28"/>
      <w:sz w:val="28"/>
      <w:szCs w:val="28"/>
    </w:rPr>
  </w:style>
  <w:style w:type="paragraph" w:customStyle="1" w:styleId="a7">
    <w:name w:val="Главапод"/>
    <w:basedOn w:val="a0"/>
    <w:autoRedefine/>
    <w:rsid w:val="00126663"/>
    <w:pPr>
      <w:widowControl/>
      <w:shd w:val="clear" w:color="auto" w:fill="FFFFFF"/>
      <w:spacing w:after="120" w:line="360" w:lineRule="auto"/>
      <w:ind w:left="1134"/>
    </w:pPr>
    <w:rPr>
      <w:b/>
      <w:w w:val="106"/>
      <w:sz w:val="28"/>
      <w:szCs w:val="28"/>
    </w:rPr>
  </w:style>
  <w:style w:type="paragraph" w:customStyle="1" w:styleId="a">
    <w:name w:val="отступ"/>
    <w:basedOn w:val="a0"/>
    <w:rsid w:val="00D37C78"/>
    <w:pPr>
      <w:numPr>
        <w:numId w:val="1"/>
      </w:numPr>
    </w:pPr>
  </w:style>
  <w:style w:type="character" w:customStyle="1" w:styleId="a6">
    <w:name w:val="текст Знак"/>
    <w:basedOn w:val="a1"/>
    <w:link w:val="a5"/>
    <w:rsid w:val="001C2BA7"/>
    <w:rPr>
      <w:kern w:val="28"/>
      <w:sz w:val="28"/>
      <w:szCs w:val="28"/>
      <w:lang w:val="ru-RU" w:eastAsia="ru-RU" w:bidi="ar-SA"/>
    </w:rPr>
  </w:style>
  <w:style w:type="paragraph" w:customStyle="1" w:styleId="a8">
    <w:name w:val="табл"/>
    <w:basedOn w:val="a0"/>
    <w:autoRedefine/>
    <w:rsid w:val="001C2BA7"/>
    <w:pPr>
      <w:shd w:val="clear" w:color="auto" w:fill="FFFFFF"/>
      <w:jc w:val="center"/>
    </w:pPr>
    <w:rPr>
      <w:sz w:val="24"/>
      <w:szCs w:val="24"/>
    </w:rPr>
  </w:style>
  <w:style w:type="paragraph" w:styleId="10">
    <w:name w:val="toc 1"/>
    <w:basedOn w:val="a0"/>
    <w:next w:val="a0"/>
    <w:autoRedefine/>
    <w:semiHidden/>
    <w:rsid w:val="00B00D44"/>
    <w:pPr>
      <w:tabs>
        <w:tab w:val="right" w:leader="dot" w:pos="9293"/>
      </w:tabs>
      <w:spacing w:before="120" w:line="360" w:lineRule="auto"/>
    </w:pPr>
    <w:rPr>
      <w:sz w:val="28"/>
    </w:rPr>
  </w:style>
  <w:style w:type="paragraph" w:styleId="20">
    <w:name w:val="toc 2"/>
    <w:basedOn w:val="a0"/>
    <w:next w:val="a0"/>
    <w:autoRedefine/>
    <w:semiHidden/>
    <w:rsid w:val="00B00D44"/>
    <w:pPr>
      <w:tabs>
        <w:tab w:val="right" w:leader="dot" w:pos="9293"/>
      </w:tabs>
      <w:spacing w:line="360" w:lineRule="auto"/>
      <w:ind w:left="567"/>
    </w:pPr>
    <w:rPr>
      <w:sz w:val="28"/>
    </w:rPr>
  </w:style>
  <w:style w:type="paragraph" w:styleId="a9">
    <w:name w:val="footer"/>
    <w:basedOn w:val="a0"/>
    <w:rsid w:val="00B00D44"/>
    <w:pPr>
      <w:tabs>
        <w:tab w:val="center" w:pos="4677"/>
        <w:tab w:val="right" w:pos="9355"/>
      </w:tabs>
    </w:pPr>
  </w:style>
  <w:style w:type="character" w:styleId="aa">
    <w:name w:val="page number"/>
    <w:basedOn w:val="a1"/>
    <w:rsid w:val="00B00D44"/>
  </w:style>
  <w:style w:type="character" w:styleId="ab">
    <w:name w:val="Hyperlink"/>
    <w:basedOn w:val="a1"/>
    <w:rsid w:val="00467A9F"/>
    <w:rPr>
      <w:color w:val="0000FF"/>
      <w:u w:val="single"/>
    </w:rPr>
  </w:style>
  <w:style w:type="paragraph" w:styleId="ac">
    <w:name w:val="Balloon Text"/>
    <w:basedOn w:val="a0"/>
    <w:semiHidden/>
    <w:rsid w:val="00C851EC"/>
    <w:rPr>
      <w:rFonts w:ascii="Tahoma" w:hAnsi="Tahoma" w:cs="Tahoma"/>
      <w:sz w:val="16"/>
      <w:szCs w:val="16"/>
    </w:rPr>
  </w:style>
  <w:style w:type="paragraph" w:styleId="ad">
    <w:name w:val="Body Text"/>
    <w:basedOn w:val="a0"/>
    <w:rsid w:val="006953DC"/>
    <w:pPr>
      <w:autoSpaceDE/>
      <w:autoSpaceDN/>
      <w:adjustRightInd/>
      <w:spacing w:line="360" w:lineRule="auto"/>
      <w:jc w:val="both"/>
    </w:pPr>
    <w:rPr>
      <w:rFonts w:ascii="Arial" w:hAnsi="Arial"/>
      <w:snapToGrid w:val="0"/>
      <w:sz w:val="28"/>
    </w:rPr>
  </w:style>
  <w:style w:type="paragraph" w:styleId="ae">
    <w:name w:val="footnote text"/>
    <w:basedOn w:val="a0"/>
    <w:rsid w:val="006953DC"/>
    <w:pPr>
      <w:widowControl/>
      <w:autoSpaceDE/>
      <w:autoSpaceDN/>
      <w:adjustRightInd/>
      <w:ind w:firstLine="720"/>
    </w:pPr>
  </w:style>
  <w:style w:type="character" w:styleId="af">
    <w:name w:val="footnote reference"/>
    <w:basedOn w:val="a1"/>
    <w:rsid w:val="006953DC"/>
    <w:rPr>
      <w:vertAlign w:val="superscript"/>
    </w:rPr>
  </w:style>
  <w:style w:type="paragraph" w:styleId="HTML">
    <w:name w:val="HTML Preformatted"/>
    <w:basedOn w:val="a0"/>
    <w:rsid w:val="006953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Verdana" w:hAnsi="Verdana" w:cs="Courier New"/>
      <w:color w:val="555555"/>
      <w:sz w:val="25"/>
      <w:szCs w:val="25"/>
    </w:rPr>
  </w:style>
  <w:style w:type="paragraph" w:customStyle="1" w:styleId="11">
    <w:name w:val="Обычный1"/>
    <w:basedOn w:val="a0"/>
    <w:rsid w:val="006953DC"/>
    <w:pPr>
      <w:widowControl/>
      <w:autoSpaceDE/>
      <w:autoSpaceDN/>
      <w:adjustRightInd/>
      <w:spacing w:before="100" w:beforeAutospacing="1" w:after="100" w:afterAutospacing="1"/>
    </w:pPr>
    <w:rPr>
      <w:sz w:val="24"/>
      <w:szCs w:val="24"/>
    </w:rPr>
  </w:style>
  <w:style w:type="paragraph" w:styleId="3">
    <w:name w:val="Body Text 3"/>
    <w:basedOn w:val="a0"/>
    <w:rsid w:val="006953DC"/>
    <w:pPr>
      <w:widowControl/>
      <w:autoSpaceDE/>
      <w:autoSpaceDN/>
      <w:adjustRightInd/>
      <w:spacing w:line="360" w:lineRule="auto"/>
      <w:jc w:val="both"/>
    </w:pPr>
    <w:rPr>
      <w:color w:val="000000"/>
      <w:sz w:val="28"/>
      <w:szCs w:val="24"/>
    </w:rPr>
  </w:style>
  <w:style w:type="paragraph" w:customStyle="1" w:styleId="14">
    <w:name w:val="Диплом 14"/>
    <w:basedOn w:val="a0"/>
    <w:rsid w:val="00800620"/>
    <w:pPr>
      <w:widowControl/>
      <w:autoSpaceDE/>
      <w:autoSpaceDN/>
      <w:adjustRightInd/>
      <w:spacing w:line="360" w:lineRule="auto"/>
      <w:ind w:firstLine="425"/>
      <w:jc w:val="both"/>
    </w:pPr>
    <w:rPr>
      <w:spacing w:val="1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20468</Words>
  <Characters>116670</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Организация</Company>
  <LinksUpToDate>false</LinksUpToDate>
  <CharactersWithSpaces>136865</CharactersWithSpaces>
  <SharedDoc>false</SharedDoc>
  <HLinks>
    <vt:vector size="78" baseType="variant">
      <vt:variant>
        <vt:i4>1966134</vt:i4>
      </vt:variant>
      <vt:variant>
        <vt:i4>74</vt:i4>
      </vt:variant>
      <vt:variant>
        <vt:i4>0</vt:i4>
      </vt:variant>
      <vt:variant>
        <vt:i4>5</vt:i4>
      </vt:variant>
      <vt:variant>
        <vt:lpwstr/>
      </vt:variant>
      <vt:variant>
        <vt:lpwstr>_Toc185157777</vt:lpwstr>
      </vt:variant>
      <vt:variant>
        <vt:i4>1966134</vt:i4>
      </vt:variant>
      <vt:variant>
        <vt:i4>68</vt:i4>
      </vt:variant>
      <vt:variant>
        <vt:i4>0</vt:i4>
      </vt:variant>
      <vt:variant>
        <vt:i4>5</vt:i4>
      </vt:variant>
      <vt:variant>
        <vt:lpwstr/>
      </vt:variant>
      <vt:variant>
        <vt:lpwstr>_Toc185157776</vt:lpwstr>
      </vt:variant>
      <vt:variant>
        <vt:i4>1966134</vt:i4>
      </vt:variant>
      <vt:variant>
        <vt:i4>62</vt:i4>
      </vt:variant>
      <vt:variant>
        <vt:i4>0</vt:i4>
      </vt:variant>
      <vt:variant>
        <vt:i4>5</vt:i4>
      </vt:variant>
      <vt:variant>
        <vt:lpwstr/>
      </vt:variant>
      <vt:variant>
        <vt:lpwstr>_Toc185157775</vt:lpwstr>
      </vt:variant>
      <vt:variant>
        <vt:i4>1966134</vt:i4>
      </vt:variant>
      <vt:variant>
        <vt:i4>56</vt:i4>
      </vt:variant>
      <vt:variant>
        <vt:i4>0</vt:i4>
      </vt:variant>
      <vt:variant>
        <vt:i4>5</vt:i4>
      </vt:variant>
      <vt:variant>
        <vt:lpwstr/>
      </vt:variant>
      <vt:variant>
        <vt:lpwstr>_Toc185157774</vt:lpwstr>
      </vt:variant>
      <vt:variant>
        <vt:i4>1966134</vt:i4>
      </vt:variant>
      <vt:variant>
        <vt:i4>50</vt:i4>
      </vt:variant>
      <vt:variant>
        <vt:i4>0</vt:i4>
      </vt:variant>
      <vt:variant>
        <vt:i4>5</vt:i4>
      </vt:variant>
      <vt:variant>
        <vt:lpwstr/>
      </vt:variant>
      <vt:variant>
        <vt:lpwstr>_Toc185157773</vt:lpwstr>
      </vt:variant>
      <vt:variant>
        <vt:i4>1966134</vt:i4>
      </vt:variant>
      <vt:variant>
        <vt:i4>44</vt:i4>
      </vt:variant>
      <vt:variant>
        <vt:i4>0</vt:i4>
      </vt:variant>
      <vt:variant>
        <vt:i4>5</vt:i4>
      </vt:variant>
      <vt:variant>
        <vt:lpwstr/>
      </vt:variant>
      <vt:variant>
        <vt:lpwstr>_Toc185157772</vt:lpwstr>
      </vt:variant>
      <vt:variant>
        <vt:i4>1966134</vt:i4>
      </vt:variant>
      <vt:variant>
        <vt:i4>38</vt:i4>
      </vt:variant>
      <vt:variant>
        <vt:i4>0</vt:i4>
      </vt:variant>
      <vt:variant>
        <vt:i4>5</vt:i4>
      </vt:variant>
      <vt:variant>
        <vt:lpwstr/>
      </vt:variant>
      <vt:variant>
        <vt:lpwstr>_Toc185157771</vt:lpwstr>
      </vt:variant>
      <vt:variant>
        <vt:i4>1966134</vt:i4>
      </vt:variant>
      <vt:variant>
        <vt:i4>32</vt:i4>
      </vt:variant>
      <vt:variant>
        <vt:i4>0</vt:i4>
      </vt:variant>
      <vt:variant>
        <vt:i4>5</vt:i4>
      </vt:variant>
      <vt:variant>
        <vt:lpwstr/>
      </vt:variant>
      <vt:variant>
        <vt:lpwstr>_Toc185157770</vt:lpwstr>
      </vt:variant>
      <vt:variant>
        <vt:i4>2031670</vt:i4>
      </vt:variant>
      <vt:variant>
        <vt:i4>26</vt:i4>
      </vt:variant>
      <vt:variant>
        <vt:i4>0</vt:i4>
      </vt:variant>
      <vt:variant>
        <vt:i4>5</vt:i4>
      </vt:variant>
      <vt:variant>
        <vt:lpwstr/>
      </vt:variant>
      <vt:variant>
        <vt:lpwstr>_Toc185157769</vt:lpwstr>
      </vt:variant>
      <vt:variant>
        <vt:i4>2031670</vt:i4>
      </vt:variant>
      <vt:variant>
        <vt:i4>20</vt:i4>
      </vt:variant>
      <vt:variant>
        <vt:i4>0</vt:i4>
      </vt:variant>
      <vt:variant>
        <vt:i4>5</vt:i4>
      </vt:variant>
      <vt:variant>
        <vt:lpwstr/>
      </vt:variant>
      <vt:variant>
        <vt:lpwstr>_Toc185157768</vt:lpwstr>
      </vt:variant>
      <vt:variant>
        <vt:i4>2031670</vt:i4>
      </vt:variant>
      <vt:variant>
        <vt:i4>14</vt:i4>
      </vt:variant>
      <vt:variant>
        <vt:i4>0</vt:i4>
      </vt:variant>
      <vt:variant>
        <vt:i4>5</vt:i4>
      </vt:variant>
      <vt:variant>
        <vt:lpwstr/>
      </vt:variant>
      <vt:variant>
        <vt:lpwstr>_Toc185157767</vt:lpwstr>
      </vt:variant>
      <vt:variant>
        <vt:i4>2031670</vt:i4>
      </vt:variant>
      <vt:variant>
        <vt:i4>8</vt:i4>
      </vt:variant>
      <vt:variant>
        <vt:i4>0</vt:i4>
      </vt:variant>
      <vt:variant>
        <vt:i4>5</vt:i4>
      </vt:variant>
      <vt:variant>
        <vt:lpwstr/>
      </vt:variant>
      <vt:variant>
        <vt:lpwstr>_Toc185157766</vt:lpwstr>
      </vt:variant>
      <vt:variant>
        <vt:i4>2031670</vt:i4>
      </vt:variant>
      <vt:variant>
        <vt:i4>2</vt:i4>
      </vt:variant>
      <vt:variant>
        <vt:i4>0</vt:i4>
      </vt:variant>
      <vt:variant>
        <vt:i4>5</vt:i4>
      </vt:variant>
      <vt:variant>
        <vt:lpwstr/>
      </vt:variant>
      <vt:variant>
        <vt:lpwstr>_Toc185157765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Customer</dc:creator>
  <cp:keywords/>
  <dc:description/>
  <cp:lastModifiedBy>admin</cp:lastModifiedBy>
  <cp:revision>2</cp:revision>
  <cp:lastPrinted>2007-12-11T14:34:00Z</cp:lastPrinted>
  <dcterms:created xsi:type="dcterms:W3CDTF">2014-05-12T23:20:00Z</dcterms:created>
  <dcterms:modified xsi:type="dcterms:W3CDTF">2014-05-12T23:20:00Z</dcterms:modified>
</cp:coreProperties>
</file>