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  <w:r w:rsidRPr="00CC20A6">
        <w:rPr>
          <w:sz w:val="28"/>
          <w:szCs w:val="28"/>
        </w:rPr>
        <w:t>Федеральное агентство по образованию Российской Федерации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  <w:r w:rsidRPr="00CC20A6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>Курсовой проект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  <w:r w:rsidRPr="00CC20A6">
        <w:rPr>
          <w:sz w:val="28"/>
          <w:szCs w:val="28"/>
        </w:rPr>
        <w:t>по дисциплине: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20A6">
        <w:rPr>
          <w:b/>
          <w:bCs/>
          <w:sz w:val="28"/>
          <w:szCs w:val="28"/>
        </w:rPr>
        <w:t>«Электроавтоматика транспортных средств»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  <w:r w:rsidRPr="00CC20A6">
        <w:rPr>
          <w:sz w:val="28"/>
          <w:szCs w:val="28"/>
        </w:rPr>
        <w:t>на тему: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20A6">
        <w:rPr>
          <w:b/>
          <w:sz w:val="28"/>
          <w:szCs w:val="28"/>
        </w:rPr>
        <w:t>«Модернизация электроавтоматики транспортного средства для повышения безопасности ДТК»</w:t>
      </w:r>
    </w:p>
    <w:p w:rsidR="00A244AF" w:rsidRPr="00CC20A6" w:rsidRDefault="00A244AF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sz w:val="28"/>
          <w:szCs w:val="28"/>
        </w:rPr>
      </w:pPr>
    </w:p>
    <w:p w:rsidR="002F56D3" w:rsidRPr="00CC20A6" w:rsidRDefault="002F56D3" w:rsidP="00CC20A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63A6E" w:rsidRPr="00CC20A6" w:rsidRDefault="00A244AF" w:rsidP="00CC20A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Самара 2008</w:t>
      </w:r>
    </w:p>
    <w:p w:rsidR="00A244AF" w:rsidRPr="00CC20A6" w:rsidRDefault="00E63A6E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20A6">
        <w:rPr>
          <w:bCs/>
          <w:sz w:val="28"/>
          <w:szCs w:val="28"/>
        </w:rPr>
        <w:br w:type="page"/>
      </w:r>
      <w:bookmarkStart w:id="0" w:name="OLE_LINK1"/>
      <w:bookmarkEnd w:id="0"/>
      <w:r w:rsidR="00A244AF" w:rsidRPr="00CC20A6">
        <w:rPr>
          <w:b/>
          <w:bCs/>
          <w:sz w:val="28"/>
          <w:szCs w:val="28"/>
        </w:rPr>
        <w:t>СОДЕРЖАНИЕ</w:t>
      </w:r>
    </w:p>
    <w:p w:rsidR="00E63A6E" w:rsidRPr="00CC20A6" w:rsidRDefault="00E63A6E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 ТЕХНИЧЕСКОЕ ЗАДАНИЕ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1.1. СХЕМА РАСПОЛОЖЕНИЯ ОБЪЕКТА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1.2. СВОДНЫЕ СВЕДЕНИЯ ПО ОБЪЕКТУ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1.3. ХАРАКТЕРИСТИКИ ДВИЖЕНИЯ ТРАНСПОРТА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1.4. НАЕЗД НА ПЕШЕХОДА НА НЕРЕГУЛИРУЕМОМ ПЕШЕХОДНОМ ПЕРЕХОДЕ, ПЕРЕКРЕСТКЕ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1.5. ЗОНА УДАРА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 xml:space="preserve">2. </w:t>
      </w:r>
      <w:r w:rsidRPr="00CC20A6">
        <w:rPr>
          <w:sz w:val="28"/>
          <w:szCs w:val="28"/>
        </w:rPr>
        <w:t>ПРОВЕДЕНИЕ ОБСЛЕДОВАНИЯ УЧАСТКА УЛИЦЫ САМАРСКАЯ</w:t>
      </w:r>
    </w:p>
    <w:p w:rsidR="00A244AF" w:rsidRPr="00CC20A6" w:rsidRDefault="00A244AF" w:rsidP="00CC20A6">
      <w:pPr>
        <w:spacing w:line="360" w:lineRule="auto"/>
        <w:rPr>
          <w:color w:val="000000"/>
          <w:spacing w:val="-1"/>
          <w:sz w:val="28"/>
          <w:szCs w:val="28"/>
        </w:rPr>
      </w:pPr>
      <w:r w:rsidRPr="00CC20A6">
        <w:rPr>
          <w:bCs/>
          <w:sz w:val="28"/>
          <w:szCs w:val="28"/>
        </w:rPr>
        <w:t xml:space="preserve">3. </w:t>
      </w:r>
      <w:r w:rsidRPr="00CC20A6">
        <w:rPr>
          <w:color w:val="000000"/>
          <w:spacing w:val="-1"/>
          <w:sz w:val="28"/>
          <w:szCs w:val="28"/>
        </w:rPr>
        <w:t>ХАРАКТЕРИСТИКА И АНАЛИЗ ПОТЕНЦИАЛЬНЫХ ОПАСНОСТЕЙ И ВРЕДНОСТЕЙ, ВЛИЯЮЩИХ НА АВАРИЙНОСТЬ</w:t>
      </w:r>
    </w:p>
    <w:p w:rsidR="00A244AF" w:rsidRPr="00CC20A6" w:rsidRDefault="00A244AF" w:rsidP="00CC20A6">
      <w:pPr>
        <w:spacing w:line="360" w:lineRule="auto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>4. ДАТЧИК ТЕМПЕРАТУРЫ</w:t>
      </w:r>
    </w:p>
    <w:p w:rsidR="00A244AF" w:rsidRPr="00CC20A6" w:rsidRDefault="00A244AF" w:rsidP="00CC20A6">
      <w:pPr>
        <w:spacing w:line="360" w:lineRule="auto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СПИСОК ИСПОЛЬЗОВАННОЙ ЛИТЕРАТУРЫ</w:t>
      </w:r>
    </w:p>
    <w:p w:rsidR="00A244AF" w:rsidRPr="00CC20A6" w:rsidRDefault="00E63A6E" w:rsidP="00CC20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20A6">
        <w:rPr>
          <w:bCs/>
          <w:sz w:val="28"/>
          <w:szCs w:val="28"/>
        </w:rPr>
        <w:br w:type="page"/>
      </w:r>
      <w:r w:rsidR="00A244AF" w:rsidRPr="00CC20A6">
        <w:rPr>
          <w:b/>
          <w:bCs/>
          <w:sz w:val="28"/>
          <w:szCs w:val="28"/>
        </w:rPr>
        <w:t>1. ТЕХНИЧЕСКОЕ ЗАДАНИЕ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244AF" w:rsidRPr="00CC20A6" w:rsidRDefault="00A244AF" w:rsidP="00CC20A6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Проанализировать информативность участка дороги, выявить аварийно-опасные места, предложить обоснованную замену или дополнительную установку электронно-технических средств;</w:t>
      </w:r>
    </w:p>
    <w:p w:rsidR="00A244AF" w:rsidRPr="00CC20A6" w:rsidRDefault="00A244AF" w:rsidP="00CC20A6">
      <w:pPr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Датчики комплексных электронных систем управления двигателя: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20A6">
        <w:rPr>
          <w:bCs/>
          <w:sz w:val="28"/>
          <w:szCs w:val="28"/>
        </w:rPr>
        <w:t>Датчики температуры.</w:t>
      </w:r>
    </w:p>
    <w:p w:rsidR="0075241E" w:rsidRPr="00CC20A6" w:rsidRDefault="0075241E" w:rsidP="00CC20A6">
      <w:pPr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244AF" w:rsidRPr="00CC20A6" w:rsidRDefault="00A244AF" w:rsidP="00CC20A6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CC20A6">
        <w:rPr>
          <w:b/>
          <w:bCs/>
          <w:color w:val="000000"/>
          <w:spacing w:val="-1"/>
          <w:sz w:val="28"/>
          <w:szCs w:val="28"/>
        </w:rPr>
        <w:t>Схема расположения объекта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244AF" w:rsidRPr="00CC20A6" w:rsidRDefault="00A244AF" w:rsidP="00CC20A6">
      <w:pPr>
        <w:pStyle w:val="5"/>
        <w:ind w:firstLine="709"/>
        <w:jc w:val="both"/>
      </w:pPr>
      <w:r w:rsidRPr="00CC20A6">
        <w:t>Границы объекта: начало – ул.Венцека конец – ул.Полевая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244AF" w:rsidRPr="00CC20A6" w:rsidRDefault="00A244AF" w:rsidP="00CC20A6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>Сводные сведения по объекту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417"/>
        <w:gridCol w:w="1525"/>
      </w:tblGrid>
      <w:tr w:rsidR="00A244AF" w:rsidRPr="00CC20A6"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№ п.п.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Наименование элементов объекта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Количество</w:t>
            </w:r>
          </w:p>
        </w:tc>
        <w:tc>
          <w:tcPr>
            <w:tcW w:w="15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Примечание</w:t>
            </w:r>
          </w:p>
        </w:tc>
      </w:tr>
      <w:tr w:rsidR="00A244AF" w:rsidRPr="00CC20A6">
        <w:tc>
          <w:tcPr>
            <w:tcW w:w="85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</w:t>
            </w:r>
          </w:p>
        </w:tc>
      </w:tr>
      <w:tr w:rsidR="00A244AF" w:rsidRPr="00CC20A6">
        <w:tc>
          <w:tcPr>
            <w:tcW w:w="8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 xml:space="preserve">Протяженность объекта по </w:t>
            </w:r>
            <w:r w:rsidRPr="00CC20A6">
              <w:rPr>
                <w:i/>
                <w:sz w:val="20"/>
                <w:szCs w:val="20"/>
              </w:rPr>
              <w:t>главной</w:t>
            </w:r>
            <w:r w:rsidRPr="00CC20A6">
              <w:rPr>
                <w:sz w:val="20"/>
                <w:szCs w:val="20"/>
              </w:rPr>
              <w:t xml:space="preserve"> оси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П.М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3078.0</w:t>
            </w:r>
          </w:p>
        </w:tc>
        <w:tc>
          <w:tcPr>
            <w:tcW w:w="152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1.1.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Протяженность суммарная по осям всех участков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П.М.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3078.0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Общая площадь объекта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  <w:vertAlign w:val="superscript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84090.4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Проезжая часть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49936.3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Обочины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Тротуары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29799.3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Трамвайные пути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6.1.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 протяженность путей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П.М.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6.2.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 площадь полотна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Прочие территории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141.7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Территория озеленения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4213.0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9.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Бортовой камень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П.М.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10001.0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Люки смотровых колодцев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404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11.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Решетки водоприемных колодцев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61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12.1.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Остановки общественного транспорта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12.2.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 павильоны пассажирские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13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13.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Опоры освещения и контактных сетей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239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Кабельные ящики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Малые архитектурные формы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94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17.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167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18.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Ограждающие и направляющие устройства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18.1.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 протяженность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П.М.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578.1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18.2.</w:t>
            </w:r>
          </w:p>
        </w:tc>
        <w:tc>
          <w:tcPr>
            <w:tcW w:w="482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 площадь в плане</w:t>
            </w:r>
          </w:p>
        </w:tc>
        <w:tc>
          <w:tcPr>
            <w:tcW w:w="99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</w:t>
            </w:r>
            <w:r w:rsidRPr="00CC20A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0.0</w:t>
            </w:r>
          </w:p>
        </w:tc>
        <w:tc>
          <w:tcPr>
            <w:tcW w:w="1525" w:type="dxa"/>
            <w:tcBorders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8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19.</w:t>
            </w:r>
          </w:p>
        </w:tc>
        <w:tc>
          <w:tcPr>
            <w:tcW w:w="4820" w:type="dxa"/>
            <w:tcBorders>
              <w:bottom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Светофорные объекты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27</w:t>
            </w:r>
          </w:p>
        </w:tc>
        <w:tc>
          <w:tcPr>
            <w:tcW w:w="152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244AF" w:rsidRPr="00CC20A6" w:rsidRDefault="00A244AF" w:rsidP="00CC20A6">
            <w:pPr>
              <w:spacing w:line="360" w:lineRule="auto"/>
              <w:ind w:left="-735" w:firstLine="709"/>
              <w:jc w:val="both"/>
              <w:rPr>
                <w:sz w:val="20"/>
                <w:szCs w:val="20"/>
              </w:rPr>
            </w:pPr>
          </w:p>
        </w:tc>
      </w:tr>
    </w:tbl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C20A6">
        <w:rPr>
          <w:b/>
          <w:sz w:val="28"/>
          <w:szCs w:val="28"/>
        </w:rPr>
        <w:t>Характеристики движения транспорта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799"/>
        <w:gridCol w:w="799"/>
        <w:gridCol w:w="578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15"/>
        <w:gridCol w:w="615"/>
        <w:gridCol w:w="578"/>
      </w:tblGrid>
      <w:tr w:rsidR="00A244AF" w:rsidRPr="00CC20A6">
        <w:trPr>
          <w:cantSplit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№ п.п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Местоположение створа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</w:tcBorders>
            <w:textDirection w:val="btLr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Число  полос движения</w:t>
            </w:r>
          </w:p>
        </w:tc>
        <w:tc>
          <w:tcPr>
            <w:tcW w:w="6675" w:type="dxa"/>
            <w:gridSpan w:val="11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Фактический состав движения, %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  <w:vertAlign w:val="superscript"/>
              </w:rPr>
            </w:pPr>
            <w:r w:rsidRPr="00CC20A6">
              <w:rPr>
                <w:sz w:val="20"/>
                <w:szCs w:val="20"/>
              </w:rPr>
              <w:t xml:space="preserve">Привед.легк.авт./час </w:t>
            </w:r>
            <w:r w:rsidRPr="00CC20A6">
              <w:rPr>
                <w:sz w:val="20"/>
                <w:szCs w:val="20"/>
                <w:vertAlign w:val="superscript"/>
              </w:rPr>
              <w:t>*1</w:t>
            </w:r>
          </w:p>
        </w:tc>
      </w:tr>
      <w:tr w:rsidR="00A244AF" w:rsidRPr="00CC20A6">
        <w:trPr>
          <w:cantSplit/>
        </w:trPr>
        <w:tc>
          <w:tcPr>
            <w:tcW w:w="0" w:type="auto"/>
            <w:vMerge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сторона</w:t>
            </w:r>
          </w:p>
        </w:tc>
        <w:tc>
          <w:tcPr>
            <w:tcW w:w="0" w:type="auto"/>
            <w:vMerge w:val="restart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По оси</w:t>
            </w:r>
          </w:p>
        </w:tc>
        <w:tc>
          <w:tcPr>
            <w:tcW w:w="0" w:type="auto"/>
            <w:vMerge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0" w:type="auto"/>
            <w:gridSpan w:val="5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Грузовые автомобили грузоподъемностью</w:t>
            </w:r>
          </w:p>
        </w:tc>
        <w:tc>
          <w:tcPr>
            <w:tcW w:w="0" w:type="auto"/>
            <w:gridSpan w:val="3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Автопоезда грузоподъемностью</w:t>
            </w:r>
          </w:p>
        </w:tc>
        <w:tc>
          <w:tcPr>
            <w:tcW w:w="0" w:type="auto"/>
            <w:gridSpan w:val="2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Общественный транспотр</w:t>
            </w:r>
          </w:p>
        </w:tc>
        <w:tc>
          <w:tcPr>
            <w:tcW w:w="0" w:type="auto"/>
            <w:vMerge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cantSplit/>
          <w:trHeight w:val="748"/>
        </w:trPr>
        <w:tc>
          <w:tcPr>
            <w:tcW w:w="0" w:type="auto"/>
            <w:vMerge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2т.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6т.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8т.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14т.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Св. 14т.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12т.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До 20т.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Св. 20т.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Группа А</w:t>
            </w:r>
          </w:p>
        </w:tc>
        <w:tc>
          <w:tcPr>
            <w:tcW w:w="0" w:type="auto"/>
            <w:textDirection w:val="btLr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Группа Б</w:t>
            </w:r>
          </w:p>
        </w:tc>
        <w:tc>
          <w:tcPr>
            <w:tcW w:w="0" w:type="auto"/>
            <w:vMerge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17</w:t>
            </w:r>
          </w:p>
        </w:tc>
      </w:tr>
      <w:tr w:rsidR="00A244AF" w:rsidRPr="00CC20A6">
        <w:tc>
          <w:tcPr>
            <w:tcW w:w="0" w:type="auto"/>
            <w:tcBorders>
              <w:top w:val="single" w:sz="18" w:space="0" w:color="000000"/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Чет.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75.9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608</w:t>
            </w: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Нечет.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86.7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10.6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1.8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562</w:t>
            </w: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Чет.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72.6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22.6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674</w:t>
            </w: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Нечет.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75.0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20.5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939</w:t>
            </w: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Чет.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2700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73.1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20.5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1467</w:t>
            </w:r>
          </w:p>
        </w:tc>
      </w:tr>
      <w:tr w:rsidR="00A244AF" w:rsidRPr="00CC20A6">
        <w:tc>
          <w:tcPr>
            <w:tcW w:w="0" w:type="auto"/>
            <w:tcBorders>
              <w:left w:val="single" w:sz="18" w:space="0" w:color="000000"/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Нечет.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78.9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15.7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3.9</w:t>
            </w:r>
          </w:p>
        </w:tc>
        <w:tc>
          <w:tcPr>
            <w:tcW w:w="0" w:type="auto"/>
            <w:tcBorders>
              <w:bottom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</w:tcPr>
          <w:p w:rsidR="00A244AF" w:rsidRPr="00CC20A6" w:rsidRDefault="00A244AF" w:rsidP="00CC20A6">
            <w:pPr>
              <w:spacing w:line="360" w:lineRule="auto"/>
              <w:ind w:left="-1210" w:firstLine="709"/>
              <w:jc w:val="both"/>
              <w:rPr>
                <w:b/>
                <w:sz w:val="20"/>
                <w:szCs w:val="20"/>
              </w:rPr>
            </w:pPr>
            <w:r w:rsidRPr="00CC20A6">
              <w:rPr>
                <w:b/>
                <w:sz w:val="20"/>
                <w:szCs w:val="20"/>
              </w:rPr>
              <w:t>1776</w:t>
            </w:r>
          </w:p>
        </w:tc>
      </w:tr>
    </w:tbl>
    <w:p w:rsidR="006D32B3" w:rsidRDefault="00A244AF" w:rsidP="00CC20A6">
      <w:pPr>
        <w:spacing w:line="360" w:lineRule="auto"/>
        <w:rPr>
          <w:sz w:val="28"/>
          <w:szCs w:val="28"/>
          <w:lang w:val="en-US"/>
        </w:rPr>
      </w:pPr>
      <w:r w:rsidRPr="00CC20A6">
        <w:rPr>
          <w:sz w:val="28"/>
          <w:szCs w:val="28"/>
        </w:rPr>
        <w:t>*1 – приведенных (по МГСН 1.01-99) легк. авт./час «пик», в одном направлении (</w:t>
      </w:r>
      <w:r w:rsidRPr="00CC20A6">
        <w:rPr>
          <w:i/>
          <w:sz w:val="28"/>
          <w:szCs w:val="28"/>
        </w:rPr>
        <w:t>для ВН 02-94</w:t>
      </w:r>
      <w:r w:rsidRPr="00CC20A6">
        <w:rPr>
          <w:sz w:val="28"/>
          <w:szCs w:val="28"/>
        </w:rPr>
        <w:t>)</w:t>
      </w:r>
    </w:p>
    <w:p w:rsidR="00E256F9" w:rsidRPr="00E256F9" w:rsidRDefault="00E256F9" w:rsidP="00CC20A6">
      <w:pPr>
        <w:spacing w:line="360" w:lineRule="auto"/>
        <w:rPr>
          <w:sz w:val="28"/>
          <w:szCs w:val="28"/>
          <w:lang w:val="en-US"/>
        </w:rPr>
      </w:pPr>
    </w:p>
    <w:p w:rsidR="00A244AF" w:rsidRPr="00E256F9" w:rsidRDefault="006D32B3" w:rsidP="00E2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20A6">
        <w:rPr>
          <w:sz w:val="28"/>
          <w:szCs w:val="28"/>
        </w:rPr>
        <w:br w:type="page"/>
      </w:r>
      <w:r w:rsidR="00E256F9" w:rsidRPr="00E256F9">
        <w:rPr>
          <w:b/>
          <w:sz w:val="28"/>
          <w:szCs w:val="28"/>
        </w:rPr>
        <w:t xml:space="preserve">1.4 </w:t>
      </w:r>
      <w:r w:rsidR="00A244AF" w:rsidRPr="00E256F9">
        <w:rPr>
          <w:b/>
          <w:bCs/>
          <w:sz w:val="28"/>
          <w:szCs w:val="28"/>
        </w:rPr>
        <w:t>Зона удара</w:t>
      </w:r>
    </w:p>
    <w:p w:rsidR="0085320E" w:rsidRPr="00CC20A6" w:rsidRDefault="0085320E" w:rsidP="00CC20A6">
      <w:pPr>
        <w:pStyle w:val="a6"/>
        <w:spacing w:before="0" w:line="360" w:lineRule="auto"/>
        <w:ind w:left="0" w:right="0" w:firstLine="709"/>
      </w:pPr>
    </w:p>
    <w:p w:rsidR="00A244AF" w:rsidRPr="00CC20A6" w:rsidRDefault="00A244AF" w:rsidP="00CC20A6">
      <w:pPr>
        <w:pStyle w:val="a6"/>
        <w:spacing w:before="0" w:line="360" w:lineRule="auto"/>
        <w:ind w:left="0" w:right="0" w:firstLine="709"/>
      </w:pPr>
      <w:r w:rsidRPr="00CC20A6">
        <w:t xml:space="preserve">03 переднеприводной, водитель, пассажир. </w:t>
      </w:r>
    </w:p>
    <w:p w:rsidR="00A244AF" w:rsidRPr="00CC20A6" w:rsidRDefault="00A244AF" w:rsidP="00CC20A6">
      <w:pPr>
        <w:pStyle w:val="a6"/>
        <w:spacing w:before="0" w:line="360" w:lineRule="auto"/>
        <w:ind w:left="0" w:right="0" w:firstLine="709"/>
        <w:rPr>
          <w:b/>
          <w:bCs/>
        </w:rPr>
      </w:pPr>
    </w:p>
    <w:p w:rsidR="00A244AF" w:rsidRPr="00CC20A6" w:rsidRDefault="00CC20A6" w:rsidP="00CC20A6">
      <w:pPr>
        <w:pStyle w:val="a6"/>
        <w:spacing w:before="0" w:line="360" w:lineRule="auto"/>
        <w:ind w:left="0" w:right="0" w:firstLine="709"/>
        <w:rPr>
          <w:b/>
          <w:bCs/>
        </w:rPr>
      </w:pPr>
      <w:r>
        <w:rPr>
          <w:b/>
          <w:bCs/>
        </w:rPr>
        <w:br w:type="page"/>
      </w:r>
      <w:r w:rsidR="00A244AF" w:rsidRPr="00CC20A6">
        <w:rPr>
          <w:b/>
          <w:bCs/>
        </w:rPr>
        <w:t>2. ПРОВЕДЕНИЕ ОБСЛЕДОВАНИЯ УЧАСТКА УЛИЦЫ САМАРСКАЯ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 xml:space="preserve">Проводим полное обследование участка по двум этапам. Составляем </w:t>
      </w:r>
      <w:r w:rsidRPr="00CC20A6">
        <w:rPr>
          <w:color w:val="000000"/>
          <w:spacing w:val="-1"/>
          <w:sz w:val="28"/>
          <w:szCs w:val="28"/>
        </w:rPr>
        <w:t>линейную схему участка.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i/>
          <w:iCs/>
          <w:color w:val="000000"/>
          <w:spacing w:val="-1"/>
          <w:sz w:val="28"/>
          <w:szCs w:val="28"/>
          <w:u w:val="single"/>
        </w:rPr>
        <w:t>Первый этап:</w:t>
      </w:r>
      <w:r w:rsidRPr="00CC20A6">
        <w:rPr>
          <w:color w:val="000000"/>
          <w:spacing w:val="-1"/>
          <w:sz w:val="28"/>
          <w:szCs w:val="28"/>
        </w:rPr>
        <w:t xml:space="preserve"> Данный участок имеет протяженность </w:t>
      </w:r>
      <w:smartTag w:uri="urn:schemas-microsoft-com:office:smarttags" w:element="metricconverter">
        <w:smartTagPr>
          <w:attr w:name="ProductID" w:val="2 км"/>
        </w:smartTagPr>
        <w:r w:rsidRPr="00CC20A6">
          <w:rPr>
            <w:color w:val="000000"/>
            <w:spacing w:val="-1"/>
            <w:sz w:val="28"/>
            <w:szCs w:val="28"/>
          </w:rPr>
          <w:t>2 км</w:t>
        </w:r>
      </w:smartTag>
      <w:r w:rsidRPr="00CC20A6">
        <w:rPr>
          <w:color w:val="000000"/>
          <w:spacing w:val="-1"/>
          <w:sz w:val="28"/>
          <w:szCs w:val="28"/>
        </w:rPr>
        <w:t xml:space="preserve">. Разбиваем </w:t>
      </w:r>
      <w:r w:rsidRPr="00CC20A6">
        <w:rPr>
          <w:color w:val="000000"/>
          <w:spacing w:val="-2"/>
          <w:sz w:val="28"/>
          <w:szCs w:val="28"/>
        </w:rPr>
        <w:t xml:space="preserve">его на маленькие участки по </w:t>
      </w:r>
      <w:smartTag w:uri="urn:schemas-microsoft-com:office:smarttags" w:element="metricconverter">
        <w:smartTagPr>
          <w:attr w:name="ProductID" w:val="200 м"/>
        </w:smartTagPr>
        <w:r w:rsidRPr="00CC20A6">
          <w:rPr>
            <w:color w:val="000000"/>
            <w:spacing w:val="-2"/>
            <w:sz w:val="28"/>
            <w:szCs w:val="28"/>
          </w:rPr>
          <w:t>200 м</w:t>
        </w:r>
      </w:smartTag>
      <w:r w:rsidRPr="00CC20A6">
        <w:rPr>
          <w:color w:val="000000"/>
          <w:spacing w:val="-2"/>
          <w:sz w:val="28"/>
          <w:szCs w:val="28"/>
        </w:rPr>
        <w:t xml:space="preserve">. Этот участок имеет девять перекрестков и </w:t>
      </w:r>
      <w:r w:rsidRPr="00CC20A6">
        <w:rPr>
          <w:color w:val="000000"/>
          <w:spacing w:val="7"/>
          <w:sz w:val="28"/>
          <w:szCs w:val="28"/>
        </w:rPr>
        <w:t>несколько примыканий из дворовых территорий. Перекресток</w:t>
      </w:r>
      <w:r w:rsidRPr="00CC20A6">
        <w:rPr>
          <w:color w:val="000000"/>
          <w:spacing w:val="-1"/>
          <w:sz w:val="28"/>
          <w:szCs w:val="28"/>
        </w:rPr>
        <w:t xml:space="preserve"> ул.Вилоновская – ул.Самарская является регулируемым и перекресток ул.Ульяновская – ул.Самарская тоже является регулируемым.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 xml:space="preserve">В ходе обследования на данном участке дороги заторы не были обнаружены. Данная ширина проезжей части позволяет движению автомобилей в период час </w:t>
      </w:r>
      <w:r w:rsidRPr="00CC20A6">
        <w:rPr>
          <w:color w:val="000000"/>
          <w:spacing w:val="-2"/>
          <w:sz w:val="28"/>
          <w:szCs w:val="28"/>
        </w:rPr>
        <w:t xml:space="preserve">пик в связанных условиях движения, однако из-за отсутствия на некоторых </w:t>
      </w:r>
      <w:r w:rsidRPr="00CC20A6">
        <w:rPr>
          <w:color w:val="000000"/>
          <w:spacing w:val="12"/>
          <w:sz w:val="28"/>
          <w:szCs w:val="28"/>
        </w:rPr>
        <w:t xml:space="preserve">остановках заездных карманов в зоне остановки не редко могут </w:t>
      </w:r>
      <w:r w:rsidRPr="00CC20A6">
        <w:rPr>
          <w:color w:val="000000"/>
          <w:spacing w:val="-2"/>
          <w:sz w:val="28"/>
          <w:szCs w:val="28"/>
        </w:rPr>
        <w:t>образовываться небольшие заторы.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1"/>
          <w:sz w:val="28"/>
          <w:szCs w:val="28"/>
        </w:rPr>
        <w:t xml:space="preserve">При   проведении   первого   этапа   на   участке   улицы   обнаружены </w:t>
      </w:r>
      <w:r w:rsidRPr="00CC20A6">
        <w:rPr>
          <w:color w:val="000000"/>
          <w:spacing w:val="-1"/>
          <w:sz w:val="28"/>
          <w:szCs w:val="28"/>
        </w:rPr>
        <w:t>следующие элементы улицы: пешеходные переходы, автобусные остановки.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440"/>
        <w:gridCol w:w="1440"/>
        <w:gridCol w:w="1440"/>
        <w:gridCol w:w="1440"/>
        <w:gridCol w:w="1540"/>
      </w:tblGrid>
      <w:tr w:rsidR="00A244AF" w:rsidRPr="00CC20A6">
        <w:trPr>
          <w:cantSplit/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№ строки</w:t>
            </w:r>
          </w:p>
        </w:tc>
        <w:tc>
          <w:tcPr>
            <w:tcW w:w="7300" w:type="dxa"/>
            <w:gridSpan w:val="5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Значения параметров дороги или их наличие</w:t>
            </w: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14.95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14.95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15.1</w:t>
            </w: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14.16</w:t>
            </w: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3.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4.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5.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+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+</w:t>
            </w: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6.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7.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8.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9.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11.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>
        <w:trPr>
          <w:jc w:val="center"/>
        </w:trPr>
        <w:tc>
          <w:tcPr>
            <w:tcW w:w="1599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12.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Д.</w:t>
            </w:r>
          </w:p>
        </w:tc>
        <w:tc>
          <w:tcPr>
            <w:tcW w:w="14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256F9" w:rsidRDefault="00E256F9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8"/>
          <w:sz w:val="28"/>
          <w:szCs w:val="28"/>
        </w:rPr>
        <w:t xml:space="preserve">В графе  1  рис.1. могут быть зашифрованы цифрами следующие </w:t>
      </w:r>
      <w:r w:rsidRPr="00CC20A6">
        <w:rPr>
          <w:color w:val="000000"/>
          <w:spacing w:val="-3"/>
          <w:sz w:val="28"/>
          <w:szCs w:val="28"/>
        </w:rPr>
        <w:t>данные:</w:t>
      </w:r>
    </w:p>
    <w:p w:rsidR="00A244AF" w:rsidRPr="00CC20A6" w:rsidRDefault="00A244AF" w:rsidP="00CC20A6">
      <w:pPr>
        <w:numPr>
          <w:ilvl w:val="0"/>
          <w:numId w:val="36"/>
        </w:numPr>
        <w:shd w:val="clear" w:color="auto" w:fill="FFFFFF"/>
        <w:tabs>
          <w:tab w:val="left" w:pos="1800"/>
        </w:tabs>
        <w:spacing w:line="360" w:lineRule="auto"/>
        <w:ind w:firstLine="709"/>
        <w:jc w:val="both"/>
        <w:rPr>
          <w:color w:val="000000"/>
          <w:spacing w:val="-26"/>
          <w:sz w:val="28"/>
          <w:szCs w:val="28"/>
        </w:rPr>
      </w:pPr>
      <w:r w:rsidRPr="00CC20A6">
        <w:rPr>
          <w:color w:val="000000"/>
          <w:spacing w:val="-3"/>
          <w:sz w:val="28"/>
          <w:szCs w:val="28"/>
        </w:rPr>
        <w:t>Ширина ПЧ;</w:t>
      </w:r>
    </w:p>
    <w:p w:rsidR="00A244AF" w:rsidRPr="00CC20A6" w:rsidRDefault="00A244AF" w:rsidP="00CC20A6">
      <w:pPr>
        <w:numPr>
          <w:ilvl w:val="0"/>
          <w:numId w:val="36"/>
        </w:numPr>
        <w:shd w:val="clear" w:color="auto" w:fill="FFFFFF"/>
        <w:tabs>
          <w:tab w:val="left" w:pos="1800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Ширина обочины;</w:t>
      </w:r>
    </w:p>
    <w:p w:rsidR="00A244AF" w:rsidRPr="00CC20A6" w:rsidRDefault="00A244AF" w:rsidP="00CC20A6">
      <w:pPr>
        <w:numPr>
          <w:ilvl w:val="0"/>
          <w:numId w:val="22"/>
        </w:numPr>
        <w:shd w:val="clear" w:color="auto" w:fill="FFFFFF"/>
        <w:tabs>
          <w:tab w:val="left" w:pos="1728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CC20A6">
        <w:rPr>
          <w:color w:val="000000"/>
          <w:spacing w:val="4"/>
          <w:sz w:val="28"/>
          <w:szCs w:val="28"/>
        </w:rPr>
        <w:t xml:space="preserve">Неудовлетворительное состояние ПЧ (неровности, износ, низкий </w:t>
      </w:r>
      <w:r w:rsidRPr="00CC20A6">
        <w:rPr>
          <w:color w:val="000000"/>
          <w:spacing w:val="-2"/>
          <w:sz w:val="28"/>
          <w:szCs w:val="28"/>
        </w:rPr>
        <w:t>коэффициент сцепления и т.д.);</w:t>
      </w:r>
    </w:p>
    <w:p w:rsidR="00A244AF" w:rsidRPr="00CC20A6" w:rsidRDefault="00A244AF" w:rsidP="00CC20A6">
      <w:pPr>
        <w:numPr>
          <w:ilvl w:val="0"/>
          <w:numId w:val="22"/>
        </w:numPr>
        <w:shd w:val="clear" w:color="auto" w:fill="FFFFFF"/>
        <w:tabs>
          <w:tab w:val="left" w:pos="1728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 xml:space="preserve">Неудовлетворительное состояние обочины (завышена или занижена </w:t>
      </w:r>
      <w:r w:rsidRPr="00CC20A6">
        <w:rPr>
          <w:color w:val="000000"/>
          <w:spacing w:val="-1"/>
          <w:sz w:val="28"/>
          <w:szCs w:val="28"/>
        </w:rPr>
        <w:t>по сравнению с ПЧ, невозможен съезд на нее ТС);</w:t>
      </w:r>
    </w:p>
    <w:p w:rsidR="00A244AF" w:rsidRPr="00CC20A6" w:rsidRDefault="00A244AF" w:rsidP="00CC20A6">
      <w:pPr>
        <w:numPr>
          <w:ilvl w:val="0"/>
          <w:numId w:val="22"/>
        </w:numPr>
        <w:shd w:val="clear" w:color="auto" w:fill="FFFFFF"/>
        <w:tabs>
          <w:tab w:val="left" w:pos="172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Неудовлетворительное    состояние   люков,    смотровых    колодцев (завышенное или заниженное расположение относительно ПЧ) или ПЧ в зоне их размещения;</w:t>
      </w:r>
    </w:p>
    <w:p w:rsidR="00A244AF" w:rsidRPr="00CC20A6" w:rsidRDefault="00A244AF" w:rsidP="00CC20A6">
      <w:pPr>
        <w:numPr>
          <w:ilvl w:val="0"/>
          <w:numId w:val="22"/>
        </w:numPr>
        <w:shd w:val="clear" w:color="auto" w:fill="FFFFFF"/>
        <w:tabs>
          <w:tab w:val="left" w:pos="1728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 xml:space="preserve">Отсутствие    дорожных    знаков    (ДЗ)    или    их    несоответствие </w:t>
      </w:r>
      <w:r w:rsidRPr="00CC20A6">
        <w:rPr>
          <w:color w:val="000000"/>
          <w:spacing w:val="-2"/>
          <w:sz w:val="28"/>
          <w:szCs w:val="28"/>
        </w:rPr>
        <w:t>сложившимся условиям движения;</w:t>
      </w:r>
    </w:p>
    <w:p w:rsidR="00A244AF" w:rsidRPr="00CC20A6" w:rsidRDefault="00A244AF" w:rsidP="00CC20A6">
      <w:pPr>
        <w:numPr>
          <w:ilvl w:val="0"/>
          <w:numId w:val="2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Отсутствие тротуаров;</w:t>
      </w:r>
    </w:p>
    <w:p w:rsidR="00A244AF" w:rsidRPr="00CC20A6" w:rsidRDefault="00A244AF" w:rsidP="00CC20A6">
      <w:pPr>
        <w:numPr>
          <w:ilvl w:val="0"/>
          <w:numId w:val="37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pacing w:val="-19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>Отсутствие искусственного освещения или его неисправность;</w:t>
      </w:r>
    </w:p>
    <w:p w:rsidR="00A244AF" w:rsidRPr="00CC20A6" w:rsidRDefault="00A244AF" w:rsidP="00CC20A6">
      <w:pPr>
        <w:numPr>
          <w:ilvl w:val="0"/>
          <w:numId w:val="37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CC20A6">
        <w:rPr>
          <w:color w:val="000000"/>
          <w:spacing w:val="5"/>
          <w:sz w:val="28"/>
          <w:szCs w:val="28"/>
        </w:rPr>
        <w:t xml:space="preserve">Отсутствуют ограждения  барьерного или  парапетного типа при </w:t>
      </w:r>
      <w:r w:rsidRPr="00CC20A6">
        <w:rPr>
          <w:color w:val="000000"/>
          <w:spacing w:val="-1"/>
          <w:sz w:val="28"/>
          <w:szCs w:val="28"/>
        </w:rPr>
        <w:t xml:space="preserve">высоте насыпи </w:t>
      </w:r>
      <w:smartTag w:uri="urn:schemas-microsoft-com:office:smarttags" w:element="metricconverter">
        <w:smartTagPr>
          <w:attr w:name="ProductID" w:val="3 м"/>
        </w:smartTagPr>
        <w:r w:rsidRPr="00CC20A6">
          <w:rPr>
            <w:color w:val="000000"/>
            <w:spacing w:val="-1"/>
            <w:sz w:val="28"/>
            <w:szCs w:val="28"/>
          </w:rPr>
          <w:t>3 м</w:t>
        </w:r>
      </w:smartTag>
      <w:r w:rsidRPr="00CC20A6">
        <w:rPr>
          <w:color w:val="000000"/>
          <w:spacing w:val="-1"/>
          <w:sz w:val="28"/>
          <w:szCs w:val="28"/>
        </w:rPr>
        <w:t xml:space="preserve"> и более;</w:t>
      </w:r>
    </w:p>
    <w:p w:rsidR="00A244AF" w:rsidRPr="00CC20A6" w:rsidRDefault="00A244AF" w:rsidP="00CC20A6">
      <w:pPr>
        <w:numPr>
          <w:ilvl w:val="0"/>
          <w:numId w:val="37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pacing w:val="-19"/>
          <w:sz w:val="28"/>
          <w:szCs w:val="28"/>
        </w:rPr>
      </w:pPr>
      <w:r w:rsidRPr="00CC20A6">
        <w:rPr>
          <w:color w:val="000000"/>
          <w:spacing w:val="1"/>
          <w:sz w:val="28"/>
          <w:szCs w:val="28"/>
        </w:rPr>
        <w:t xml:space="preserve">Отсутствуют  сигнальные  столбики  на  прямолинейных  участках </w:t>
      </w:r>
      <w:r w:rsidRPr="00CC20A6">
        <w:rPr>
          <w:color w:val="000000"/>
          <w:spacing w:val="-1"/>
          <w:sz w:val="28"/>
          <w:szCs w:val="28"/>
        </w:rPr>
        <w:t xml:space="preserve">дорог при высоте насыпи </w:t>
      </w:r>
      <w:smartTag w:uri="urn:schemas-microsoft-com:office:smarttags" w:element="metricconverter">
        <w:smartTagPr>
          <w:attr w:name="ProductID" w:val="2 м"/>
        </w:smartTagPr>
        <w:r w:rsidRPr="00CC20A6">
          <w:rPr>
            <w:color w:val="000000"/>
            <w:spacing w:val="-1"/>
            <w:sz w:val="28"/>
            <w:szCs w:val="28"/>
          </w:rPr>
          <w:t>2 м</w:t>
        </w:r>
      </w:smartTag>
      <w:r w:rsidRPr="00CC20A6">
        <w:rPr>
          <w:color w:val="000000"/>
          <w:spacing w:val="-1"/>
          <w:sz w:val="28"/>
          <w:szCs w:val="28"/>
        </w:rPr>
        <w:t xml:space="preserve"> и более;</w:t>
      </w:r>
    </w:p>
    <w:p w:rsidR="00A244AF" w:rsidRPr="00CC20A6" w:rsidRDefault="00A244AF" w:rsidP="00CC20A6">
      <w:pPr>
        <w:numPr>
          <w:ilvl w:val="0"/>
          <w:numId w:val="37"/>
        </w:numPr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Наличие интенсивного движения пешеходов через проезжую часть </w:t>
      </w:r>
      <w:r w:rsidRPr="00CC20A6">
        <w:rPr>
          <w:color w:val="000000"/>
          <w:spacing w:val="-2"/>
          <w:sz w:val="28"/>
          <w:szCs w:val="28"/>
        </w:rPr>
        <w:t>вне пешеходного перехода;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12.Наличие на дороге, улице, участке следующих элементов: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3"/>
          <w:sz w:val="28"/>
          <w:szCs w:val="28"/>
        </w:rPr>
        <w:t>а.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Участки с подъемами (спусками);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3"/>
          <w:sz w:val="28"/>
          <w:szCs w:val="28"/>
        </w:rPr>
        <w:t>б.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Участки кривых в плане;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5"/>
          <w:sz w:val="28"/>
          <w:szCs w:val="28"/>
        </w:rPr>
        <w:t>в.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Мосты и путепроводы;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6"/>
          <w:sz w:val="28"/>
          <w:szCs w:val="28"/>
        </w:rPr>
        <w:t>г.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Железнодорожные переезды;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0"/>
          <w:sz w:val="28"/>
          <w:szCs w:val="28"/>
        </w:rPr>
        <w:t>д.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Автобусные остановки;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6"/>
          <w:sz w:val="28"/>
          <w:szCs w:val="28"/>
        </w:rPr>
        <w:t>е.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2"/>
          <w:sz w:val="28"/>
          <w:szCs w:val="28"/>
        </w:rPr>
        <w:t>Наземные пешеходные переходы;</w:t>
      </w:r>
    </w:p>
    <w:p w:rsidR="00A244AF" w:rsidRPr="00CC20A6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4"/>
          <w:sz w:val="28"/>
          <w:szCs w:val="28"/>
        </w:rPr>
        <w:t>ж.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3"/>
          <w:sz w:val="28"/>
          <w:szCs w:val="28"/>
        </w:rPr>
        <w:t>Парковки;</w:t>
      </w:r>
    </w:p>
    <w:p w:rsidR="00A244AF" w:rsidRDefault="00A244AF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4"/>
          <w:sz w:val="28"/>
          <w:szCs w:val="28"/>
        </w:rPr>
        <w:t>з.</w:t>
      </w:r>
      <w:r w:rsidRPr="00CC20A6">
        <w:rPr>
          <w:color w:val="000000"/>
          <w:sz w:val="28"/>
          <w:szCs w:val="28"/>
        </w:rPr>
        <w:tab/>
      </w:r>
      <w:r w:rsidRPr="00CC20A6">
        <w:rPr>
          <w:color w:val="000000"/>
          <w:spacing w:val="-1"/>
          <w:sz w:val="28"/>
          <w:szCs w:val="28"/>
        </w:rPr>
        <w:t>Другие опасные участки (дорога п</w:t>
      </w:r>
      <w:r w:rsidR="00CC20A6">
        <w:rPr>
          <w:color w:val="000000"/>
          <w:spacing w:val="-1"/>
          <w:sz w:val="28"/>
          <w:szCs w:val="28"/>
        </w:rPr>
        <w:t xml:space="preserve">роходит вблизи болот, водоемов, </w:t>
      </w:r>
      <w:r w:rsidRPr="00CC20A6">
        <w:rPr>
          <w:color w:val="000000"/>
          <w:spacing w:val="-1"/>
          <w:sz w:val="28"/>
          <w:szCs w:val="28"/>
        </w:rPr>
        <w:t>оврагов, горных ущелий, железных дорог).</w:t>
      </w:r>
    </w:p>
    <w:p w:rsidR="00CC20A6" w:rsidRDefault="00CC20A6" w:rsidP="00CC20A6">
      <w:p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i/>
          <w:iCs/>
          <w:color w:val="000000"/>
          <w:spacing w:val="5"/>
          <w:sz w:val="28"/>
          <w:szCs w:val="28"/>
          <w:u w:val="single"/>
        </w:rPr>
        <w:t>Второй этап:</w:t>
      </w:r>
      <w:r w:rsidRPr="00CC20A6">
        <w:rPr>
          <w:color w:val="000000"/>
          <w:spacing w:val="5"/>
          <w:sz w:val="28"/>
          <w:szCs w:val="28"/>
        </w:rPr>
        <w:t xml:space="preserve"> О</w:t>
      </w:r>
      <w:r w:rsidRPr="00CC20A6">
        <w:rPr>
          <w:color w:val="000000"/>
          <w:spacing w:val="4"/>
          <w:sz w:val="28"/>
          <w:szCs w:val="28"/>
        </w:rPr>
        <w:t xml:space="preserve">сновным видом ДТП на данном участке улицы является наезд на </w:t>
      </w:r>
      <w:r w:rsidRPr="00CC20A6">
        <w:rPr>
          <w:color w:val="000000"/>
          <w:spacing w:val="6"/>
          <w:sz w:val="28"/>
          <w:szCs w:val="28"/>
        </w:rPr>
        <w:t>пешехода. Большое количество наездов наблюдается в зоне  ул.Рабочая – ул.Самарская</w:t>
      </w:r>
      <w:r w:rsidRPr="00CC20A6">
        <w:rPr>
          <w:color w:val="000000"/>
          <w:spacing w:val="-2"/>
          <w:sz w:val="28"/>
          <w:szCs w:val="28"/>
        </w:rPr>
        <w:t xml:space="preserve">. В табл. 1, 2 представлена информация, собранная в </w:t>
      </w:r>
      <w:r w:rsidRPr="00CC20A6">
        <w:rPr>
          <w:color w:val="000000"/>
          <w:spacing w:val="-1"/>
          <w:sz w:val="28"/>
          <w:szCs w:val="28"/>
        </w:rPr>
        <w:t>результате обследования участка улицы.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>Таблица 1.</w:t>
      </w:r>
    </w:p>
    <w:p w:rsidR="00A244AF" w:rsidRPr="00CC20A6" w:rsidRDefault="00A244AF" w:rsidP="00CC20A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pacing w:val="-1"/>
        </w:rPr>
      </w:pPr>
      <w:r w:rsidRPr="00CC20A6">
        <w:rPr>
          <w:rFonts w:ascii="Times New Roman" w:hAnsi="Times New Roman"/>
          <w:color w:val="auto"/>
          <w:spacing w:val="-1"/>
        </w:rPr>
        <w:t>Пересечения и примыкания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2642"/>
        <w:gridCol w:w="1060"/>
        <w:gridCol w:w="1044"/>
        <w:gridCol w:w="687"/>
        <w:gridCol w:w="1123"/>
        <w:gridCol w:w="1123"/>
        <w:gridCol w:w="1230"/>
      </w:tblGrid>
      <w:tr w:rsidR="00A244AF" w:rsidRPr="00CC20A6">
        <w:trPr>
          <w:cantSplit/>
          <w:trHeight w:val="2422"/>
        </w:trPr>
        <w:tc>
          <w:tcPr>
            <w:tcW w:w="662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№ дома</w:t>
            </w:r>
          </w:p>
        </w:tc>
        <w:tc>
          <w:tcPr>
            <w:tcW w:w="264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Название перекрестка</w:t>
            </w:r>
          </w:p>
        </w:tc>
        <w:tc>
          <w:tcPr>
            <w:tcW w:w="1060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Видимость пересекаемой (примыкающей дороги), м</w:t>
            </w:r>
          </w:p>
        </w:tc>
        <w:tc>
          <w:tcPr>
            <w:tcW w:w="1044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  <w:vertAlign w:val="subscript"/>
              </w:rPr>
            </w:pPr>
            <w:r w:rsidRPr="00CC20A6">
              <w:rPr>
                <w:sz w:val="20"/>
                <w:szCs w:val="20"/>
              </w:rPr>
              <w:t>Продольный уклон на подходах в пределах расстояния видимости,%</w:t>
            </w:r>
            <w:r w:rsidRPr="00CC20A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87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Радиус закругления, м</w:t>
            </w:r>
          </w:p>
        </w:tc>
        <w:tc>
          <w:tcPr>
            <w:tcW w:w="1123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Протяженность покрытия на съездах (выездах дорог), м</w:t>
            </w:r>
          </w:p>
        </w:tc>
        <w:tc>
          <w:tcPr>
            <w:tcW w:w="1123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Ширина обочин на съездах (выездах) дорог, м</w:t>
            </w:r>
          </w:p>
        </w:tc>
        <w:tc>
          <w:tcPr>
            <w:tcW w:w="1230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 xml:space="preserve">Наличие переходно-скоростных полос на дорогах </w:t>
            </w:r>
            <w:r w:rsidRPr="00CC20A6">
              <w:rPr>
                <w:sz w:val="20"/>
                <w:szCs w:val="20"/>
                <w:lang w:val="en-US"/>
              </w:rPr>
              <w:t>I</w:t>
            </w:r>
            <w:r w:rsidRPr="00CC20A6">
              <w:rPr>
                <w:sz w:val="20"/>
                <w:szCs w:val="20"/>
              </w:rPr>
              <w:t>-</w:t>
            </w:r>
            <w:r w:rsidRPr="00CC20A6">
              <w:rPr>
                <w:sz w:val="20"/>
                <w:szCs w:val="20"/>
                <w:lang w:val="en-US"/>
              </w:rPr>
              <w:t>III</w:t>
            </w:r>
            <w:r w:rsidRPr="00CC20A6">
              <w:rPr>
                <w:sz w:val="20"/>
                <w:szCs w:val="20"/>
              </w:rPr>
              <w:t xml:space="preserve"> категориях, да (нет)</w:t>
            </w:r>
          </w:p>
        </w:tc>
      </w:tr>
      <w:tr w:rsidR="00A244AF" w:rsidRPr="00CC20A6">
        <w:tc>
          <w:tcPr>
            <w:tcW w:w="66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175</w:t>
            </w:r>
          </w:p>
        </w:tc>
        <w:tc>
          <w:tcPr>
            <w:tcW w:w="264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1"/>
                <w:sz w:val="20"/>
                <w:szCs w:val="20"/>
              </w:rPr>
              <w:t>ул.Вилоновская – ул.Самарская</w:t>
            </w:r>
          </w:p>
        </w:tc>
        <w:tc>
          <w:tcPr>
            <w:tcW w:w="106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</w:tr>
      <w:tr w:rsidR="00A244AF" w:rsidRPr="00CC20A6">
        <w:tc>
          <w:tcPr>
            <w:tcW w:w="66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193</w:t>
            </w:r>
          </w:p>
        </w:tc>
        <w:tc>
          <w:tcPr>
            <w:tcW w:w="264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1"/>
                <w:sz w:val="20"/>
                <w:szCs w:val="20"/>
              </w:rPr>
              <w:t>ул.Ульяновская – ул.Самарская</w:t>
            </w:r>
          </w:p>
        </w:tc>
        <w:tc>
          <w:tcPr>
            <w:tcW w:w="106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73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</w:tr>
    </w:tbl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Таблица 2.</w:t>
      </w:r>
    </w:p>
    <w:p w:rsidR="00A244AF" w:rsidRPr="00CC20A6" w:rsidRDefault="00A244AF" w:rsidP="00CC20A6">
      <w:pPr>
        <w:pStyle w:val="2"/>
        <w:ind w:firstLine="709"/>
        <w:jc w:val="both"/>
        <w:rPr>
          <w:b/>
          <w:bCs/>
          <w:szCs w:val="28"/>
        </w:rPr>
      </w:pPr>
      <w:r w:rsidRPr="00CC20A6">
        <w:rPr>
          <w:b/>
          <w:bCs/>
          <w:szCs w:val="28"/>
        </w:rPr>
        <w:t>Автобусные остановки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00"/>
        <w:gridCol w:w="900"/>
        <w:gridCol w:w="1080"/>
        <w:gridCol w:w="1257"/>
        <w:gridCol w:w="957"/>
        <w:gridCol w:w="957"/>
        <w:gridCol w:w="957"/>
        <w:gridCol w:w="732"/>
        <w:gridCol w:w="1183"/>
      </w:tblGrid>
      <w:tr w:rsidR="00A244AF" w:rsidRPr="00CC20A6">
        <w:trPr>
          <w:cantSplit/>
          <w:trHeight w:val="605"/>
        </w:trPr>
        <w:tc>
          <w:tcPr>
            <w:tcW w:w="648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№ дома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Направление (прямое, обратное)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Название остановки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Радиус закругления дороги, если остановка расположена на нем</w:t>
            </w:r>
          </w:p>
        </w:tc>
        <w:tc>
          <w:tcPr>
            <w:tcW w:w="1257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  <w:vertAlign w:val="subscript"/>
              </w:rPr>
            </w:pPr>
            <w:r w:rsidRPr="00CC20A6">
              <w:rPr>
                <w:sz w:val="20"/>
                <w:szCs w:val="20"/>
              </w:rPr>
              <w:t>Продольный уклон в зоне остановки, %</w:t>
            </w:r>
            <w:r w:rsidRPr="00CC20A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 xml:space="preserve">Расстояние перекрестка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C20A6">
                <w:rPr>
                  <w:sz w:val="20"/>
                  <w:szCs w:val="20"/>
                </w:rPr>
                <w:t>20 м</w:t>
              </w:r>
            </w:smartTag>
            <w:r w:rsidRPr="00CC20A6">
              <w:rPr>
                <w:sz w:val="20"/>
                <w:szCs w:val="20"/>
              </w:rPr>
              <w:t>., да (нет)</w:t>
            </w:r>
          </w:p>
        </w:tc>
        <w:tc>
          <w:tcPr>
            <w:tcW w:w="3829" w:type="dxa"/>
            <w:gridSpan w:val="4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Наличие в зоне остановки, да (нет)</w:t>
            </w:r>
          </w:p>
        </w:tc>
      </w:tr>
      <w:tr w:rsidR="00A244AF" w:rsidRPr="00CC20A6">
        <w:trPr>
          <w:cantSplit/>
          <w:trHeight w:val="2865"/>
        </w:trPr>
        <w:tc>
          <w:tcPr>
            <w:tcW w:w="648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Остановочной площадки (кармана)</w:t>
            </w:r>
          </w:p>
        </w:tc>
        <w:tc>
          <w:tcPr>
            <w:tcW w:w="957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Пешеходных ограждений</w:t>
            </w:r>
          </w:p>
        </w:tc>
        <w:tc>
          <w:tcPr>
            <w:tcW w:w="732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освещения</w:t>
            </w:r>
          </w:p>
        </w:tc>
        <w:tc>
          <w:tcPr>
            <w:tcW w:w="1183" w:type="dxa"/>
            <w:textDirection w:val="btLr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Очереди автобусов, которые не вмещаются на остановочной площадке</w:t>
            </w:r>
          </w:p>
        </w:tc>
      </w:tr>
      <w:tr w:rsidR="00A244AF" w:rsidRPr="00CC20A6">
        <w:tc>
          <w:tcPr>
            <w:tcW w:w="648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181</w:t>
            </w:r>
          </w:p>
        </w:tc>
        <w:tc>
          <w:tcPr>
            <w:tcW w:w="90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Прямое</w:t>
            </w:r>
          </w:p>
        </w:tc>
        <w:tc>
          <w:tcPr>
            <w:tcW w:w="90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Вилоновская</w:t>
            </w:r>
          </w:p>
        </w:tc>
        <w:tc>
          <w:tcPr>
            <w:tcW w:w="108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73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да</w:t>
            </w:r>
          </w:p>
        </w:tc>
        <w:tc>
          <w:tcPr>
            <w:tcW w:w="118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</w:tr>
      <w:tr w:rsidR="00A244AF" w:rsidRPr="00CC20A6">
        <w:tc>
          <w:tcPr>
            <w:tcW w:w="648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Прямое</w:t>
            </w:r>
          </w:p>
        </w:tc>
        <w:tc>
          <w:tcPr>
            <w:tcW w:w="90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Ульяновская</w:t>
            </w:r>
          </w:p>
        </w:tc>
        <w:tc>
          <w:tcPr>
            <w:tcW w:w="1080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957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нет</w:t>
            </w:r>
          </w:p>
        </w:tc>
        <w:tc>
          <w:tcPr>
            <w:tcW w:w="732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да</w:t>
            </w:r>
          </w:p>
        </w:tc>
        <w:tc>
          <w:tcPr>
            <w:tcW w:w="1183" w:type="dxa"/>
            <w:vAlign w:val="center"/>
          </w:tcPr>
          <w:p w:rsidR="00A244AF" w:rsidRPr="00CC20A6" w:rsidRDefault="00A244AF" w:rsidP="00CC20A6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CC20A6">
              <w:rPr>
                <w:sz w:val="20"/>
                <w:szCs w:val="20"/>
              </w:rPr>
              <w:t>-</w:t>
            </w:r>
          </w:p>
        </w:tc>
      </w:tr>
    </w:tbl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 xml:space="preserve">В ходе обследования автобусных остановок обнаружено, что они </w:t>
      </w:r>
      <w:r w:rsidRPr="00CC20A6">
        <w:rPr>
          <w:color w:val="000000"/>
          <w:spacing w:val="-2"/>
          <w:sz w:val="28"/>
          <w:szCs w:val="28"/>
        </w:rPr>
        <w:t xml:space="preserve">не оборудованы заездными карманами и пешеходными </w:t>
      </w:r>
      <w:r w:rsidRPr="00CC20A6">
        <w:rPr>
          <w:color w:val="000000"/>
          <w:spacing w:val="1"/>
          <w:sz w:val="28"/>
          <w:szCs w:val="28"/>
        </w:rPr>
        <w:t xml:space="preserve">ограждениями. Это создает большие неудобства для движения других </w:t>
      </w:r>
      <w:r w:rsidRPr="00CC20A6">
        <w:rPr>
          <w:color w:val="000000"/>
          <w:spacing w:val="-1"/>
          <w:sz w:val="28"/>
          <w:szCs w:val="28"/>
        </w:rPr>
        <w:t xml:space="preserve">автомобилей, а в некоторых случаях приводит к возникновению заторов. </w:t>
      </w:r>
      <w:r w:rsidRPr="00CC20A6">
        <w:rPr>
          <w:color w:val="000000"/>
          <w:spacing w:val="-2"/>
          <w:sz w:val="28"/>
          <w:szCs w:val="28"/>
        </w:rPr>
        <w:t xml:space="preserve">Отсутствие пешеходных ограждений приводит к тому, что пешеходы могут </w:t>
      </w:r>
      <w:r w:rsidRPr="00CC20A6">
        <w:rPr>
          <w:color w:val="000000"/>
          <w:spacing w:val="4"/>
          <w:sz w:val="28"/>
          <w:szCs w:val="28"/>
        </w:rPr>
        <w:t xml:space="preserve">выйти на проезжую часть в любом месте, т.к. имеется очень большое </w:t>
      </w:r>
      <w:r w:rsidRPr="00CC20A6">
        <w:rPr>
          <w:color w:val="000000"/>
          <w:spacing w:val="-2"/>
          <w:sz w:val="28"/>
          <w:szCs w:val="28"/>
        </w:rPr>
        <w:t>количество объектов притяжения людей (магазины, учебные заведения, административные здания и т.д.) на данном участке. Особенно это опасно в темное время суток.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Таблица 3.</w:t>
      </w:r>
    </w:p>
    <w:p w:rsidR="00A244AF" w:rsidRPr="00CC20A6" w:rsidRDefault="00A244AF" w:rsidP="00CC20A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CC20A6">
        <w:rPr>
          <w:rFonts w:ascii="Times New Roman" w:hAnsi="Times New Roman"/>
          <w:color w:val="auto"/>
        </w:rPr>
        <w:t>Пешеходные переходы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354"/>
        <w:gridCol w:w="2707"/>
        <w:gridCol w:w="1584"/>
        <w:gridCol w:w="1987"/>
      </w:tblGrid>
      <w:tr w:rsidR="00A244AF" w:rsidRPr="00CC20A6">
        <w:trPr>
          <w:cantSplit/>
          <w:trHeight w:hRule="exact" w:val="461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3"/>
                <w:sz w:val="20"/>
                <w:szCs w:val="20"/>
              </w:rPr>
              <w:t xml:space="preserve">Привязка </w:t>
            </w:r>
            <w:r w:rsidRPr="00CC20A6">
              <w:rPr>
                <w:color w:val="000000"/>
                <w:spacing w:val="-2"/>
                <w:sz w:val="20"/>
                <w:szCs w:val="20"/>
              </w:rPr>
              <w:t xml:space="preserve">(№ дома, </w:t>
            </w:r>
            <w:r w:rsidRPr="00CC20A6">
              <w:rPr>
                <w:color w:val="000000"/>
                <w:spacing w:val="-4"/>
                <w:sz w:val="20"/>
                <w:szCs w:val="20"/>
              </w:rPr>
              <w:t>км)</w:t>
            </w:r>
          </w:p>
        </w:tc>
        <w:tc>
          <w:tcPr>
            <w:tcW w:w="5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4"/>
                <w:sz w:val="20"/>
                <w:szCs w:val="20"/>
              </w:rPr>
              <w:t>Наличие на пешеходном переходе, да (нет)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4"/>
                <w:sz w:val="20"/>
                <w:szCs w:val="20"/>
              </w:rPr>
              <w:t xml:space="preserve">Знаки </w:t>
            </w:r>
            <w:r w:rsidRPr="00CC20A6">
              <w:rPr>
                <w:color w:val="000000"/>
                <w:spacing w:val="-2"/>
                <w:sz w:val="20"/>
                <w:szCs w:val="20"/>
              </w:rPr>
              <w:t xml:space="preserve">установлены с </w:t>
            </w:r>
            <w:r w:rsidRPr="00CC20A6">
              <w:rPr>
                <w:color w:val="000000"/>
                <w:spacing w:val="-3"/>
                <w:sz w:val="20"/>
                <w:szCs w:val="20"/>
              </w:rPr>
              <w:t xml:space="preserve">нарушением требований, да </w:t>
            </w:r>
            <w:r w:rsidRPr="00CC20A6">
              <w:rPr>
                <w:color w:val="000000"/>
                <w:spacing w:val="-4"/>
                <w:sz w:val="20"/>
                <w:szCs w:val="20"/>
              </w:rPr>
              <w:t>(нет)</w:t>
            </w:r>
          </w:p>
        </w:tc>
      </w:tr>
      <w:tr w:rsidR="00A244AF" w:rsidRPr="00CC20A6" w:rsidTr="00CC20A6">
        <w:trPr>
          <w:cantSplit/>
          <w:trHeight w:hRule="exact" w:val="732"/>
        </w:trPr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44AF" w:rsidRPr="00CC20A6" w:rsidRDefault="00A244AF" w:rsidP="00CC20A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3"/>
                <w:sz w:val="20"/>
                <w:szCs w:val="20"/>
              </w:rPr>
              <w:t>разметка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3"/>
                <w:sz w:val="20"/>
                <w:szCs w:val="20"/>
              </w:rPr>
              <w:t xml:space="preserve">на регулируемом </w:t>
            </w:r>
            <w:r w:rsidRPr="00CC20A6">
              <w:rPr>
                <w:color w:val="000000"/>
                <w:spacing w:val="-4"/>
                <w:sz w:val="20"/>
                <w:szCs w:val="20"/>
              </w:rPr>
              <w:t xml:space="preserve">переходе пешеходные </w:t>
            </w:r>
            <w:r w:rsidRPr="00CC20A6">
              <w:rPr>
                <w:color w:val="000000"/>
                <w:spacing w:val="-3"/>
                <w:sz w:val="20"/>
                <w:szCs w:val="20"/>
              </w:rPr>
              <w:t>ограждения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5"/>
                <w:sz w:val="20"/>
                <w:szCs w:val="20"/>
              </w:rPr>
              <w:t>освещение</w:t>
            </w:r>
          </w:p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44AF" w:rsidRPr="00CC20A6" w:rsidTr="00CC20A6">
        <w:trPr>
          <w:trHeight w:hRule="exact" w:val="44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3"/>
                <w:sz w:val="20"/>
                <w:szCs w:val="20"/>
              </w:rPr>
              <w:t>175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244AF" w:rsidRPr="00CC20A6">
        <w:trPr>
          <w:trHeight w:hRule="exact" w:val="55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pacing w:val="-3"/>
                <w:sz w:val="20"/>
                <w:szCs w:val="20"/>
              </w:rPr>
              <w:t>193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AF" w:rsidRPr="00CC20A6" w:rsidRDefault="00A244AF" w:rsidP="00CC20A6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CC20A6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E256F9" w:rsidRDefault="00E256F9" w:rsidP="00CC20A6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A244AF" w:rsidRPr="00CC20A6" w:rsidRDefault="00A244AF" w:rsidP="00CC20A6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1"/>
          <w:sz w:val="28"/>
          <w:szCs w:val="28"/>
        </w:rPr>
        <w:t xml:space="preserve">Примечание: ввиду того, что на данном участке недостатков обнаружено очень </w:t>
      </w:r>
      <w:r w:rsidRPr="00CC20A6">
        <w:rPr>
          <w:color w:val="000000"/>
          <w:spacing w:val="-1"/>
          <w:sz w:val="28"/>
          <w:szCs w:val="28"/>
        </w:rPr>
        <w:t>мало, полученная в ходе обследования информация не заносится в специальный бланк.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9"/>
          <w:sz w:val="28"/>
          <w:szCs w:val="28"/>
        </w:rPr>
        <w:t xml:space="preserve">Напротив остановки Вилоновская </w:t>
      </w:r>
      <w:r w:rsidRPr="00CC20A6">
        <w:rPr>
          <w:color w:val="000000"/>
          <w:spacing w:val="-2"/>
          <w:sz w:val="28"/>
          <w:szCs w:val="28"/>
        </w:rPr>
        <w:t xml:space="preserve">происходят наезды на пешеходов из-за отсутствия </w:t>
      </w:r>
      <w:r w:rsidRPr="00CC20A6">
        <w:rPr>
          <w:color w:val="000000"/>
          <w:spacing w:val="-1"/>
          <w:sz w:val="28"/>
          <w:szCs w:val="28"/>
        </w:rPr>
        <w:t>ограждений около остановок и пешеходных переходов.</w:t>
      </w:r>
      <w:r w:rsidRPr="00CC20A6">
        <w:rPr>
          <w:color w:val="000000"/>
          <w:spacing w:val="3"/>
          <w:sz w:val="28"/>
          <w:szCs w:val="28"/>
        </w:rPr>
        <w:t xml:space="preserve"> </w:t>
      </w:r>
      <w:r w:rsidRPr="00CC20A6">
        <w:rPr>
          <w:color w:val="000000"/>
          <w:spacing w:val="11"/>
          <w:sz w:val="28"/>
          <w:szCs w:val="28"/>
        </w:rPr>
        <w:t xml:space="preserve">Также в зонах остановок </w:t>
      </w:r>
      <w:r w:rsidRPr="00CC20A6">
        <w:rPr>
          <w:color w:val="000000"/>
          <w:spacing w:val="2"/>
          <w:sz w:val="28"/>
          <w:szCs w:val="28"/>
        </w:rPr>
        <w:t xml:space="preserve">отсутствуют заездные карманы для маршрутных транспортных средств, </w:t>
      </w:r>
      <w:r w:rsidRPr="00CC20A6">
        <w:rPr>
          <w:color w:val="000000"/>
          <w:spacing w:val="-2"/>
          <w:sz w:val="28"/>
          <w:szCs w:val="28"/>
        </w:rPr>
        <w:t xml:space="preserve">поэтому происходят конфликты при перестроениях транспортных средств, </w:t>
      </w:r>
      <w:r w:rsidRPr="00CC20A6">
        <w:rPr>
          <w:color w:val="000000"/>
          <w:sz w:val="28"/>
          <w:szCs w:val="28"/>
        </w:rPr>
        <w:t xml:space="preserve">движущихся по правой полосе за маршрутными транспортными средствами, </w:t>
      </w:r>
      <w:r w:rsidRPr="00CC20A6">
        <w:rPr>
          <w:color w:val="000000"/>
          <w:spacing w:val="8"/>
          <w:sz w:val="28"/>
          <w:szCs w:val="28"/>
        </w:rPr>
        <w:t xml:space="preserve">а также ухудшается видимость пешеходных переходов. Конфликты </w:t>
      </w:r>
      <w:r w:rsidRPr="00CC20A6">
        <w:rPr>
          <w:color w:val="000000"/>
          <w:spacing w:val="-2"/>
          <w:sz w:val="28"/>
          <w:szCs w:val="28"/>
        </w:rPr>
        <w:t xml:space="preserve">возникают при перестроении маршрутных такси, которые останавливаются </w:t>
      </w:r>
      <w:r w:rsidRPr="00CC20A6">
        <w:rPr>
          <w:color w:val="000000"/>
          <w:spacing w:val="-1"/>
          <w:sz w:val="28"/>
          <w:szCs w:val="28"/>
        </w:rPr>
        <w:t>обычно на проезжей части, не доезжая остановки.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20A6">
        <w:rPr>
          <w:color w:val="000000"/>
          <w:spacing w:val="9"/>
          <w:sz w:val="28"/>
          <w:szCs w:val="28"/>
        </w:rPr>
        <w:t xml:space="preserve">Напротив остановки Ульяновская </w:t>
      </w:r>
      <w:r w:rsidRPr="00CC20A6">
        <w:rPr>
          <w:color w:val="000000"/>
          <w:spacing w:val="-2"/>
          <w:sz w:val="28"/>
          <w:szCs w:val="28"/>
        </w:rPr>
        <w:t xml:space="preserve">происходят наезды на пешеходов из-за отсутствия </w:t>
      </w:r>
      <w:r w:rsidRPr="00CC20A6">
        <w:rPr>
          <w:color w:val="000000"/>
          <w:spacing w:val="-1"/>
          <w:sz w:val="28"/>
          <w:szCs w:val="28"/>
        </w:rPr>
        <w:t>ограждений около остановок и пешеходных переходов.</w:t>
      </w:r>
      <w:r w:rsidRPr="00CC20A6">
        <w:rPr>
          <w:color w:val="000000"/>
          <w:spacing w:val="3"/>
          <w:sz w:val="28"/>
          <w:szCs w:val="28"/>
        </w:rPr>
        <w:t xml:space="preserve"> </w:t>
      </w:r>
      <w:r w:rsidRPr="00CC20A6">
        <w:rPr>
          <w:color w:val="000000"/>
          <w:spacing w:val="11"/>
          <w:sz w:val="28"/>
          <w:szCs w:val="28"/>
        </w:rPr>
        <w:t xml:space="preserve">Также в зонах остановок </w:t>
      </w:r>
      <w:r w:rsidRPr="00CC20A6">
        <w:rPr>
          <w:color w:val="000000"/>
          <w:spacing w:val="2"/>
          <w:sz w:val="28"/>
          <w:szCs w:val="28"/>
        </w:rPr>
        <w:t xml:space="preserve">отсутствуют заездные карманы для маршрутных транспортных средств, </w:t>
      </w:r>
      <w:r w:rsidRPr="00CC20A6">
        <w:rPr>
          <w:color w:val="000000"/>
          <w:spacing w:val="-2"/>
          <w:sz w:val="28"/>
          <w:szCs w:val="28"/>
        </w:rPr>
        <w:t xml:space="preserve">поэтому происходят конфликты при перестроениях транспортных средств, </w:t>
      </w:r>
      <w:r w:rsidRPr="00CC20A6">
        <w:rPr>
          <w:color w:val="000000"/>
          <w:sz w:val="28"/>
          <w:szCs w:val="28"/>
        </w:rPr>
        <w:t xml:space="preserve">движущихся по правой полосе за маршрутными транспортными средствами, </w:t>
      </w:r>
      <w:r w:rsidRPr="00CC20A6">
        <w:rPr>
          <w:color w:val="000000"/>
          <w:spacing w:val="8"/>
          <w:sz w:val="28"/>
          <w:szCs w:val="28"/>
        </w:rPr>
        <w:t xml:space="preserve">а также ухудшается видимость пешеходных переходов. Конфликты </w:t>
      </w:r>
      <w:r w:rsidRPr="00CC20A6">
        <w:rPr>
          <w:color w:val="000000"/>
          <w:spacing w:val="-2"/>
          <w:sz w:val="28"/>
          <w:szCs w:val="28"/>
        </w:rPr>
        <w:t xml:space="preserve">возникают при перестроении маршрутных такси, которые останавливаются </w:t>
      </w:r>
      <w:r w:rsidRPr="00CC20A6">
        <w:rPr>
          <w:color w:val="000000"/>
          <w:spacing w:val="-1"/>
          <w:sz w:val="28"/>
          <w:szCs w:val="28"/>
        </w:rPr>
        <w:t>обычно на проезжей части, не доезжая остановки.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244AF" w:rsidRPr="00CC20A6" w:rsidRDefault="00CC20A6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A244AF" w:rsidRPr="00CC20A6">
        <w:rPr>
          <w:b/>
          <w:bCs/>
          <w:color w:val="000000"/>
          <w:spacing w:val="-1"/>
          <w:sz w:val="28"/>
          <w:szCs w:val="28"/>
        </w:rPr>
        <w:t xml:space="preserve">3. ХАРАКТЕРИСТИКА И АНАЛИЗ ПОТЕНЦИАЛЬНЫХ ОПАСНОСТЕЙ, ВЛИЯЮЩИХ НА АВАРИЙНОСТЬ </w:t>
      </w:r>
    </w:p>
    <w:p w:rsidR="00CC20A6" w:rsidRDefault="00CC20A6" w:rsidP="00CC20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 xml:space="preserve">На возникновение дорожно-транспортных происшествий, связанных с </w:t>
      </w:r>
      <w:r w:rsidRPr="00CC20A6">
        <w:rPr>
          <w:color w:val="000000"/>
          <w:spacing w:val="-2"/>
          <w:sz w:val="28"/>
          <w:szCs w:val="28"/>
        </w:rPr>
        <w:t>неудовлетворительными дорожными условиями, могут влиять следующие потенциальные опасности и вредности: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1</w:t>
      </w:r>
      <w:r w:rsidRPr="00CC20A6">
        <w:rPr>
          <w:b/>
          <w:bCs/>
          <w:color w:val="000000"/>
          <w:spacing w:val="-2"/>
          <w:sz w:val="28"/>
          <w:szCs w:val="28"/>
        </w:rPr>
        <w:t>. Недостатки организации дорожного движения, т.е.: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3"/>
          <w:sz w:val="28"/>
          <w:szCs w:val="28"/>
        </w:rPr>
        <w:t xml:space="preserve">наличие заторов в часы «пик» на участках улично-дорожной сети </w:t>
      </w:r>
      <w:r w:rsidRPr="00CC20A6">
        <w:rPr>
          <w:color w:val="000000"/>
          <w:spacing w:val="-2"/>
          <w:sz w:val="28"/>
          <w:szCs w:val="28"/>
        </w:rPr>
        <w:t>(УДС) с большой интенсивностью движения;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tabs>
          <w:tab w:val="left" w:pos="92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наличие нерегулируемых пересечений и примыканий;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tabs>
          <w:tab w:val="left" w:pos="92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недостаточная пропускная способность дороги;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не ведется мониторинг состояния дорожного полотна (ширины, </w:t>
      </w:r>
      <w:r w:rsidRPr="00CC20A6">
        <w:rPr>
          <w:color w:val="000000"/>
          <w:spacing w:val="-1"/>
          <w:sz w:val="28"/>
          <w:szCs w:val="28"/>
        </w:rPr>
        <w:t>неровностей, выбоин, гололеда и т.д.);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 предусмотрено одностороннее движение транспортного потока;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tabs>
          <w:tab w:val="left" w:pos="92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2"/>
          <w:sz w:val="28"/>
          <w:szCs w:val="28"/>
        </w:rPr>
        <w:t xml:space="preserve">не предусмотрена оценка существующей организации движения в </w:t>
      </w:r>
      <w:r w:rsidRPr="00CC20A6">
        <w:rPr>
          <w:color w:val="000000"/>
          <w:spacing w:val="-2"/>
          <w:sz w:val="28"/>
          <w:szCs w:val="28"/>
        </w:rPr>
        <w:t>очагах аварийности;</w:t>
      </w:r>
    </w:p>
    <w:p w:rsidR="00A244AF" w:rsidRPr="00CC20A6" w:rsidRDefault="00A244AF" w:rsidP="00CC20A6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C20A6">
        <w:rPr>
          <w:color w:val="000000"/>
          <w:spacing w:val="12"/>
          <w:sz w:val="28"/>
          <w:szCs w:val="28"/>
        </w:rPr>
        <w:t xml:space="preserve">нет плана мероприятий по совершенствованию организации </w:t>
      </w:r>
      <w:r w:rsidRPr="00CC20A6">
        <w:rPr>
          <w:color w:val="000000"/>
          <w:spacing w:val="-1"/>
          <w:sz w:val="28"/>
          <w:szCs w:val="28"/>
        </w:rPr>
        <w:t>движения в очагах аварийности;</w:t>
      </w:r>
    </w:p>
    <w:p w:rsidR="00A244AF" w:rsidRPr="00CC20A6" w:rsidRDefault="00A244AF" w:rsidP="00CC20A6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CC20A6">
        <w:rPr>
          <w:color w:val="000000"/>
          <w:sz w:val="28"/>
          <w:szCs w:val="28"/>
        </w:rPr>
        <w:t>о</w:t>
      </w:r>
      <w:r w:rsidR="00CC20A6">
        <w:rPr>
          <w:color w:val="000000"/>
          <w:sz w:val="28"/>
          <w:szCs w:val="28"/>
        </w:rPr>
        <w:t xml:space="preserve">тсутствуют пешеходные  ограждения  в  местах </w:t>
      </w:r>
      <w:r w:rsidRPr="00CC20A6">
        <w:rPr>
          <w:color w:val="000000"/>
          <w:sz w:val="28"/>
          <w:szCs w:val="28"/>
        </w:rPr>
        <w:t>пешеходных</w:t>
      </w:r>
      <w:r w:rsidR="00CC20A6">
        <w:rPr>
          <w:color w:val="000000"/>
          <w:sz w:val="28"/>
          <w:szCs w:val="28"/>
        </w:rPr>
        <w:t xml:space="preserve"> </w:t>
      </w:r>
      <w:r w:rsidRPr="00CC20A6">
        <w:rPr>
          <w:color w:val="000000"/>
          <w:spacing w:val="7"/>
          <w:sz w:val="28"/>
          <w:szCs w:val="28"/>
        </w:rPr>
        <w:t xml:space="preserve">переходов, напротив остановочных пунктов, напротив выхода из школ и </w:t>
      </w:r>
      <w:r w:rsidRPr="00CC20A6">
        <w:rPr>
          <w:color w:val="000000"/>
          <w:spacing w:val="-2"/>
          <w:sz w:val="28"/>
          <w:szCs w:val="28"/>
        </w:rPr>
        <w:t>магазинов, а также на подходах к перекресткам;</w:t>
      </w:r>
    </w:p>
    <w:p w:rsidR="00A244AF" w:rsidRPr="00CC20A6" w:rsidRDefault="00A244AF" w:rsidP="00CC20A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20A6">
        <w:rPr>
          <w:color w:val="000000"/>
          <w:spacing w:val="2"/>
          <w:sz w:val="28"/>
          <w:szCs w:val="28"/>
        </w:rPr>
        <w:t>отсутствие заездного кармана в местах остановочных пунктов для</w:t>
      </w:r>
    </w:p>
    <w:p w:rsidR="00A244AF" w:rsidRPr="00CC20A6" w:rsidRDefault="00A244AF" w:rsidP="00CC20A6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CC20A6">
        <w:rPr>
          <w:color w:val="000000"/>
          <w:spacing w:val="9"/>
          <w:sz w:val="28"/>
          <w:szCs w:val="28"/>
        </w:rPr>
        <w:t xml:space="preserve">маршрутных транспортных средств на участках дорог с узкой проезжей </w:t>
      </w:r>
      <w:r w:rsidRPr="00CC20A6">
        <w:rPr>
          <w:color w:val="000000"/>
          <w:spacing w:val="-2"/>
          <w:sz w:val="28"/>
          <w:szCs w:val="28"/>
        </w:rPr>
        <w:t>частью и большой интенсивностью движения;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2. </w:t>
      </w:r>
      <w:r w:rsidRPr="00CC20A6">
        <w:rPr>
          <w:b/>
          <w:bCs/>
          <w:color w:val="000000"/>
          <w:sz w:val="28"/>
          <w:szCs w:val="28"/>
        </w:rPr>
        <w:t xml:space="preserve">Потенциальные опасности и вредности могут возникнуть по </w:t>
      </w:r>
      <w:r w:rsidRPr="00CC20A6">
        <w:rPr>
          <w:b/>
          <w:bCs/>
          <w:color w:val="000000"/>
          <w:spacing w:val="-2"/>
          <w:sz w:val="28"/>
          <w:szCs w:val="28"/>
        </w:rPr>
        <w:t>конструктивным причинам</w:t>
      </w:r>
      <w:r w:rsidRPr="00CC20A6">
        <w:rPr>
          <w:color w:val="000000"/>
          <w:spacing w:val="-2"/>
          <w:sz w:val="28"/>
          <w:szCs w:val="28"/>
        </w:rPr>
        <w:t>:</w:t>
      </w:r>
    </w:p>
    <w:p w:rsidR="00A244AF" w:rsidRPr="00CC20A6" w:rsidRDefault="00CC20A6" w:rsidP="00CC20A6">
      <w:pPr>
        <w:numPr>
          <w:ilvl w:val="0"/>
          <w:numId w:val="29"/>
        </w:numPr>
        <w:shd w:val="clear" w:color="auto" w:fill="FFFFFF"/>
        <w:tabs>
          <w:tab w:val="left" w:pos="9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несоответствие требованиям </w:t>
      </w:r>
      <w:r w:rsidR="00A244AF" w:rsidRPr="00CC20A6">
        <w:rPr>
          <w:color w:val="000000"/>
          <w:sz w:val="28"/>
          <w:szCs w:val="28"/>
        </w:rPr>
        <w:t>безопасности конструкции</w:t>
      </w:r>
      <w:r>
        <w:rPr>
          <w:color w:val="000000"/>
          <w:sz w:val="28"/>
          <w:szCs w:val="28"/>
        </w:rPr>
        <w:t xml:space="preserve"> </w:t>
      </w:r>
      <w:r w:rsidR="00A244AF" w:rsidRPr="00CC20A6">
        <w:rPr>
          <w:color w:val="000000"/>
          <w:spacing w:val="-2"/>
          <w:sz w:val="28"/>
          <w:szCs w:val="28"/>
        </w:rPr>
        <w:t>технологического оборудования (светофоры, детекторы транспорта, ЭВМ);</w:t>
      </w:r>
    </w:p>
    <w:p w:rsidR="00A244AF" w:rsidRPr="00CC20A6" w:rsidRDefault="00CC20A6" w:rsidP="00CC20A6">
      <w:pPr>
        <w:numPr>
          <w:ilvl w:val="0"/>
          <w:numId w:val="29"/>
        </w:numPr>
        <w:shd w:val="clear" w:color="auto" w:fill="FFFFFF"/>
        <w:tabs>
          <w:tab w:val="left" w:pos="9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несоответствие </w:t>
      </w:r>
      <w:r w:rsidR="00A244AF" w:rsidRPr="00CC20A6">
        <w:rPr>
          <w:color w:val="000000"/>
          <w:spacing w:val="-2"/>
          <w:sz w:val="28"/>
          <w:szCs w:val="28"/>
        </w:rPr>
        <w:t xml:space="preserve">конструкции   транспортных   средств требованиям </w:t>
      </w:r>
      <w:r w:rsidR="00A244AF" w:rsidRPr="00CC20A6">
        <w:rPr>
          <w:color w:val="000000"/>
          <w:spacing w:val="3"/>
          <w:sz w:val="28"/>
          <w:szCs w:val="28"/>
        </w:rPr>
        <w:t xml:space="preserve">безопасности,  т.е.   состояние  шин  (вид  рисунка  и  глубина  протектора, </w:t>
      </w:r>
      <w:r>
        <w:rPr>
          <w:color w:val="000000"/>
          <w:sz w:val="28"/>
          <w:szCs w:val="28"/>
        </w:rPr>
        <w:t>внутреннее давление в шинах),</w:t>
      </w:r>
      <w:r w:rsidR="00A244AF" w:rsidRPr="00CC20A6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 xml:space="preserve">ормозной системы (ход педали, равномерность тормозных усилий на разных </w:t>
      </w:r>
      <w:r w:rsidR="00A244AF" w:rsidRPr="00CC20A6">
        <w:rPr>
          <w:color w:val="000000"/>
          <w:sz w:val="28"/>
          <w:szCs w:val="28"/>
        </w:rPr>
        <w:t xml:space="preserve">колесах, наличие </w:t>
      </w:r>
      <w:r w:rsidR="00A244AF" w:rsidRPr="00CC20A6">
        <w:rPr>
          <w:color w:val="000000"/>
          <w:spacing w:val="-1"/>
          <w:sz w:val="28"/>
          <w:szCs w:val="28"/>
        </w:rPr>
        <w:t xml:space="preserve">антиблокировочной системы), рулевого управления (люфт), осветительной и </w:t>
      </w:r>
      <w:r w:rsidR="00A244AF" w:rsidRPr="00CC20A6">
        <w:rPr>
          <w:color w:val="000000"/>
          <w:spacing w:val="1"/>
          <w:sz w:val="28"/>
          <w:szCs w:val="28"/>
        </w:rPr>
        <w:t xml:space="preserve">сигнальных приборов (работоспособность, яркость, загрязнение), состояние стеклоочистителей (работоспособность, частота махов), дорожный просвет, </w:t>
      </w:r>
      <w:r w:rsidR="00A244AF" w:rsidRPr="00CC20A6">
        <w:rPr>
          <w:color w:val="000000"/>
          <w:spacing w:val="-6"/>
          <w:sz w:val="28"/>
          <w:szCs w:val="28"/>
        </w:rPr>
        <w:t>база;</w:t>
      </w:r>
    </w:p>
    <w:p w:rsidR="00A244AF" w:rsidRPr="00CC20A6" w:rsidRDefault="00A244AF" w:rsidP="00CC20A6">
      <w:pPr>
        <w:numPr>
          <w:ilvl w:val="0"/>
          <w:numId w:val="29"/>
        </w:numPr>
        <w:shd w:val="clear" w:color="auto" w:fill="FFFFFF"/>
        <w:tabs>
          <w:tab w:val="left" w:pos="9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1"/>
          <w:sz w:val="28"/>
          <w:szCs w:val="28"/>
        </w:rPr>
        <w:t xml:space="preserve">износ и старение различных элементов конструкции транспортного </w:t>
      </w:r>
      <w:r w:rsidRPr="00CC20A6">
        <w:rPr>
          <w:color w:val="000000"/>
          <w:spacing w:val="-2"/>
          <w:sz w:val="28"/>
          <w:szCs w:val="28"/>
        </w:rPr>
        <w:t>средства, влияющих на безопасность движения;</w:t>
      </w:r>
    </w:p>
    <w:p w:rsidR="00A244AF" w:rsidRPr="00CC20A6" w:rsidRDefault="00A244AF" w:rsidP="00CC20A6">
      <w:pPr>
        <w:numPr>
          <w:ilvl w:val="0"/>
          <w:numId w:val="29"/>
        </w:numPr>
        <w:shd w:val="clear" w:color="auto" w:fill="FFFFFF"/>
        <w:tabs>
          <w:tab w:val="left" w:pos="9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2"/>
          <w:sz w:val="28"/>
          <w:szCs w:val="28"/>
        </w:rPr>
        <w:t xml:space="preserve">большая длина транспортного средства, затрудняющая обгон этого </w:t>
      </w:r>
      <w:r w:rsidRPr="00CC20A6">
        <w:rPr>
          <w:color w:val="000000"/>
          <w:spacing w:val="-1"/>
          <w:sz w:val="28"/>
          <w:szCs w:val="28"/>
        </w:rPr>
        <w:t>транспортного средства.</w:t>
      </w:r>
    </w:p>
    <w:p w:rsidR="00A244AF" w:rsidRPr="00CC20A6" w:rsidRDefault="00A244AF" w:rsidP="00CC20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CC20A6">
        <w:rPr>
          <w:color w:val="000000"/>
          <w:spacing w:val="6"/>
          <w:sz w:val="28"/>
          <w:szCs w:val="28"/>
        </w:rPr>
        <w:t>З.</w:t>
      </w:r>
      <w:r w:rsidRPr="00CC20A6">
        <w:rPr>
          <w:b/>
          <w:bCs/>
          <w:color w:val="000000"/>
          <w:spacing w:val="6"/>
          <w:sz w:val="28"/>
          <w:szCs w:val="28"/>
        </w:rPr>
        <w:t xml:space="preserve">По технологическим причинам могут возникнуть следующие </w:t>
      </w:r>
      <w:r w:rsidRPr="00CC20A6">
        <w:rPr>
          <w:b/>
          <w:bCs/>
          <w:color w:val="000000"/>
          <w:spacing w:val="-3"/>
          <w:sz w:val="28"/>
          <w:szCs w:val="28"/>
        </w:rPr>
        <w:t>опасности: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неправильный выбор оборудования (дорожный контролер и т.д.);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несовершенство планировки периферийного оборудования;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несовершенство конструкции транспортного средства;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несовершенство   технологии   строительства   дорог,   вызывающими быстрое разрушение дорожного покрытия;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9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C20A6">
        <w:rPr>
          <w:color w:val="000000"/>
          <w:spacing w:val="-14"/>
          <w:sz w:val="28"/>
          <w:szCs w:val="28"/>
        </w:rPr>
        <w:t>4.</w:t>
      </w:r>
      <w:r w:rsidRPr="00CC20A6">
        <w:rPr>
          <w:color w:val="000000"/>
          <w:sz w:val="28"/>
          <w:szCs w:val="28"/>
        </w:rPr>
        <w:tab/>
      </w:r>
      <w:r w:rsidRPr="00CC20A6">
        <w:rPr>
          <w:b/>
          <w:bCs/>
          <w:color w:val="000000"/>
          <w:spacing w:val="-3"/>
          <w:sz w:val="28"/>
          <w:szCs w:val="28"/>
        </w:rPr>
        <w:t xml:space="preserve">Причины неудовлетворительного </w:t>
      </w:r>
      <w:r w:rsidR="00CC20A6">
        <w:rPr>
          <w:b/>
          <w:bCs/>
          <w:color w:val="000000"/>
          <w:spacing w:val="-3"/>
          <w:sz w:val="28"/>
          <w:szCs w:val="28"/>
        </w:rPr>
        <w:t xml:space="preserve">технического </w:t>
      </w:r>
      <w:r w:rsidRPr="00CC20A6">
        <w:rPr>
          <w:b/>
          <w:bCs/>
          <w:color w:val="000000"/>
          <w:spacing w:val="-3"/>
          <w:sz w:val="28"/>
          <w:szCs w:val="28"/>
        </w:rPr>
        <w:t xml:space="preserve">обслуживания, </w:t>
      </w:r>
      <w:r w:rsidRPr="00CC20A6">
        <w:rPr>
          <w:b/>
          <w:bCs/>
          <w:color w:val="000000"/>
          <w:spacing w:val="-2"/>
          <w:sz w:val="28"/>
          <w:szCs w:val="28"/>
        </w:rPr>
        <w:t>влияющие на опасность травматизма: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отсутствие   плановых   профилактических   осмотров,   технического ухода и ремонта оборудования, а также оградительных средств безопасности;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3"/>
          <w:sz w:val="28"/>
          <w:szCs w:val="28"/>
        </w:rPr>
        <w:t xml:space="preserve">отсутствие плановых мероприятий по техническому обслуживанию и </w:t>
      </w:r>
      <w:r w:rsidRPr="00CC20A6">
        <w:rPr>
          <w:color w:val="000000"/>
          <w:spacing w:val="-2"/>
          <w:sz w:val="28"/>
          <w:szCs w:val="28"/>
        </w:rPr>
        <w:t>ремонту транспортных средств;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2"/>
          <w:sz w:val="28"/>
          <w:szCs w:val="28"/>
        </w:rPr>
        <w:t>неполное выявление неисправностей при проведении</w:t>
      </w:r>
      <w:r w:rsidR="00CC20A6">
        <w:rPr>
          <w:color w:val="000000"/>
          <w:spacing w:val="2"/>
          <w:sz w:val="28"/>
          <w:szCs w:val="28"/>
        </w:rPr>
        <w:t xml:space="preserve"> </w:t>
      </w:r>
      <w:r w:rsidRPr="00CC20A6">
        <w:rPr>
          <w:color w:val="000000"/>
          <w:spacing w:val="-2"/>
          <w:sz w:val="28"/>
          <w:szCs w:val="28"/>
        </w:rPr>
        <w:t>государственного технического осмотра;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отсутствие денежных средств на ремонт транспортного средства;</w:t>
      </w:r>
    </w:p>
    <w:p w:rsidR="00A244AF" w:rsidRPr="00CC20A6" w:rsidRDefault="00A244AF" w:rsidP="00CC20A6">
      <w:pPr>
        <w:numPr>
          <w:ilvl w:val="0"/>
          <w:numId w:val="30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недостаточное знание устройства автомобиля водителями.</w:t>
      </w:r>
    </w:p>
    <w:p w:rsidR="00A244AF" w:rsidRPr="00CC20A6" w:rsidRDefault="00A244AF" w:rsidP="00CC20A6">
      <w:pPr>
        <w:shd w:val="clear" w:color="auto" w:fill="FFFFFF"/>
        <w:tabs>
          <w:tab w:val="left" w:pos="9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44AF" w:rsidRPr="00CC20A6" w:rsidRDefault="00A244AF" w:rsidP="00CC20A6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7"/>
          <w:sz w:val="28"/>
          <w:szCs w:val="28"/>
        </w:rPr>
        <w:t>5.</w:t>
      </w:r>
      <w:r w:rsidRPr="00CC20A6">
        <w:rPr>
          <w:color w:val="000000"/>
          <w:sz w:val="28"/>
          <w:szCs w:val="28"/>
        </w:rPr>
        <w:tab/>
      </w:r>
      <w:r w:rsidRPr="00CC20A6">
        <w:rPr>
          <w:b/>
          <w:bCs/>
          <w:color w:val="000000"/>
          <w:spacing w:val="-2"/>
          <w:sz w:val="28"/>
          <w:szCs w:val="28"/>
        </w:rPr>
        <w:t>Психофизиологические причины: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3"/>
          <w:sz w:val="28"/>
          <w:szCs w:val="28"/>
        </w:rPr>
        <w:t xml:space="preserve">не    соблюдение   режима   труда   и   отдыха   водителей   (Приказ </w:t>
      </w:r>
      <w:r w:rsidRPr="00CC20A6">
        <w:rPr>
          <w:color w:val="000000"/>
          <w:spacing w:val="-1"/>
          <w:sz w:val="28"/>
          <w:szCs w:val="28"/>
        </w:rPr>
        <w:t>министерства транспорта и министерства труда № 15 - 02);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алкогольное опьянение;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неудовлетворительный климат в коллективе, в семье водителей или </w:t>
      </w:r>
      <w:r w:rsidRPr="00CC20A6">
        <w:rPr>
          <w:color w:val="000000"/>
          <w:spacing w:val="-2"/>
          <w:sz w:val="28"/>
          <w:szCs w:val="28"/>
        </w:rPr>
        <w:t>других участников движения;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непрофессионализм в трудовой деятельности;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статические и физические перегрузки участников движения;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нервно-психические перегрузки участников движения;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недостаточное внимание, реакция, память водителя и пешеходов;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эмоциональность водителя и пешеходов;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незнание ПДД участниками движения;</w:t>
      </w:r>
    </w:p>
    <w:p w:rsidR="00A244AF" w:rsidRPr="00CC20A6" w:rsidRDefault="00A244AF" w:rsidP="00CC20A6">
      <w:pPr>
        <w:numPr>
          <w:ilvl w:val="0"/>
          <w:numId w:val="31"/>
        </w:numPr>
        <w:shd w:val="clear" w:color="auto" w:fill="FFFFFF"/>
        <w:tabs>
          <w:tab w:val="left" w:pos="97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1"/>
          <w:sz w:val="28"/>
          <w:szCs w:val="28"/>
        </w:rPr>
        <w:t>повышенная самоуверенность, вызывающая осознанное нарушение</w:t>
      </w:r>
      <w:r w:rsidRPr="00CC20A6">
        <w:rPr>
          <w:color w:val="000000"/>
          <w:spacing w:val="1"/>
          <w:sz w:val="28"/>
          <w:szCs w:val="28"/>
        </w:rPr>
        <w:br/>
      </w:r>
      <w:r w:rsidRPr="00CC20A6">
        <w:rPr>
          <w:color w:val="000000"/>
          <w:spacing w:val="-2"/>
          <w:sz w:val="28"/>
          <w:szCs w:val="28"/>
        </w:rPr>
        <w:t>ПДД участниками движения.</w:t>
      </w:r>
    </w:p>
    <w:p w:rsidR="00A244AF" w:rsidRPr="00CC20A6" w:rsidRDefault="00A244AF" w:rsidP="00CC20A6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6"/>
          <w:sz w:val="28"/>
          <w:szCs w:val="28"/>
        </w:rPr>
        <w:t>6.</w:t>
      </w:r>
      <w:r w:rsidRPr="00CC20A6">
        <w:rPr>
          <w:color w:val="000000"/>
          <w:sz w:val="28"/>
          <w:szCs w:val="28"/>
        </w:rPr>
        <w:tab/>
      </w:r>
      <w:r w:rsidRPr="00CC20A6">
        <w:rPr>
          <w:b/>
          <w:bCs/>
          <w:color w:val="000000"/>
          <w:spacing w:val="6"/>
          <w:sz w:val="28"/>
          <w:szCs w:val="28"/>
        </w:rPr>
        <w:t>На месте  водителя могут возникнуть  следующие  опасности</w:t>
      </w:r>
      <w:r w:rsidRPr="00CC20A6">
        <w:rPr>
          <w:b/>
          <w:bCs/>
          <w:color w:val="000000"/>
          <w:spacing w:val="-3"/>
          <w:sz w:val="28"/>
          <w:szCs w:val="28"/>
        </w:rPr>
        <w:t>:</w:t>
      </w:r>
    </w:p>
    <w:p w:rsidR="00A244AF" w:rsidRPr="00CC20A6" w:rsidRDefault="00CC20A6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повышенный шум, вибрация (согласно ГОСТ </w:t>
      </w:r>
      <w:r w:rsidR="00A244AF" w:rsidRPr="00CC20A6">
        <w:rPr>
          <w:color w:val="000000"/>
          <w:spacing w:val="-1"/>
          <w:sz w:val="28"/>
          <w:szCs w:val="28"/>
        </w:rPr>
        <w:t>12.0.003 74</w:t>
      </w:r>
      <w:r>
        <w:rPr>
          <w:color w:val="000000"/>
          <w:spacing w:val="-1"/>
          <w:sz w:val="28"/>
          <w:szCs w:val="28"/>
        </w:rPr>
        <w:t xml:space="preserve"> </w:t>
      </w:r>
      <w:r w:rsidR="00A244AF" w:rsidRPr="00CC20A6">
        <w:rPr>
          <w:color w:val="000000"/>
          <w:spacing w:val="-2"/>
          <w:sz w:val="28"/>
          <w:szCs w:val="28"/>
        </w:rPr>
        <w:t>"Классификация вредных и опасных производственных факторов");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>плохая передняя и задняя обзорность транспортного средства;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плохая комфортность автомобиля;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водитель плохо чувствует автомобиль;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плохая устойчивость движения по скользким дорогам на мотоцикле </w:t>
      </w:r>
      <w:r w:rsidRPr="00CC20A6">
        <w:rPr>
          <w:color w:val="000000"/>
          <w:spacing w:val="-2"/>
          <w:sz w:val="28"/>
          <w:szCs w:val="28"/>
        </w:rPr>
        <w:t>без бокового прицепа;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плохая информативность водителя (визуа</w:t>
      </w:r>
      <w:r w:rsidR="00CC20A6">
        <w:rPr>
          <w:color w:val="000000"/>
          <w:spacing w:val="-2"/>
          <w:sz w:val="28"/>
          <w:szCs w:val="28"/>
        </w:rPr>
        <w:t xml:space="preserve">льная, звуковая, </w:t>
      </w:r>
      <w:r w:rsidRPr="00CC20A6">
        <w:rPr>
          <w:color w:val="000000"/>
          <w:spacing w:val="-2"/>
          <w:sz w:val="28"/>
          <w:szCs w:val="28"/>
        </w:rPr>
        <w:t>чувственная);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повышенный уровень статического электричества;</w:t>
      </w:r>
    </w:p>
    <w:p w:rsidR="00A244AF" w:rsidRPr="00CC20A6" w:rsidRDefault="00A244AF" w:rsidP="00CC20A6">
      <w:pPr>
        <w:numPr>
          <w:ilvl w:val="0"/>
          <w:numId w:val="32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прямая и отраженная блесткость;</w:t>
      </w:r>
    </w:p>
    <w:p w:rsidR="00A244AF" w:rsidRPr="00CC20A6" w:rsidRDefault="00A244AF" w:rsidP="00CC20A6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color w:val="000000"/>
          <w:spacing w:val="-19"/>
          <w:sz w:val="28"/>
          <w:szCs w:val="28"/>
        </w:rPr>
        <w:t>7.</w:t>
      </w:r>
      <w:r w:rsidRPr="00CC20A6">
        <w:rPr>
          <w:color w:val="000000"/>
          <w:sz w:val="28"/>
          <w:szCs w:val="28"/>
        </w:rPr>
        <w:tab/>
      </w:r>
      <w:r w:rsidRPr="00CC20A6">
        <w:rPr>
          <w:b/>
          <w:bCs/>
          <w:color w:val="000000"/>
          <w:spacing w:val="-2"/>
          <w:sz w:val="28"/>
          <w:szCs w:val="28"/>
        </w:rPr>
        <w:t>Методологические причины:</w:t>
      </w:r>
    </w:p>
    <w:p w:rsidR="00A244AF" w:rsidRPr="00CC20A6" w:rsidRDefault="00A244AF" w:rsidP="00CC20A6">
      <w:pPr>
        <w:numPr>
          <w:ilvl w:val="0"/>
          <w:numId w:val="33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недостаточная подготовка водителей в учебных учреждениях;</w:t>
      </w:r>
    </w:p>
    <w:p w:rsidR="00A244AF" w:rsidRPr="00CC20A6" w:rsidRDefault="00CC20A6" w:rsidP="00CC20A6">
      <w:pPr>
        <w:numPr>
          <w:ilvl w:val="0"/>
          <w:numId w:val="33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пропаганда ПДД в</w:t>
      </w:r>
      <w:r w:rsidR="00A244AF" w:rsidRPr="00CC20A6">
        <w:rPr>
          <w:color w:val="000000"/>
          <w:sz w:val="28"/>
          <w:szCs w:val="28"/>
        </w:rPr>
        <w:t xml:space="preserve"> школах, организациях,</w:t>
      </w:r>
      <w:r>
        <w:rPr>
          <w:color w:val="000000"/>
          <w:sz w:val="28"/>
          <w:szCs w:val="28"/>
        </w:rPr>
        <w:t xml:space="preserve"> </w:t>
      </w:r>
      <w:r w:rsidR="00A244AF" w:rsidRPr="00CC20A6">
        <w:rPr>
          <w:color w:val="000000"/>
          <w:spacing w:val="-2"/>
          <w:sz w:val="28"/>
          <w:szCs w:val="28"/>
        </w:rPr>
        <w:t>предприятиях;</w:t>
      </w:r>
    </w:p>
    <w:p w:rsidR="00A244AF" w:rsidRPr="00CC20A6" w:rsidRDefault="00A244AF" w:rsidP="00CC20A6">
      <w:pPr>
        <w:numPr>
          <w:ilvl w:val="0"/>
          <w:numId w:val="33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неправильное воспитание в семье.</w:t>
      </w:r>
    </w:p>
    <w:p w:rsidR="00A244AF" w:rsidRPr="00CC20A6" w:rsidRDefault="00A244AF" w:rsidP="00CC20A6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20A6">
        <w:rPr>
          <w:color w:val="000000"/>
          <w:spacing w:val="-20"/>
          <w:sz w:val="28"/>
          <w:szCs w:val="28"/>
        </w:rPr>
        <w:t>8.</w:t>
      </w:r>
      <w:r w:rsidRPr="00CC20A6">
        <w:rPr>
          <w:color w:val="000000"/>
          <w:sz w:val="28"/>
          <w:szCs w:val="28"/>
        </w:rPr>
        <w:tab/>
      </w:r>
      <w:r w:rsidRPr="00CC20A6">
        <w:rPr>
          <w:b/>
          <w:bCs/>
          <w:color w:val="000000"/>
          <w:sz w:val="28"/>
          <w:szCs w:val="28"/>
        </w:rPr>
        <w:t xml:space="preserve">Экономическими причинами потенциальной опасности могут быть </w:t>
      </w:r>
      <w:r w:rsidRPr="00CC20A6">
        <w:rPr>
          <w:b/>
          <w:bCs/>
          <w:color w:val="000000"/>
          <w:spacing w:val="-3"/>
          <w:sz w:val="28"/>
          <w:szCs w:val="28"/>
        </w:rPr>
        <w:t>прежде всего:</w:t>
      </w:r>
    </w:p>
    <w:p w:rsidR="00A244AF" w:rsidRPr="00CC20A6" w:rsidRDefault="00A244AF" w:rsidP="00CC20A6">
      <w:pPr>
        <w:numPr>
          <w:ilvl w:val="0"/>
          <w:numId w:val="34"/>
        </w:numPr>
        <w:shd w:val="clear" w:color="auto" w:fill="FFFFFF"/>
        <w:tabs>
          <w:tab w:val="left" w:pos="97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z w:val="28"/>
          <w:szCs w:val="28"/>
        </w:rPr>
        <w:t xml:space="preserve">отсутствие   расчета   финансово-экономической    потребности   для </w:t>
      </w:r>
      <w:r w:rsidRPr="00CC20A6">
        <w:rPr>
          <w:color w:val="000000"/>
          <w:spacing w:val="-2"/>
          <w:sz w:val="28"/>
          <w:szCs w:val="28"/>
        </w:rPr>
        <w:t>осуществления мероприятий по безопасности дорожного движения;</w:t>
      </w:r>
    </w:p>
    <w:p w:rsidR="00A244AF" w:rsidRPr="00CC20A6" w:rsidRDefault="00A244AF" w:rsidP="00CC20A6">
      <w:pPr>
        <w:numPr>
          <w:ilvl w:val="0"/>
          <w:numId w:val="34"/>
        </w:numPr>
        <w:shd w:val="clear" w:color="auto" w:fill="FFFFFF"/>
        <w:tabs>
          <w:tab w:val="num" w:pos="36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20A6">
        <w:rPr>
          <w:color w:val="000000"/>
          <w:spacing w:val="-2"/>
          <w:sz w:val="28"/>
          <w:szCs w:val="28"/>
        </w:rPr>
        <w:t>отсутствие   финансовых  средств   на  проведение   мероприятий   по</w:t>
      </w:r>
      <w:r w:rsidRPr="00CC20A6">
        <w:rPr>
          <w:color w:val="000000"/>
          <w:spacing w:val="-2"/>
          <w:sz w:val="28"/>
          <w:szCs w:val="28"/>
        </w:rPr>
        <w:br/>
      </w:r>
      <w:r w:rsidRPr="00CC20A6">
        <w:rPr>
          <w:color w:val="000000"/>
          <w:spacing w:val="3"/>
          <w:sz w:val="28"/>
          <w:szCs w:val="28"/>
        </w:rPr>
        <w:t xml:space="preserve">улучшению организации дорожного движения, ремонта дорог и дорожных </w:t>
      </w:r>
      <w:r w:rsidRPr="00CC20A6">
        <w:rPr>
          <w:color w:val="000000"/>
          <w:spacing w:val="-2"/>
          <w:sz w:val="28"/>
          <w:szCs w:val="28"/>
        </w:rPr>
        <w:t>сооружений, а также на обновление подвижного состава;</w:t>
      </w:r>
    </w:p>
    <w:p w:rsidR="00A244AF" w:rsidRPr="00CC20A6" w:rsidRDefault="00A244AF" w:rsidP="00CC20A6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CC20A6">
        <w:rPr>
          <w:color w:val="000000"/>
          <w:spacing w:val="-1"/>
          <w:sz w:val="28"/>
          <w:szCs w:val="28"/>
        </w:rPr>
        <w:t xml:space="preserve">неудовлетворительное социально-экономическое положение </w:t>
      </w:r>
      <w:r w:rsidRPr="00CC20A6">
        <w:rPr>
          <w:color w:val="000000"/>
          <w:spacing w:val="-3"/>
          <w:sz w:val="28"/>
          <w:szCs w:val="28"/>
        </w:rPr>
        <w:t>государства.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p w:rsidR="00A244AF" w:rsidRPr="00CC20A6" w:rsidRDefault="00CC20A6" w:rsidP="00CC20A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111111"/>
        </w:rPr>
      </w:pPr>
      <w:r>
        <w:rPr>
          <w:rFonts w:ascii="Times New Roman" w:hAnsi="Times New Roman"/>
          <w:b w:val="0"/>
          <w:bCs w:val="0"/>
          <w:color w:val="auto"/>
          <w:lang w:eastAsia="ru-RU"/>
        </w:rPr>
        <w:br w:type="page"/>
      </w:r>
      <w:r w:rsidR="00A244AF" w:rsidRPr="00CC20A6">
        <w:rPr>
          <w:rFonts w:ascii="Times New Roman" w:hAnsi="Times New Roman"/>
          <w:color w:val="111111"/>
        </w:rPr>
        <w:t>ДАТЧИК ТЕМПЕРАТУРЫ</w:t>
      </w:r>
    </w:p>
    <w:p w:rsidR="00CC20A6" w:rsidRDefault="00CC20A6" w:rsidP="00CC20A6">
      <w:pPr>
        <w:pStyle w:val="a3"/>
      </w:pPr>
    </w:p>
    <w:p w:rsidR="00A244AF" w:rsidRPr="00CC20A6" w:rsidRDefault="00A244AF" w:rsidP="00CC20A6">
      <w:pPr>
        <w:pStyle w:val="a3"/>
        <w:rPr>
          <w:b/>
        </w:rPr>
      </w:pPr>
      <w:r w:rsidRPr="00CC20A6">
        <w:t xml:space="preserve">Датчик температуры охлаждающей жидкости представляет собой термистор (резистор, сопротивление которого изменяется от температуры). Датчик завернут в выпускной патрубок охлаждающей жидкости на головке цилиндров. 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При низкой температуре датчик имеет высокое сопротивление (при –40 °С – 100 кОм), а при высокой температуре – низкое (при 100 °С – 177 Ом).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Температуру охлаждающей жидкости контроллер рассчитывает по падению напряжения на датчике. Падение напряжения высокое на холодном двигателе и низкое – на прогретом. Температура охлаждающей жидкости влияет на большинство характеристик, которыми управляет контроллер.</w:t>
      </w:r>
    </w:p>
    <w:p w:rsidR="00A244AF" w:rsidRPr="00CC20A6" w:rsidRDefault="00A244AF" w:rsidP="00CC20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20A6">
        <w:rPr>
          <w:color w:val="111111"/>
          <w:sz w:val="28"/>
          <w:szCs w:val="28"/>
        </w:rPr>
        <w:t>  Проверку датчика температуры охлаждающей жидкости производят путем измерения зависимости сопротивления от температуры, так как рабочий элемент датчика изготавливают из материала с отрицательным коэффициентом сопротивле</w:t>
      </w:r>
      <w:r w:rsidRPr="00CC20A6">
        <w:rPr>
          <w:color w:val="111111"/>
          <w:sz w:val="28"/>
          <w:szCs w:val="28"/>
        </w:rPr>
        <w:softHyphen/>
        <w:t>ния. Если температура охлаждающей жидкости повышается, сопротивление падает, сила тока в цепи увеличивается и стрел</w:t>
      </w:r>
      <w:r w:rsidRPr="00CC20A6">
        <w:rPr>
          <w:color w:val="111111"/>
          <w:sz w:val="28"/>
          <w:szCs w:val="28"/>
        </w:rPr>
        <w:softHyphen/>
        <w:t>ка указателя температуры охлаждающей жидкости отклоняет</w:t>
      </w:r>
      <w:r w:rsidRPr="00CC20A6">
        <w:rPr>
          <w:color w:val="111111"/>
          <w:sz w:val="28"/>
          <w:szCs w:val="28"/>
        </w:rPr>
        <w:softHyphen/>
        <w:t>ся больше.</w:t>
      </w:r>
    </w:p>
    <w:p w:rsidR="00A244AF" w:rsidRPr="00CC20A6" w:rsidRDefault="00A244AF" w:rsidP="00CC20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20A6">
        <w:rPr>
          <w:color w:val="111111"/>
          <w:sz w:val="28"/>
          <w:szCs w:val="28"/>
        </w:rPr>
        <w:t>  Для проверки датчик снимают с двигателя, подсоединя</w:t>
      </w:r>
      <w:r w:rsidRPr="00CC20A6">
        <w:rPr>
          <w:color w:val="111111"/>
          <w:sz w:val="28"/>
          <w:szCs w:val="28"/>
        </w:rPr>
        <w:softHyphen/>
        <w:t>ют омметр к выводу датчика и его корпусу и погружают в воду. Воду постепенно нагревают, измеряют сопротивление датчика и температуру воды, сравнивая полученные значение с номинальными.</w:t>
      </w:r>
    </w:p>
    <w:p w:rsidR="00A244AF" w:rsidRPr="00CC20A6" w:rsidRDefault="00A244AF" w:rsidP="00CC20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20A6">
        <w:rPr>
          <w:color w:val="111111"/>
          <w:sz w:val="28"/>
          <w:szCs w:val="28"/>
        </w:rPr>
        <w:t>Технические данные датчиков температуры охлаждающей жидкости в каталогах и руководствах по ремонту автомобилей иногда приводят для определенной температуры, то есть указываются тип датчика и его сопротивление при данной температуре.</w:t>
      </w:r>
    </w:p>
    <w:p w:rsidR="00A244AF" w:rsidRPr="00CC20A6" w:rsidRDefault="00A244AF" w:rsidP="00CC20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20A6">
        <w:rPr>
          <w:color w:val="111111"/>
          <w:sz w:val="28"/>
          <w:szCs w:val="28"/>
        </w:rPr>
        <w:t>  Если указатель температуры охлаждающей жидкости не работает, необходимо проверить соответствующий предохра</w:t>
      </w:r>
      <w:r w:rsidRPr="00CC20A6">
        <w:rPr>
          <w:color w:val="111111"/>
          <w:sz w:val="28"/>
          <w:szCs w:val="28"/>
        </w:rPr>
        <w:softHyphen/>
        <w:t>нитель. Если предохранитель исправен, нужно отсоединить провод от датчика температуры жидкости и на короткое вре</w:t>
      </w:r>
      <w:r w:rsidRPr="00CC20A6">
        <w:rPr>
          <w:color w:val="111111"/>
          <w:sz w:val="28"/>
          <w:szCs w:val="28"/>
        </w:rPr>
        <w:softHyphen/>
        <w:t>мя замкнуть его на «массу» при включенном зажигании. Стрел</w:t>
      </w:r>
      <w:r w:rsidRPr="00CC20A6">
        <w:rPr>
          <w:color w:val="111111"/>
          <w:sz w:val="28"/>
          <w:szCs w:val="28"/>
        </w:rPr>
        <w:softHyphen/>
        <w:t>ка указателя должна полностью отклониться; если этого не произойдет, значит, датчик испорчен. Если стрелка не откло</w:t>
      </w:r>
      <w:r w:rsidRPr="00CC20A6">
        <w:rPr>
          <w:color w:val="111111"/>
          <w:sz w:val="28"/>
          <w:szCs w:val="28"/>
        </w:rPr>
        <w:softHyphen/>
        <w:t>няется, следует подать на указатель напряжение аккумулято</w:t>
      </w:r>
      <w:r w:rsidRPr="00CC20A6">
        <w:rPr>
          <w:color w:val="111111"/>
          <w:sz w:val="28"/>
          <w:szCs w:val="28"/>
        </w:rPr>
        <w:softHyphen/>
        <w:t>ра, составляющее 12 В. Если же и в этом случае стрелка не отклоняется, указатель подлежит замене. Разъединяя различ</w:t>
      </w:r>
      <w:r w:rsidRPr="00CC20A6">
        <w:rPr>
          <w:color w:val="111111"/>
          <w:sz w:val="28"/>
          <w:szCs w:val="28"/>
        </w:rPr>
        <w:softHyphen/>
        <w:t>ные разъемы, не следует тянуть за провода, иначе стопор кон</w:t>
      </w:r>
      <w:r w:rsidRPr="00CC20A6">
        <w:rPr>
          <w:color w:val="111111"/>
          <w:sz w:val="28"/>
          <w:szCs w:val="28"/>
        </w:rPr>
        <w:softHyphen/>
        <w:t>тактного лепестка может не выдержать, и контактный лепес</w:t>
      </w:r>
      <w:r w:rsidRPr="00CC20A6">
        <w:rPr>
          <w:color w:val="111111"/>
          <w:sz w:val="28"/>
          <w:szCs w:val="28"/>
        </w:rPr>
        <w:softHyphen/>
        <w:t>ток сместится со своего места; в результате при последующем соединении этот лепесток может не исполнять своих функ</w:t>
      </w:r>
      <w:r w:rsidRPr="00CC20A6">
        <w:rPr>
          <w:color w:val="111111"/>
          <w:sz w:val="28"/>
          <w:szCs w:val="28"/>
        </w:rPr>
        <w:softHyphen/>
        <w:t>ций.</w:t>
      </w:r>
    </w:p>
    <w:p w:rsidR="00A244AF" w:rsidRPr="00CC20A6" w:rsidRDefault="00A244AF" w:rsidP="00CC20A6">
      <w:pPr>
        <w:pStyle w:val="a5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C20A6">
        <w:rPr>
          <w:color w:val="111111"/>
          <w:sz w:val="28"/>
          <w:szCs w:val="28"/>
        </w:rPr>
        <w:t>  При ремонте автомобилей нельзя допускать падения на пол датчиков, реле, электронных блоков и т.д. Согласно инструкциям, японцы никогда повторно не исполь</w:t>
      </w:r>
      <w:r w:rsidRPr="00CC20A6">
        <w:rPr>
          <w:color w:val="111111"/>
          <w:sz w:val="28"/>
          <w:szCs w:val="28"/>
        </w:rPr>
        <w:softHyphen/>
        <w:t>зуют упавшие на пол реле.</w:t>
      </w:r>
    </w:p>
    <w:p w:rsidR="00A244AF" w:rsidRPr="00CC20A6" w:rsidRDefault="00A244AF" w:rsidP="00CC20A6">
      <w:pPr>
        <w:spacing w:line="360" w:lineRule="auto"/>
        <w:ind w:firstLine="709"/>
        <w:jc w:val="both"/>
        <w:rPr>
          <w:sz w:val="28"/>
          <w:szCs w:val="28"/>
        </w:rPr>
      </w:pPr>
    </w:p>
    <w:p w:rsidR="00A244AF" w:rsidRDefault="00CC20A6" w:rsidP="00CC20A6">
      <w:pPr>
        <w:pStyle w:val="3"/>
        <w:spacing w:line="360" w:lineRule="auto"/>
        <w:ind w:firstLine="709"/>
        <w:jc w:val="both"/>
        <w:rPr>
          <w:b/>
          <w:bCs/>
        </w:rPr>
      </w:pPr>
      <w:r>
        <w:br w:type="page"/>
      </w:r>
      <w:r w:rsidR="00A244AF" w:rsidRPr="00CC20A6">
        <w:rPr>
          <w:b/>
          <w:bCs/>
        </w:rPr>
        <w:t>СПИСОК ИСПОЛЬЗОВАННОЙ ЛИТЕРАТУРЫ</w:t>
      </w:r>
    </w:p>
    <w:p w:rsidR="00CC20A6" w:rsidRPr="00CC20A6" w:rsidRDefault="00CC20A6" w:rsidP="00CC20A6"/>
    <w:p w:rsidR="00A244AF" w:rsidRPr="00CC20A6" w:rsidRDefault="00A244AF" w:rsidP="00CC20A6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Автомобильный справочник. Пер. с англ. – М.: Изд-во «За рулем», 1999. – 896 с.</w:t>
      </w:r>
    </w:p>
    <w:p w:rsidR="00A244AF" w:rsidRPr="00CC20A6" w:rsidRDefault="00A244AF" w:rsidP="00CC20A6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Акимов С.В., Боровских Ю.И., Чижков Ю.П., Электрическое и электронное оборудование автомобилей – М.: машиностроение, 1998. – 280 с.</w:t>
      </w:r>
    </w:p>
    <w:p w:rsidR="00A244AF" w:rsidRPr="00CC20A6" w:rsidRDefault="00A244AF" w:rsidP="00CC20A6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C20A6">
        <w:rPr>
          <w:sz w:val="28"/>
          <w:szCs w:val="28"/>
        </w:rPr>
        <w:t>Литвиненко В.В. Электрооборудование автомобилей ВАЗ – М.: Изд-во «За рулем», 1998. –240 с.</w:t>
      </w:r>
    </w:p>
    <w:p w:rsidR="00A244AF" w:rsidRDefault="00A244AF" w:rsidP="00CC20A6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 w:rsidRPr="00CC20A6">
        <w:rPr>
          <w:sz w:val="28"/>
          <w:szCs w:val="28"/>
        </w:rPr>
        <w:t xml:space="preserve">Программное обеспечение  </w:t>
      </w:r>
      <w:r w:rsidRPr="00CC20A6">
        <w:rPr>
          <w:sz w:val="28"/>
          <w:szCs w:val="28"/>
          <w:lang w:val="en-US"/>
        </w:rPr>
        <w:t>Live</w:t>
      </w:r>
      <w:r w:rsidRPr="00CC20A6">
        <w:rPr>
          <w:sz w:val="28"/>
          <w:szCs w:val="28"/>
        </w:rPr>
        <w:t xml:space="preserve"> </w:t>
      </w:r>
      <w:r w:rsidRPr="00CC20A6">
        <w:rPr>
          <w:sz w:val="28"/>
          <w:szCs w:val="28"/>
          <w:lang w:val="en-US"/>
        </w:rPr>
        <w:t>for</w:t>
      </w:r>
      <w:r w:rsidRPr="00CC20A6">
        <w:rPr>
          <w:sz w:val="28"/>
          <w:szCs w:val="28"/>
        </w:rPr>
        <w:t xml:space="preserve"> </w:t>
      </w:r>
      <w:r w:rsidRPr="00CC20A6">
        <w:rPr>
          <w:sz w:val="28"/>
          <w:szCs w:val="28"/>
          <w:lang w:val="en-US"/>
        </w:rPr>
        <w:t>Speed</w:t>
      </w:r>
      <w:r w:rsidRPr="00CC20A6">
        <w:rPr>
          <w:sz w:val="28"/>
          <w:szCs w:val="28"/>
        </w:rPr>
        <w:t>, КОМПАС 3</w:t>
      </w:r>
      <w:r w:rsidRPr="00CC20A6">
        <w:rPr>
          <w:sz w:val="28"/>
          <w:szCs w:val="28"/>
          <w:lang w:val="en-US"/>
        </w:rPr>
        <w:t>D</w:t>
      </w:r>
      <w:r w:rsidRPr="00CC20A6">
        <w:rPr>
          <w:sz w:val="28"/>
          <w:szCs w:val="28"/>
        </w:rPr>
        <w:t xml:space="preserve">, </w:t>
      </w:r>
      <w:r w:rsidRPr="00CC20A6">
        <w:rPr>
          <w:sz w:val="28"/>
          <w:szCs w:val="28"/>
          <w:lang w:val="en-US"/>
        </w:rPr>
        <w:t>Vstreets</w:t>
      </w:r>
      <w:r w:rsidRPr="00CC20A6">
        <w:rPr>
          <w:sz w:val="28"/>
          <w:szCs w:val="28"/>
        </w:rPr>
        <w:t xml:space="preserve"> 2</w:t>
      </w:r>
    </w:p>
    <w:p w:rsidR="00A244AF" w:rsidRPr="00CC20A6" w:rsidRDefault="00A244AF" w:rsidP="00CC20A6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A244AF" w:rsidRPr="00CC20A6" w:rsidSect="00CC20A6">
      <w:footerReference w:type="even" r:id="rId7"/>
      <w:footerReference w:type="default" r:id="rId8"/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C9" w:rsidRDefault="005409C9">
      <w:r>
        <w:separator/>
      </w:r>
    </w:p>
  </w:endnote>
  <w:endnote w:type="continuationSeparator" w:id="0">
    <w:p w:rsidR="005409C9" w:rsidRDefault="0054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AF" w:rsidRDefault="00A244A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4AF" w:rsidRDefault="00A244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AF" w:rsidRDefault="00A244A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09C9">
      <w:rPr>
        <w:rStyle w:val="a7"/>
        <w:noProof/>
      </w:rPr>
      <w:t>1</w:t>
    </w:r>
    <w:r>
      <w:rPr>
        <w:rStyle w:val="a7"/>
      </w:rPr>
      <w:fldChar w:fldCharType="end"/>
    </w:r>
  </w:p>
  <w:p w:rsidR="00A244AF" w:rsidRDefault="00A244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C9" w:rsidRDefault="005409C9">
      <w:r>
        <w:separator/>
      </w:r>
    </w:p>
  </w:footnote>
  <w:footnote w:type="continuationSeparator" w:id="0">
    <w:p w:rsidR="005409C9" w:rsidRDefault="0054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7CF466"/>
    <w:lvl w:ilvl="0">
      <w:numFmt w:val="bullet"/>
      <w:lvlText w:val="*"/>
      <w:lvlJc w:val="left"/>
    </w:lvl>
  </w:abstractNum>
  <w:abstractNum w:abstractNumId="1">
    <w:nsid w:val="00654C4F"/>
    <w:multiLevelType w:val="hybridMultilevel"/>
    <w:tmpl w:val="60700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3511A"/>
    <w:multiLevelType w:val="hybridMultilevel"/>
    <w:tmpl w:val="26C6FB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26DE6"/>
    <w:multiLevelType w:val="hybridMultilevel"/>
    <w:tmpl w:val="9A6A72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0125F"/>
    <w:multiLevelType w:val="singleLevel"/>
    <w:tmpl w:val="CE2C0784"/>
    <w:lvl w:ilvl="0">
      <w:start w:val="2"/>
      <w:numFmt w:val="decimal"/>
      <w:lvlText w:val="%1."/>
      <w:legacy w:legacy="1" w:legacySpace="0" w:legacyIndent="124"/>
      <w:lvlJc w:val="left"/>
      <w:rPr>
        <w:rFonts w:ascii="Arial" w:hAnsi="Arial" w:cs="Arial" w:hint="default"/>
      </w:rPr>
    </w:lvl>
  </w:abstractNum>
  <w:abstractNum w:abstractNumId="5">
    <w:nsid w:val="120E5EC3"/>
    <w:multiLevelType w:val="hybridMultilevel"/>
    <w:tmpl w:val="445839BA"/>
    <w:lvl w:ilvl="0" w:tplc="0419000F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3"/>
        </w:tabs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3"/>
        </w:tabs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3"/>
        </w:tabs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3"/>
        </w:tabs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3"/>
        </w:tabs>
        <w:ind w:left="7213" w:hanging="180"/>
      </w:pPr>
      <w:rPr>
        <w:rFonts w:cs="Times New Roman"/>
      </w:rPr>
    </w:lvl>
  </w:abstractNum>
  <w:abstractNum w:abstractNumId="6">
    <w:nsid w:val="162E2060"/>
    <w:multiLevelType w:val="hybridMultilevel"/>
    <w:tmpl w:val="445A948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22519"/>
    <w:multiLevelType w:val="hybridMultilevel"/>
    <w:tmpl w:val="E35A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80DAE"/>
    <w:multiLevelType w:val="hybridMultilevel"/>
    <w:tmpl w:val="A38E2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7045C"/>
    <w:multiLevelType w:val="hybridMultilevel"/>
    <w:tmpl w:val="F48AD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C326AFD"/>
    <w:multiLevelType w:val="hybridMultilevel"/>
    <w:tmpl w:val="814258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D7E2317"/>
    <w:multiLevelType w:val="hybridMultilevel"/>
    <w:tmpl w:val="C16A90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4A718B"/>
    <w:multiLevelType w:val="hybridMultilevel"/>
    <w:tmpl w:val="563A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23856"/>
    <w:multiLevelType w:val="hybridMultilevel"/>
    <w:tmpl w:val="FBDA6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FD4A57"/>
    <w:multiLevelType w:val="multilevel"/>
    <w:tmpl w:val="42ECD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2B175C7D"/>
    <w:multiLevelType w:val="hybridMultilevel"/>
    <w:tmpl w:val="D8DE7082"/>
    <w:lvl w:ilvl="0" w:tplc="C8A4C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A00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666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DAB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24B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A3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2CD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D8B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7A8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BFB0556"/>
    <w:multiLevelType w:val="hybridMultilevel"/>
    <w:tmpl w:val="A2E0F3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5005A"/>
    <w:multiLevelType w:val="multilevel"/>
    <w:tmpl w:val="5C8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70A6D"/>
    <w:multiLevelType w:val="singleLevel"/>
    <w:tmpl w:val="105C126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42864B65"/>
    <w:multiLevelType w:val="multilevel"/>
    <w:tmpl w:val="42ECD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4C90054B"/>
    <w:multiLevelType w:val="hybridMultilevel"/>
    <w:tmpl w:val="6304F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D243568"/>
    <w:multiLevelType w:val="hybridMultilevel"/>
    <w:tmpl w:val="661E1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D6479"/>
    <w:multiLevelType w:val="hybridMultilevel"/>
    <w:tmpl w:val="697A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6F6847"/>
    <w:multiLevelType w:val="hybridMultilevel"/>
    <w:tmpl w:val="6D5023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70724"/>
    <w:multiLevelType w:val="singleLevel"/>
    <w:tmpl w:val="60F2A704"/>
    <w:lvl w:ilvl="0">
      <w:start w:val="4"/>
      <w:numFmt w:val="decimal"/>
      <w:lvlText w:val="%1."/>
      <w:legacy w:legacy="1" w:legacySpace="0" w:legacyIndent="129"/>
      <w:lvlJc w:val="left"/>
      <w:rPr>
        <w:rFonts w:ascii="Arial" w:hAnsi="Arial" w:cs="Arial" w:hint="default"/>
      </w:rPr>
    </w:lvl>
  </w:abstractNum>
  <w:abstractNum w:abstractNumId="25">
    <w:nsid w:val="5ED13A99"/>
    <w:multiLevelType w:val="multilevel"/>
    <w:tmpl w:val="5CE888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41E0FBD"/>
    <w:multiLevelType w:val="multilevel"/>
    <w:tmpl w:val="CC349A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4F31454"/>
    <w:multiLevelType w:val="multilevel"/>
    <w:tmpl w:val="42203C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8">
    <w:nsid w:val="74A77109"/>
    <w:multiLevelType w:val="hybridMultilevel"/>
    <w:tmpl w:val="73EA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BF0B05"/>
    <w:multiLevelType w:val="hybridMultilevel"/>
    <w:tmpl w:val="D004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91757F"/>
    <w:multiLevelType w:val="hybridMultilevel"/>
    <w:tmpl w:val="994A5B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6CA73E1"/>
    <w:multiLevelType w:val="hybridMultilevel"/>
    <w:tmpl w:val="7CC06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24"/>
  </w:num>
  <w:num w:numId="5">
    <w:abstractNumId w:val="8"/>
  </w:num>
  <w:num w:numId="6">
    <w:abstractNumId w:val="9"/>
  </w:num>
  <w:num w:numId="7">
    <w:abstractNumId w:val="31"/>
  </w:num>
  <w:num w:numId="8">
    <w:abstractNumId w:val="20"/>
  </w:num>
  <w:num w:numId="9">
    <w:abstractNumId w:val="17"/>
  </w:num>
  <w:num w:numId="10">
    <w:abstractNumId w:val="30"/>
  </w:num>
  <w:num w:numId="11">
    <w:abstractNumId w:val="22"/>
  </w:num>
  <w:num w:numId="12">
    <w:abstractNumId w:val="6"/>
  </w:num>
  <w:num w:numId="13">
    <w:abstractNumId w:val="7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19"/>
  </w:num>
  <w:num w:numId="19">
    <w:abstractNumId w:val="14"/>
  </w:num>
  <w:num w:numId="20">
    <w:abstractNumId w:val="25"/>
  </w:num>
  <w:num w:numId="21">
    <w:abstractNumId w:val="5"/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8">
    <w:abstractNumId w:val="23"/>
  </w:num>
  <w:num w:numId="29">
    <w:abstractNumId w:val="28"/>
  </w:num>
  <w:num w:numId="30">
    <w:abstractNumId w:val="1"/>
  </w:num>
  <w:num w:numId="31">
    <w:abstractNumId w:val="3"/>
  </w:num>
  <w:num w:numId="32">
    <w:abstractNumId w:val="16"/>
  </w:num>
  <w:num w:numId="33">
    <w:abstractNumId w:val="2"/>
  </w:num>
  <w:num w:numId="34">
    <w:abstractNumId w:val="13"/>
  </w:num>
  <w:num w:numId="35">
    <w:abstractNumId w:val="29"/>
  </w:num>
  <w:num w:numId="36">
    <w:abstractNumId w:val="18"/>
  </w:num>
  <w:num w:numId="37">
    <w:abstractNumId w:val="1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41E"/>
    <w:rsid w:val="000D05DC"/>
    <w:rsid w:val="00122C74"/>
    <w:rsid w:val="001D2873"/>
    <w:rsid w:val="002F56D3"/>
    <w:rsid w:val="003527AB"/>
    <w:rsid w:val="003A567B"/>
    <w:rsid w:val="003B2B7A"/>
    <w:rsid w:val="0047752D"/>
    <w:rsid w:val="005409C9"/>
    <w:rsid w:val="0067594F"/>
    <w:rsid w:val="006D32B3"/>
    <w:rsid w:val="0075241E"/>
    <w:rsid w:val="00783EB2"/>
    <w:rsid w:val="0085320E"/>
    <w:rsid w:val="00A244AF"/>
    <w:rsid w:val="00A90A4D"/>
    <w:rsid w:val="00AB0082"/>
    <w:rsid w:val="00AC3635"/>
    <w:rsid w:val="00AD52C5"/>
    <w:rsid w:val="00B75252"/>
    <w:rsid w:val="00CC20A6"/>
    <w:rsid w:val="00E256F9"/>
    <w:rsid w:val="00E37F03"/>
    <w:rsid w:val="00E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7F7AA5-5A61-440B-8196-116F4E7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line="360" w:lineRule="auto"/>
      <w:ind w:firstLine="79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noProof/>
      <w:color w:val="11111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outlineLvl w:val="4"/>
    </w:pPr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Block Text"/>
    <w:basedOn w:val="a"/>
    <w:uiPriority w:val="99"/>
    <w:semiHidden/>
    <w:pPr>
      <w:shd w:val="clear" w:color="auto" w:fill="FFFFFF"/>
      <w:spacing w:before="480" w:line="485" w:lineRule="exact"/>
      <w:ind w:left="182" w:right="122" w:firstLine="701"/>
      <w:jc w:val="both"/>
    </w:pPr>
    <w:rPr>
      <w:color w:val="000000"/>
      <w:spacing w:val="-2"/>
      <w:sz w:val="28"/>
      <w:szCs w:val="28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Федеральное агентство по образованию Российской Федерации</vt:lpstr>
      <vt:lpstr>Пересечения и примыкания</vt:lpstr>
      <vt:lpstr>    Автобусные остановки</vt:lpstr>
      <vt:lpstr>Пешеходные переходы</vt:lpstr>
      <vt:lpstr>ДАТЧИК ТЕМПЕРАТУРЫ</vt:lpstr>
      <vt:lpstr>        СПИСОК ИСПОЛЬЗОВАННОЙ ЛИТЕРАТУРЫ</vt:lpstr>
    </vt:vector>
  </TitlesOfParts>
  <Company/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Musin</dc:creator>
  <cp:keywords/>
  <dc:description/>
  <cp:lastModifiedBy>admin</cp:lastModifiedBy>
  <cp:revision>2</cp:revision>
  <cp:lastPrinted>2008-01-13T16:00:00Z</cp:lastPrinted>
  <dcterms:created xsi:type="dcterms:W3CDTF">2014-04-29T03:17:00Z</dcterms:created>
  <dcterms:modified xsi:type="dcterms:W3CDTF">2014-04-29T03:17:00Z</dcterms:modified>
</cp:coreProperties>
</file>