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3E" w:rsidRDefault="00801B3E" w:rsidP="005251D5">
      <w:pPr>
        <w:tabs>
          <w:tab w:val="left" w:pos="8080"/>
          <w:tab w:val="left" w:pos="8222"/>
        </w:tabs>
        <w:spacing w:line="360" w:lineRule="auto"/>
        <w:ind w:firstLine="709"/>
        <w:rPr>
          <w:b/>
          <w:sz w:val="28"/>
          <w:szCs w:val="28"/>
        </w:rPr>
      </w:pPr>
    </w:p>
    <w:p w:rsidR="00352EA0" w:rsidRPr="008E64BA" w:rsidRDefault="00352EA0" w:rsidP="005251D5">
      <w:pPr>
        <w:tabs>
          <w:tab w:val="left" w:pos="8080"/>
          <w:tab w:val="left" w:pos="8222"/>
        </w:tabs>
        <w:spacing w:line="360" w:lineRule="auto"/>
        <w:ind w:firstLine="709"/>
        <w:rPr>
          <w:b/>
          <w:sz w:val="28"/>
          <w:szCs w:val="28"/>
        </w:rPr>
      </w:pPr>
      <w:r w:rsidRPr="008E64BA">
        <w:rPr>
          <w:b/>
          <w:sz w:val="28"/>
          <w:szCs w:val="28"/>
        </w:rPr>
        <w:t>СОДЕРЖАНИЕ</w:t>
      </w:r>
    </w:p>
    <w:p w:rsidR="00352EA0" w:rsidRPr="008E64BA" w:rsidRDefault="00352EA0" w:rsidP="00DF2791">
      <w:pPr>
        <w:spacing w:line="360" w:lineRule="auto"/>
        <w:ind w:firstLine="709"/>
        <w:rPr>
          <w:b/>
          <w:sz w:val="28"/>
          <w:szCs w:val="28"/>
        </w:rPr>
      </w:pPr>
    </w:p>
    <w:p w:rsidR="00352EA0" w:rsidRPr="00036A50" w:rsidRDefault="00352EA0" w:rsidP="00834F4E">
      <w:pPr>
        <w:tabs>
          <w:tab w:val="left" w:pos="7938"/>
          <w:tab w:val="left" w:pos="8080"/>
          <w:tab w:val="left" w:pos="8280"/>
        </w:tabs>
        <w:spacing w:line="360" w:lineRule="auto"/>
        <w:rPr>
          <w:sz w:val="28"/>
          <w:szCs w:val="28"/>
        </w:rPr>
      </w:pPr>
      <w:r w:rsidRPr="008E64BA">
        <w:rPr>
          <w:sz w:val="28"/>
          <w:szCs w:val="28"/>
        </w:rPr>
        <w:t>В</w:t>
      </w:r>
      <w:r w:rsidR="002E598A">
        <w:rPr>
          <w:sz w:val="28"/>
          <w:szCs w:val="28"/>
        </w:rPr>
        <w:t>ведение</w:t>
      </w:r>
      <w:r w:rsidR="00AA2110">
        <w:rPr>
          <w:sz w:val="28"/>
          <w:szCs w:val="28"/>
        </w:rPr>
        <w:t xml:space="preserve">……………………………………………………………………... </w:t>
      </w:r>
      <w:r w:rsidR="009A6361" w:rsidRPr="00036A50">
        <w:rPr>
          <w:sz w:val="28"/>
          <w:szCs w:val="28"/>
        </w:rPr>
        <w:t>3</w:t>
      </w:r>
    </w:p>
    <w:p w:rsidR="00352EA0" w:rsidRPr="008E64BA" w:rsidRDefault="002E598A" w:rsidP="00834F4E">
      <w:pPr>
        <w:tabs>
          <w:tab w:val="left" w:pos="284"/>
          <w:tab w:val="left" w:pos="8364"/>
        </w:tabs>
        <w:spacing w:line="360" w:lineRule="auto"/>
        <w:ind w:right="140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8C0511" w:rsidRPr="002E598A">
        <w:rPr>
          <w:b/>
          <w:sz w:val="28"/>
          <w:szCs w:val="28"/>
        </w:rPr>
        <w:t>1</w:t>
      </w:r>
      <w:r w:rsidR="008C3863" w:rsidRPr="002E59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C3863">
        <w:rPr>
          <w:sz w:val="28"/>
          <w:szCs w:val="28"/>
        </w:rPr>
        <w:t>Химический комплекс</w:t>
      </w:r>
      <w:r w:rsidR="004B117A">
        <w:rPr>
          <w:sz w:val="28"/>
          <w:szCs w:val="28"/>
        </w:rPr>
        <w:t>.....................................................................</w:t>
      </w:r>
      <w:r w:rsidR="009A6361" w:rsidRPr="00036A50">
        <w:rPr>
          <w:sz w:val="28"/>
          <w:szCs w:val="28"/>
        </w:rPr>
        <w:t>4</w:t>
      </w:r>
    </w:p>
    <w:p w:rsidR="002E598A" w:rsidRDefault="00352EA0" w:rsidP="009A6361">
      <w:pPr>
        <w:tabs>
          <w:tab w:val="left" w:pos="8364"/>
        </w:tabs>
        <w:spacing w:line="360" w:lineRule="auto"/>
        <w:outlineLvl w:val="0"/>
        <w:rPr>
          <w:sz w:val="28"/>
          <w:szCs w:val="28"/>
        </w:rPr>
      </w:pPr>
      <w:r w:rsidRPr="008C3863">
        <w:rPr>
          <w:sz w:val="28"/>
          <w:szCs w:val="28"/>
        </w:rPr>
        <w:t>1.</w:t>
      </w:r>
      <w:r w:rsidR="008C0511" w:rsidRPr="008C3863">
        <w:rPr>
          <w:sz w:val="28"/>
          <w:szCs w:val="28"/>
        </w:rPr>
        <w:t>1.</w:t>
      </w:r>
      <w:r w:rsidR="008C3863">
        <w:rPr>
          <w:sz w:val="28"/>
          <w:szCs w:val="28"/>
        </w:rPr>
        <w:t>Место и роль химической и нефтехимической промышленности в экономике Рос</w:t>
      </w:r>
      <w:r w:rsidR="00692B57">
        <w:rPr>
          <w:sz w:val="28"/>
          <w:szCs w:val="28"/>
        </w:rPr>
        <w:t>сии, общая характеристика отрасли</w:t>
      </w:r>
      <w:r w:rsidR="004B117A">
        <w:rPr>
          <w:sz w:val="28"/>
          <w:szCs w:val="28"/>
        </w:rPr>
        <w:t>.....................................</w:t>
      </w:r>
      <w:r w:rsidR="009A6361" w:rsidRPr="00036A50">
        <w:rPr>
          <w:sz w:val="28"/>
          <w:szCs w:val="28"/>
        </w:rPr>
        <w:t>4</w:t>
      </w:r>
      <w:r w:rsidRPr="008E64BA">
        <w:rPr>
          <w:sz w:val="28"/>
          <w:szCs w:val="28"/>
        </w:rPr>
        <w:t xml:space="preserve">                                                                                    </w:t>
      </w:r>
      <w:r w:rsidR="008C0511">
        <w:rPr>
          <w:sz w:val="28"/>
          <w:szCs w:val="28"/>
        </w:rPr>
        <w:t>1.</w:t>
      </w:r>
      <w:r w:rsidR="008C3863">
        <w:rPr>
          <w:sz w:val="28"/>
          <w:szCs w:val="28"/>
        </w:rPr>
        <w:t>2.Состав химического комплекса</w:t>
      </w:r>
      <w:r w:rsidR="004B117A">
        <w:rPr>
          <w:sz w:val="28"/>
          <w:szCs w:val="28"/>
        </w:rPr>
        <w:t>...............................................................</w:t>
      </w:r>
      <w:r w:rsidR="009A6361" w:rsidRPr="00036A50">
        <w:rPr>
          <w:sz w:val="28"/>
          <w:szCs w:val="28"/>
        </w:rPr>
        <w:t>9</w:t>
      </w:r>
      <w:r w:rsidRPr="008E64BA">
        <w:rPr>
          <w:sz w:val="28"/>
          <w:szCs w:val="28"/>
        </w:rPr>
        <w:t xml:space="preserve">                                                     </w:t>
      </w:r>
      <w:r w:rsidR="008C0511">
        <w:rPr>
          <w:sz w:val="28"/>
          <w:szCs w:val="28"/>
        </w:rPr>
        <w:t>1.</w:t>
      </w:r>
      <w:r w:rsidR="002E598A">
        <w:rPr>
          <w:sz w:val="28"/>
          <w:szCs w:val="28"/>
        </w:rPr>
        <w:t>3</w:t>
      </w:r>
      <w:r w:rsidR="008C3863">
        <w:rPr>
          <w:sz w:val="28"/>
          <w:szCs w:val="28"/>
        </w:rPr>
        <w:t>.Размещение отраслей основной химии</w:t>
      </w:r>
      <w:r w:rsidR="00DF2791">
        <w:rPr>
          <w:sz w:val="28"/>
          <w:szCs w:val="28"/>
        </w:rPr>
        <w:t xml:space="preserve"> и определяющие</w:t>
      </w:r>
    </w:p>
    <w:p w:rsidR="008C3863" w:rsidRPr="00036A50" w:rsidRDefault="00DF2791" w:rsidP="002A2B4D">
      <w:pPr>
        <w:tabs>
          <w:tab w:val="left" w:pos="8080"/>
          <w:tab w:val="left" w:pos="8222"/>
          <w:tab w:val="left" w:pos="8364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его факторы</w:t>
      </w:r>
      <w:r w:rsidR="002A2B4D">
        <w:rPr>
          <w:sz w:val="28"/>
          <w:szCs w:val="28"/>
        </w:rPr>
        <w:t>………………………………………………………………..</w:t>
      </w:r>
      <w:r w:rsidR="00FC3755" w:rsidRPr="00036A50">
        <w:rPr>
          <w:sz w:val="28"/>
          <w:szCs w:val="28"/>
        </w:rPr>
        <w:t>1</w:t>
      </w:r>
      <w:r w:rsidR="009A6361" w:rsidRPr="00036A50">
        <w:rPr>
          <w:sz w:val="28"/>
          <w:szCs w:val="28"/>
        </w:rPr>
        <w:t>0</w:t>
      </w:r>
    </w:p>
    <w:p w:rsidR="00692B57" w:rsidRDefault="008C0511" w:rsidP="00DF2791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C3863">
        <w:rPr>
          <w:sz w:val="28"/>
          <w:szCs w:val="28"/>
        </w:rPr>
        <w:t>4.</w:t>
      </w:r>
      <w:r w:rsidR="00DF2791">
        <w:rPr>
          <w:sz w:val="28"/>
          <w:szCs w:val="28"/>
        </w:rPr>
        <w:t xml:space="preserve">Основные крупные комплексы </w:t>
      </w:r>
    </w:p>
    <w:p w:rsidR="00352EA0" w:rsidRPr="00834F4E" w:rsidRDefault="00DF2791" w:rsidP="001C60FD">
      <w:pPr>
        <w:tabs>
          <w:tab w:val="left" w:pos="7938"/>
          <w:tab w:val="left" w:pos="8080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химической промышленности</w:t>
      </w:r>
      <w:r w:rsidR="002A2B4D">
        <w:rPr>
          <w:sz w:val="28"/>
          <w:szCs w:val="28"/>
        </w:rPr>
        <w:t>……………………………………………</w:t>
      </w:r>
      <w:r w:rsidR="009A6361" w:rsidRPr="00834F4E">
        <w:rPr>
          <w:sz w:val="28"/>
          <w:szCs w:val="28"/>
        </w:rPr>
        <w:t>16</w:t>
      </w:r>
    </w:p>
    <w:p w:rsidR="00352EA0" w:rsidRPr="008E64BA" w:rsidRDefault="002E598A" w:rsidP="002A2B4D">
      <w:pPr>
        <w:tabs>
          <w:tab w:val="left" w:pos="8080"/>
          <w:tab w:val="left" w:pos="8222"/>
          <w:tab w:val="left" w:pos="8364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F21E2B" w:rsidRPr="002E598A">
        <w:rPr>
          <w:b/>
          <w:sz w:val="28"/>
          <w:szCs w:val="28"/>
        </w:rPr>
        <w:t>2</w:t>
      </w:r>
      <w:r w:rsidR="00DF2791" w:rsidRPr="002E59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F2791">
        <w:rPr>
          <w:sz w:val="28"/>
          <w:szCs w:val="28"/>
        </w:rPr>
        <w:t>Анализ рынков и конкурентоспособности российской химической и нефтехимической продукции</w:t>
      </w:r>
      <w:r w:rsidR="002A2B4D">
        <w:rPr>
          <w:sz w:val="28"/>
          <w:szCs w:val="28"/>
        </w:rPr>
        <w:t>…………………………………………….</w:t>
      </w:r>
      <w:r w:rsidR="00834F4E">
        <w:rPr>
          <w:sz w:val="28"/>
          <w:szCs w:val="28"/>
        </w:rPr>
        <w:t>17</w:t>
      </w:r>
      <w:r w:rsidR="00352EA0" w:rsidRPr="008E64BA">
        <w:rPr>
          <w:sz w:val="28"/>
          <w:szCs w:val="28"/>
        </w:rPr>
        <w:t xml:space="preserve">                                                  </w:t>
      </w:r>
      <w:r w:rsidR="00F21E2B">
        <w:rPr>
          <w:sz w:val="28"/>
          <w:szCs w:val="28"/>
        </w:rPr>
        <w:t>2.</w:t>
      </w:r>
      <w:r w:rsidR="00352EA0" w:rsidRPr="008E64BA">
        <w:rPr>
          <w:sz w:val="28"/>
          <w:szCs w:val="28"/>
        </w:rPr>
        <w:t>1.</w:t>
      </w:r>
      <w:r w:rsidR="00DF2791">
        <w:rPr>
          <w:sz w:val="28"/>
          <w:szCs w:val="28"/>
        </w:rPr>
        <w:t>Анализ структуры, динамики и перспектив развития мирового рынка и внешнеторгового оборота р</w:t>
      </w:r>
      <w:r w:rsidR="004B117A">
        <w:rPr>
          <w:sz w:val="28"/>
          <w:szCs w:val="28"/>
        </w:rPr>
        <w:t>оссийского химического комплекса</w:t>
      </w:r>
      <w:r w:rsidR="002A2B4D">
        <w:rPr>
          <w:sz w:val="28"/>
          <w:szCs w:val="28"/>
        </w:rPr>
        <w:t>……...</w:t>
      </w:r>
      <w:r w:rsidR="00834F4E">
        <w:rPr>
          <w:sz w:val="28"/>
          <w:szCs w:val="28"/>
        </w:rPr>
        <w:t>17</w:t>
      </w:r>
      <w:r w:rsidR="00352EA0" w:rsidRPr="008E64BA">
        <w:rPr>
          <w:sz w:val="28"/>
          <w:szCs w:val="28"/>
        </w:rPr>
        <w:t xml:space="preserve">                                                        2.</w:t>
      </w:r>
      <w:r w:rsidR="00F21E2B">
        <w:rPr>
          <w:sz w:val="28"/>
          <w:szCs w:val="28"/>
        </w:rPr>
        <w:t>2</w:t>
      </w:r>
      <w:r w:rsidR="00A34ED6">
        <w:rPr>
          <w:sz w:val="28"/>
          <w:szCs w:val="28"/>
        </w:rPr>
        <w:t>.</w:t>
      </w:r>
      <w:r w:rsidR="00DF2791">
        <w:rPr>
          <w:sz w:val="28"/>
          <w:szCs w:val="28"/>
        </w:rPr>
        <w:t>Анализ структуры, динамики и перспектив развития российского рынка</w:t>
      </w:r>
      <w:r w:rsidR="002A2B4D">
        <w:rPr>
          <w:sz w:val="28"/>
          <w:szCs w:val="28"/>
        </w:rPr>
        <w:t>………………………………………………………………………</w:t>
      </w:r>
      <w:r w:rsidR="00834F4E">
        <w:rPr>
          <w:sz w:val="28"/>
          <w:szCs w:val="28"/>
        </w:rPr>
        <w:t>24</w:t>
      </w:r>
    </w:p>
    <w:p w:rsidR="002E598A" w:rsidRDefault="00F21E2B" w:rsidP="00DF27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A34ED6">
        <w:rPr>
          <w:sz w:val="28"/>
          <w:szCs w:val="28"/>
        </w:rPr>
        <w:t>3.</w:t>
      </w:r>
      <w:r w:rsidR="00DF2791">
        <w:rPr>
          <w:sz w:val="28"/>
          <w:szCs w:val="28"/>
        </w:rPr>
        <w:t xml:space="preserve">Анализ конкурентоспособности российского </w:t>
      </w:r>
    </w:p>
    <w:p w:rsidR="00A34ED6" w:rsidRPr="004B117A" w:rsidRDefault="00DF2791" w:rsidP="002A2B4D">
      <w:pPr>
        <w:tabs>
          <w:tab w:val="left" w:pos="8080"/>
          <w:tab w:val="left" w:pos="8280"/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химического комплекса</w:t>
      </w:r>
      <w:r w:rsidR="002A2B4D">
        <w:rPr>
          <w:sz w:val="28"/>
          <w:szCs w:val="28"/>
        </w:rPr>
        <w:t>………………………………………………….</w:t>
      </w:r>
      <w:r w:rsidR="00834F4E">
        <w:rPr>
          <w:sz w:val="28"/>
          <w:szCs w:val="28"/>
        </w:rPr>
        <w:t>29</w:t>
      </w:r>
      <w:r w:rsidR="002E598A">
        <w:rPr>
          <w:sz w:val="28"/>
          <w:szCs w:val="28"/>
        </w:rPr>
        <w:t xml:space="preserve">              </w:t>
      </w:r>
    </w:p>
    <w:p w:rsidR="002E598A" w:rsidRDefault="00A34ED6" w:rsidP="002E598A">
      <w:pPr>
        <w:spacing w:line="360" w:lineRule="auto"/>
        <w:rPr>
          <w:sz w:val="28"/>
          <w:szCs w:val="28"/>
        </w:rPr>
      </w:pPr>
      <w:r w:rsidRPr="000C1996">
        <w:rPr>
          <w:sz w:val="28"/>
          <w:szCs w:val="28"/>
        </w:rPr>
        <w:t>2.4</w:t>
      </w:r>
      <w:r w:rsidR="008C3863" w:rsidRPr="000C1996">
        <w:rPr>
          <w:sz w:val="28"/>
          <w:szCs w:val="28"/>
        </w:rPr>
        <w:t>.</w:t>
      </w:r>
      <w:r w:rsidR="00DF2791">
        <w:rPr>
          <w:sz w:val="28"/>
          <w:szCs w:val="28"/>
        </w:rPr>
        <w:t>Инновационная активность предприятий</w:t>
      </w:r>
    </w:p>
    <w:p w:rsidR="00A34ED6" w:rsidRPr="00834F4E" w:rsidRDefault="00DF2791" w:rsidP="002A2B4D">
      <w:pPr>
        <w:tabs>
          <w:tab w:val="left" w:pos="82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химического комплекса</w:t>
      </w:r>
      <w:r w:rsidR="002A2B4D">
        <w:rPr>
          <w:sz w:val="28"/>
          <w:szCs w:val="28"/>
        </w:rPr>
        <w:t>............................................................................</w:t>
      </w:r>
      <w:r w:rsidR="00834F4E">
        <w:rPr>
          <w:sz w:val="28"/>
          <w:szCs w:val="28"/>
        </w:rPr>
        <w:t>33</w:t>
      </w:r>
    </w:p>
    <w:p w:rsidR="00581175" w:rsidRPr="00581175" w:rsidRDefault="00581175" w:rsidP="004B117A">
      <w:pPr>
        <w:tabs>
          <w:tab w:val="left" w:pos="7938"/>
          <w:tab w:val="left" w:pos="8080"/>
          <w:tab w:val="left" w:pos="8222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8E64BA">
        <w:rPr>
          <w:sz w:val="28"/>
          <w:szCs w:val="28"/>
        </w:rPr>
        <w:t xml:space="preserve">5. </w:t>
      </w:r>
      <w:r>
        <w:rPr>
          <w:sz w:val="28"/>
          <w:szCs w:val="28"/>
        </w:rPr>
        <w:t>Цели и задачи химического комплекса</w:t>
      </w:r>
      <w:r w:rsidR="002A2B4D">
        <w:rPr>
          <w:sz w:val="28"/>
          <w:szCs w:val="28"/>
        </w:rPr>
        <w:t>…………………………….</w:t>
      </w:r>
      <w:r w:rsidR="00834F4E">
        <w:rPr>
          <w:sz w:val="28"/>
          <w:szCs w:val="28"/>
        </w:rPr>
        <w:t>38</w:t>
      </w:r>
    </w:p>
    <w:p w:rsidR="00352EA0" w:rsidRPr="008C3863" w:rsidRDefault="00352EA0" w:rsidP="002A2B4D">
      <w:pPr>
        <w:tabs>
          <w:tab w:val="left" w:pos="8222"/>
        </w:tabs>
        <w:spacing w:line="360" w:lineRule="auto"/>
        <w:rPr>
          <w:sz w:val="28"/>
          <w:szCs w:val="28"/>
        </w:rPr>
      </w:pPr>
      <w:r w:rsidRPr="008E64BA">
        <w:rPr>
          <w:sz w:val="28"/>
          <w:szCs w:val="28"/>
        </w:rPr>
        <w:t>З</w:t>
      </w:r>
      <w:r w:rsidR="002E598A">
        <w:rPr>
          <w:sz w:val="28"/>
          <w:szCs w:val="28"/>
        </w:rPr>
        <w:t>аключение</w:t>
      </w:r>
      <w:r w:rsidR="004B117A">
        <w:rPr>
          <w:sz w:val="28"/>
          <w:szCs w:val="28"/>
        </w:rPr>
        <w:t>................................................................................................</w:t>
      </w:r>
      <w:r w:rsidR="002A2B4D">
        <w:rPr>
          <w:sz w:val="28"/>
          <w:szCs w:val="28"/>
        </w:rPr>
        <w:t>.</w:t>
      </w:r>
      <w:r w:rsidR="009A6361" w:rsidRPr="00581175">
        <w:rPr>
          <w:sz w:val="28"/>
          <w:szCs w:val="28"/>
        </w:rPr>
        <w:t>39</w:t>
      </w:r>
    </w:p>
    <w:p w:rsidR="00352EA0" w:rsidRPr="008E64BA" w:rsidRDefault="00352EA0" w:rsidP="001C60FD">
      <w:pPr>
        <w:tabs>
          <w:tab w:val="left" w:pos="8080"/>
          <w:tab w:val="left" w:pos="8222"/>
        </w:tabs>
        <w:spacing w:line="360" w:lineRule="auto"/>
        <w:ind w:right="849"/>
        <w:rPr>
          <w:sz w:val="28"/>
          <w:szCs w:val="28"/>
        </w:rPr>
      </w:pPr>
      <w:r w:rsidRPr="008E64BA">
        <w:rPr>
          <w:sz w:val="28"/>
          <w:szCs w:val="28"/>
        </w:rPr>
        <w:t>С</w:t>
      </w:r>
      <w:r w:rsidR="002E598A">
        <w:rPr>
          <w:sz w:val="28"/>
          <w:szCs w:val="28"/>
        </w:rPr>
        <w:t>писок использованной литературы</w:t>
      </w:r>
      <w:r w:rsidR="004B117A">
        <w:rPr>
          <w:sz w:val="28"/>
          <w:szCs w:val="28"/>
        </w:rPr>
        <w:t>.......................................................</w:t>
      </w:r>
      <w:r w:rsidR="009A6361" w:rsidRPr="00581175">
        <w:rPr>
          <w:sz w:val="28"/>
          <w:szCs w:val="28"/>
        </w:rPr>
        <w:t>41</w:t>
      </w:r>
      <w:r w:rsidR="00692B57">
        <w:rPr>
          <w:sz w:val="28"/>
          <w:szCs w:val="28"/>
        </w:rPr>
        <w:t xml:space="preserve">   </w:t>
      </w:r>
    </w:p>
    <w:p w:rsidR="00056442" w:rsidRPr="008E64BA" w:rsidRDefault="008E64BA" w:rsidP="00DF2791">
      <w:pPr>
        <w:tabs>
          <w:tab w:val="left" w:pos="180"/>
        </w:tabs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6345" w:rsidRPr="008E64BA">
        <w:rPr>
          <w:sz w:val="28"/>
          <w:szCs w:val="28"/>
        </w:rPr>
        <w:lastRenderedPageBreak/>
        <w:t>ВВЕДЕНИЕ</w:t>
      </w:r>
    </w:p>
    <w:p w:rsidR="00CA6345" w:rsidRPr="008E64BA" w:rsidRDefault="00CA6345" w:rsidP="008E64BA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F44E58" w:rsidRPr="008E64BA" w:rsidRDefault="00F44E58" w:rsidP="008E64BA">
      <w:pPr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Данная те</w:t>
      </w:r>
      <w:r w:rsidR="003B7BC7">
        <w:rPr>
          <w:sz w:val="28"/>
          <w:szCs w:val="28"/>
        </w:rPr>
        <w:t>ма позволит нам вникнуть в суть</w:t>
      </w:r>
      <w:r w:rsidR="003B7BC7" w:rsidRPr="000C1996">
        <w:rPr>
          <w:sz w:val="28"/>
          <w:szCs w:val="28"/>
        </w:rPr>
        <w:t xml:space="preserve"> </w:t>
      </w:r>
      <w:r w:rsidRPr="008E64BA">
        <w:rPr>
          <w:sz w:val="28"/>
          <w:szCs w:val="28"/>
        </w:rPr>
        <w:t>химической про</w:t>
      </w:r>
      <w:r w:rsidR="003B7BC7">
        <w:rPr>
          <w:sz w:val="28"/>
          <w:szCs w:val="28"/>
        </w:rPr>
        <w:t xml:space="preserve">мышленности, глубоко раскрыть её </w:t>
      </w:r>
      <w:r w:rsidRPr="008E64BA">
        <w:rPr>
          <w:sz w:val="28"/>
          <w:szCs w:val="28"/>
        </w:rPr>
        <w:t xml:space="preserve"> значение и н</w:t>
      </w:r>
      <w:r w:rsidR="00686936">
        <w:rPr>
          <w:sz w:val="28"/>
          <w:szCs w:val="28"/>
        </w:rPr>
        <w:t>еобходимость для нашей страны, а</w:t>
      </w:r>
      <w:r w:rsidRPr="008E64BA">
        <w:rPr>
          <w:sz w:val="28"/>
          <w:szCs w:val="28"/>
        </w:rPr>
        <w:t xml:space="preserve"> также выявить некоторые отрицательные моменты и неизбежные проблемы, связанные с раз</w:t>
      </w:r>
      <w:r w:rsidR="003B7BC7">
        <w:rPr>
          <w:sz w:val="28"/>
          <w:szCs w:val="28"/>
        </w:rPr>
        <w:t>витием и функционированием химического</w:t>
      </w:r>
      <w:r w:rsidRPr="008E64BA">
        <w:rPr>
          <w:sz w:val="28"/>
          <w:szCs w:val="28"/>
        </w:rPr>
        <w:t xml:space="preserve"> комплекса. </w:t>
      </w:r>
    </w:p>
    <w:p w:rsidR="00CA6345" w:rsidRPr="008E64BA" w:rsidRDefault="008E64B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Россия</w:t>
      </w:r>
      <w:r w:rsidR="00380CD2" w:rsidRPr="008E64BA">
        <w:rPr>
          <w:sz w:val="28"/>
          <w:szCs w:val="28"/>
        </w:rPr>
        <w:t xml:space="preserve"> - страна необъятная  и богатая</w:t>
      </w:r>
      <w:r w:rsidR="003B7BC7" w:rsidRPr="008E64BA">
        <w:rPr>
          <w:sz w:val="28"/>
          <w:szCs w:val="28"/>
        </w:rPr>
        <w:t>,</w:t>
      </w:r>
      <w:r w:rsidR="00271B11" w:rsidRPr="008E64BA">
        <w:rPr>
          <w:sz w:val="28"/>
          <w:szCs w:val="28"/>
        </w:rPr>
        <w:t xml:space="preserve"> в том числе и химическими ресурсами</w:t>
      </w:r>
      <w:r w:rsidR="003B7BC7" w:rsidRPr="008E64BA">
        <w:rPr>
          <w:sz w:val="28"/>
          <w:szCs w:val="28"/>
        </w:rPr>
        <w:t>.</w:t>
      </w:r>
      <w:r w:rsidR="00271B11" w:rsidRPr="008E64BA">
        <w:rPr>
          <w:sz w:val="28"/>
          <w:szCs w:val="28"/>
        </w:rPr>
        <w:t xml:space="preserve"> Их доля довольно велика  в промышленном производстве страны</w:t>
      </w:r>
      <w:r w:rsidR="003B7BC7" w:rsidRPr="008E64BA">
        <w:rPr>
          <w:sz w:val="28"/>
          <w:szCs w:val="28"/>
        </w:rPr>
        <w:t>.</w:t>
      </w:r>
      <w:r w:rsidR="00271B11" w:rsidRPr="008E64BA">
        <w:rPr>
          <w:sz w:val="28"/>
          <w:szCs w:val="28"/>
        </w:rPr>
        <w:t xml:space="preserve"> </w:t>
      </w:r>
      <w:r w:rsidR="009C7203" w:rsidRPr="008E64BA">
        <w:rPr>
          <w:sz w:val="28"/>
          <w:szCs w:val="28"/>
        </w:rPr>
        <w:t>При этом роль в рыночной экономике недостаточно велика, что обусловлено многими недоработками</w:t>
      </w:r>
      <w:r w:rsidR="003B7BC7" w:rsidRPr="008E64BA">
        <w:rPr>
          <w:sz w:val="28"/>
          <w:szCs w:val="28"/>
        </w:rPr>
        <w:t>,</w:t>
      </w:r>
      <w:r w:rsidR="009C7203" w:rsidRPr="008E64BA">
        <w:rPr>
          <w:sz w:val="28"/>
          <w:szCs w:val="28"/>
        </w:rPr>
        <w:t xml:space="preserve"> в том числе и не самой высокой реализацией продукции на внешнем рынке.</w:t>
      </w:r>
      <w:r w:rsidR="00A26667" w:rsidRPr="008E64BA">
        <w:rPr>
          <w:sz w:val="28"/>
          <w:szCs w:val="28"/>
        </w:rPr>
        <w:t xml:space="preserve"> Также важно техническое оснащение предприятий</w:t>
      </w:r>
      <w:r w:rsidR="003B7BC7" w:rsidRPr="008E64BA">
        <w:rPr>
          <w:sz w:val="28"/>
          <w:szCs w:val="28"/>
        </w:rPr>
        <w:t>,</w:t>
      </w:r>
      <w:r w:rsidR="00A26667" w:rsidRPr="008E64BA">
        <w:rPr>
          <w:sz w:val="28"/>
          <w:szCs w:val="28"/>
        </w:rPr>
        <w:t xml:space="preserve"> внедрение новых технологий</w:t>
      </w:r>
      <w:r w:rsidR="003B7BC7" w:rsidRPr="008E64BA">
        <w:rPr>
          <w:sz w:val="28"/>
          <w:szCs w:val="28"/>
        </w:rPr>
        <w:t>,</w:t>
      </w:r>
      <w:r w:rsidR="00A26667" w:rsidRPr="008E64BA">
        <w:rPr>
          <w:sz w:val="28"/>
          <w:szCs w:val="28"/>
        </w:rPr>
        <w:t xml:space="preserve"> что непременно должно повышать роль и значение хим</w:t>
      </w:r>
      <w:r w:rsidR="00A34ED6">
        <w:rPr>
          <w:sz w:val="28"/>
          <w:szCs w:val="28"/>
        </w:rPr>
        <w:t xml:space="preserve">ической </w:t>
      </w:r>
      <w:r w:rsidR="00A26667" w:rsidRPr="008E64BA">
        <w:rPr>
          <w:sz w:val="28"/>
          <w:szCs w:val="28"/>
        </w:rPr>
        <w:t>промышленности  как в экономике внутри страны</w:t>
      </w:r>
      <w:r w:rsidR="00BD4D7E" w:rsidRPr="008E64BA">
        <w:rPr>
          <w:sz w:val="28"/>
          <w:szCs w:val="28"/>
        </w:rPr>
        <w:t>,</w:t>
      </w:r>
      <w:r w:rsidR="00A26667" w:rsidRPr="008E64BA">
        <w:rPr>
          <w:sz w:val="28"/>
          <w:szCs w:val="28"/>
        </w:rPr>
        <w:t xml:space="preserve"> так и на внешнем рынке.</w:t>
      </w:r>
    </w:p>
    <w:p w:rsidR="00A26667" w:rsidRPr="008E64BA" w:rsidRDefault="006947A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Использование отсталых технологий ведет к огром</w:t>
      </w:r>
      <w:r w:rsidRPr="008E64BA">
        <w:rPr>
          <w:sz w:val="28"/>
          <w:szCs w:val="28"/>
        </w:rPr>
        <w:softHyphen/>
        <w:t>ным потерям энергии, сырья, трудовых ресурсов, снижению ка</w:t>
      </w:r>
      <w:r w:rsidRPr="008E64BA">
        <w:rPr>
          <w:sz w:val="28"/>
          <w:szCs w:val="28"/>
        </w:rPr>
        <w:softHyphen/>
        <w:t>чества продукции.</w:t>
      </w:r>
    </w:p>
    <w:p w:rsidR="00CA6345" w:rsidRPr="008E64BA" w:rsidRDefault="00CA6345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A6345" w:rsidRPr="008E64BA" w:rsidRDefault="008E64BA" w:rsidP="008C051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C0511">
        <w:rPr>
          <w:b/>
          <w:sz w:val="28"/>
          <w:szCs w:val="28"/>
        </w:rPr>
        <w:lastRenderedPageBreak/>
        <w:t>1</w:t>
      </w:r>
      <w:r w:rsidR="0031071D" w:rsidRPr="008E64BA">
        <w:rPr>
          <w:b/>
          <w:sz w:val="28"/>
          <w:szCs w:val="28"/>
        </w:rPr>
        <w:t>. ХИМИЧЕСКИЙ КОМПЛЕКС</w:t>
      </w:r>
    </w:p>
    <w:p w:rsidR="008C0511" w:rsidRPr="000C1996" w:rsidRDefault="008C0511" w:rsidP="008C0511">
      <w:pPr>
        <w:pStyle w:val="2"/>
        <w:tabs>
          <w:tab w:val="left" w:pos="1276"/>
        </w:tabs>
        <w:spacing w:line="360" w:lineRule="auto"/>
        <w:ind w:left="284"/>
      </w:pPr>
      <w:r>
        <w:rPr>
          <w:bCs w:val="0"/>
          <w:sz w:val="28"/>
          <w:szCs w:val="28"/>
        </w:rPr>
        <w:t>1.1. Место и роль химической и нефтехимической промышленности (далее - химический комплекс) в экономике России, общая характеристика отрасли</w:t>
      </w:r>
    </w:p>
    <w:p w:rsidR="008C0511" w:rsidRPr="000C1996" w:rsidRDefault="008C0511" w:rsidP="008C0511">
      <w:pPr>
        <w:spacing w:line="360" w:lineRule="auto"/>
      </w:pPr>
    </w:p>
    <w:p w:rsidR="008C0511" w:rsidRDefault="008C0511" w:rsidP="008C0511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Химический комплекс является базовым сегментом российской промышленности. Он включает в себя два укрупненных вида экономической деятельности: химическое производство и производство резиновых и пластмассовых изделий (рис. 1). </w:t>
      </w:r>
    </w:p>
    <w:p w:rsidR="008C0511" w:rsidRDefault="00B26C95" w:rsidP="008C0511">
      <w:pPr>
        <w:jc w:val="both"/>
        <w:rPr>
          <w:b/>
          <w:spacing w:val="6"/>
        </w:rPr>
      </w:pPr>
      <w:r>
        <w:pict>
          <v:group id="_x0000_s1026" style="width:477pt;height:409.3pt;mso-wrap-distance-left:0;mso-wrap-distance-right:0;mso-position-horizontal-relative:char;mso-position-vertical-relative:line" coordsize="9539,8098">
            <o:lock v:ext="edit" text="t"/>
            <v:rect id="_x0000_s1027" style="position:absolute;width:9539;height:8098;v-text-anchor:middle" filled="f" stroked="f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339;top:179;width:4319;height:35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ХИМИЧЕСКИЙ КОМПЛЕКС</w:t>
                    </w:r>
                  </w:p>
                </w:txbxContent>
              </v:textbox>
            </v:shape>
            <v:shape id="_x0000_s1029" type="#_x0000_t202" style="position:absolute;left:554;top:1053;width:4318;height:35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ХИМИЧЕСКОЕ ПРОИЗВОДСТВО – 80,17%</w:t>
                    </w:r>
                  </w:p>
                </w:txbxContent>
              </v:textbox>
            </v:shape>
            <v:shape id="_x0000_s1030" type="#_x0000_t202" style="position:absolute;left:5939;top:1079;width:3418;height:89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ПРОИЗВОДСТВО РЕЗИНОВЫХ </w:t>
                    </w:r>
                  </w:p>
                  <w:p w:rsidR="00310028" w:rsidRDefault="00310028" w:rsidP="008C0511">
                    <w:pPr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И ПЛАСТМАССОВЫХ </w:t>
                    </w:r>
                  </w:p>
                  <w:p w:rsidR="00310028" w:rsidRDefault="00310028" w:rsidP="008C0511">
                    <w:pPr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ИЗДЕЛИЙ – 19,83%</w:t>
                    </w:r>
                  </w:p>
                </w:txbxContent>
              </v:textbox>
            </v:shape>
            <v:line id="_x0000_s1031" style="position:absolute" from="2535,720" to="7558,720" strokeweight=".26mm">
              <v:stroke joinstyle="miter"/>
            </v:line>
            <v:line id="_x0000_s1032" style="position:absolute" from="4320,540" to="4320,718" strokeweight=".26mm">
              <v:stroke joinstyle="miter"/>
            </v:line>
            <v:line id="_x0000_s1033" style="position:absolute" from="2533,720" to="2533,1078" strokeweight=".26mm">
              <v:stroke endarrow="block" joinstyle="miter"/>
            </v:line>
            <v:line id="_x0000_s1034" style="position:absolute" from="7560,720" to="7560,1078" strokeweight=".26mm">
              <v:stroke endarrow="block" joinstyle="miter"/>
            </v:line>
            <v:shape id="_x0000_s1035" type="#_x0000_t202" style="position:absolute;left:569;top:1656;width:2668;height:681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основных химических веществ – 57,7%</w:t>
                    </w:r>
                  </w:p>
                </w:txbxContent>
              </v:textbox>
            </v:shape>
            <v:shape id="_x0000_s1036" type="#_x0000_t202" style="position:absolute;left:539;top:5035;width:2698;height:579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Производство красок </w:t>
                    </w:r>
                  </w:p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 лаков – 2,27%</w:t>
                    </w:r>
                  </w:p>
                </w:txbxContent>
              </v:textbox>
            </v:shape>
            <v:shape id="_x0000_s1037" type="#_x0000_t202" style="position:absolute;left:578;top:3495;width:2659;height:644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фармацевти-ческой продукции – 7,32%</w:t>
                    </w:r>
                  </w:p>
                </w:txbxContent>
              </v:textbox>
            </v:shape>
            <v:shape id="_x0000_s1038" type="#_x0000_t202" style="position:absolute;left:576;top:2404;width:2661;height:1013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мыла; моющих, чистящих и полирующих средств; парфюмерных и кос-метических средств – 7,82%</w:t>
                    </w:r>
                  </w:p>
                </w:txbxContent>
              </v:textbox>
            </v:shape>
            <v:shape id="_x0000_s1039" type="#_x0000_t202" style="position:absolute;left:565;top:4226;width:2672;height:71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прочих хими-ческих продуктов – 3,52%</w:t>
                    </w:r>
                  </w:p>
                </w:txbxContent>
              </v:textbox>
            </v:shape>
            <v:shape id="_x0000_s1040" type="#_x0000_t202" style="position:absolute;left:539;top:5677;width:2698;height:89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искусственных и синтетических волокон – 1,29%</w:t>
                    </w:r>
                  </w:p>
                </w:txbxContent>
              </v:textbox>
            </v:shape>
            <v:shape id="_x0000_s1041" type="#_x0000_t202" style="position:absolute;left:6607;top:3959;width:2776;height:729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резиновых</w:t>
                    </w:r>
                  </w:p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изделий – 7,74%</w:t>
                    </w:r>
                  </w:p>
                </w:txbxContent>
              </v:textbox>
            </v:shape>
            <v:shape id="_x0000_s1042" type="#_x0000_t202" style="position:absolute;left:6620;top:2339;width:2748;height:71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пластмассовых</w:t>
                    </w:r>
                  </w:p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изделий – 12,09%</w:t>
                    </w:r>
                  </w:p>
                </w:txbxContent>
              </v:textbox>
            </v:shape>
            <v:line id="_x0000_s1043" style="position:absolute" from="6237,4320" to="6595,4320" strokeweight=".26mm">
              <v:stroke joinstyle="miter"/>
            </v:line>
            <v:line id="_x0000_s1044" style="position:absolute" from="6261,2752" to="6619,2752" strokeweight=".26mm">
              <v:stroke joinstyle="miter"/>
            </v:line>
            <v:shape id="_x0000_s1045" type="#_x0000_t202" style="position:absolute;left:3599;top:3059;width:1618;height:1516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прочих основных органических химических веществ – 9,62%</w:t>
                    </w:r>
                  </w:p>
                </w:txbxContent>
              </v:textbox>
            </v:shape>
            <v:line id="_x0000_s1046" style="position:absolute" from="5569,1863" to="5578,7558" strokeweight=".26mm">
              <v:stroke joinstyle="miter"/>
            </v:line>
            <v:shape id="_x0000_s1047" type="#_x0000_t202" style="position:absolute;left:3599;top:1979;width:1618;height:989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удобрений и азотных соеди-нений – 23,8%</w:t>
                    </w:r>
                  </w:p>
                </w:txbxContent>
              </v:textbox>
            </v:shape>
            <v:shape id="_x0000_s1048" type="#_x0000_t202" style="position:absolute;left:3599;top:5592;width:1618;height:143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пластмасс и синтетических смол в первичных формах – 8,49%</w:t>
                    </w:r>
                  </w:p>
                </w:txbxContent>
              </v:textbox>
            </v:shape>
            <v:shape id="_x0000_s1049" type="#_x0000_t202" style="position:absolute;left:3599;top:4679;width:1618;height:833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синтетического каучука – 9,08%</w:t>
                    </w:r>
                  </w:p>
                </w:txbxContent>
              </v:textbox>
            </v:shape>
            <v:shape id="_x0000_s1050" type="#_x0000_t202" style="position:absolute;left:3599;top:7199;width:1618;height:47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Прочие – 6,71%</w:t>
                    </w:r>
                  </w:p>
                </w:txbxContent>
              </v:textbox>
            </v:shape>
            <v:line id="_x0000_s1051" style="position:absolute;flip:x" from="5219,7560" to="5577,7560" strokeweight=".26mm">
              <v:stroke joinstyle="miter"/>
            </v:line>
            <v:line id="_x0000_s1052" style="position:absolute;flip:x" from="5219,6300" to="5577,6300" strokeweight=".26mm">
              <v:stroke joinstyle="miter"/>
            </v:line>
            <v:line id="_x0000_s1053" style="position:absolute;flip:x" from="5219,5040" to="5577,5040" strokeweight=".26mm">
              <v:stroke joinstyle="miter"/>
            </v:line>
            <v:line id="_x0000_s1054" style="position:absolute;flip:x" from="5219,3780" to="5577,3780" strokeweight=".26mm">
              <v:stroke joinstyle="miter"/>
            </v:line>
            <v:line id="_x0000_s1055" style="position:absolute;flip:x" from="5219,2520" to="5577,2520" strokeweight=".26mm">
              <v:stroke joinstyle="miter"/>
            </v:line>
            <v:line id="_x0000_s1056" style="position:absolute" from="180,1260" to="180,7198" strokeweight=".26mm">
              <v:stroke joinstyle="miter"/>
            </v:line>
            <v:line id="_x0000_s1057" style="position:absolute" from="180,1926" to="538,1926" strokeweight=".26mm">
              <v:stroke joinstyle="miter"/>
            </v:line>
            <v:line id="_x0000_s1058" style="position:absolute" from="193,2880" to="551,2880" strokeweight=".26mm">
              <v:stroke joinstyle="miter"/>
            </v:line>
            <v:line id="_x0000_s1059" style="position:absolute" from="193,3815" to="551,3815" strokeweight=".26mm">
              <v:stroke joinstyle="miter"/>
            </v:line>
            <v:line id="_x0000_s1060" style="position:absolute" from="193,4522" to="551,4522" strokeweight=".26mm">
              <v:stroke joinstyle="miter"/>
            </v:line>
            <v:line id="_x0000_s1061" style="position:absolute" from="167,5292" to="525,5292" strokeweight=".26mm">
              <v:stroke joinstyle="miter"/>
            </v:line>
            <v:line id="_x0000_s1062" style="position:absolute" from="165,6107" to="523,6107" strokeweight=".26mm">
              <v:stroke joinstyle="miter"/>
            </v:line>
            <v:line id="_x0000_s1063" style="position:absolute" from="180,7200" to="538,7200" strokeweight=".26mm">
              <v:stroke joinstyle="miter"/>
            </v:line>
            <v:line id="_x0000_s1064" style="position:absolute" from="180,1260" to="538,1260" strokeweight=".26mm">
              <v:stroke joinstyle="miter"/>
            </v:line>
            <v:line id="_x0000_s1065" style="position:absolute" from="3240,1839" to="5578,1839" strokeweight=".26mm">
              <v:stroke joinstyle="miter"/>
            </v:line>
            <v:shape id="_x0000_s1066" type="#_x0000_t202" style="position:absolute;left:539;top:6641;width:2698;height:1258;v-text-anchor:middle" strokeweight=".26mm">
              <v:fill color2="black"/>
              <v:textbox style="mso-rotate-with-shape:t">
                <w:txbxContent>
                  <w:p w:rsidR="00310028" w:rsidRDefault="00310028" w:rsidP="008C0511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Производство химических средств защиты растений (пестицидов) и прочих агрохимических продуктов – 0,24%</w:t>
                    </w:r>
                  </w:p>
                </w:txbxContent>
              </v:textbox>
            </v:shape>
            <v:line id="_x0000_s1067" style="position:absolute" from="6274,1980" to="6274,4318" strokeweight=".26mm">
              <v:stroke joinstyle="miter"/>
            </v:line>
            <w10:wrap type="none"/>
            <w10:anchorlock/>
          </v:group>
        </w:pict>
      </w:r>
    </w:p>
    <w:p w:rsidR="00686936" w:rsidRDefault="008C0511" w:rsidP="00686936">
      <w:pPr>
        <w:pStyle w:val="ac"/>
        <w:tabs>
          <w:tab w:val="left" w:pos="567"/>
          <w:tab w:val="left" w:pos="709"/>
        </w:tabs>
        <w:jc w:val="center"/>
        <w:rPr>
          <w:b/>
          <w:spacing w:val="6"/>
        </w:rPr>
      </w:pPr>
      <w:r>
        <w:rPr>
          <w:b/>
          <w:spacing w:val="6"/>
        </w:rPr>
        <w:t>Рис. 1. Структура объема отгруженных товаров (по видам экономической деятельности) по крупным и средним предприятиям</w:t>
      </w:r>
    </w:p>
    <w:p w:rsidR="008C0511" w:rsidRDefault="008C0511" w:rsidP="00686936">
      <w:pPr>
        <w:pStyle w:val="ac"/>
        <w:tabs>
          <w:tab w:val="left" w:pos="567"/>
          <w:tab w:val="left" w:pos="709"/>
        </w:tabs>
        <w:jc w:val="center"/>
        <w:rPr>
          <w:b/>
          <w:spacing w:val="6"/>
        </w:rPr>
      </w:pPr>
      <w:r>
        <w:rPr>
          <w:b/>
          <w:spacing w:val="6"/>
        </w:rPr>
        <w:t xml:space="preserve">химического комплекса в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spacing w:val="6"/>
          </w:rPr>
          <w:t>2006 г</w:t>
        </w:r>
      </w:smartTag>
      <w:r>
        <w:rPr>
          <w:b/>
          <w:spacing w:val="6"/>
        </w:rPr>
        <w:t>., %</w:t>
      </w:r>
    </w:p>
    <w:p w:rsidR="00BD4D7E" w:rsidRDefault="00BD4D7E" w:rsidP="00BD4D7E">
      <w:pPr>
        <w:spacing w:line="360" w:lineRule="auto"/>
        <w:jc w:val="both"/>
        <w:rPr>
          <w:sz w:val="28"/>
        </w:rPr>
      </w:pPr>
    </w:p>
    <w:p w:rsidR="008C0511" w:rsidRPr="000C1996" w:rsidRDefault="008C0511" w:rsidP="00BD4D7E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Потребителями продукции химического комплекса являются практически все отрасли промышленности, транспорта, сельского хозяйства, оборонный и топливно-энергетический комплексы, а также сфера услуг, торговля, наука, культура и образование. </w:t>
      </w:r>
    </w:p>
    <w:p w:rsidR="008C0511" w:rsidRDefault="008C0511" w:rsidP="008C0511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В настоящее время российские предприятия производят около 1,1% мирового объема химической продукции; по общему выпуску химической продукции Россия в настоящее время занимает 20-е место в мире и  находится на уровне Канады.</w:t>
      </w:r>
    </w:p>
    <w:p w:rsidR="008C0511" w:rsidRDefault="000C1996" w:rsidP="008C0511">
      <w:pPr>
        <w:rPr>
          <w:lang w:val="en-US"/>
        </w:rPr>
      </w:pPr>
      <w:r w:rsidRPr="00BD4077">
        <w:rPr>
          <w:noProof/>
        </w:rPr>
        <w:object w:dxaOrig="8343" w:dyaOrig="3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3" o:spid="_x0000_i1026" type="#_x0000_t75" style="width:451.5pt;height:201.75pt;visibility:visible" o:ole="">
            <v:imagedata r:id="rId7" o:title="" croptop="-5574f" cropbottom="-4358f" cropleft="-1131f" cropright="-4274f"/>
            <o:lock v:ext="edit" aspectratio="f"/>
          </v:shape>
          <o:OLEObject Type="Embed" ProgID="Excel.Sheet.8" ShapeID="Объект 3" DrawAspect="Content" ObjectID="_1469713862" r:id="rId8">
            <o:FieldCodes>\s</o:FieldCodes>
          </o:OLEObject>
        </w:object>
      </w:r>
    </w:p>
    <w:p w:rsidR="008C0511" w:rsidRDefault="008C0511" w:rsidP="008C0511">
      <w:pPr>
        <w:rPr>
          <w:lang w:val="en-US"/>
        </w:rPr>
      </w:pPr>
    </w:p>
    <w:p w:rsidR="008C0511" w:rsidRDefault="008C0511" w:rsidP="008C0511">
      <w:pPr>
        <w:keepNext/>
        <w:spacing w:before="120" w:after="120"/>
        <w:jc w:val="center"/>
        <w:rPr>
          <w:b/>
        </w:rPr>
      </w:pPr>
    </w:p>
    <w:p w:rsidR="008C0511" w:rsidRPr="00B507EF" w:rsidRDefault="008C0511" w:rsidP="008C0511">
      <w:pPr>
        <w:ind w:firstLine="425"/>
        <w:jc w:val="both"/>
        <w:rPr>
          <w:i/>
          <w:sz w:val="28"/>
        </w:rPr>
      </w:pPr>
      <w:r w:rsidRPr="00B507EF">
        <w:rPr>
          <w:i/>
          <w:sz w:val="28"/>
        </w:rPr>
        <w:t>(см. Приложение, табл.1)</w:t>
      </w:r>
    </w:p>
    <w:p w:rsidR="008C0511" w:rsidRDefault="008C0511" w:rsidP="008C0511">
      <w:pPr>
        <w:ind w:firstLine="425"/>
        <w:jc w:val="both"/>
        <w:rPr>
          <w:sz w:val="28"/>
        </w:rPr>
      </w:pPr>
    </w:p>
    <w:p w:rsidR="008C0511" w:rsidRDefault="008C0511" w:rsidP="008C0511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Доля химической и нефтехимической продукции в общероссийском экспорте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составила 4,4%, в импорте – 7,9%.</w:t>
      </w:r>
    </w:p>
    <w:p w:rsidR="008C0511" w:rsidRDefault="008C0511" w:rsidP="008C0511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В химической индустрии насчитывается около 1000 крупных и средних промышленных предприятий и около 100 научных и проектно-конструкторских организаций, опытных и экспериментальных заводов.</w:t>
      </w:r>
    </w:p>
    <w:p w:rsidR="008C0511" w:rsidRDefault="008C0511" w:rsidP="008C0511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Предприятия химического комплекса размещены во всех федеральных округах и в 71-м субъекте Российской Федерации. Наибольшее развитие отрасль получила в четырех федеральных округах: Приволжском (доля округа в общем объеме производства химического комплекса РФ составляет 43,5%), Центральном (24,4%), Сибирском (11,2%) и Южном (10,4%) округах (рис.3).</w:t>
      </w:r>
    </w:p>
    <w:p w:rsidR="008C0511" w:rsidRDefault="008C0511" w:rsidP="008C0511">
      <w:pPr>
        <w:ind w:firstLine="425"/>
        <w:jc w:val="both"/>
        <w:rPr>
          <w:sz w:val="28"/>
        </w:rPr>
      </w:pPr>
    </w:p>
    <w:p w:rsidR="008C0511" w:rsidRDefault="00B26C95" w:rsidP="008C0511">
      <w:pPr>
        <w:ind w:firstLine="425"/>
        <w:jc w:val="both"/>
        <w:rPr>
          <w:sz w:val="28"/>
        </w:rPr>
      </w:pPr>
      <w:r>
        <w:rPr>
          <w:noProof/>
          <w:sz w:val="28"/>
        </w:rPr>
        <w:pict>
          <v:shape id="Рисунок 62" o:spid="_x0000_i1027" type="#_x0000_t75" style="width:435pt;height:255pt;visibility:visible">
            <v:imagedata r:id="rId9" o:title=""/>
          </v:shape>
        </w:pict>
      </w:r>
    </w:p>
    <w:p w:rsidR="008C0511" w:rsidRPr="00B507EF" w:rsidRDefault="008C0511" w:rsidP="008C0511">
      <w:pPr>
        <w:jc w:val="both"/>
        <w:rPr>
          <w:sz w:val="28"/>
        </w:rPr>
      </w:pPr>
      <w:r w:rsidRPr="00E07876">
        <w:rPr>
          <w:b/>
        </w:rPr>
        <w:t>Рис.3</w:t>
      </w:r>
    </w:p>
    <w:p w:rsidR="008C0511" w:rsidRDefault="008C0511" w:rsidP="008C0511">
      <w:pPr>
        <w:ind w:firstLine="425"/>
        <w:jc w:val="both"/>
        <w:rPr>
          <w:sz w:val="28"/>
        </w:rPr>
      </w:pPr>
    </w:p>
    <w:p w:rsidR="008C0511" w:rsidRDefault="008C0511" w:rsidP="008C0511">
      <w:pPr>
        <w:ind w:firstLine="425"/>
        <w:jc w:val="both"/>
        <w:rPr>
          <w:sz w:val="28"/>
        </w:rPr>
      </w:pPr>
    </w:p>
    <w:p w:rsidR="008C0511" w:rsidRDefault="008C0511" w:rsidP="00BD4D7E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 В химической индустрии получили широкое развитие процессы территориальной концентрации производства. Крупнейшие химические узлы сформировались в Республиках Татарстан и Башкортостан, Алтайском, Пермском и Красноярском краях, Тульской, Тюменской, Ярославской, Нижегородской, Волгоградской, Самарской, Кемеровской и Иркутской областях, что в значительной степени способствовало развитию этих регионов.</w:t>
      </w:r>
    </w:p>
    <w:p w:rsidR="00686936" w:rsidRDefault="008C0511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Химический комплекс является вы</w:t>
      </w:r>
      <w:r w:rsidR="00686936">
        <w:rPr>
          <w:sz w:val="28"/>
        </w:rPr>
        <w:t>соко приватизированной отраслью.</w:t>
      </w:r>
    </w:p>
    <w:p w:rsidR="008C0511" w:rsidRDefault="008C0511" w:rsidP="00BD4D7E">
      <w:pPr>
        <w:spacing w:line="360" w:lineRule="auto"/>
        <w:ind w:firstLine="425"/>
        <w:jc w:val="both"/>
        <w:rPr>
          <w:sz w:val="28"/>
        </w:rPr>
      </w:pPr>
      <w:r w:rsidRPr="00B507EF">
        <w:rPr>
          <w:i/>
          <w:sz w:val="28"/>
        </w:rPr>
        <w:t>(см</w:t>
      </w:r>
      <w:r>
        <w:rPr>
          <w:i/>
          <w:sz w:val="28"/>
        </w:rPr>
        <w:t>. П</w:t>
      </w:r>
      <w:r w:rsidRPr="00B507EF">
        <w:rPr>
          <w:i/>
          <w:sz w:val="28"/>
        </w:rPr>
        <w:t>риложение, табл.2)</w:t>
      </w:r>
    </w:p>
    <w:p w:rsidR="008C0511" w:rsidRDefault="008C0511" w:rsidP="00BD4D7E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В ряде отраслей химического комплекса имеются и развиваются крупные корпорационные структуры. Это такие корпорации и холдинги, как «Сибур Холдинг», «Лукойл-Нефтехим», «Татнефть», «Фосагро», «Еврохим», «Акрон», «Амтел» и другие, на которых выпускается свыше 50% минеральных удобрений, около 40% полимерных материалов, от 50 до 70% отдельных видов синтетических каучуков, 82% легковых и 95% грузовых автомобильных шин. </w:t>
      </w:r>
    </w:p>
    <w:p w:rsidR="008C0511" w:rsidRPr="000C1996" w:rsidRDefault="008C0511" w:rsidP="00BD4D7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Тем не менее, структура российского химического комплекса пока далека от структуры современной химической промышленности развитых стран. Число вертикально-интегрированных компаний незначительно, существенную долю российского рынка занимают компании, владеющие одним-двумя заводами. </w:t>
      </w:r>
    </w:p>
    <w:p w:rsidR="008C0511" w:rsidRDefault="008C0511" w:rsidP="00BD4D7E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В объеме продукции обрабатывающих производств удельный вес предприятий химического комплекса по данным за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 xml:space="preserve">. составляет 10,2%. </w:t>
      </w:r>
    </w:p>
    <w:p w:rsidR="008C0511" w:rsidRDefault="008C0511" w:rsidP="00BD4D7E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Объем отгруженных товаров собственного производства, выполненных работ и услуг собственными силами по полному кругу предприятий химического комплекса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 xml:space="preserve">. составил в фактических ценах 1041,2 млрд. рублей (в </w:t>
      </w:r>
      <w:smartTag w:uri="urn:schemas-microsoft-com:office:smarttags" w:element="metricconverter">
        <w:smartTagPr>
          <w:attr w:name="ProductID" w:val="2005 г"/>
        </w:smartTagPr>
        <w:r>
          <w:rPr>
            <w:sz w:val="28"/>
          </w:rPr>
          <w:t>2005 г</w:t>
        </w:r>
      </w:smartTag>
      <w:r>
        <w:rPr>
          <w:sz w:val="28"/>
        </w:rPr>
        <w:t xml:space="preserve">. – 878,5 млрд. рублей). </w:t>
      </w:r>
    </w:p>
    <w:p w:rsidR="008C0511" w:rsidRDefault="008C0511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В общем объеме отгруженных товаров по полному кругу предприятий химического комплекса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на долю химического производства приходилось 74,5%, а на долю производства резиновых и пластмассовых изделий – 25,5%.</w:t>
      </w:r>
    </w:p>
    <w:p w:rsidR="008C0511" w:rsidRDefault="008C0511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На экспорт отгружается до 40% произведенной в России химической и нефтехимической продукции.  Сравнение товарной структуры российского экспорта и импорта показывает, что из страны вывозится преимущественно химическая продукция низких переделов, а ввозится – продукции высоких переделов, начиная от синтетических смол и пластмасс, до изделий из них и химических волокон и нитей. </w:t>
      </w:r>
    </w:p>
    <w:p w:rsidR="008C0511" w:rsidRDefault="008C0511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Химический комплекс имеет не только важное экономическое и оборонное, но и социальное значение. В отрасли занято более 791 тыс. человек, в том числе в химическом производстве – около 536 тыс. человек и в производстве резиновых и пластмассовых изделий – свыше 255 тыс. человек.</w:t>
      </w:r>
    </w:p>
    <w:p w:rsidR="008C0511" w:rsidRDefault="008C0511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Химическая и нефтехимическая промышленность является значительным источником загрязнения окружающей среды. По валовым выбросам вредных веществ в атмосферу химический комплекс занимает десятое место среди отраслей промышленности, по сбросам сточных вод в природные поверхностные водоемы - второе место. </w:t>
      </w:r>
    </w:p>
    <w:p w:rsidR="008C0511" w:rsidRDefault="008C0511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По уровню использования водных ресурсов химическая и нефтехимическая промышленность опережает черную и цветную металлургию, уступая лишь электроэнергетике. </w:t>
      </w:r>
    </w:p>
    <w:p w:rsidR="008C0511" w:rsidRDefault="008C0511" w:rsidP="00BD4D7E">
      <w:pPr>
        <w:spacing w:line="360" w:lineRule="auto"/>
        <w:ind w:firstLine="425"/>
        <w:jc w:val="both"/>
        <w:rPr>
          <w:sz w:val="28"/>
        </w:rPr>
      </w:pPr>
    </w:p>
    <w:p w:rsidR="008C0511" w:rsidRDefault="008C0511" w:rsidP="00BD4D7E">
      <w:pPr>
        <w:pStyle w:val="2"/>
        <w:tabs>
          <w:tab w:val="left" w:pos="0"/>
        </w:tabs>
        <w:spacing w:line="360" w:lineRule="auto"/>
      </w:pPr>
    </w:p>
    <w:p w:rsidR="008C0511" w:rsidRDefault="008C0511" w:rsidP="00BD4D7E">
      <w:pPr>
        <w:pStyle w:val="2"/>
        <w:tabs>
          <w:tab w:val="left" w:pos="0"/>
        </w:tabs>
        <w:spacing w:line="360" w:lineRule="auto"/>
      </w:pPr>
    </w:p>
    <w:p w:rsidR="008C0511" w:rsidRPr="000C1996" w:rsidRDefault="008C0511" w:rsidP="00BD4D7E">
      <w:pPr>
        <w:pStyle w:val="2"/>
        <w:tabs>
          <w:tab w:val="left" w:pos="0"/>
        </w:tabs>
        <w:spacing w:line="360" w:lineRule="auto"/>
      </w:pPr>
    </w:p>
    <w:p w:rsidR="008C0511" w:rsidRPr="000C1996" w:rsidRDefault="008C0511" w:rsidP="00BD4D7E">
      <w:pPr>
        <w:pStyle w:val="2"/>
        <w:tabs>
          <w:tab w:val="left" w:pos="0"/>
        </w:tabs>
        <w:spacing w:line="360" w:lineRule="auto"/>
      </w:pPr>
    </w:p>
    <w:p w:rsidR="008C0511" w:rsidRPr="000C1996" w:rsidRDefault="008C0511" w:rsidP="00BD4D7E">
      <w:pPr>
        <w:spacing w:line="360" w:lineRule="auto"/>
      </w:pPr>
    </w:p>
    <w:p w:rsidR="008C0511" w:rsidRPr="000C1996" w:rsidRDefault="008C0511" w:rsidP="00BD4D7E">
      <w:pPr>
        <w:spacing w:line="360" w:lineRule="auto"/>
      </w:pPr>
    </w:p>
    <w:p w:rsidR="008C0511" w:rsidRPr="000C1996" w:rsidRDefault="008C0511" w:rsidP="00BD4D7E">
      <w:pPr>
        <w:spacing w:line="360" w:lineRule="auto"/>
      </w:pPr>
    </w:p>
    <w:p w:rsidR="008C0511" w:rsidRPr="000C1996" w:rsidRDefault="008C0511" w:rsidP="00BD4D7E">
      <w:pPr>
        <w:spacing w:line="360" w:lineRule="auto"/>
      </w:pPr>
    </w:p>
    <w:p w:rsidR="008C0511" w:rsidRPr="000C1996" w:rsidRDefault="008C0511" w:rsidP="00BD4D7E">
      <w:pPr>
        <w:spacing w:line="360" w:lineRule="auto"/>
      </w:pPr>
    </w:p>
    <w:p w:rsidR="008C0511" w:rsidRDefault="008C0511" w:rsidP="00BD4D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C0511" w:rsidRDefault="008C0511" w:rsidP="00BD4D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C0511" w:rsidRDefault="008C0511" w:rsidP="00BD4D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963A82" w:rsidRPr="008E64BA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A44FE" w:rsidRPr="008E64BA">
        <w:rPr>
          <w:b/>
          <w:sz w:val="28"/>
          <w:szCs w:val="28"/>
        </w:rPr>
        <w:t>2</w:t>
      </w:r>
      <w:r w:rsidR="00963A82" w:rsidRPr="008E64BA">
        <w:rPr>
          <w:b/>
          <w:sz w:val="28"/>
          <w:szCs w:val="28"/>
        </w:rPr>
        <w:t>. СОСТАВ ХИМИЧЕСКОГО КОМПЛЕКСА</w:t>
      </w:r>
    </w:p>
    <w:p w:rsidR="00EA44FE" w:rsidRPr="008E64BA" w:rsidRDefault="00EA44F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Весь химический комплекс можно разделить на три блока:</w:t>
      </w: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E64BA">
        <w:rPr>
          <w:b/>
          <w:sz w:val="28"/>
          <w:szCs w:val="28"/>
        </w:rPr>
        <w:t>1. Химическая промышленность.</w:t>
      </w: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E64BA">
        <w:rPr>
          <w:b/>
          <w:sz w:val="28"/>
          <w:szCs w:val="28"/>
        </w:rPr>
        <w:t>2.  Нефтехимическая промышленность.</w:t>
      </w: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E64BA">
        <w:rPr>
          <w:b/>
          <w:sz w:val="28"/>
          <w:szCs w:val="28"/>
        </w:rPr>
        <w:t>3.  Микробиологическая промышленность.</w:t>
      </w: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В составе химического комплекса также можно выделить не</w:t>
      </w:r>
      <w:r w:rsidRPr="008E64BA">
        <w:rPr>
          <w:sz w:val="28"/>
          <w:szCs w:val="28"/>
        </w:rPr>
        <w:softHyphen/>
        <w:t>сколько групп отраслей.</w:t>
      </w: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Горная химия</w:t>
      </w:r>
      <w:r w:rsidRPr="008E64BA">
        <w:rPr>
          <w:sz w:val="28"/>
          <w:szCs w:val="28"/>
        </w:rPr>
        <w:t xml:space="preserve"> — добыча горно-химического сырья (апатитов, фосфоритов, солей и пр.).</w:t>
      </w: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Основная химия</w:t>
      </w:r>
      <w:r w:rsidRPr="008E64BA">
        <w:rPr>
          <w:sz w:val="28"/>
          <w:szCs w:val="28"/>
        </w:rPr>
        <w:t xml:space="preserve"> (неорганическая) — промышленность мине</w:t>
      </w:r>
      <w:r w:rsidRPr="008E64BA">
        <w:rPr>
          <w:sz w:val="28"/>
          <w:szCs w:val="28"/>
        </w:rPr>
        <w:softHyphen/>
        <w:t>ральных удобрений (в том числе производство азотных, фосфат</w:t>
      </w:r>
      <w:r w:rsidRPr="008E64BA">
        <w:rPr>
          <w:sz w:val="28"/>
          <w:szCs w:val="28"/>
        </w:rPr>
        <w:softHyphen/>
        <w:t>ных, калийных и сложных удобрений), сернокислотная промыш</w:t>
      </w:r>
      <w:r w:rsidRPr="008E64BA">
        <w:rPr>
          <w:sz w:val="28"/>
          <w:szCs w:val="28"/>
        </w:rPr>
        <w:softHyphen/>
        <w:t>ленность, содовая промышленность (производство кальциниро</w:t>
      </w:r>
      <w:r w:rsidRPr="008E64BA">
        <w:rPr>
          <w:sz w:val="28"/>
          <w:szCs w:val="28"/>
        </w:rPr>
        <w:softHyphen/>
        <w:t>ванной соды, каустической соды) и др.</w:t>
      </w:r>
    </w:p>
    <w:p w:rsidR="00F44E58" w:rsidRPr="008E64BA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Химия органического синтеза</w:t>
      </w:r>
      <w:r w:rsidRPr="008E64BA">
        <w:rPr>
          <w:sz w:val="28"/>
          <w:szCs w:val="28"/>
        </w:rPr>
        <w:t>, которая включает промышлен</w:t>
      </w:r>
      <w:r w:rsidRPr="008E64BA">
        <w:rPr>
          <w:sz w:val="28"/>
          <w:szCs w:val="28"/>
        </w:rPr>
        <w:softHyphen/>
        <w:t>ность химических волокон и нитей, промышленность синтети</w:t>
      </w:r>
      <w:r w:rsidRPr="008E64BA">
        <w:rPr>
          <w:sz w:val="28"/>
          <w:szCs w:val="28"/>
        </w:rPr>
        <w:softHyphen/>
        <w:t>ческих смол и пластмасс, промышленность пластмассовых изде</w:t>
      </w:r>
      <w:r w:rsidRPr="008E64BA">
        <w:rPr>
          <w:sz w:val="28"/>
          <w:szCs w:val="28"/>
        </w:rPr>
        <w:softHyphen/>
        <w:t>лий, промышленность синтетических красителей, лакокрасочную промышленность, производство синтетического каучука и рези</w:t>
      </w:r>
      <w:r w:rsidRPr="008E64BA">
        <w:rPr>
          <w:sz w:val="28"/>
          <w:szCs w:val="28"/>
        </w:rPr>
        <w:softHyphen/>
        <w:t>новых изделий, шинную промышленность.</w:t>
      </w:r>
    </w:p>
    <w:p w:rsidR="00F44E58" w:rsidRPr="007A73EB" w:rsidRDefault="00F44E58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8E64BA">
        <w:rPr>
          <w:sz w:val="28"/>
          <w:szCs w:val="28"/>
        </w:rPr>
        <w:t xml:space="preserve">Выделяют также </w:t>
      </w:r>
      <w:r w:rsidRPr="008E64BA">
        <w:rPr>
          <w:b/>
          <w:sz w:val="28"/>
          <w:szCs w:val="28"/>
        </w:rPr>
        <w:t>микробиологическую промышленность, хи</w:t>
      </w:r>
      <w:r w:rsidRPr="008E64BA">
        <w:rPr>
          <w:b/>
          <w:sz w:val="28"/>
          <w:szCs w:val="28"/>
        </w:rPr>
        <w:softHyphen/>
        <w:t>мико-фармацевтическую промышленность.</w:t>
      </w:r>
      <w:r w:rsidR="007A73EB" w:rsidRPr="000C1996">
        <w:rPr>
          <w:b/>
          <w:sz w:val="28"/>
          <w:szCs w:val="28"/>
        </w:rPr>
        <w:t xml:space="preserve"> </w:t>
      </w:r>
      <w:r w:rsidR="007A73EB" w:rsidRPr="007A73EB">
        <w:rPr>
          <w:sz w:val="28"/>
          <w:szCs w:val="28"/>
          <w:lang w:val="en-US"/>
        </w:rPr>
        <w:t>[</w:t>
      </w:r>
      <w:r w:rsidR="007A73EB">
        <w:rPr>
          <w:sz w:val="28"/>
          <w:szCs w:val="28"/>
          <w:lang w:val="en-US"/>
        </w:rPr>
        <w:t>1]</w:t>
      </w:r>
      <w:r w:rsidR="007A73EB" w:rsidRPr="007A73EB">
        <w:rPr>
          <w:sz w:val="28"/>
          <w:szCs w:val="28"/>
          <w:lang w:val="en-US"/>
        </w:rPr>
        <w:t xml:space="preserve"> </w:t>
      </w:r>
    </w:p>
    <w:p w:rsidR="008E64BA" w:rsidRDefault="008E64B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EA44FE" w:rsidRPr="008E64BA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947AA" w:rsidRPr="008E64BA">
        <w:rPr>
          <w:b/>
          <w:sz w:val="28"/>
          <w:szCs w:val="28"/>
        </w:rPr>
        <w:t>3</w:t>
      </w:r>
      <w:r w:rsidR="00EA44FE" w:rsidRPr="008E64BA">
        <w:rPr>
          <w:b/>
          <w:sz w:val="28"/>
          <w:szCs w:val="28"/>
        </w:rPr>
        <w:t>. РАЗМЕЩЕНИ</w:t>
      </w:r>
      <w:r w:rsidR="00F15280" w:rsidRPr="008E64BA">
        <w:rPr>
          <w:b/>
          <w:sz w:val="28"/>
          <w:szCs w:val="28"/>
        </w:rPr>
        <w:t xml:space="preserve">Е ОСНОВНОЙ ХИМИИ И ОПРЕДЕЛЯЮЩИЕ </w:t>
      </w:r>
      <w:r w:rsidR="00EA44FE" w:rsidRPr="008E64BA">
        <w:rPr>
          <w:b/>
          <w:sz w:val="28"/>
          <w:szCs w:val="28"/>
        </w:rPr>
        <w:t xml:space="preserve"> ЕГО ФАКТОРЫ</w:t>
      </w:r>
    </w:p>
    <w:p w:rsidR="00EA44FE" w:rsidRPr="008E64BA" w:rsidRDefault="00EA44F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C5DEA" w:rsidRPr="007A73EB" w:rsidRDefault="005C619B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E64BA">
        <w:rPr>
          <w:sz w:val="28"/>
          <w:szCs w:val="28"/>
        </w:rPr>
        <w:t>Размещение отраслей  химической промышленности находится под влиянием факторов</w:t>
      </w:r>
      <w:r w:rsidR="007A73E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среди которых наибольшую роль играют сырьевой</w:t>
      </w:r>
      <w:r w:rsidR="007A73E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энергетический</w:t>
      </w:r>
      <w:r w:rsidR="007A73E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водный</w:t>
      </w:r>
      <w:r w:rsidR="007A73E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потребительский</w:t>
      </w:r>
      <w:r w:rsidR="007A73E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трудовой</w:t>
      </w:r>
      <w:r w:rsidR="007A73E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экологический</w:t>
      </w:r>
      <w:r w:rsidR="007A73E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инфраструктурный.</w:t>
      </w:r>
      <w:r w:rsidR="007A73EB" w:rsidRPr="000C1996">
        <w:rPr>
          <w:sz w:val="28"/>
          <w:szCs w:val="28"/>
        </w:rPr>
        <w:t xml:space="preserve"> </w:t>
      </w:r>
      <w:r w:rsidR="000C5DEA" w:rsidRPr="008E64BA">
        <w:rPr>
          <w:sz w:val="28"/>
          <w:szCs w:val="28"/>
        </w:rPr>
        <w:t>На размещение высокотехнологичных отраслей (производство лекарств, фотохимикатов, красителей, ре</w:t>
      </w:r>
      <w:r w:rsidR="000C5DEA" w:rsidRPr="008E64BA">
        <w:rPr>
          <w:sz w:val="28"/>
          <w:szCs w:val="28"/>
        </w:rPr>
        <w:softHyphen/>
        <w:t>активов и пр.) большое влияние оказывают факторы обеспечен</w:t>
      </w:r>
      <w:r w:rsidR="000C5DEA" w:rsidRPr="008E64BA">
        <w:rPr>
          <w:sz w:val="28"/>
          <w:szCs w:val="28"/>
        </w:rPr>
        <w:softHyphen/>
        <w:t>ности квалифицированными кадрами и НИОКР.</w:t>
      </w:r>
      <w:r w:rsidR="007A73EB" w:rsidRPr="000C1996">
        <w:rPr>
          <w:sz w:val="28"/>
          <w:szCs w:val="28"/>
        </w:rPr>
        <w:t xml:space="preserve"> </w:t>
      </w:r>
      <w:r w:rsidR="007A73EB">
        <w:rPr>
          <w:sz w:val="28"/>
          <w:szCs w:val="28"/>
          <w:lang w:val="en-US"/>
        </w:rPr>
        <w:t>[4]</w:t>
      </w:r>
    </w:p>
    <w:p w:rsidR="00C37657" w:rsidRPr="008E64BA" w:rsidRDefault="00C37657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Различаются следующие группы хими</w:t>
      </w:r>
      <w:r w:rsidRPr="008E64BA">
        <w:rPr>
          <w:sz w:val="28"/>
          <w:szCs w:val="28"/>
        </w:rPr>
        <w:softHyphen/>
        <w:t>ческих производств:</w:t>
      </w:r>
    </w:p>
    <w:p w:rsidR="00C37657" w:rsidRPr="008E64BA" w:rsidRDefault="00C37657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 xml:space="preserve">• </w:t>
      </w:r>
      <w:r w:rsidRPr="008E64BA">
        <w:rPr>
          <w:i/>
          <w:sz w:val="28"/>
          <w:szCs w:val="28"/>
        </w:rPr>
        <w:t>сырьевой ориентации</w:t>
      </w:r>
      <w:r w:rsidRPr="008E64BA">
        <w:rPr>
          <w:sz w:val="28"/>
          <w:szCs w:val="28"/>
        </w:rPr>
        <w:t>: горно-химические производства и про</w:t>
      </w:r>
      <w:r w:rsidRPr="008E64BA">
        <w:rPr>
          <w:sz w:val="28"/>
          <w:szCs w:val="28"/>
        </w:rPr>
        <w:softHyphen/>
        <w:t>изводства, утилизирующие нетранспортабельное сырье (коксовый газ, сернистый газ) или характеризующиеся высоким сырьевым индексом (производство кальцинированной соды);</w:t>
      </w:r>
    </w:p>
    <w:p w:rsidR="00C37657" w:rsidRPr="008E64BA" w:rsidRDefault="00C37657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 xml:space="preserve">• </w:t>
      </w:r>
      <w:r w:rsidRPr="008E64BA">
        <w:rPr>
          <w:i/>
          <w:sz w:val="28"/>
          <w:szCs w:val="28"/>
        </w:rPr>
        <w:t>топливно-энергетической</w:t>
      </w:r>
      <w:r w:rsidRPr="008E64BA">
        <w:rPr>
          <w:sz w:val="28"/>
          <w:szCs w:val="28"/>
        </w:rPr>
        <w:t xml:space="preserve"> </w:t>
      </w:r>
      <w:r w:rsidRPr="008E64BA">
        <w:rPr>
          <w:i/>
          <w:sz w:val="28"/>
          <w:szCs w:val="28"/>
        </w:rPr>
        <w:t>и сырьевой ориентации</w:t>
      </w:r>
      <w:r w:rsidRPr="008E64BA">
        <w:rPr>
          <w:sz w:val="28"/>
          <w:szCs w:val="28"/>
        </w:rPr>
        <w:t>: высоко</w:t>
      </w:r>
      <w:r w:rsidRPr="008E64BA">
        <w:rPr>
          <w:sz w:val="28"/>
          <w:szCs w:val="28"/>
        </w:rPr>
        <w:softHyphen/>
        <w:t>энергоемкие производства (полимеры, синтетический каучук, хи</w:t>
      </w:r>
      <w:r w:rsidRPr="008E64BA">
        <w:rPr>
          <w:sz w:val="28"/>
          <w:szCs w:val="28"/>
        </w:rPr>
        <w:softHyphen/>
        <w:t>мические волокна, синтетические смолы и пластмассы, каустичес</w:t>
      </w:r>
      <w:r w:rsidRPr="008E64BA">
        <w:rPr>
          <w:sz w:val="28"/>
          <w:szCs w:val="28"/>
        </w:rPr>
        <w:softHyphen/>
        <w:t>кая сода);</w:t>
      </w:r>
    </w:p>
    <w:p w:rsidR="00C37657" w:rsidRPr="008E64BA" w:rsidRDefault="00C37657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 xml:space="preserve">• </w:t>
      </w:r>
      <w:r w:rsidRPr="008E64BA">
        <w:rPr>
          <w:i/>
          <w:sz w:val="28"/>
          <w:szCs w:val="28"/>
        </w:rPr>
        <w:t>потребительской ориентации</w:t>
      </w:r>
      <w:r w:rsidRPr="008E64BA">
        <w:rPr>
          <w:sz w:val="28"/>
          <w:szCs w:val="28"/>
        </w:rPr>
        <w:t xml:space="preserve">: производства с высокими транспортными затратами на доставку продукции к потребителю или производства по выпуску труднотранспортабельных продуктов (серная кислота). </w:t>
      </w:r>
      <w:r w:rsidR="007A73EB">
        <w:rPr>
          <w:sz w:val="28"/>
          <w:szCs w:val="28"/>
          <w:lang w:val="en-US"/>
        </w:rPr>
        <w:t>[2]</w:t>
      </w:r>
      <w:r w:rsidRPr="008E64BA">
        <w:rPr>
          <w:sz w:val="28"/>
          <w:szCs w:val="28"/>
        </w:rPr>
        <w:t xml:space="preserve"> </w:t>
      </w:r>
    </w:p>
    <w:p w:rsidR="00E43839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Рассмотрим более подробно технико-экономические особен</w:t>
      </w:r>
      <w:r w:rsidRPr="008E64BA">
        <w:rPr>
          <w:sz w:val="28"/>
          <w:szCs w:val="28"/>
        </w:rPr>
        <w:softHyphen/>
        <w:t>ности, сырьевую базу и связанные с ними факторы размещения отдельных отраслей и произво</w:t>
      </w:r>
      <w:r w:rsidR="008E5BE9" w:rsidRPr="008E64BA">
        <w:rPr>
          <w:sz w:val="28"/>
          <w:szCs w:val="28"/>
        </w:rPr>
        <w:t>дств химической промышленности</w:t>
      </w:r>
      <w:r w:rsidR="00436C7E" w:rsidRPr="008E64BA">
        <w:rPr>
          <w:b/>
          <w:sz w:val="28"/>
          <w:szCs w:val="28"/>
        </w:rPr>
        <w:t>,</w:t>
      </w:r>
      <w:r w:rsidR="00F15280" w:rsidRPr="008E64BA">
        <w:rPr>
          <w:b/>
          <w:sz w:val="28"/>
          <w:szCs w:val="28"/>
        </w:rPr>
        <w:t xml:space="preserve"> </w:t>
      </w:r>
      <w:r w:rsidR="00F15280" w:rsidRPr="008E64BA">
        <w:rPr>
          <w:sz w:val="28"/>
          <w:szCs w:val="28"/>
        </w:rPr>
        <w:t>относящихся к основной химии.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 xml:space="preserve"> Сернокислотная промышленность.</w:t>
      </w:r>
      <w:r w:rsidRPr="008E64BA">
        <w:rPr>
          <w:sz w:val="28"/>
          <w:szCs w:val="28"/>
        </w:rPr>
        <w:t xml:space="preserve"> Серная кислота</w:t>
      </w:r>
      <w:r w:rsidR="008E5BE9" w:rsidRPr="008E64BA">
        <w:rPr>
          <w:sz w:val="28"/>
          <w:szCs w:val="28"/>
        </w:rPr>
        <w:t xml:space="preserve"> используется почти во всех отраслях промышленности</w:t>
      </w:r>
      <w:r w:rsidR="00436C7E" w:rsidRPr="008E64BA">
        <w:rPr>
          <w:sz w:val="28"/>
          <w:szCs w:val="28"/>
        </w:rPr>
        <w:t>,</w:t>
      </w:r>
      <w:r w:rsidR="008E5BE9" w:rsidRPr="008E64BA">
        <w:rPr>
          <w:sz w:val="28"/>
          <w:szCs w:val="28"/>
        </w:rPr>
        <w:t xml:space="preserve"> поэтому объёмы её производства во многом</w:t>
      </w:r>
      <w:r w:rsidR="00542BA2" w:rsidRPr="008E64BA">
        <w:rPr>
          <w:sz w:val="28"/>
          <w:szCs w:val="28"/>
        </w:rPr>
        <w:t xml:space="preserve"> </w:t>
      </w:r>
      <w:r w:rsidRPr="008E64BA">
        <w:rPr>
          <w:sz w:val="28"/>
          <w:szCs w:val="28"/>
        </w:rPr>
        <w:t>отражают уровень развития основной химии в любой стране. Россия по производству серной кислоты занимает 4-е место в мире. Сырьем для производства серной кислоты являются серный колчедан (пи</w:t>
      </w:r>
      <w:r w:rsidRPr="008E64BA">
        <w:rPr>
          <w:sz w:val="28"/>
          <w:szCs w:val="28"/>
        </w:rPr>
        <w:softHyphen/>
        <w:t>рит) и сера, а также сернистый газ (отходы металлургических произ</w:t>
      </w:r>
      <w:r w:rsidRPr="008E64BA">
        <w:rPr>
          <w:sz w:val="28"/>
          <w:szCs w:val="28"/>
        </w:rPr>
        <w:softHyphen/>
        <w:t>водств, нефт</w:t>
      </w:r>
      <w:r w:rsidR="005251D5" w:rsidRPr="008E64BA">
        <w:rPr>
          <w:sz w:val="28"/>
          <w:szCs w:val="28"/>
        </w:rPr>
        <w:t>е -</w:t>
      </w:r>
      <w:r w:rsidRPr="008E64BA">
        <w:rPr>
          <w:sz w:val="28"/>
          <w:szCs w:val="28"/>
        </w:rPr>
        <w:t xml:space="preserve"> и газопереработки, теплоэнергетики). Малая транс</w:t>
      </w:r>
      <w:r w:rsidRPr="008E64BA">
        <w:rPr>
          <w:sz w:val="28"/>
          <w:szCs w:val="28"/>
        </w:rPr>
        <w:softHyphen/>
        <w:t>портабельность готовой продукции определяет ориентацию произ</w:t>
      </w:r>
      <w:r w:rsidRPr="008E64BA">
        <w:rPr>
          <w:sz w:val="28"/>
          <w:szCs w:val="28"/>
        </w:rPr>
        <w:softHyphen/>
        <w:t>водства серной кислоты на потребителя. Центры расположены по</w:t>
      </w:r>
      <w:r w:rsidRPr="008E64BA">
        <w:rPr>
          <w:sz w:val="28"/>
          <w:szCs w:val="28"/>
        </w:rPr>
        <w:softHyphen/>
        <w:t xml:space="preserve">чти во всех федеральных округах, наиболее крупными являются </w:t>
      </w:r>
      <w:r w:rsidR="00436C7E" w:rsidRPr="008E64BA">
        <w:rPr>
          <w:b/>
          <w:sz w:val="28"/>
          <w:szCs w:val="28"/>
        </w:rPr>
        <w:t>Воскресенск</w:t>
      </w:r>
      <w:r w:rsidRPr="008E64BA">
        <w:rPr>
          <w:b/>
          <w:sz w:val="28"/>
          <w:szCs w:val="28"/>
        </w:rPr>
        <w:t>, Щелково, Новомосковск, Березники, Пермь и др.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Содовая промышленность</w:t>
      </w:r>
      <w:r w:rsidRPr="008E64BA">
        <w:rPr>
          <w:sz w:val="28"/>
          <w:szCs w:val="28"/>
        </w:rPr>
        <w:t>. Сода вырабатывается из поваренной соли. Важнейшими технико-экономическими особенностями дан</w:t>
      </w:r>
      <w:r w:rsidRPr="008E64BA">
        <w:rPr>
          <w:sz w:val="28"/>
          <w:szCs w:val="28"/>
        </w:rPr>
        <w:softHyphen/>
        <w:t>ного производства являются высокая материалоемкость и значитель</w:t>
      </w:r>
      <w:r w:rsidR="00542BA2" w:rsidRPr="008E64BA">
        <w:rPr>
          <w:sz w:val="28"/>
          <w:szCs w:val="28"/>
        </w:rPr>
        <w:t xml:space="preserve">ный расход топлива на </w:t>
      </w:r>
      <w:r w:rsidRPr="008E64BA">
        <w:rPr>
          <w:sz w:val="28"/>
          <w:szCs w:val="28"/>
        </w:rPr>
        <w:t xml:space="preserve"> единицу продукции. Ведущим фактором раз</w:t>
      </w:r>
      <w:r w:rsidRPr="008E64BA">
        <w:rPr>
          <w:sz w:val="28"/>
          <w:szCs w:val="28"/>
        </w:rPr>
        <w:softHyphen/>
        <w:t>мещения является сырьевой в сочетании с топливным. Содовая про</w:t>
      </w:r>
      <w:r w:rsidRPr="008E64BA">
        <w:rPr>
          <w:sz w:val="28"/>
          <w:szCs w:val="28"/>
        </w:rPr>
        <w:softHyphen/>
        <w:t>мышленность приурочена к месторождениям поваренной соли, а так</w:t>
      </w:r>
      <w:r w:rsidRPr="008E64BA">
        <w:rPr>
          <w:sz w:val="28"/>
          <w:szCs w:val="28"/>
        </w:rPr>
        <w:softHyphen/>
        <w:t>же комбинируется с производством калийных удобрений, учитыва</w:t>
      </w:r>
      <w:r w:rsidRPr="008E64BA">
        <w:rPr>
          <w:sz w:val="28"/>
          <w:szCs w:val="28"/>
        </w:rPr>
        <w:softHyphen/>
        <w:t xml:space="preserve">ется также наличие известняков и угля. Важнейшие центры содовой промышленности — </w:t>
      </w:r>
      <w:r w:rsidRPr="008E64BA">
        <w:rPr>
          <w:b/>
          <w:sz w:val="28"/>
          <w:szCs w:val="28"/>
        </w:rPr>
        <w:t>Березники, Стерлитамак, Усолье и др.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Минеральные удобрения.</w:t>
      </w:r>
      <w:r w:rsidRPr="008E64BA">
        <w:rPr>
          <w:sz w:val="28"/>
          <w:szCs w:val="28"/>
        </w:rPr>
        <w:t xml:space="preserve"> По производству минеральных удоб</w:t>
      </w:r>
      <w:r w:rsidRPr="008E64BA">
        <w:rPr>
          <w:sz w:val="28"/>
          <w:szCs w:val="28"/>
        </w:rPr>
        <w:softHyphen/>
        <w:t>рений Россия занимает 5-е место в мире. Основными видами ми</w:t>
      </w:r>
      <w:r w:rsidRPr="008E64BA">
        <w:rPr>
          <w:sz w:val="28"/>
          <w:szCs w:val="28"/>
        </w:rPr>
        <w:softHyphen/>
        <w:t xml:space="preserve">неральных удобрений являются </w:t>
      </w:r>
      <w:r w:rsidRPr="008E64BA">
        <w:rPr>
          <w:b/>
          <w:sz w:val="28"/>
          <w:szCs w:val="28"/>
        </w:rPr>
        <w:t>азотные, калийные и фосфатные.</w:t>
      </w:r>
      <w:r w:rsidRPr="008E64BA">
        <w:rPr>
          <w:sz w:val="28"/>
          <w:szCs w:val="28"/>
        </w:rPr>
        <w:t xml:space="preserve"> Значительную долю в их производстве занимают сложные мине</w:t>
      </w:r>
      <w:r w:rsidRPr="008E64BA">
        <w:rPr>
          <w:sz w:val="28"/>
          <w:szCs w:val="28"/>
        </w:rPr>
        <w:softHyphen/>
        <w:t>ральные удобрения (такие, как аммофос, диаммофос, азофоска и др.), отличающиеся от основных тем, что содержат 2 или 3 компо</w:t>
      </w:r>
      <w:r w:rsidRPr="008E64BA">
        <w:rPr>
          <w:sz w:val="28"/>
          <w:szCs w:val="28"/>
        </w:rPr>
        <w:softHyphen/>
        <w:t>нента. Сложные минеральные удобрения имеют то преимущество, что их состав может меняться в зависимости от требований рын</w:t>
      </w:r>
      <w:r w:rsidRPr="008E64BA">
        <w:rPr>
          <w:sz w:val="28"/>
          <w:szCs w:val="28"/>
        </w:rPr>
        <w:softHyphen/>
        <w:t>ка. Эти виды удобрений являются и одними из основных статей российского экспорта.</w:t>
      </w:r>
    </w:p>
    <w:p w:rsidR="00D4315A" w:rsidRPr="00063983" w:rsidRDefault="00D4315A" w:rsidP="000639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В производстве минеральных удобрений ведущее место занима</w:t>
      </w:r>
      <w:r w:rsidRPr="008E64BA">
        <w:rPr>
          <w:sz w:val="28"/>
          <w:szCs w:val="28"/>
        </w:rPr>
        <w:softHyphen/>
        <w:t xml:space="preserve">ет </w:t>
      </w:r>
      <w:r w:rsidRPr="008E64BA">
        <w:rPr>
          <w:b/>
          <w:sz w:val="28"/>
          <w:szCs w:val="28"/>
        </w:rPr>
        <w:t>азотная промышленность</w:t>
      </w:r>
      <w:r w:rsidR="008C0511" w:rsidRPr="008E64BA">
        <w:rPr>
          <w:b/>
          <w:sz w:val="28"/>
          <w:szCs w:val="28"/>
        </w:rPr>
        <w:t>.</w:t>
      </w:r>
      <w:r w:rsidRPr="008E64BA">
        <w:rPr>
          <w:sz w:val="28"/>
          <w:szCs w:val="28"/>
        </w:rPr>
        <w:t xml:space="preserve"> Главным исход</w:t>
      </w:r>
      <w:r w:rsidR="00542BA2" w:rsidRPr="008E64BA">
        <w:rPr>
          <w:sz w:val="28"/>
          <w:szCs w:val="28"/>
        </w:rPr>
        <w:softHyphen/>
        <w:t>ным сырьем для производства азо</w:t>
      </w:r>
      <w:r w:rsidRPr="008E64BA">
        <w:rPr>
          <w:sz w:val="28"/>
          <w:szCs w:val="28"/>
        </w:rPr>
        <w:t>тных удобрений являются при</w:t>
      </w:r>
      <w:r w:rsidRPr="008E64BA">
        <w:rPr>
          <w:sz w:val="28"/>
          <w:szCs w:val="28"/>
        </w:rPr>
        <w:softHyphen/>
        <w:t>родный газ и коксующийся уголь. В нашей стране применяется несколько технологических методов получения азотных удобрений. Это, во-первых</w:t>
      </w:r>
      <w:r w:rsidRPr="008E64BA">
        <w:rPr>
          <w:b/>
          <w:i/>
          <w:sz w:val="28"/>
          <w:szCs w:val="28"/>
        </w:rPr>
        <w:t>, аммиачный способ</w:t>
      </w:r>
      <w:r w:rsidRPr="008E64BA">
        <w:rPr>
          <w:sz w:val="28"/>
          <w:szCs w:val="28"/>
        </w:rPr>
        <w:t xml:space="preserve"> (аммиачная селитра, сернокис</w:t>
      </w:r>
      <w:r w:rsidRPr="008E64BA">
        <w:rPr>
          <w:sz w:val="28"/>
          <w:szCs w:val="28"/>
        </w:rPr>
        <w:softHyphen/>
        <w:t>лотный аммоний), основывающийся на использовании коксового газа, образующегося при коксовании угля (при получении кокса на   коксохимическом производстве</w:t>
      </w:r>
      <w:r w:rsidR="00542BA2" w:rsidRPr="008E64BA">
        <w:rPr>
          <w:sz w:val="28"/>
          <w:szCs w:val="28"/>
        </w:rPr>
        <w:t>) в черной металлургии. При ис</w:t>
      </w:r>
      <w:r w:rsidRPr="008E64BA">
        <w:rPr>
          <w:sz w:val="28"/>
          <w:szCs w:val="28"/>
        </w:rPr>
        <w:t>пользовании такой технологи</w:t>
      </w:r>
      <w:r w:rsidR="00542BA2" w:rsidRPr="008E64BA">
        <w:rPr>
          <w:sz w:val="28"/>
          <w:szCs w:val="28"/>
        </w:rPr>
        <w:t xml:space="preserve">и </w:t>
      </w:r>
      <w:r w:rsidRPr="008E64BA">
        <w:rPr>
          <w:sz w:val="28"/>
          <w:szCs w:val="28"/>
        </w:rPr>
        <w:t xml:space="preserve">  определяющее воздействие на ра</w:t>
      </w:r>
      <w:r w:rsidR="00542BA2" w:rsidRPr="008E64BA">
        <w:rPr>
          <w:sz w:val="28"/>
          <w:szCs w:val="28"/>
        </w:rPr>
        <w:t>змещение азотно-туковой про</w:t>
      </w:r>
      <w:r w:rsidRPr="008E64BA">
        <w:rPr>
          <w:sz w:val="28"/>
          <w:szCs w:val="28"/>
        </w:rPr>
        <w:t>мышленности оказывает сырьев</w:t>
      </w:r>
      <w:r w:rsidR="00542BA2" w:rsidRPr="008E64BA">
        <w:rPr>
          <w:sz w:val="28"/>
          <w:szCs w:val="28"/>
        </w:rPr>
        <w:t>ой фактор. Поэтому азотно-туко-</w:t>
      </w:r>
      <w:r w:rsidRPr="008E64BA">
        <w:rPr>
          <w:sz w:val="28"/>
          <w:szCs w:val="28"/>
        </w:rPr>
        <w:t xml:space="preserve"> вые предприятия, работающие на ко</w:t>
      </w:r>
      <w:r w:rsidR="00542BA2" w:rsidRPr="008E64BA">
        <w:rPr>
          <w:sz w:val="28"/>
          <w:szCs w:val="28"/>
        </w:rPr>
        <w:t xml:space="preserve">ксовом газе, размещаются либо </w:t>
      </w:r>
      <w:r w:rsidRPr="008E64BA">
        <w:rPr>
          <w:sz w:val="28"/>
          <w:szCs w:val="28"/>
        </w:rPr>
        <w:t xml:space="preserve">в угольных бассейнах </w:t>
      </w:r>
      <w:r w:rsidRPr="008E64BA">
        <w:rPr>
          <w:b/>
          <w:sz w:val="28"/>
          <w:szCs w:val="28"/>
        </w:rPr>
        <w:t>(Кузнецком в Западной Сибири — Кемерово, В Иркутском в Восточной Сибири — Ангарск)</w:t>
      </w:r>
      <w:r w:rsidRPr="008E64BA">
        <w:rPr>
          <w:sz w:val="28"/>
          <w:szCs w:val="28"/>
        </w:rPr>
        <w:t xml:space="preserve">, либо вблизи от металлургических комбинатов с полным металлургическим циклом  </w:t>
      </w:r>
      <w:r w:rsidRPr="008E64BA">
        <w:rPr>
          <w:b/>
          <w:sz w:val="28"/>
          <w:szCs w:val="28"/>
        </w:rPr>
        <w:t>(Уральский район — Магнитогорск, Нижний Тагил; Западная Си</w:t>
      </w:r>
      <w:r w:rsidRPr="008E64BA">
        <w:rPr>
          <w:b/>
          <w:sz w:val="28"/>
          <w:szCs w:val="28"/>
        </w:rPr>
        <w:softHyphen/>
        <w:t xml:space="preserve">бирь </w:t>
      </w:r>
      <w:r w:rsidR="008C0511" w:rsidRPr="008E64BA">
        <w:rPr>
          <w:b/>
          <w:sz w:val="28"/>
          <w:szCs w:val="28"/>
        </w:rPr>
        <w:t>— Н</w:t>
      </w:r>
      <w:r w:rsidRPr="008E64BA">
        <w:rPr>
          <w:b/>
          <w:sz w:val="28"/>
          <w:szCs w:val="28"/>
        </w:rPr>
        <w:t>овокузнецк; Центрально-Черноземный район — Липецк, Северный район — Череповец).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Другим технологическим способом производства азотных удоб</w:t>
      </w:r>
      <w:r w:rsidRPr="008E64BA">
        <w:rPr>
          <w:sz w:val="28"/>
          <w:szCs w:val="28"/>
        </w:rPr>
        <w:softHyphen/>
        <w:t xml:space="preserve">рений является </w:t>
      </w:r>
      <w:r w:rsidRPr="008E64BA">
        <w:rPr>
          <w:b/>
          <w:i/>
          <w:sz w:val="28"/>
          <w:szCs w:val="28"/>
        </w:rPr>
        <w:t>конверсия природного газа,</w:t>
      </w:r>
      <w:r w:rsidRPr="008E64BA">
        <w:rPr>
          <w:sz w:val="28"/>
          <w:szCs w:val="28"/>
        </w:rPr>
        <w:t xml:space="preserve"> используемого в химии в качестве сырья. В этом случае при размещении производства азотных удобрений определяющим фактором становится потребительский или сырьевой. Предприятия размещаются либо в районах газовых ресурсов </w:t>
      </w:r>
      <w:r w:rsidRPr="008E64BA">
        <w:rPr>
          <w:b/>
          <w:sz w:val="28"/>
          <w:szCs w:val="28"/>
        </w:rPr>
        <w:t>(Северный Кавказ — Невинномысск)</w:t>
      </w:r>
      <w:r w:rsidRPr="008E64BA">
        <w:rPr>
          <w:sz w:val="28"/>
          <w:szCs w:val="28"/>
        </w:rPr>
        <w:t>, либо вдоль трасс магистральных газопроводов в сельскохозяйственных райо</w:t>
      </w:r>
      <w:r w:rsidRPr="008E64BA">
        <w:rPr>
          <w:sz w:val="28"/>
          <w:szCs w:val="28"/>
        </w:rPr>
        <w:softHyphen/>
        <w:t>нах — основных потребителях азотных удобрений</w:t>
      </w:r>
      <w:r w:rsidRPr="008E64BA">
        <w:rPr>
          <w:b/>
          <w:sz w:val="28"/>
          <w:szCs w:val="28"/>
        </w:rPr>
        <w:t>: Поволжский район (Тольятти), Центральный (Дорогобуж, Щекино, Новомосковск), Северо-Западный (Новгород), Уральский (Нижний Тагил).</w:t>
      </w:r>
      <w:r w:rsidRPr="008E64BA">
        <w:rPr>
          <w:sz w:val="28"/>
          <w:szCs w:val="28"/>
        </w:rPr>
        <w:t xml:space="preserve"> При производстве азотных удобрений методом </w:t>
      </w:r>
      <w:r w:rsidRPr="008E64BA">
        <w:rPr>
          <w:b/>
          <w:i/>
          <w:sz w:val="28"/>
          <w:szCs w:val="28"/>
        </w:rPr>
        <w:t>электролиза воды</w:t>
      </w:r>
      <w:r w:rsidRPr="008E64BA">
        <w:rPr>
          <w:sz w:val="28"/>
          <w:szCs w:val="28"/>
        </w:rPr>
        <w:t xml:space="preserve"> предприятия размещаются с учетом электроэнергетического фактора у источников дешевой электроэнергии или с учетом и энергетического, и сырьевого фактора, если электролизу подверга</w:t>
      </w:r>
      <w:r w:rsidRPr="008E64BA">
        <w:rPr>
          <w:sz w:val="28"/>
          <w:szCs w:val="28"/>
        </w:rPr>
        <w:softHyphen/>
        <w:t xml:space="preserve">ется раствор поваренной соли </w:t>
      </w:r>
      <w:r w:rsidRPr="008E64BA">
        <w:rPr>
          <w:b/>
          <w:sz w:val="28"/>
          <w:szCs w:val="28"/>
        </w:rPr>
        <w:t>(Уральский район — Березники, Соликамск).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 xml:space="preserve">При использовании в азотно-туковом производстве отходов нефтепереработки основным фактором размещения производств азотных удобрений является сырьевой </w:t>
      </w:r>
      <w:r w:rsidRPr="008E64BA">
        <w:rPr>
          <w:b/>
          <w:sz w:val="28"/>
          <w:szCs w:val="28"/>
        </w:rPr>
        <w:t>(Уральский район — Салават</w:t>
      </w:r>
      <w:r w:rsidRPr="008E64BA">
        <w:rPr>
          <w:sz w:val="28"/>
          <w:szCs w:val="28"/>
        </w:rPr>
        <w:t xml:space="preserve"> — вблизи нефтеперерабатывающих заводов).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 xml:space="preserve">Сырьем для </w:t>
      </w:r>
      <w:r w:rsidRPr="008E64BA">
        <w:rPr>
          <w:b/>
          <w:sz w:val="28"/>
          <w:szCs w:val="28"/>
        </w:rPr>
        <w:t>фосфорных удобрений</w:t>
      </w:r>
      <w:r w:rsidRPr="008E64BA">
        <w:rPr>
          <w:sz w:val="28"/>
          <w:szCs w:val="28"/>
        </w:rPr>
        <w:t xml:space="preserve"> являются апатиты и фосфори</w:t>
      </w:r>
      <w:r w:rsidRPr="008E64BA">
        <w:rPr>
          <w:sz w:val="28"/>
          <w:szCs w:val="28"/>
        </w:rPr>
        <w:softHyphen/>
        <w:t>ты, причем свыше 90% суперфосфата России производится из эко</w:t>
      </w:r>
      <w:r w:rsidRPr="008E64BA">
        <w:rPr>
          <w:sz w:val="28"/>
          <w:szCs w:val="28"/>
        </w:rPr>
        <w:softHyphen/>
        <w:t>номически транспортабельных хибинских апатитов. Обычно пред</w:t>
      </w:r>
      <w:r w:rsidRPr="008E64BA">
        <w:rPr>
          <w:sz w:val="28"/>
          <w:szCs w:val="28"/>
        </w:rPr>
        <w:softHyphen/>
        <w:t xml:space="preserve">приятия по производству фосфорных удобрений работают на смеси местного сырья и сырья, привезенного из Хибин. Ведущий фактор размещения — потребительский. Крупнейшими производителями фосфорных удобрений </w:t>
      </w:r>
      <w:r w:rsidRPr="00063983">
        <w:rPr>
          <w:sz w:val="28"/>
          <w:szCs w:val="28"/>
        </w:rPr>
        <w:t>являются</w:t>
      </w:r>
      <w:r w:rsidRPr="008E64BA">
        <w:rPr>
          <w:b/>
          <w:sz w:val="28"/>
          <w:szCs w:val="28"/>
        </w:rPr>
        <w:t xml:space="preserve"> АО «Аммофос» (г. Череповец), АО «Воскресенские минудобрения» (г. Воскресенск Московской обла</w:t>
      </w:r>
      <w:r w:rsidRPr="008E64BA">
        <w:rPr>
          <w:b/>
          <w:sz w:val="28"/>
          <w:szCs w:val="28"/>
        </w:rPr>
        <w:softHyphen/>
        <w:t>сти) и холдинг «Акрон» (Новгород и Дорогобуж).</w:t>
      </w:r>
      <w:r w:rsidRPr="008E64BA">
        <w:rPr>
          <w:sz w:val="28"/>
          <w:szCs w:val="28"/>
        </w:rPr>
        <w:t xml:space="preserve"> Из других цент</w:t>
      </w:r>
      <w:r w:rsidRPr="008E64BA">
        <w:rPr>
          <w:sz w:val="28"/>
          <w:szCs w:val="28"/>
        </w:rPr>
        <w:softHyphen/>
        <w:t xml:space="preserve">ров фосфатно-туковой промышленности следует </w:t>
      </w:r>
      <w:r w:rsidRPr="00063983">
        <w:rPr>
          <w:sz w:val="28"/>
          <w:szCs w:val="28"/>
        </w:rPr>
        <w:t>выделить</w:t>
      </w:r>
      <w:r w:rsidRPr="008E64BA">
        <w:rPr>
          <w:b/>
          <w:sz w:val="28"/>
          <w:szCs w:val="28"/>
        </w:rPr>
        <w:t xml:space="preserve"> Санкт-Петербург, Кировск, Мелеуз, Балаково, Россошь, Кингисепп</w:t>
      </w:r>
      <w:r w:rsidRPr="008E64BA">
        <w:rPr>
          <w:sz w:val="28"/>
          <w:szCs w:val="28"/>
        </w:rPr>
        <w:t xml:space="preserve"> и др.</w:t>
      </w:r>
    </w:p>
    <w:p w:rsidR="000C5DEA" w:rsidRPr="008E64BA" w:rsidRDefault="00D4315A" w:rsidP="000639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В перспективе основная задача — вовлечь в хозяйственный оборот сибирские месторождения фосфатного сырья (Таштагольское,   Черногорское, Белозиминское, Ошурковское) и на их основе создать производство фосфатных удобрений в соответствии с потребностью в них удаленных восточны</w:t>
      </w:r>
      <w:r w:rsidR="00063983">
        <w:rPr>
          <w:sz w:val="28"/>
          <w:szCs w:val="28"/>
        </w:rPr>
        <w:t>х районов.</w:t>
      </w:r>
      <w:r w:rsidR="00063983" w:rsidRPr="008E64BA">
        <w:rPr>
          <w:sz w:val="28"/>
          <w:szCs w:val="28"/>
        </w:rPr>
        <w:t xml:space="preserve"> Основными</w:t>
      </w:r>
      <w:r w:rsidRPr="008E64BA">
        <w:rPr>
          <w:sz w:val="28"/>
          <w:szCs w:val="28"/>
        </w:rPr>
        <w:t xml:space="preserve"> производителями </w:t>
      </w:r>
      <w:r w:rsidRPr="008E64BA">
        <w:rPr>
          <w:b/>
          <w:sz w:val="28"/>
          <w:szCs w:val="28"/>
        </w:rPr>
        <w:t>серной кислоты</w:t>
      </w:r>
      <w:r w:rsidRPr="008E64BA">
        <w:rPr>
          <w:sz w:val="28"/>
          <w:szCs w:val="28"/>
        </w:rPr>
        <w:t xml:space="preserve"> являются предприятия фосфорных удобрений. Производство серной к</w:t>
      </w:r>
      <w:r w:rsidR="00542BA2" w:rsidRPr="008E64BA">
        <w:rPr>
          <w:sz w:val="28"/>
          <w:szCs w:val="28"/>
        </w:rPr>
        <w:t xml:space="preserve">ислоты </w:t>
      </w:r>
      <w:r w:rsidRPr="008E64BA">
        <w:rPr>
          <w:sz w:val="28"/>
          <w:szCs w:val="28"/>
        </w:rPr>
        <w:t xml:space="preserve"> основано на использовании самородной серы  </w:t>
      </w:r>
      <w:r w:rsidRPr="008E64BA">
        <w:rPr>
          <w:b/>
          <w:sz w:val="28"/>
          <w:szCs w:val="28"/>
        </w:rPr>
        <w:t>(Водинское месторождение в Самарской области</w:t>
      </w:r>
      <w:r w:rsidR="00C26B99" w:rsidRPr="008E64BA">
        <w:rPr>
          <w:sz w:val="28"/>
          <w:szCs w:val="28"/>
        </w:rPr>
        <w:t>), серного колче</w:t>
      </w:r>
      <w:r w:rsidRPr="008E64BA">
        <w:rPr>
          <w:sz w:val="28"/>
          <w:szCs w:val="28"/>
        </w:rPr>
        <w:t>дана (месторождения медно-колчеданных руд на Урале), а также  отходящих промышленных се</w:t>
      </w:r>
      <w:r w:rsidR="00C26B99" w:rsidRPr="008E64BA">
        <w:rPr>
          <w:sz w:val="28"/>
          <w:szCs w:val="28"/>
        </w:rPr>
        <w:t>рнистых газов чернометаллурги</w:t>
      </w:r>
      <w:r w:rsidRPr="008E64BA">
        <w:rPr>
          <w:sz w:val="28"/>
          <w:szCs w:val="28"/>
        </w:rPr>
        <w:t xml:space="preserve">ческих </w:t>
      </w:r>
      <w:r w:rsidRPr="008E64BA">
        <w:rPr>
          <w:b/>
          <w:sz w:val="28"/>
          <w:szCs w:val="28"/>
        </w:rPr>
        <w:t>(Нижний Тагил, Пермь, Первомайск, Челябинск)</w:t>
      </w:r>
      <w:r w:rsidR="00C26B99" w:rsidRPr="008E64BA">
        <w:rPr>
          <w:sz w:val="28"/>
          <w:szCs w:val="28"/>
        </w:rPr>
        <w:t xml:space="preserve"> и меде</w:t>
      </w:r>
      <w:r w:rsidRPr="008E64BA">
        <w:rPr>
          <w:sz w:val="28"/>
          <w:szCs w:val="28"/>
        </w:rPr>
        <w:t>плавильных производств (</w:t>
      </w:r>
      <w:r w:rsidRPr="008E64BA">
        <w:rPr>
          <w:b/>
          <w:sz w:val="28"/>
          <w:szCs w:val="28"/>
        </w:rPr>
        <w:t>Красноуральск, Ревда, Карабаш</w:t>
      </w:r>
      <w:r w:rsidRPr="008E64BA">
        <w:rPr>
          <w:sz w:val="28"/>
          <w:szCs w:val="28"/>
        </w:rPr>
        <w:t>) в Уральском районе. Кроме</w:t>
      </w:r>
      <w:r w:rsidR="00C26B99" w:rsidRPr="008E64BA">
        <w:rPr>
          <w:sz w:val="28"/>
          <w:szCs w:val="28"/>
        </w:rPr>
        <w:t xml:space="preserve"> того, в качестве сырья применя</w:t>
      </w:r>
      <w:r w:rsidRPr="008E64BA">
        <w:rPr>
          <w:sz w:val="28"/>
          <w:szCs w:val="28"/>
        </w:rPr>
        <w:t>ется сера, получаемая при очистке серосодержащего природного  газа на газоперерабатывающих комплексах (в Оренбурге на Урале,  в Астрахани в Поволжском районе) и при переработке сернистой  нефти на нефтеперерабатывающих завод</w:t>
      </w:r>
      <w:r w:rsidR="0046214F" w:rsidRPr="008E64BA">
        <w:rPr>
          <w:sz w:val="28"/>
          <w:szCs w:val="28"/>
        </w:rPr>
        <w:t>ах (Поволжье и Урал).</w:t>
      </w:r>
      <w:r w:rsidRPr="008E64BA">
        <w:rPr>
          <w:sz w:val="28"/>
          <w:szCs w:val="28"/>
        </w:rPr>
        <w:t xml:space="preserve"> Главные районы размещения сернокислотных производств —</w:t>
      </w:r>
      <w:r w:rsidR="00063983">
        <w:rPr>
          <w:sz w:val="28"/>
          <w:szCs w:val="28"/>
        </w:rPr>
        <w:t xml:space="preserve"> </w:t>
      </w:r>
      <w:r w:rsidRPr="008E64BA">
        <w:rPr>
          <w:b/>
          <w:sz w:val="28"/>
          <w:szCs w:val="28"/>
        </w:rPr>
        <w:t>Уральский, Поволжский, Восточно-Сибирский, Западно-Сибир</w:t>
      </w:r>
      <w:r w:rsidRPr="008E64BA">
        <w:rPr>
          <w:b/>
          <w:sz w:val="28"/>
          <w:szCs w:val="28"/>
        </w:rPr>
        <w:softHyphen/>
        <w:t>ский, Северо-Кавказский</w:t>
      </w:r>
      <w:r w:rsidRPr="008E64BA">
        <w:rPr>
          <w:sz w:val="28"/>
          <w:szCs w:val="28"/>
        </w:rPr>
        <w:t>. Производство серной кислоты из-за трудностей, связанных с опасностью ее транспортировки, тяготе</w:t>
      </w:r>
      <w:r w:rsidRPr="008E64BA">
        <w:rPr>
          <w:sz w:val="28"/>
          <w:szCs w:val="28"/>
        </w:rPr>
        <w:softHyphen/>
        <w:t>ет преимущественно к местам ее потребления — к заводам фосфор</w:t>
      </w:r>
      <w:r w:rsidRPr="008E64BA">
        <w:rPr>
          <w:sz w:val="28"/>
          <w:szCs w:val="28"/>
        </w:rPr>
        <w:softHyphen/>
        <w:t>ных удобрений и другим химическим производствам, к сырьевым источникам — предприятиям черной и цветной металлургии, газо-</w:t>
      </w:r>
      <w:r w:rsidR="008C0511">
        <w:rPr>
          <w:sz w:val="28"/>
          <w:szCs w:val="28"/>
        </w:rPr>
        <w:t xml:space="preserve"> </w:t>
      </w:r>
      <w:r w:rsidRPr="008E64BA">
        <w:rPr>
          <w:sz w:val="28"/>
          <w:szCs w:val="28"/>
        </w:rPr>
        <w:t>и нефтепереработки в порядке комбинирования и кооперирования с этими производствами (утилизация в металлургии, газо- и неф</w:t>
      </w:r>
      <w:r w:rsidRPr="008E64BA">
        <w:rPr>
          <w:sz w:val="28"/>
          <w:szCs w:val="28"/>
        </w:rPr>
        <w:softHyphen/>
        <w:t>тепереработке промышленных отходов).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 xml:space="preserve"> </w:t>
      </w:r>
      <w:r w:rsidR="0046214F" w:rsidRPr="008E64BA">
        <w:rPr>
          <w:b/>
          <w:sz w:val="28"/>
          <w:szCs w:val="28"/>
        </w:rPr>
        <w:t>Калийные удобрения</w:t>
      </w:r>
      <w:r w:rsidR="0046214F" w:rsidRPr="008E64BA">
        <w:rPr>
          <w:sz w:val="28"/>
          <w:szCs w:val="28"/>
        </w:rPr>
        <w:t xml:space="preserve">  производятся из калийных солей. Основным видом</w:t>
      </w:r>
      <w:r w:rsidR="00063983">
        <w:rPr>
          <w:sz w:val="28"/>
          <w:szCs w:val="28"/>
        </w:rPr>
        <w:t xml:space="preserve"> </w:t>
      </w:r>
      <w:r w:rsidRPr="008E64BA">
        <w:rPr>
          <w:sz w:val="28"/>
          <w:szCs w:val="28"/>
        </w:rPr>
        <w:t>калийных удобрений является хлористый калий. В не</w:t>
      </w:r>
      <w:r w:rsidRPr="008E64BA">
        <w:rPr>
          <w:sz w:val="28"/>
          <w:szCs w:val="28"/>
        </w:rPr>
        <w:softHyphen/>
        <w:t>больших количествах на отечественных предприятиях выпускают</w:t>
      </w:r>
      <w:r w:rsidRPr="008E64BA">
        <w:rPr>
          <w:sz w:val="28"/>
          <w:szCs w:val="28"/>
        </w:rPr>
        <w:softHyphen/>
        <w:t>ся также сульфат калия, калимагнезия и некоторые другие. Отли</w:t>
      </w:r>
      <w:r w:rsidRPr="008E64BA">
        <w:rPr>
          <w:sz w:val="28"/>
          <w:szCs w:val="28"/>
        </w:rPr>
        <w:softHyphen/>
        <w:t>чительная особенность производства калийных удобрений — вы</w:t>
      </w:r>
      <w:r w:rsidRPr="008E64BA">
        <w:rPr>
          <w:sz w:val="28"/>
          <w:szCs w:val="28"/>
        </w:rPr>
        <w:softHyphen/>
        <w:t>сокая материалоемкость: из 4—5 т калийных солей получают только 1 т удобрений. Поэтому ведущим фактором размещения является сырьевой. Практически вся калийная промышленность сконцент</w:t>
      </w:r>
      <w:r w:rsidRPr="008E64BA">
        <w:rPr>
          <w:sz w:val="28"/>
          <w:szCs w:val="28"/>
        </w:rPr>
        <w:softHyphen/>
        <w:t xml:space="preserve">рирована </w:t>
      </w:r>
      <w:r w:rsidRPr="008E64BA">
        <w:rPr>
          <w:b/>
          <w:sz w:val="28"/>
          <w:szCs w:val="28"/>
        </w:rPr>
        <w:t>в Пермской области</w:t>
      </w:r>
      <w:r w:rsidRPr="008E64BA">
        <w:rPr>
          <w:sz w:val="28"/>
          <w:szCs w:val="28"/>
        </w:rPr>
        <w:t>, где расположен Верхнекамский бас</w:t>
      </w:r>
      <w:r w:rsidRPr="008E64BA">
        <w:rPr>
          <w:sz w:val="28"/>
          <w:szCs w:val="28"/>
        </w:rPr>
        <w:softHyphen/>
        <w:t>сейн калийных солей, имеющий мировое значение; здесь сосредо</w:t>
      </w:r>
      <w:r w:rsidRPr="008E64BA">
        <w:rPr>
          <w:sz w:val="28"/>
          <w:szCs w:val="28"/>
        </w:rPr>
        <w:softHyphen/>
        <w:t>точено более 25% мировых запасов калия. Центры калийной про</w:t>
      </w:r>
      <w:r w:rsidRPr="008E64BA">
        <w:rPr>
          <w:sz w:val="28"/>
          <w:szCs w:val="28"/>
        </w:rPr>
        <w:softHyphen/>
        <w:t xml:space="preserve">мышленности: </w:t>
      </w:r>
      <w:r w:rsidRPr="008E64BA">
        <w:rPr>
          <w:b/>
          <w:sz w:val="28"/>
          <w:szCs w:val="28"/>
        </w:rPr>
        <w:t>Соликамск, Березники</w:t>
      </w:r>
      <w:r w:rsidRPr="008E64BA">
        <w:rPr>
          <w:sz w:val="28"/>
          <w:szCs w:val="28"/>
        </w:rPr>
        <w:t>.</w:t>
      </w:r>
    </w:p>
    <w:p w:rsidR="00D4315A" w:rsidRPr="008E64BA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E64BA">
        <w:rPr>
          <w:sz w:val="28"/>
          <w:szCs w:val="28"/>
        </w:rPr>
        <w:t xml:space="preserve">Производство </w:t>
      </w:r>
      <w:r w:rsidRPr="008E64BA">
        <w:rPr>
          <w:b/>
          <w:sz w:val="28"/>
          <w:szCs w:val="28"/>
        </w:rPr>
        <w:t>каустической соды</w:t>
      </w:r>
      <w:r w:rsidR="0046214F" w:rsidRPr="008E64BA">
        <w:rPr>
          <w:sz w:val="28"/>
          <w:szCs w:val="28"/>
        </w:rPr>
        <w:t xml:space="preserve"> (щелочи) в </w:t>
      </w:r>
      <w:smartTag w:uri="urn:schemas-microsoft-com:office:smarttags" w:element="metricconverter">
        <w:smartTagPr>
          <w:attr w:name="ProductID" w:val="2000 г"/>
        </w:smartTagPr>
        <w:r w:rsidR="0046214F" w:rsidRPr="008E64BA">
          <w:rPr>
            <w:sz w:val="28"/>
            <w:szCs w:val="28"/>
          </w:rPr>
          <w:t>2000 г</w:t>
        </w:r>
      </w:smartTag>
      <w:r w:rsidR="0046214F" w:rsidRPr="008E64BA">
        <w:rPr>
          <w:sz w:val="28"/>
          <w:szCs w:val="28"/>
        </w:rPr>
        <w:t>. составило</w:t>
      </w:r>
      <w:r w:rsidRPr="008E64BA">
        <w:rPr>
          <w:sz w:val="28"/>
          <w:szCs w:val="28"/>
        </w:rPr>
        <w:t xml:space="preserve"> 1,24 </w:t>
      </w:r>
      <w:r w:rsidR="00063983" w:rsidRPr="008E64BA">
        <w:rPr>
          <w:sz w:val="28"/>
          <w:szCs w:val="28"/>
        </w:rPr>
        <w:t>млн.</w:t>
      </w:r>
      <w:r w:rsidRPr="008E64BA">
        <w:rPr>
          <w:sz w:val="28"/>
          <w:szCs w:val="28"/>
        </w:rPr>
        <w:t xml:space="preserve"> т. Сырьем для получени</w:t>
      </w:r>
      <w:r w:rsidR="0046214F" w:rsidRPr="008E64BA">
        <w:rPr>
          <w:sz w:val="28"/>
          <w:szCs w:val="28"/>
        </w:rPr>
        <w:t>я каустической соды является по</w:t>
      </w:r>
      <w:r w:rsidRPr="008E64BA">
        <w:rPr>
          <w:sz w:val="28"/>
          <w:szCs w:val="28"/>
        </w:rPr>
        <w:t>варенная соль. Это высокосырье</w:t>
      </w:r>
      <w:r w:rsidR="0046214F" w:rsidRPr="008E64BA">
        <w:rPr>
          <w:sz w:val="28"/>
          <w:szCs w:val="28"/>
        </w:rPr>
        <w:t>емкое производство осуществляет</w:t>
      </w:r>
      <w:r w:rsidRPr="008E64BA">
        <w:rPr>
          <w:sz w:val="28"/>
          <w:szCs w:val="28"/>
        </w:rPr>
        <w:t>ся одновременно с хлорным производством — основой получения  соляной кислоты, отбеливателей</w:t>
      </w:r>
      <w:r w:rsidR="0046214F" w:rsidRPr="008E64BA">
        <w:rPr>
          <w:sz w:val="28"/>
          <w:szCs w:val="28"/>
        </w:rPr>
        <w:t>, ядохимикатов, полимерных ма</w:t>
      </w:r>
      <w:r w:rsidRPr="008E64BA">
        <w:rPr>
          <w:sz w:val="28"/>
          <w:szCs w:val="28"/>
        </w:rPr>
        <w:t xml:space="preserve">териалов. Применяется сода в </w:t>
      </w:r>
      <w:r w:rsidR="0046214F" w:rsidRPr="008E64BA">
        <w:rPr>
          <w:sz w:val="28"/>
          <w:szCs w:val="28"/>
        </w:rPr>
        <w:t>стекольной, мыловаренной, тек</w:t>
      </w:r>
      <w:r w:rsidRPr="008E64BA">
        <w:rPr>
          <w:sz w:val="28"/>
          <w:szCs w:val="28"/>
        </w:rPr>
        <w:t>стильной, целлюлозно-бумажной промышленности, для очистки  нефти, в медицине, в быту. Получ</w:t>
      </w:r>
      <w:r w:rsidR="0046214F" w:rsidRPr="008E64BA">
        <w:rPr>
          <w:sz w:val="28"/>
          <w:szCs w:val="28"/>
        </w:rPr>
        <w:t xml:space="preserve">ение каустической соды связано </w:t>
      </w:r>
      <w:r w:rsidRPr="008E64BA">
        <w:rPr>
          <w:sz w:val="28"/>
          <w:szCs w:val="28"/>
        </w:rPr>
        <w:t xml:space="preserve"> с использованием не только повар</w:t>
      </w:r>
      <w:r w:rsidR="0046214F" w:rsidRPr="008E64BA">
        <w:rPr>
          <w:sz w:val="28"/>
          <w:szCs w:val="28"/>
        </w:rPr>
        <w:t>енной соли, но и вспомогатель</w:t>
      </w:r>
      <w:r w:rsidRPr="008E64BA">
        <w:rPr>
          <w:sz w:val="28"/>
          <w:szCs w:val="28"/>
        </w:rPr>
        <w:t>ных материалов — известняков, со значительными расходами топ</w:t>
      </w:r>
      <w:r w:rsidRPr="008E64BA">
        <w:rPr>
          <w:sz w:val="28"/>
          <w:szCs w:val="28"/>
        </w:rPr>
        <w:softHyphen/>
        <w:t xml:space="preserve">ливно-энергетических ресурсов. Определяющие факторы размещения производств каустической соды — сырьевой и энергетический. Производство тяготеет к районам с благоприятным сочетанием сырья и топливно-энергетических ресурсов. Районы размещения производства каустической соды: </w:t>
      </w:r>
      <w:r w:rsidRPr="008E64BA">
        <w:rPr>
          <w:b/>
          <w:sz w:val="28"/>
          <w:szCs w:val="28"/>
        </w:rPr>
        <w:t>Уральский, Поволжский, Запад</w:t>
      </w:r>
      <w:r w:rsidRPr="008E64BA">
        <w:rPr>
          <w:b/>
          <w:sz w:val="28"/>
          <w:szCs w:val="28"/>
        </w:rPr>
        <w:softHyphen/>
        <w:t>но-Сибирский, Восточно-Сибирский.</w:t>
      </w:r>
    </w:p>
    <w:p w:rsidR="00D4315A" w:rsidRPr="00310028" w:rsidRDefault="00D4315A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E64BA">
        <w:rPr>
          <w:b/>
          <w:sz w:val="28"/>
          <w:szCs w:val="28"/>
        </w:rPr>
        <w:t>Кальцинированная сода</w:t>
      </w:r>
      <w:r w:rsidRPr="008E64BA">
        <w:rPr>
          <w:sz w:val="28"/>
          <w:szCs w:val="28"/>
        </w:rPr>
        <w:t xml:space="preserve"> производится также на глиноземных за</w:t>
      </w:r>
      <w:r w:rsidRPr="008E64BA">
        <w:rPr>
          <w:sz w:val="28"/>
          <w:szCs w:val="28"/>
        </w:rPr>
        <w:softHyphen/>
        <w:t xml:space="preserve">водах в качестве побочного продукта: в </w:t>
      </w:r>
      <w:r w:rsidRPr="008E64BA">
        <w:rPr>
          <w:b/>
          <w:sz w:val="28"/>
          <w:szCs w:val="28"/>
        </w:rPr>
        <w:t>Краснотурьинске, Ка</w:t>
      </w:r>
      <w:r w:rsidRPr="008E64BA">
        <w:rPr>
          <w:b/>
          <w:sz w:val="28"/>
          <w:szCs w:val="28"/>
        </w:rPr>
        <w:softHyphen/>
        <w:t>менск-Уральске (Уральский район), Ачинске (Восточно-Сибир</w:t>
      </w:r>
      <w:r w:rsidRPr="008E64BA">
        <w:rPr>
          <w:b/>
          <w:sz w:val="28"/>
          <w:szCs w:val="28"/>
        </w:rPr>
        <w:softHyphen/>
        <w:t>ский район), Пикапеве, Бокситогорске (Северо-Западный район).</w:t>
      </w:r>
      <w:r w:rsidR="00310028" w:rsidRPr="000C1996">
        <w:rPr>
          <w:b/>
          <w:sz w:val="28"/>
          <w:szCs w:val="28"/>
        </w:rPr>
        <w:t xml:space="preserve"> </w:t>
      </w:r>
      <w:r w:rsidR="00310028">
        <w:rPr>
          <w:sz w:val="28"/>
          <w:szCs w:val="28"/>
          <w:lang w:val="en-US"/>
        </w:rPr>
        <w:t>[7]</w:t>
      </w: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BD4D7E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063983" w:rsidRDefault="0006398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EA44FE" w:rsidRPr="008E64BA" w:rsidRDefault="00BD4D7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947AA" w:rsidRPr="008E64BA">
        <w:rPr>
          <w:b/>
          <w:sz w:val="28"/>
          <w:szCs w:val="28"/>
        </w:rPr>
        <w:t>4</w:t>
      </w:r>
      <w:r w:rsidR="00EA44FE" w:rsidRPr="008E64BA">
        <w:rPr>
          <w:b/>
          <w:sz w:val="28"/>
          <w:szCs w:val="28"/>
        </w:rPr>
        <w:t>. ОСНОВНЫЕ КРУПНЫЕ КОМПЛЕКСЫ ХИМИЧЕСКОЙ ПРОМЫШЛЕННОСТИ</w:t>
      </w:r>
    </w:p>
    <w:p w:rsidR="00EA44FE" w:rsidRPr="008E64BA" w:rsidRDefault="00EA44FE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84693" w:rsidRPr="008E64BA" w:rsidRDefault="00F8469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Итак, наиболее крупные комплексы химической промышленности сложились в следующих экономических районах страны:</w:t>
      </w:r>
    </w:p>
    <w:p w:rsidR="00F84693" w:rsidRPr="008E64BA" w:rsidRDefault="00F8469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Центральный район</w:t>
      </w:r>
      <w:r w:rsidRPr="008E64BA">
        <w:rPr>
          <w:sz w:val="28"/>
          <w:szCs w:val="28"/>
        </w:rPr>
        <w:t xml:space="preserve"> — полимерная химия (производство пласт</w:t>
      </w:r>
      <w:r w:rsidRPr="008E64BA">
        <w:rPr>
          <w:sz w:val="28"/>
          <w:szCs w:val="28"/>
        </w:rPr>
        <w:softHyphen/>
        <w:t>масс и изделий из них, синтетического каучука, шин и резинотех</w:t>
      </w:r>
      <w:r w:rsidRPr="008E64BA">
        <w:rPr>
          <w:sz w:val="28"/>
          <w:szCs w:val="28"/>
        </w:rPr>
        <w:softHyphen/>
        <w:t>нических изделий, химического волокна), производство красителей и лаков, азотных, фосфорных удобрений, серной кислоты;</w:t>
      </w:r>
    </w:p>
    <w:p w:rsidR="00F84693" w:rsidRPr="008E64BA" w:rsidRDefault="00F8469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Уральский район</w:t>
      </w:r>
      <w:r w:rsidRPr="008E64BA">
        <w:rPr>
          <w:sz w:val="28"/>
          <w:szCs w:val="28"/>
        </w:rPr>
        <w:t xml:space="preserve"> — производство азотных, фосфорных и калий</w:t>
      </w:r>
      <w:r w:rsidRPr="008E64BA">
        <w:rPr>
          <w:sz w:val="28"/>
          <w:szCs w:val="28"/>
        </w:rPr>
        <w:softHyphen/>
        <w:t>ных удобрений, соды, серы, серной кислоты, полимерная химия (производство синтетического спирта, синтетического каучука, пластмасс из нефти и попутных газов);</w:t>
      </w:r>
    </w:p>
    <w:p w:rsidR="00F84693" w:rsidRPr="008E64BA" w:rsidRDefault="00F8469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Северо-Западный район</w:t>
      </w:r>
      <w:r w:rsidRPr="008E64BA">
        <w:rPr>
          <w:sz w:val="28"/>
          <w:szCs w:val="28"/>
        </w:rPr>
        <w:t xml:space="preserve"> — производство фосфорных удобрений, серной кислоты, полимерная химия (производство синтетических смол, пластмасс, химического волокна);</w:t>
      </w:r>
    </w:p>
    <w:p w:rsidR="00F84693" w:rsidRPr="008E64BA" w:rsidRDefault="00F8469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 xml:space="preserve">Поволжье </w:t>
      </w:r>
      <w:r w:rsidRPr="008E64BA">
        <w:rPr>
          <w:sz w:val="28"/>
          <w:szCs w:val="28"/>
        </w:rPr>
        <w:t>— нефтехимическое производство (оргсинтез), произ</w:t>
      </w:r>
      <w:r w:rsidRPr="008E64BA">
        <w:rPr>
          <w:sz w:val="28"/>
          <w:szCs w:val="28"/>
        </w:rPr>
        <w:softHyphen/>
        <w:t>водство полимерной продукции (синтетического каучука, химичес</w:t>
      </w:r>
      <w:r w:rsidRPr="008E64BA">
        <w:rPr>
          <w:sz w:val="28"/>
          <w:szCs w:val="28"/>
        </w:rPr>
        <w:softHyphen/>
        <w:t>кого волокна);</w:t>
      </w:r>
    </w:p>
    <w:p w:rsidR="00F84693" w:rsidRPr="008E64BA" w:rsidRDefault="00F8469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Северный Кавказ</w:t>
      </w:r>
      <w:r w:rsidRPr="008E64BA">
        <w:rPr>
          <w:sz w:val="28"/>
          <w:szCs w:val="28"/>
        </w:rPr>
        <w:t xml:space="preserve"> — производство азотных удобрений, органи</w:t>
      </w:r>
      <w:r w:rsidRPr="008E64BA">
        <w:rPr>
          <w:sz w:val="28"/>
          <w:szCs w:val="28"/>
        </w:rPr>
        <w:softHyphen/>
        <w:t>ческого синтеза, синтетических смол и пластмасс;</w:t>
      </w:r>
    </w:p>
    <w:p w:rsidR="00F84693" w:rsidRPr="000E10C0" w:rsidRDefault="00F84693" w:rsidP="008E64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b/>
          <w:sz w:val="28"/>
          <w:szCs w:val="28"/>
        </w:rPr>
        <w:t>Сибирь (Западная и Восточная</w:t>
      </w:r>
      <w:r w:rsidRPr="008E64BA">
        <w:rPr>
          <w:sz w:val="28"/>
          <w:szCs w:val="28"/>
        </w:rPr>
        <w:t>) — химия органического синтеза, азотная промышленность на коксовом газе, производство полимер</w:t>
      </w:r>
      <w:r w:rsidRPr="008E64BA">
        <w:rPr>
          <w:sz w:val="28"/>
          <w:szCs w:val="28"/>
        </w:rPr>
        <w:softHyphen/>
        <w:t xml:space="preserve">ной химии (пластмасс, химического </w:t>
      </w:r>
      <w:r w:rsidR="00A85A40" w:rsidRPr="008E64BA">
        <w:rPr>
          <w:sz w:val="28"/>
          <w:szCs w:val="28"/>
        </w:rPr>
        <w:t>волокна, синтетического ка</w:t>
      </w:r>
      <w:r w:rsidRPr="008E64BA">
        <w:rPr>
          <w:sz w:val="28"/>
          <w:szCs w:val="28"/>
        </w:rPr>
        <w:t xml:space="preserve">учука), </w:t>
      </w:r>
      <w:r w:rsidR="00A85A40" w:rsidRPr="008E64BA">
        <w:rPr>
          <w:sz w:val="28"/>
          <w:szCs w:val="28"/>
        </w:rPr>
        <w:t>шинное производство</w:t>
      </w:r>
      <w:r w:rsidR="00310028" w:rsidRPr="000C1996">
        <w:rPr>
          <w:sz w:val="28"/>
          <w:szCs w:val="28"/>
        </w:rPr>
        <w:t xml:space="preserve">. </w:t>
      </w:r>
      <w:r w:rsidR="00310028" w:rsidRPr="000E10C0">
        <w:rPr>
          <w:sz w:val="28"/>
          <w:szCs w:val="28"/>
        </w:rPr>
        <w:t>[5]</w:t>
      </w:r>
    </w:p>
    <w:p w:rsidR="00864535" w:rsidRPr="008E64BA" w:rsidRDefault="00864535" w:rsidP="000E10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E6A03" w:rsidRDefault="00FE6A03" w:rsidP="00FE6A03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FE6A03" w:rsidRDefault="00FE6A03" w:rsidP="00FE6A03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FE6A03" w:rsidRDefault="00FE6A03" w:rsidP="00FE6A03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0E10C0" w:rsidRDefault="000E10C0" w:rsidP="000E10C0">
      <w:pPr>
        <w:widowControl w:val="0"/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BD4D7E" w:rsidRPr="00BD4D7E" w:rsidRDefault="00BD4D7E" w:rsidP="000E10C0">
      <w:pPr>
        <w:widowControl w:val="0"/>
        <w:autoSpaceDE w:val="0"/>
        <w:autoSpaceDN w:val="0"/>
        <w:adjustRightInd w:val="0"/>
        <w:spacing w:line="360" w:lineRule="auto"/>
        <w:ind w:left="540"/>
        <w:jc w:val="center"/>
        <w:outlineLvl w:val="0"/>
        <w:rPr>
          <w:b/>
          <w:sz w:val="28"/>
          <w:szCs w:val="28"/>
        </w:rPr>
      </w:pPr>
      <w:r w:rsidRPr="00BD4D7E">
        <w:rPr>
          <w:rFonts w:ascii="Arial" w:hAnsi="Arial"/>
          <w:b/>
          <w:sz w:val="28"/>
          <w:szCs w:val="20"/>
          <w:lang w:eastAsia="ar-SA"/>
        </w:rPr>
        <w:t>2. Анализ рынков и конкурентоспособности российской</w:t>
      </w:r>
      <w:r w:rsidRPr="000C1996">
        <w:rPr>
          <w:rFonts w:ascii="Arial" w:hAnsi="Arial"/>
          <w:b/>
          <w:sz w:val="28"/>
          <w:szCs w:val="20"/>
          <w:lang w:eastAsia="ar-SA"/>
        </w:rPr>
        <w:t xml:space="preserve">  </w:t>
      </w:r>
      <w:r w:rsidRPr="00BD4D7E">
        <w:rPr>
          <w:rFonts w:ascii="Arial" w:hAnsi="Arial"/>
          <w:b/>
          <w:sz w:val="28"/>
          <w:szCs w:val="20"/>
          <w:lang w:eastAsia="ar-SA"/>
        </w:rPr>
        <w:t>химической и нефтехимической продукции</w:t>
      </w:r>
    </w:p>
    <w:p w:rsidR="00BD4D7E" w:rsidRDefault="00BD4D7E" w:rsidP="00BD4D7E">
      <w:pPr>
        <w:spacing w:line="360" w:lineRule="auto"/>
        <w:ind w:firstLine="425"/>
        <w:jc w:val="both"/>
        <w:rPr>
          <w:b/>
          <w:sz w:val="28"/>
        </w:rPr>
      </w:pPr>
    </w:p>
    <w:p w:rsidR="00BD4D7E" w:rsidRDefault="00BD4D7E" w:rsidP="00BD4D7E">
      <w:pPr>
        <w:spacing w:line="360" w:lineRule="auto"/>
        <w:ind w:left="426"/>
        <w:jc w:val="both"/>
        <w:rPr>
          <w:b/>
          <w:sz w:val="28"/>
        </w:rPr>
      </w:pPr>
      <w:r>
        <w:rPr>
          <w:b/>
          <w:sz w:val="28"/>
        </w:rPr>
        <w:t>2.1. Анализ структуры, динамики и перспектив развития мирового  рынка и внешнеторгового оборота российского химического комплекса</w:t>
      </w:r>
    </w:p>
    <w:p w:rsidR="00BD4D7E" w:rsidRDefault="00BD4D7E" w:rsidP="00BD4D7E">
      <w:pPr>
        <w:spacing w:line="360" w:lineRule="auto"/>
        <w:ind w:firstLine="425"/>
        <w:jc w:val="both"/>
        <w:rPr>
          <w:sz w:val="28"/>
        </w:rPr>
      </w:pPr>
    </w:p>
    <w:p w:rsidR="00BD4D7E" w:rsidRDefault="00BD4D7E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Вследствие значительной степени интеграции российской экономики с мировой вообще, и химического комплекса – в особенности, ситуация и тенденции изменения мирового рынка химической и нефтехимической продукции оказывают существенное влияние на состояние и перспективы развития химического комплекса России.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В последние годы мировой рынок химической и нефтехимической продукции претерпевает значительные структурные изменения: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в нефтехимический бизнес вошли крупнейшие транснациональные нефтяные компании  (такие как ExxonMobil, Shell, British Petroleum, Total), которые благодаря своим конкурентным преимуществам по сырьевым и энергетическим показателям заняли прочное, а по некоторым продуктам (этилену, полиэтилену, бензолу и т.д.) даже лидирующее положение;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на рынки химической и нефтехимической продукции вышли компании развивающихся стран (Саудовской Аравии, Мексики, Кореи и др.), конкурентоспособность которых часто связана с поддержкой государства;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- по объему произведенной продукции на третье место в мире (после США и Японии) вышла химическая промышленность Китая (в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>. объем выпуска составил 264 млрд. долл., против ~ 32 млрд. долл. в России);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- наращивают свой экспортный потенциал по химической и нефтехимической продукции на базе дешевого углеводородного сырья </w:t>
      </w:r>
    </w:p>
    <w:p w:rsidR="00FE6A03" w:rsidRDefault="00BD4D7E" w:rsidP="00FE6A03">
      <w:pPr>
        <w:tabs>
          <w:tab w:val="left" w:pos="7230"/>
        </w:tabs>
        <w:spacing w:line="360" w:lineRule="auto"/>
        <w:jc w:val="both"/>
        <w:rPr>
          <w:sz w:val="28"/>
        </w:rPr>
      </w:pPr>
      <w:r>
        <w:rPr>
          <w:sz w:val="28"/>
        </w:rPr>
        <w:t>страны Ближнего и Среднего Востока, что предопределяет высокую ценовую конкурентоспособность производимой ими продукции;</w:t>
      </w:r>
    </w:p>
    <w:p w:rsidR="00BD4D7E" w:rsidRDefault="00BD4D7E" w:rsidP="00FE6A03">
      <w:pPr>
        <w:tabs>
          <w:tab w:val="left" w:pos="7230"/>
        </w:tabs>
        <w:spacing w:line="360" w:lineRule="auto"/>
        <w:jc w:val="both"/>
        <w:rPr>
          <w:sz w:val="28"/>
        </w:rPr>
      </w:pPr>
      <w:r>
        <w:rPr>
          <w:sz w:val="28"/>
        </w:rPr>
        <w:t>- в результате высоких темпов развития химической промышленности в Китае и странах Ближнего и Среднего Востока формируются новые центры производства и торговли, укрепляются позиции Азиатского региона при одновременном ослаблении позиций США и Европы;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в связи с потерей конкурентоспособности на рынке крупнотоннажной продукции из-за высоких цен на сырье химические компании развитых стран закрывают такие производства, диверсифицируют свой портфель инвестиций в сторону высоких технологий глубокой переработки с производством наукоемкой малотоннажной продукции;</w:t>
      </w:r>
    </w:p>
    <w:p w:rsidR="00BD4D7E" w:rsidRPr="00310028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  <w:lang w:val="en-US"/>
        </w:rPr>
      </w:pPr>
      <w:r>
        <w:rPr>
          <w:sz w:val="28"/>
        </w:rPr>
        <w:t>- в рамках западноевропейского рынка химической и нефтехимической продукции введена  программа REACH (Registration, Evaluation and Authorisation of Chemicals), направленная на выпуск и внешнеторговый обмен только такой продукции, которая обеспечивает безопасность людей и окружающей природы, что потребует дополнительных расходов на экспертизу и регистрацию производимой продукции, а также на  НИОКР для разработки более безопасных инновационных продуктов.</w:t>
      </w:r>
      <w:r w:rsidR="00310028" w:rsidRPr="000C1996">
        <w:rPr>
          <w:sz w:val="28"/>
        </w:rPr>
        <w:t xml:space="preserve"> </w:t>
      </w:r>
      <w:r w:rsidR="00310028">
        <w:rPr>
          <w:sz w:val="28"/>
          <w:lang w:val="en-US"/>
        </w:rPr>
        <w:t>[14]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Происходящие в настоящее время структурные изменения на мировом рынке химической и нефтехимической продукции, появление новых сильных игроков на традиционных рынках сбыта российской продукции усложняют позиции российских компаний в борьбе за рынки сбыта. Основными конкурентами российских экспортеров азотных и фосфорных удобрений, пластмасс, аммиака, метанола, моноэтиленгликоля и др. в ближайшее время станут поставщики из стран Персидского залива и Северной Африки (Саудовской Аравии, Катара, Омана, Египта), где цены на природный газ ниже, чем в России </w:t>
      </w:r>
      <w:r w:rsidRPr="00801800">
        <w:rPr>
          <w:i/>
          <w:sz w:val="28"/>
        </w:rPr>
        <w:t>(см.</w:t>
      </w:r>
      <w:r>
        <w:rPr>
          <w:i/>
          <w:sz w:val="28"/>
        </w:rPr>
        <w:t xml:space="preserve"> П</w:t>
      </w:r>
      <w:r w:rsidRPr="00801800">
        <w:rPr>
          <w:i/>
          <w:sz w:val="28"/>
        </w:rPr>
        <w:t>риложение, табл.3)</w:t>
      </w:r>
      <w:r>
        <w:rPr>
          <w:i/>
          <w:sz w:val="28"/>
        </w:rPr>
        <w:t>.</w:t>
      </w:r>
    </w:p>
    <w:p w:rsidR="00BD4D7E" w:rsidRDefault="00BD4D7E" w:rsidP="00BD4D7E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По оценкам западных специалистов, экспорт химических продуктов из стран Персидского залива к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 xml:space="preserve">. должен возрасти относительно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 </w:t>
      </w:r>
    </w:p>
    <w:p w:rsidR="00BD4D7E" w:rsidRDefault="00BD4D7E" w:rsidP="00BD4D7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более чем вдвое, до 48 млн. т, из которых примерно 23,3 млн. т – из Саудовской Аравии. Основная доля экспортных потоков стран Персидского залива и Северной Африки будет направлена на Азиатский регион. </w:t>
      </w:r>
    </w:p>
    <w:p w:rsidR="00BD4D7E" w:rsidRDefault="00BD4D7E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В Китае интенсивно развивается собственное производство химической и нефтехимической продукции (азотных удобрений, фосфорных удобрений, ПВХ и др.), ранее закупаемой в России.</w:t>
      </w:r>
    </w:p>
    <w:p w:rsidR="00FE6A03" w:rsidRDefault="00BD4D7E" w:rsidP="00FE6A03">
      <w:pPr>
        <w:pStyle w:val="ac"/>
        <w:spacing w:line="360" w:lineRule="auto"/>
        <w:ind w:firstLine="425"/>
        <w:rPr>
          <w:sz w:val="28"/>
        </w:rPr>
      </w:pPr>
      <w:r>
        <w:rPr>
          <w:sz w:val="28"/>
        </w:rPr>
        <w:t xml:space="preserve">Доля российских товаров в общемировом экспорте химической и нефтехимической промышленности крайне низка (не более 0,6%), но на отдельных товарных рынках Россия занимает существенное или даже доминирующее положение: 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 на рынке аммиачной селитры доля российской продукции составила почти 40%, калийных удобрений – 20%, карбамида – 17,5%, аммиака – 16,5%.  </w:t>
      </w:r>
    </w:p>
    <w:p w:rsidR="00FE6A03" w:rsidRDefault="00BD4D7E" w:rsidP="00FE6A03">
      <w:pPr>
        <w:pStyle w:val="ac"/>
        <w:spacing w:line="360" w:lineRule="auto"/>
        <w:ind w:firstLine="425"/>
        <w:rPr>
          <w:sz w:val="28"/>
        </w:rPr>
      </w:pPr>
      <w:r>
        <w:rPr>
          <w:sz w:val="28"/>
        </w:rPr>
        <w:t>За период 2000-2006 гг. экспорт химической и нефтехимической продукции в России возрос более чем в 2,5 раза (рис. 4), что связано в значительной степени с ростом мировых цен на химикаты.</w:t>
      </w:r>
    </w:p>
    <w:p w:rsidR="00FE6A03" w:rsidRDefault="00FE6A03" w:rsidP="00FE6A03">
      <w:pPr>
        <w:pStyle w:val="ac"/>
        <w:spacing w:line="360" w:lineRule="auto"/>
        <w:ind w:left="0"/>
        <w:rPr>
          <w:sz w:val="28"/>
        </w:rPr>
      </w:pPr>
    </w:p>
    <w:p w:rsidR="00FE6A03" w:rsidRDefault="000C1996" w:rsidP="00FE6A03">
      <w:pPr>
        <w:pStyle w:val="ac"/>
        <w:spacing w:line="360" w:lineRule="auto"/>
        <w:ind w:firstLine="425"/>
        <w:jc w:val="center"/>
        <w:rPr>
          <w:sz w:val="28"/>
        </w:rPr>
      </w:pPr>
      <w:r w:rsidRPr="000C1996">
        <w:rPr>
          <w:noProof/>
          <w:sz w:val="28"/>
        </w:rPr>
        <w:object w:dxaOrig="8737" w:dyaOrig="4455">
          <v:shape id="Объект 6" o:spid="_x0000_i1028" type="#_x0000_t75" style="width:436.5pt;height:222.75pt;visibility:visible" o:ole="">
            <v:imagedata r:id="rId10" o:title="" cropbottom="-14f"/>
            <o:lock v:ext="edit" aspectratio="f"/>
          </v:shape>
          <o:OLEObject Type="Embed" ProgID="Excel.Sheet.8" ShapeID="Объект 6" DrawAspect="Content" ObjectID="_1469713863" r:id="rId11">
            <o:FieldCodes>\s</o:FieldCodes>
          </o:OLEObject>
        </w:object>
      </w:r>
    </w:p>
    <w:p w:rsidR="00FE6A03" w:rsidRPr="00FE6A03" w:rsidRDefault="00FE6A03" w:rsidP="00FE6A03">
      <w:pPr>
        <w:suppressAutoHyphens/>
        <w:spacing w:line="360" w:lineRule="auto"/>
        <w:ind w:firstLine="425"/>
        <w:jc w:val="center"/>
        <w:rPr>
          <w:b/>
          <w:szCs w:val="20"/>
          <w:lang w:eastAsia="ar-SA"/>
        </w:rPr>
      </w:pPr>
      <w:r w:rsidRPr="00FE6A03">
        <w:rPr>
          <w:b/>
          <w:szCs w:val="20"/>
          <w:lang w:eastAsia="ar-SA"/>
        </w:rPr>
        <w:t>Рис. 4. Динамика экспорта и импорта химической и нефтехимической продукции</w:t>
      </w:r>
    </w:p>
    <w:p w:rsidR="00FE6A03" w:rsidRDefault="00FE6A03" w:rsidP="00FE6A03">
      <w:pPr>
        <w:pStyle w:val="ac"/>
        <w:spacing w:line="360" w:lineRule="auto"/>
        <w:ind w:firstLine="425"/>
        <w:rPr>
          <w:sz w:val="28"/>
        </w:rPr>
      </w:pPr>
    </w:p>
    <w:p w:rsidR="00FE6A03" w:rsidRDefault="00FE6A03" w:rsidP="00FE6A03">
      <w:pPr>
        <w:pStyle w:val="ac"/>
        <w:spacing w:line="360" w:lineRule="auto"/>
        <w:ind w:firstLine="425"/>
        <w:rPr>
          <w:sz w:val="28"/>
        </w:rPr>
      </w:pPr>
    </w:p>
    <w:p w:rsidR="00FE6A03" w:rsidRDefault="00FE6A03" w:rsidP="00FE6A03">
      <w:pPr>
        <w:pStyle w:val="ac"/>
        <w:spacing w:line="360" w:lineRule="auto"/>
        <w:ind w:left="0"/>
        <w:rPr>
          <w:sz w:val="28"/>
        </w:rPr>
      </w:pPr>
    </w:p>
    <w:p w:rsidR="00FE6A03" w:rsidRPr="00310028" w:rsidRDefault="00BD4D7E" w:rsidP="00FE6A03">
      <w:pPr>
        <w:pStyle w:val="ac"/>
        <w:spacing w:line="360" w:lineRule="auto"/>
        <w:ind w:left="0" w:firstLine="426"/>
        <w:rPr>
          <w:sz w:val="28"/>
          <w:lang w:val="en-US"/>
        </w:rPr>
      </w:pPr>
      <w:r>
        <w:rPr>
          <w:sz w:val="28"/>
        </w:rPr>
        <w:t xml:space="preserve"> В 2000-2004 гг. темпы роста экспорта химической и нефтехимической продукции опережали темпы роста импорта. Однако</w:t>
      </w:r>
      <w:r w:rsidR="009C349E">
        <w:rPr>
          <w:sz w:val="28"/>
        </w:rPr>
        <w:t>,</w:t>
      </w:r>
      <w:r>
        <w:rPr>
          <w:sz w:val="28"/>
        </w:rPr>
        <w:t xml:space="preserve"> начиная с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 темпы роста импорта стали почти вдвое превышать соответствующий показатель по экспорту вследствие </w:t>
      </w:r>
      <w:r w:rsidR="00FE6A03">
        <w:rPr>
          <w:sz w:val="28"/>
        </w:rPr>
        <w:t xml:space="preserve"> </w:t>
      </w:r>
      <w:r>
        <w:rPr>
          <w:sz w:val="28"/>
        </w:rPr>
        <w:t>роста спроса на химическую и нефтехимическую продукцию со стороны потребляющих секторов экономики страны и недостаточного ассортимента продукции российского химического комплекса (особенно в области малотоннажной химии). Несмотря на это, баланс внешнеторгового оборота продукции химического комплекса на протяжении более 15 лет остается положительным.</w:t>
      </w:r>
      <w:r w:rsidR="00310028" w:rsidRPr="000C1996">
        <w:rPr>
          <w:sz w:val="28"/>
        </w:rPr>
        <w:t xml:space="preserve"> </w:t>
      </w:r>
      <w:r w:rsidR="00310028">
        <w:rPr>
          <w:sz w:val="28"/>
          <w:lang w:val="en-US"/>
        </w:rPr>
        <w:t>[3]</w:t>
      </w:r>
    </w:p>
    <w:p w:rsidR="00BD4D7E" w:rsidRDefault="00BD4D7E" w:rsidP="00FE6A03">
      <w:pPr>
        <w:pStyle w:val="ac"/>
        <w:spacing w:line="360" w:lineRule="auto"/>
        <w:ind w:left="0" w:firstLine="426"/>
        <w:rPr>
          <w:sz w:val="28"/>
        </w:rPr>
      </w:pPr>
      <w:r>
        <w:rPr>
          <w:sz w:val="28"/>
        </w:rPr>
        <w:t>Товарная номенклатура экспорта химического комплекса практически не претерпевает изменений и представлена, главным образом, продукцией низкой и средней степени технологического передела (рис. 5). Лидирующими позициями экспорта традиционно являются минеральные удобрения и синтетические каучуки (30-35 и 9-10% валютных поступлений соответственно). Важными статьями являются также аммиак, метанол, капролактам, пластмассы, т.е. продукция, востребованная для дальнейшего передела в продукцию с высокой добавленной стоимостью.</w:t>
      </w:r>
    </w:p>
    <w:p w:rsidR="00BD4D7E" w:rsidRDefault="000C1996" w:rsidP="00BD4D7E">
      <w:pPr>
        <w:spacing w:line="360" w:lineRule="auto"/>
        <w:ind w:firstLine="425"/>
        <w:jc w:val="center"/>
        <w:rPr>
          <w:b/>
        </w:rPr>
      </w:pPr>
      <w:r w:rsidRPr="00BD4077">
        <w:rPr>
          <w:noProof/>
        </w:rPr>
        <w:object w:dxaOrig="7421" w:dyaOrig="3687">
          <v:shape id="Объект 7" o:spid="_x0000_i1029" type="#_x0000_t75" style="width:432.75pt;height:3in;visibility:visible" o:ole="">
            <v:imagedata r:id="rId12" o:title="" croptop="-6648f" cropbottom="-4604f" cropleft="-9839f" cropright="-1069f"/>
            <o:lock v:ext="edit" aspectratio="f"/>
          </v:shape>
          <o:OLEObject Type="Embed" ProgID="Excel.Sheet.8" ShapeID="Объект 7" DrawAspect="Content" ObjectID="_1469713864" r:id="rId13">
            <o:FieldCodes>\s</o:FieldCodes>
          </o:OLEObject>
        </w:object>
      </w:r>
    </w:p>
    <w:p w:rsidR="00BD4D7E" w:rsidRPr="00B16803" w:rsidRDefault="00BD4D7E" w:rsidP="005C6E16">
      <w:pPr>
        <w:spacing w:line="360" w:lineRule="auto"/>
        <w:jc w:val="center"/>
        <w:rPr>
          <w:rFonts w:ascii="Arial" w:hAnsi="Arial"/>
        </w:rPr>
      </w:pPr>
      <w:r>
        <w:rPr>
          <w:b/>
        </w:rPr>
        <w:t>Рис. 5. Товарная структура экспорта химической и нефтехимической</w:t>
      </w:r>
    </w:p>
    <w:p w:rsidR="005C6E16" w:rsidRDefault="00BD4D7E" w:rsidP="005C6E16">
      <w:pPr>
        <w:spacing w:line="360" w:lineRule="auto"/>
        <w:ind w:firstLine="425"/>
        <w:jc w:val="center"/>
        <w:rPr>
          <w:b/>
        </w:rPr>
      </w:pPr>
      <w:r>
        <w:rPr>
          <w:b/>
        </w:rPr>
        <w:t xml:space="preserve">продукции в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</w:rPr>
          <w:t>2006 г</w:t>
        </w:r>
      </w:smartTag>
      <w:r>
        <w:rPr>
          <w:b/>
        </w:rPr>
        <w:t>., %</w:t>
      </w:r>
    </w:p>
    <w:p w:rsidR="00BD4D7E" w:rsidRPr="005C6E16" w:rsidRDefault="00BD4D7E" w:rsidP="009C349E">
      <w:pPr>
        <w:spacing w:line="360" w:lineRule="auto"/>
        <w:ind w:firstLine="425"/>
        <w:rPr>
          <w:b/>
        </w:rPr>
      </w:pPr>
      <w:r>
        <w:rPr>
          <w:sz w:val="28"/>
        </w:rPr>
        <w:t>В отличие от</w:t>
      </w:r>
      <w:r>
        <w:rPr>
          <w:b/>
          <w:i/>
          <w:sz w:val="28"/>
        </w:rPr>
        <w:t xml:space="preserve"> </w:t>
      </w:r>
      <w:r>
        <w:rPr>
          <w:sz w:val="28"/>
        </w:rPr>
        <w:t>экспорта номенклатура российского импорта многообразна</w:t>
      </w:r>
      <w:r>
        <w:rPr>
          <w:b/>
          <w:i/>
          <w:sz w:val="28"/>
        </w:rPr>
        <w:t xml:space="preserve"> </w:t>
      </w:r>
      <w:r>
        <w:rPr>
          <w:sz w:val="28"/>
        </w:rPr>
        <w:t>и традиционно в ней превалируют высокотехнологичные товары (рис. 6): изделия из пластмасс, автомобильные шины, лакокрасочные материалы,</w:t>
      </w:r>
    </w:p>
    <w:p w:rsidR="00BD4D7E" w:rsidRDefault="00BD4D7E" w:rsidP="009C349E">
      <w:pPr>
        <w:tabs>
          <w:tab w:val="left" w:pos="7230"/>
        </w:tabs>
        <w:spacing w:line="360" w:lineRule="auto"/>
        <w:rPr>
          <w:sz w:val="28"/>
        </w:rPr>
      </w:pPr>
      <w:r>
        <w:rPr>
          <w:sz w:val="28"/>
        </w:rPr>
        <w:t>химические средства защиты растений, резинотехнические и резиновые изделия, катализаторы, пластификаторы, то есть товары с высокой добавленной стоимостью.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Нередко оказывается, что из страны вывозится продукция сырьевого назначения, которая за рубежом перерабатывается и в качестве товаров с высокой добавленной стоимостью возвращается на российский рынок.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</w:p>
    <w:p w:rsidR="00BD4D7E" w:rsidRPr="00801800" w:rsidRDefault="000C1996" w:rsidP="00BD4D7E">
      <w:pPr>
        <w:tabs>
          <w:tab w:val="left" w:pos="7230"/>
        </w:tabs>
        <w:spacing w:line="360" w:lineRule="auto"/>
        <w:ind w:firstLine="425"/>
        <w:jc w:val="center"/>
        <w:rPr>
          <w:sz w:val="28"/>
        </w:rPr>
      </w:pPr>
      <w:r w:rsidRPr="000C1996">
        <w:rPr>
          <w:noProof/>
          <w:sz w:val="28"/>
        </w:rPr>
        <w:object w:dxaOrig="6317" w:dyaOrig="4599">
          <v:shape id="Объект 8" o:spid="_x0000_i1030" type="#_x0000_t75" style="width:453pt;height:279pt;visibility:visible" o:ole="">
            <v:imagedata r:id="rId14" o:title="" croptop="-2323f" cropbottom="-11656f" cropleft="-10065f" cropright="-18407f"/>
            <o:lock v:ext="edit" aspectratio="f"/>
          </v:shape>
          <o:OLEObject Type="Embed" ProgID="Excel.Sheet.8" ShapeID="Объект 8" DrawAspect="Content" ObjectID="_1469713865" r:id="rId15">
            <o:FieldCodes>\s</o:FieldCodes>
          </o:OLEObject>
        </w:object>
      </w:r>
      <w:r w:rsidR="00BD4D7E" w:rsidRPr="001378EB">
        <w:rPr>
          <w:b/>
        </w:rPr>
        <w:t>Рис. 6. Товарная структура импорта химической и нефтехимической</w:t>
      </w:r>
    </w:p>
    <w:p w:rsidR="00BD4D7E" w:rsidRPr="001378EB" w:rsidRDefault="00BD4D7E" w:rsidP="00BD4D7E">
      <w:pPr>
        <w:tabs>
          <w:tab w:val="left" w:pos="7230"/>
        </w:tabs>
        <w:spacing w:line="360" w:lineRule="auto"/>
        <w:ind w:firstLine="425"/>
        <w:jc w:val="center"/>
        <w:rPr>
          <w:b/>
        </w:rPr>
      </w:pPr>
      <w:r w:rsidRPr="001378EB">
        <w:rPr>
          <w:b/>
        </w:rPr>
        <w:t xml:space="preserve">продукции в </w:t>
      </w:r>
      <w:smartTag w:uri="urn:schemas-microsoft-com:office:smarttags" w:element="metricconverter">
        <w:smartTagPr>
          <w:attr w:name="ProductID" w:val="2006 г"/>
        </w:smartTagPr>
        <w:r w:rsidRPr="001378EB">
          <w:rPr>
            <w:b/>
          </w:rPr>
          <w:t>2006 г</w:t>
        </w:r>
      </w:smartTag>
      <w:r w:rsidRPr="001378EB">
        <w:rPr>
          <w:b/>
        </w:rPr>
        <w:t>., %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center"/>
        <w:rPr>
          <w:sz w:val="28"/>
        </w:rPr>
      </w:pPr>
    </w:p>
    <w:p w:rsidR="00BD4D7E" w:rsidRDefault="00BD4D7E" w:rsidP="00BD4D7E">
      <w:pPr>
        <w:tabs>
          <w:tab w:val="left" w:pos="7230"/>
        </w:tabs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Основными региональными рынками сбыта  российской химической и нефтехимической продукции являются рынки стран ЕС, СНГ и Азиатско-Тихоокеанского региона (рис. 7).</w:t>
      </w:r>
    </w:p>
    <w:p w:rsidR="00BD4D7E" w:rsidRDefault="00BD4D7E" w:rsidP="00BD4D7E">
      <w:pPr>
        <w:tabs>
          <w:tab w:val="left" w:pos="7230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Доля государств Содружества в российском экспорте химической и нефтехимической продукции находится на уровне 22-24%, в импорте – 14-15%. Номенклатура внешнеторгового оборота со странами СНГ представляет собой широкую гамму продуктов, как сырьевого характера, так и конечного назначения и в значительной степени соответствует ранее существующему межреспубликанскому товарообмену. В экспорте химической и нефтехимической продукции в страны СНГ крупнейшими позициями являются автомобильные шины, изделия из пластмасс, синтетический каучук, сода каустическая.</w:t>
      </w:r>
    </w:p>
    <w:p w:rsidR="00BD4D7E" w:rsidRDefault="00BD4D7E" w:rsidP="00BD4D7E">
      <w:pPr>
        <w:spacing w:line="360" w:lineRule="auto"/>
        <w:ind w:firstLine="425"/>
        <w:jc w:val="center"/>
        <w:rPr>
          <w:rFonts w:ascii="Arial" w:hAnsi="Arial"/>
        </w:rPr>
      </w:pPr>
    </w:p>
    <w:p w:rsidR="00BD4D7E" w:rsidRDefault="00BD4D7E" w:rsidP="00BD4D7E">
      <w:pPr>
        <w:spacing w:line="360" w:lineRule="auto"/>
        <w:jc w:val="center"/>
        <w:rPr>
          <w:b/>
        </w:rPr>
      </w:pPr>
    </w:p>
    <w:p w:rsidR="00BD4D7E" w:rsidRDefault="00BD4D7E" w:rsidP="00BD4D7E">
      <w:pPr>
        <w:spacing w:line="360" w:lineRule="auto"/>
        <w:jc w:val="center"/>
        <w:rPr>
          <w:b/>
        </w:rPr>
      </w:pPr>
    </w:p>
    <w:p w:rsidR="00BD4D7E" w:rsidRDefault="000C1996" w:rsidP="00BD4D7E">
      <w:pPr>
        <w:spacing w:line="360" w:lineRule="auto"/>
        <w:jc w:val="center"/>
        <w:rPr>
          <w:b/>
        </w:rPr>
      </w:pPr>
      <w:r w:rsidRPr="00BD4077">
        <w:rPr>
          <w:noProof/>
        </w:rPr>
        <w:object w:dxaOrig="8497" w:dyaOrig="4196">
          <v:shape id="Объект 9" o:spid="_x0000_i1031" type="#_x0000_t75" style="width:424.5pt;height:210pt;visibility:visible" o:ole="">
            <v:imagedata r:id="rId16" o:title="" cropbottom="-78f"/>
            <o:lock v:ext="edit" aspectratio="f"/>
          </v:shape>
          <o:OLEObject Type="Embed" ProgID="Excel.Sheet.8" ShapeID="Объект 9" DrawAspect="Content" ObjectID="_1469713866" r:id="rId17">
            <o:FieldCodes>\s</o:FieldCodes>
          </o:OLEObject>
        </w:object>
      </w:r>
    </w:p>
    <w:p w:rsidR="00BD4D7E" w:rsidRDefault="00BD4D7E" w:rsidP="00BD4D7E">
      <w:pPr>
        <w:spacing w:line="360" w:lineRule="auto"/>
        <w:jc w:val="center"/>
        <w:rPr>
          <w:b/>
        </w:rPr>
      </w:pPr>
      <w:r w:rsidRPr="00C6725E">
        <w:rPr>
          <w:b/>
        </w:rPr>
        <w:t>Рис. 7.</w:t>
      </w:r>
      <w:r>
        <w:rPr>
          <w:b/>
        </w:rPr>
        <w:t xml:space="preserve"> Региональная структура экспорта российской химической</w:t>
      </w:r>
    </w:p>
    <w:p w:rsidR="00BD4D7E" w:rsidRDefault="00BD4D7E" w:rsidP="00BD4D7E">
      <w:pPr>
        <w:spacing w:line="360" w:lineRule="auto"/>
        <w:jc w:val="center"/>
        <w:rPr>
          <w:b/>
        </w:rPr>
      </w:pPr>
      <w:r>
        <w:rPr>
          <w:b/>
        </w:rPr>
        <w:t xml:space="preserve">и нефтехимической продукции (по данным за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</w:rPr>
          <w:t>2006 г</w:t>
        </w:r>
      </w:smartTag>
      <w:r>
        <w:rPr>
          <w:b/>
        </w:rPr>
        <w:t>.)</w:t>
      </w:r>
    </w:p>
    <w:p w:rsidR="00BD4D7E" w:rsidRDefault="00BD4D7E" w:rsidP="00BD4D7E">
      <w:pPr>
        <w:spacing w:before="120" w:line="360" w:lineRule="auto"/>
        <w:jc w:val="both"/>
        <w:rPr>
          <w:sz w:val="28"/>
        </w:rPr>
      </w:pPr>
    </w:p>
    <w:p w:rsidR="00BD4D7E" w:rsidRPr="00310028" w:rsidRDefault="00BD4D7E" w:rsidP="00BD4D7E">
      <w:pPr>
        <w:spacing w:before="120" w:line="360" w:lineRule="auto"/>
        <w:ind w:firstLine="426"/>
        <w:jc w:val="both"/>
        <w:rPr>
          <w:sz w:val="28"/>
          <w:lang w:val="en-US"/>
        </w:rPr>
      </w:pPr>
      <w:r>
        <w:rPr>
          <w:sz w:val="28"/>
        </w:rPr>
        <w:t>Существенное влияние на российский экспорт оказывает введение в ряде стран протекционистских и антидемпинговых мер.  Такие меры применяют США, ЕС (как единый таможенный союз), Китай, Индия, Мексика, Бразилия, Филиппины, Австралия, Индонезия.</w:t>
      </w:r>
      <w:r w:rsidR="00310028" w:rsidRPr="000C1996">
        <w:rPr>
          <w:sz w:val="28"/>
        </w:rPr>
        <w:t xml:space="preserve"> </w:t>
      </w:r>
      <w:r w:rsidR="00310028">
        <w:rPr>
          <w:sz w:val="28"/>
          <w:lang w:val="en-US"/>
        </w:rPr>
        <w:t>[3]</w:t>
      </w:r>
    </w:p>
    <w:p w:rsidR="00BD4D7E" w:rsidRDefault="00BD4D7E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Перечень российской химической и нефтехимической продукции, относительно которой на внешних рынках действуют заградительные меры, постоянно расширяется. По состоянию на сентябрь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 xml:space="preserve">. ограничительные меры введены по 16 наименованиям химической продукции. Это карбамид, хлористый калий, аммиачная селитра, раствор КАС (карбамидо-аммиачная смесь), моно - и диаммонийфосфат, синтетические каучуки, эпихлоргидрин, бисфенол-А, политетрафторэтилен (фторопласт), оксоспирты (бутанол, изобутанол),  трихлорэтилен, поливинилхлорид, капролактам. </w:t>
      </w:r>
    </w:p>
    <w:p w:rsidR="00BD4D7E" w:rsidRDefault="00BD4D7E" w:rsidP="00BD4D7E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Доля химической и нефтехимической продукции в общем перечне российских экспортных товаров, относительно которых в иностранных государствах действуют ограничительные меры, составляет 22,2%, в том числе действуют 26 антидемпинговых мер (из них: антидемпинговых пошлин - 20, ценовых ограничений - 4, квотных ограничений - 2), 4 защитных пошлины и 3 запрета на ввоз. </w:t>
      </w:r>
    </w:p>
    <w:p w:rsidR="00BD4D7E" w:rsidRPr="00310028" w:rsidRDefault="00BD4D7E" w:rsidP="005C6E16">
      <w:pPr>
        <w:spacing w:line="360" w:lineRule="auto"/>
        <w:ind w:firstLine="426"/>
        <w:jc w:val="both"/>
        <w:rPr>
          <w:sz w:val="28"/>
          <w:lang w:val="en-US"/>
        </w:rPr>
      </w:pPr>
      <w:r>
        <w:rPr>
          <w:sz w:val="28"/>
        </w:rPr>
        <w:t xml:space="preserve">В целях повышения эффективности экспорта и укрепления конкурентоспособности химической продукции, относительно которой за рубежом введены ограничительные меры, в период 2002-2007 гг. были отменены вывозные пошлины на ряд товаров. В результате перечень химических товаров, для которых сохранилось действие вывозных пошлин, существенно сократился. </w:t>
      </w:r>
      <w:r w:rsidR="00310028">
        <w:rPr>
          <w:sz w:val="28"/>
          <w:lang w:val="en-US"/>
        </w:rPr>
        <w:t>[8]</w:t>
      </w: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0" w:right="0" w:firstLine="397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0" w:right="0" w:firstLine="397"/>
        <w:rPr>
          <w:b/>
          <w:sz w:val="28"/>
          <w:lang w:val="en-US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0" w:right="0" w:firstLine="397"/>
        <w:rPr>
          <w:b/>
          <w:sz w:val="28"/>
          <w:lang w:val="en-US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0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BD4D7E" w:rsidRDefault="00BD4D7E" w:rsidP="00BD4D7E">
      <w:pPr>
        <w:pStyle w:val="1"/>
        <w:tabs>
          <w:tab w:val="left" w:pos="5400"/>
          <w:tab w:val="left" w:pos="8100"/>
        </w:tabs>
        <w:spacing w:before="0"/>
        <w:ind w:left="426" w:right="0" w:firstLine="0"/>
        <w:rPr>
          <w:b/>
          <w:sz w:val="28"/>
        </w:rPr>
      </w:pPr>
    </w:p>
    <w:p w:rsidR="009C349E" w:rsidRDefault="009C349E" w:rsidP="009C349E">
      <w:pPr>
        <w:pStyle w:val="1"/>
        <w:tabs>
          <w:tab w:val="left" w:pos="5400"/>
          <w:tab w:val="left" w:pos="8100"/>
        </w:tabs>
        <w:spacing w:before="0"/>
        <w:ind w:left="0" w:right="0" w:firstLine="0"/>
        <w:rPr>
          <w:b/>
          <w:sz w:val="28"/>
        </w:rPr>
      </w:pPr>
    </w:p>
    <w:p w:rsidR="005C6E16" w:rsidRDefault="005C6E16" w:rsidP="009C349E">
      <w:pPr>
        <w:pStyle w:val="1"/>
        <w:tabs>
          <w:tab w:val="left" w:pos="5400"/>
          <w:tab w:val="left" w:pos="8100"/>
        </w:tabs>
        <w:spacing w:before="0"/>
        <w:ind w:left="0" w:right="0" w:firstLine="0"/>
        <w:rPr>
          <w:b/>
          <w:sz w:val="28"/>
        </w:rPr>
      </w:pPr>
      <w:r>
        <w:rPr>
          <w:b/>
          <w:sz w:val="28"/>
        </w:rPr>
        <w:t>2.2. Анализ структуры, динамики и перспектив развития российского рынка.</w:t>
      </w:r>
    </w:p>
    <w:p w:rsidR="005C6E16" w:rsidRPr="000C1996" w:rsidRDefault="005C6E16" w:rsidP="005C6E16">
      <w:pPr>
        <w:spacing w:line="360" w:lineRule="auto"/>
        <w:ind w:firstLine="425"/>
        <w:jc w:val="both"/>
        <w:rPr>
          <w:sz w:val="28"/>
        </w:rPr>
      </w:pPr>
    </w:p>
    <w:p w:rsidR="005C6E16" w:rsidRPr="00310028" w:rsidRDefault="005C6E16" w:rsidP="005C6E16">
      <w:pPr>
        <w:spacing w:line="360" w:lineRule="auto"/>
        <w:ind w:firstLine="425"/>
        <w:jc w:val="both"/>
        <w:rPr>
          <w:sz w:val="28"/>
          <w:lang w:val="en-US"/>
        </w:rPr>
      </w:pPr>
      <w:r>
        <w:rPr>
          <w:sz w:val="28"/>
        </w:rPr>
        <w:t xml:space="preserve">В годы экономического кризиса резко сократился внутренний рынок  химикатов. В этих условиях едва ли не единственным источником доходов многих отечественных производителей стали поставки на внешние рынки, где из-за более низких внутренних цен на электроэнергию и природный газ российские химические и нефтехимические товары имеют ценовое преимущество. За счет экспорта формируется почти половина совокупной выручки предприятий отрасли, причем в отдельных секторах этот показатель превышает 80% (калийные и фосфорные удобрения, капролактам, ксилолы и др.). </w:t>
      </w:r>
      <w:r w:rsidR="00310028">
        <w:rPr>
          <w:sz w:val="28"/>
          <w:lang w:val="en-US"/>
        </w:rPr>
        <w:t>[8]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Главным фактором, который позволил российским химическим предприятиям выйти из затянувшегося кризиса в 1998 года, была девальвация национальной валюты, которая резко повысила ценовую конкурентоспособность отечественной продукции. Однако этот импульс довольно быстро начал себя исчерпывать. </w:t>
      </w:r>
    </w:p>
    <w:p w:rsidR="005C6E16" w:rsidRDefault="000C1996" w:rsidP="005C6E16">
      <w:pPr>
        <w:jc w:val="both"/>
      </w:pPr>
      <w:r w:rsidRPr="00BD4077">
        <w:rPr>
          <w:noProof/>
        </w:rPr>
        <w:object w:dxaOrig="8689" w:dyaOrig="3648">
          <v:shape id="Объект 10" o:spid="_x0000_i1032" type="#_x0000_t75" style="width:468pt;height:197.25pt;visibility:visible" o:ole="">
            <v:imagedata r:id="rId18" o:title="" croptop="-4132f" cropbottom="-1204f" cropleft="-868f" cropright="-4202f"/>
            <o:lock v:ext="edit" aspectratio="f"/>
          </v:shape>
          <o:OLEObject Type="Embed" ProgID="Excel.Sheet.8" ShapeID="Объект 10" DrawAspect="Content" ObjectID="_1469713867" r:id="rId19">
            <o:FieldCodes>\s</o:FieldCodes>
          </o:OLEObject>
        </w:object>
      </w:r>
    </w:p>
    <w:p w:rsidR="005C6E16" w:rsidRPr="005C6E16" w:rsidRDefault="005C6E16" w:rsidP="005C6E16">
      <w:pPr>
        <w:jc w:val="both"/>
      </w:pPr>
      <w:r>
        <w:t xml:space="preserve">       </w:t>
      </w:r>
      <w:r w:rsidRPr="005C6E16">
        <w:rPr>
          <w:sz w:val="20"/>
          <w:szCs w:val="20"/>
        </w:rPr>
        <w:t xml:space="preserve">Промышленность: до </w:t>
      </w:r>
      <w:smartTag w:uri="urn:schemas-microsoft-com:office:smarttags" w:element="metricconverter">
        <w:smartTagPr>
          <w:attr w:name="ProductID" w:val="2004 г"/>
        </w:smartTagPr>
        <w:r w:rsidRPr="005C6E16">
          <w:rPr>
            <w:sz w:val="20"/>
            <w:szCs w:val="20"/>
          </w:rPr>
          <w:t>2004 г</w:t>
        </w:r>
      </w:smartTag>
      <w:r w:rsidRPr="005C6E16">
        <w:rPr>
          <w:sz w:val="20"/>
          <w:szCs w:val="20"/>
        </w:rPr>
        <w:t>. включительно данные представлены по промышленности в целом (ОКОНХ), после – по обрабатывающим производствам в целом (ОКВЭД).</w:t>
      </w:r>
    </w:p>
    <w:p w:rsidR="005C6E16" w:rsidRPr="005C6E16" w:rsidRDefault="005C6E16" w:rsidP="005C6E16">
      <w:pPr>
        <w:ind w:right="-545" w:firstLine="425"/>
        <w:jc w:val="both"/>
        <w:rPr>
          <w:sz w:val="20"/>
          <w:szCs w:val="20"/>
        </w:rPr>
      </w:pPr>
      <w:r w:rsidRPr="005C6E16">
        <w:rPr>
          <w:sz w:val="20"/>
          <w:szCs w:val="20"/>
        </w:rPr>
        <w:t xml:space="preserve">Химический комплекс: до </w:t>
      </w:r>
      <w:smartTag w:uri="urn:schemas-microsoft-com:office:smarttags" w:element="metricconverter">
        <w:smartTagPr>
          <w:attr w:name="ProductID" w:val="2004 г"/>
        </w:smartTagPr>
        <w:r w:rsidRPr="005C6E16">
          <w:rPr>
            <w:sz w:val="20"/>
            <w:szCs w:val="20"/>
          </w:rPr>
          <w:t>2004 г</w:t>
        </w:r>
      </w:smartTag>
      <w:r w:rsidRPr="005C6E16">
        <w:rPr>
          <w:sz w:val="20"/>
          <w:szCs w:val="20"/>
        </w:rPr>
        <w:t>. включительно данные представлены по химической и нефтехимической промышленности (ОКОНХ), после – по химическому производству и производству резиновых и пластмассовых изделий (ОКВЭД).</w:t>
      </w:r>
    </w:p>
    <w:p w:rsidR="005C6E16" w:rsidRPr="005C6E16" w:rsidRDefault="005C6E16" w:rsidP="005C6E16">
      <w:pPr>
        <w:spacing w:before="120"/>
        <w:jc w:val="center"/>
        <w:rPr>
          <w:b/>
          <w:sz w:val="20"/>
          <w:szCs w:val="20"/>
        </w:rPr>
      </w:pPr>
      <w:r w:rsidRPr="005C6E16">
        <w:rPr>
          <w:b/>
          <w:sz w:val="20"/>
          <w:szCs w:val="20"/>
        </w:rPr>
        <w:t>Рис. 8. Индексы промышленного производства в химическом комплексе(по полному кругу предприятий) в 1999-2006 гг. (в % к предыдущему году).</w:t>
      </w:r>
    </w:p>
    <w:p w:rsidR="005C6E16" w:rsidRPr="005C6E16" w:rsidRDefault="005C6E16" w:rsidP="005C6E16">
      <w:pPr>
        <w:jc w:val="center"/>
        <w:rPr>
          <w:b/>
          <w:sz w:val="20"/>
          <w:szCs w:val="20"/>
        </w:rPr>
      </w:pPr>
      <w:r w:rsidRPr="005C6E16">
        <w:rPr>
          <w:b/>
          <w:sz w:val="20"/>
          <w:szCs w:val="20"/>
        </w:rPr>
        <w:t>(Источник: Росстат, расчеты)</w:t>
      </w:r>
    </w:p>
    <w:p w:rsidR="005C6E16" w:rsidRDefault="005C6E16" w:rsidP="005C6E16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Следующий толчок развитию химического комплекса дал резкий рост мировых цен на углеводороды, который повлек за собой и цены на большую </w:t>
      </w:r>
    </w:p>
    <w:p w:rsidR="005C6E16" w:rsidRPr="00310028" w:rsidRDefault="005C6E16" w:rsidP="005C6E16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часть химической продукции (в первую очередь на минеральные удобрения и продукцию нефтехимии). По сути, это и стало главной причиной наметившегося в 2003-2004 гг. ускорения химического производства, то есть рост носил преимущественно конъюнктурный характер.</w:t>
      </w:r>
      <w:r w:rsidR="00310028" w:rsidRPr="00036A50">
        <w:rPr>
          <w:sz w:val="28"/>
        </w:rPr>
        <w:t xml:space="preserve"> </w:t>
      </w:r>
      <w:r w:rsidR="00310028">
        <w:rPr>
          <w:sz w:val="28"/>
          <w:lang w:val="en-US"/>
        </w:rPr>
        <w:t>[9]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В то же время структура производства в отечественном химическом комплексе оказалась неадекватна современным тенденциям развития российской экономики. Основу его составляет продукция с низкой степенью передела первичного сырья, поэтому потребность в высокотехнологичной продукции (конструкционные пластмассы, химические волокна и нити, синтетические красители, текстильно-вспомогательные вещества, химические средства защиты растений и др.) удовлетворяется главным образом за счет импорта. 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В секторах высокотехнологичных химических продуктов (шин, СМС, конструкционных полимеров, лакокрасочной продукции) отечественные производители оказались крайне уязвимы в конкурентной борьбе с зарубежными производителями. Активизация иностранных компаний на российском рынке привела к тому, что в таких сегментах как производство синтетических волокон, красок и лаков выпуск либо сокращался, либо рос незначительно. </w:t>
      </w:r>
    </w:p>
    <w:p w:rsidR="005C6E16" w:rsidRPr="00036A50" w:rsidRDefault="005C6E16" w:rsidP="005C6E16">
      <w:pPr>
        <w:pStyle w:val="1"/>
        <w:tabs>
          <w:tab w:val="left" w:pos="567"/>
          <w:tab w:val="left" w:pos="709"/>
        </w:tabs>
        <w:spacing w:before="0"/>
        <w:ind w:left="0" w:right="0" w:firstLine="425"/>
        <w:rPr>
          <w:sz w:val="28"/>
        </w:rPr>
      </w:pPr>
      <w:r>
        <w:rPr>
          <w:spacing w:val="6"/>
          <w:sz w:val="28"/>
        </w:rPr>
        <w:t>В течение последних 10 лет оборонная промышленность в силу ее низкой платежеспособности не обеспечивала необходимого спроса на ряд продуктов малотоннажной химии. В настоящее время в России прекращено производство некоторых видов полимерных материалов (полиимиды, поликарбонаты), каучуков специального назначения, клеев, герметиков и т.д. Под угрозой закрытия находится производство всех углеродных материалов, необходимых для изготовления конструкционных теплостойких и эрозионностойких композиционных материалов, используемых в современной авиационной и ракетно-космической технике, атомной промышленности. В критическом положении находятся более 42% малотоннажных производств, в том числе углеродные, борные, карбидокремниевые волокна; теплостойкие органические стекла; термостойкие кремнийорганические и элементоорганические олигомеры</w:t>
      </w:r>
      <w:r>
        <w:rPr>
          <w:sz w:val="28"/>
        </w:rPr>
        <w:t xml:space="preserve">; наполнители, пигменты и т.д. </w:t>
      </w:r>
      <w:r w:rsidR="00310028" w:rsidRPr="00036A50">
        <w:rPr>
          <w:sz w:val="28"/>
        </w:rPr>
        <w:t>[13]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Удельное производство и потребление химической продукции на душу населения в России существенно отстает от развитых стран. 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В индустриально развитых странах производство важнейших видов продукции (пластических масс и синтетических смол, химических волокон и нитей) значительно превышают отечественные показатели. Производство на душу населения пластических масс и синтетических смол в России составляет 25,9 кг/чел. (в 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.), а в США – 276,4 кг/чел., в среднем по группе стран ЕС – 200  кг/чел.,  в Японии – 104,5 кг/чел., химических </w:t>
      </w:r>
    </w:p>
    <w:p w:rsidR="005C6E16" w:rsidRDefault="005C6E16" w:rsidP="005C6E1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волокон и нитей в России – 1,1 кг/чел., в США – 13,5 кг/чел., в Японии – 10,3 кг/чел. 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Наблюдается отставание и по таким важным показателям, как доля пластмасс в структуре конструкционных материалов и синтетических волокон в балансе текстильного сырья. </w:t>
      </w:r>
    </w:p>
    <w:p w:rsidR="005C6E16" w:rsidRPr="00310028" w:rsidRDefault="005C6E16" w:rsidP="005C6E16">
      <w:pPr>
        <w:spacing w:line="360" w:lineRule="auto"/>
        <w:ind w:firstLine="425"/>
        <w:jc w:val="both"/>
        <w:rPr>
          <w:sz w:val="28"/>
          <w:lang w:val="en-US"/>
        </w:rPr>
      </w:pPr>
      <w:r>
        <w:rPr>
          <w:sz w:val="28"/>
        </w:rPr>
        <w:t>Динамика потребления химической продукции на российском рынке и прогнозы до 2015 года по комплексу, включающему 300 важнейших продуктов химического производства и производства резиновых и пластмассовых изделий, показывают более чем благоприятные перспективы роста внутреннего спроса на продукцию химического комплекса со стороны промышленного производства, сельского хозяйства, транспорта и других отраслей–потребителей продукции химического комплекса.  При этом следует отметить, что в целом более половины товарооборота химической продукции происходит внутри самого химического комплекса. По отдельным товарным группам «внутреннее» потребление превышает 90% (полиэтилен, полипропилен, полистирол, полиэтилентерефталат, синтетические каучуки).</w:t>
      </w:r>
      <w:r w:rsidR="00310028" w:rsidRPr="00036A50">
        <w:rPr>
          <w:sz w:val="28"/>
        </w:rPr>
        <w:t xml:space="preserve"> </w:t>
      </w:r>
      <w:r w:rsidR="00310028">
        <w:rPr>
          <w:sz w:val="28"/>
          <w:lang w:val="en-US"/>
        </w:rPr>
        <w:t>[10]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Быстрыми темпами развивается строительная индустрия и жилищно-коммунальный сектор, где применяется большое количество изделий из полимерных материалов, стеклопластиков, пенопласты, клеи, лакокрасочная продукция и другие химические продукты. 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В машиностроении (станкостроение, авто- , авиа-,  судостроение и др.) растет спрос на детали из конструкционных полимерных материалов, специальные лакокрасочные покрытия, изолирующие, шумопоглощающие материалы и многие другие, которые значительно облегчают технологию производства в данных отраслях, повышают качество выпускаемой ими продукции и во многих случаях являются незаменимыми.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Развивающееся сельское хозяйство требует повышения плодородия почв и защиты урожая от сельскохозяйственных вредителей, выращивания сельхозпродукции в различных климатических условиях, развития сельскохозяйственного машиностроения.</w:t>
      </w:r>
    </w:p>
    <w:p w:rsidR="005C6E16" w:rsidRDefault="005C6E16" w:rsidP="005C6E16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Восстановление отечественной легкой промышленности, резкое увеличение производства автомобильных и специальных шин обуславливает необходимость дальнейшего развития производства химических волокон и нитей.</w:t>
      </w:r>
    </w:p>
    <w:p w:rsidR="005C6E16" w:rsidRDefault="005C6E16" w:rsidP="005C6E16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Обеспечение оборонной безопасности и экономической независимости без развития производства отечественной химической продукции невозможно, так как альтернативы ее замены во многих изделиях военного назначения не существует. </w:t>
      </w:r>
    </w:p>
    <w:p w:rsidR="005C6E16" w:rsidRPr="00310028" w:rsidRDefault="005C6E16" w:rsidP="005C6E16">
      <w:pPr>
        <w:spacing w:line="360" w:lineRule="auto"/>
        <w:ind w:firstLine="425"/>
        <w:jc w:val="both"/>
        <w:rPr>
          <w:sz w:val="28"/>
          <w:lang w:val="en-US"/>
        </w:rPr>
      </w:pPr>
      <w:r>
        <w:rPr>
          <w:sz w:val="28"/>
        </w:rPr>
        <w:t>Без современных материалов химической индустрии невозможны: дальнейшее развитие электроники и информатики, выпуск лекарственных и парфюмерно-косметических средств, химических товаров, употребляемых в быту.</w:t>
      </w:r>
      <w:r w:rsidR="00310028" w:rsidRPr="00036A50">
        <w:rPr>
          <w:sz w:val="28"/>
        </w:rPr>
        <w:t xml:space="preserve"> </w:t>
      </w:r>
      <w:r w:rsidR="00310028">
        <w:rPr>
          <w:sz w:val="28"/>
          <w:lang w:val="en-US"/>
        </w:rPr>
        <w:t>[16]</w:t>
      </w:r>
    </w:p>
    <w:p w:rsidR="005C6E16" w:rsidRPr="00036A50" w:rsidRDefault="005C6E16" w:rsidP="005C6E1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 соответствии с изменениями макроэкономических показателей и стратегиями и перспективами развития смежных отраслей и секторов экономики (промышленности, транспорта, строительной индустрии, жилищно-коммунального и сельского хозяйства, энергетики, военно-промышленного комплекса, социальной сферы) прогнозируется существенный рост емкости внутреннего рынка.  В ценах соответствующих лет она возрастет в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</w:rPr>
          <w:t>2010 г</w:t>
        </w:r>
      </w:smartTag>
      <w:r>
        <w:rPr>
          <w:sz w:val="28"/>
        </w:rPr>
        <w:t xml:space="preserve">. до 2410 млрд. руб.,  а в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>. –  до 4860 млрд. руб.  (против 1030 млрд. руб. в 2006 году).</w:t>
      </w:r>
      <w:r w:rsidR="00310028" w:rsidRPr="00036A50">
        <w:rPr>
          <w:sz w:val="28"/>
        </w:rPr>
        <w:t xml:space="preserve"> [3]</w:t>
      </w: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E05D55" w:rsidRDefault="00E05D55" w:rsidP="005C6E16">
      <w:pPr>
        <w:spacing w:line="360" w:lineRule="auto"/>
        <w:jc w:val="both"/>
        <w:rPr>
          <w:sz w:val="28"/>
        </w:rPr>
      </w:pPr>
    </w:p>
    <w:p w:rsidR="009C349E" w:rsidRDefault="009C349E" w:rsidP="00036A50">
      <w:pPr>
        <w:spacing w:before="120" w:line="360" w:lineRule="auto"/>
        <w:jc w:val="both"/>
        <w:rPr>
          <w:b/>
          <w:sz w:val="28"/>
        </w:rPr>
      </w:pPr>
    </w:p>
    <w:p w:rsidR="009C349E" w:rsidRDefault="009C349E" w:rsidP="00036A50">
      <w:pPr>
        <w:spacing w:before="120" w:line="360" w:lineRule="auto"/>
        <w:jc w:val="both"/>
        <w:rPr>
          <w:b/>
          <w:sz w:val="28"/>
        </w:rPr>
      </w:pPr>
    </w:p>
    <w:p w:rsidR="009C349E" w:rsidRDefault="009C349E" w:rsidP="00036A50">
      <w:pPr>
        <w:spacing w:before="120" w:line="360" w:lineRule="auto"/>
        <w:jc w:val="both"/>
        <w:rPr>
          <w:b/>
          <w:sz w:val="28"/>
        </w:rPr>
      </w:pPr>
    </w:p>
    <w:p w:rsidR="00E05D55" w:rsidRDefault="00E05D55" w:rsidP="00036A50">
      <w:pPr>
        <w:spacing w:before="120"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2.3. Анализ конкурентоспособности российского химического комплекса </w:t>
      </w:r>
    </w:p>
    <w:p w:rsidR="00E05D55" w:rsidRPr="00036A50" w:rsidRDefault="00E05D55" w:rsidP="00E05D55">
      <w:pPr>
        <w:tabs>
          <w:tab w:val="right" w:pos="9072"/>
          <w:tab w:val="right" w:pos="9214"/>
          <w:tab w:val="left" w:pos="9498"/>
        </w:tabs>
        <w:spacing w:line="360" w:lineRule="auto"/>
        <w:ind w:right="-5" w:firstLine="425"/>
        <w:jc w:val="both"/>
        <w:rPr>
          <w:sz w:val="28"/>
        </w:rPr>
      </w:pPr>
    </w:p>
    <w:p w:rsidR="00E05D55" w:rsidRDefault="00E05D55" w:rsidP="00E05D55">
      <w:pPr>
        <w:tabs>
          <w:tab w:val="right" w:pos="9072"/>
          <w:tab w:val="right" w:pos="9214"/>
          <w:tab w:val="left" w:pos="9498"/>
        </w:tabs>
        <w:spacing w:line="360" w:lineRule="auto"/>
        <w:ind w:right="-5" w:firstLine="425"/>
        <w:jc w:val="both"/>
        <w:rPr>
          <w:sz w:val="28"/>
        </w:rPr>
      </w:pPr>
      <w:r>
        <w:rPr>
          <w:sz w:val="28"/>
        </w:rPr>
        <w:t>На конкурентную ситуацию химического комплекса России в настоящее время влияют следующие факторы:</w:t>
      </w:r>
    </w:p>
    <w:p w:rsidR="00E05D55" w:rsidRDefault="00E05D55" w:rsidP="00E05D55">
      <w:pPr>
        <w:numPr>
          <w:ilvl w:val="0"/>
          <w:numId w:val="5"/>
        </w:numPr>
        <w:tabs>
          <w:tab w:val="left" w:pos="992"/>
          <w:tab w:val="right" w:pos="9072"/>
          <w:tab w:val="right" w:pos="9214"/>
          <w:tab w:val="left" w:pos="9498"/>
        </w:tabs>
        <w:suppressAutoHyphens/>
        <w:spacing w:line="360" w:lineRule="auto"/>
        <w:ind w:right="-5"/>
        <w:jc w:val="both"/>
        <w:rPr>
          <w:sz w:val="28"/>
        </w:rPr>
      </w:pPr>
      <w:r>
        <w:rPr>
          <w:sz w:val="28"/>
        </w:rPr>
        <w:t>увеличение  мировых цен на химические товары вследствие роста  цен на нефть;</w:t>
      </w:r>
    </w:p>
    <w:p w:rsidR="00E05D55" w:rsidRDefault="00E05D55" w:rsidP="00E05D55">
      <w:pPr>
        <w:numPr>
          <w:ilvl w:val="0"/>
          <w:numId w:val="5"/>
        </w:numPr>
        <w:tabs>
          <w:tab w:val="left" w:pos="992"/>
          <w:tab w:val="right" w:pos="9072"/>
          <w:tab w:val="right" w:pos="9214"/>
          <w:tab w:val="left" w:pos="9498"/>
        </w:tabs>
        <w:suppressAutoHyphens/>
        <w:spacing w:line="360" w:lineRule="auto"/>
        <w:ind w:right="-5"/>
        <w:jc w:val="both"/>
        <w:rPr>
          <w:sz w:val="28"/>
        </w:rPr>
      </w:pPr>
      <w:r>
        <w:rPr>
          <w:sz w:val="28"/>
        </w:rPr>
        <w:t>расширение спроса на химическую и нефтехимическую продукцию со стороны внутреннего рынка, прежде всего со стороны строительной индустрии и бытового сектора;</w:t>
      </w:r>
    </w:p>
    <w:p w:rsidR="00E05D55" w:rsidRDefault="00E05D55" w:rsidP="00E05D55">
      <w:pPr>
        <w:numPr>
          <w:ilvl w:val="0"/>
          <w:numId w:val="5"/>
        </w:numPr>
        <w:tabs>
          <w:tab w:val="left" w:pos="992"/>
          <w:tab w:val="right" w:pos="9072"/>
          <w:tab w:val="right" w:pos="9214"/>
          <w:tab w:val="left" w:pos="9498"/>
        </w:tabs>
        <w:suppressAutoHyphens/>
        <w:spacing w:line="360" w:lineRule="auto"/>
        <w:ind w:right="-5"/>
        <w:jc w:val="both"/>
        <w:rPr>
          <w:sz w:val="28"/>
        </w:rPr>
      </w:pPr>
      <w:r>
        <w:rPr>
          <w:sz w:val="28"/>
        </w:rPr>
        <w:t>снижение ценовой конкурентоспособности отечественных химических и нефтехимических продуктов из-за инфляции, укрепления курса рубля  и удорожания товаров и услуг естественных монополий;</w:t>
      </w:r>
    </w:p>
    <w:p w:rsidR="00E05D55" w:rsidRDefault="00E05D55" w:rsidP="00E05D55">
      <w:pPr>
        <w:numPr>
          <w:ilvl w:val="0"/>
          <w:numId w:val="5"/>
        </w:numPr>
        <w:tabs>
          <w:tab w:val="left" w:pos="992"/>
          <w:tab w:val="right" w:pos="9072"/>
          <w:tab w:val="right" w:pos="9214"/>
          <w:tab w:val="left" w:pos="9498"/>
        </w:tabs>
        <w:suppressAutoHyphens/>
        <w:spacing w:line="360" w:lineRule="auto"/>
        <w:ind w:right="-5"/>
        <w:jc w:val="both"/>
        <w:rPr>
          <w:sz w:val="28"/>
        </w:rPr>
      </w:pPr>
      <w:r>
        <w:rPr>
          <w:sz w:val="28"/>
        </w:rPr>
        <w:t>недостаточный платежеспособный спрос со стороны внутренних потребителей минеральных удобрений, составляющих основу экспорта химического комплекса (30-35% валютной выручки);</w:t>
      </w:r>
    </w:p>
    <w:p w:rsidR="00E05D55" w:rsidRDefault="00E05D55" w:rsidP="00E05D55">
      <w:pPr>
        <w:numPr>
          <w:ilvl w:val="0"/>
          <w:numId w:val="5"/>
        </w:numPr>
        <w:tabs>
          <w:tab w:val="left" w:pos="992"/>
          <w:tab w:val="right" w:pos="9072"/>
          <w:tab w:val="right" w:pos="9214"/>
          <w:tab w:val="left" w:pos="9498"/>
        </w:tabs>
        <w:suppressAutoHyphens/>
        <w:spacing w:line="360" w:lineRule="auto"/>
        <w:ind w:right="-5"/>
        <w:jc w:val="both"/>
        <w:rPr>
          <w:sz w:val="28"/>
        </w:rPr>
      </w:pPr>
      <w:r>
        <w:rPr>
          <w:sz w:val="28"/>
        </w:rPr>
        <w:t>снижение степени защиты отечественных производителей от неблагоприятного воздействия импорта в связи с дальнейшей либерализацией внешнеторгового режима, определяемой намерением России присоединиться к ВТО;</w:t>
      </w:r>
    </w:p>
    <w:p w:rsidR="00E05D55" w:rsidRDefault="00E05D55" w:rsidP="00E05D55">
      <w:pPr>
        <w:numPr>
          <w:ilvl w:val="0"/>
          <w:numId w:val="5"/>
        </w:numPr>
        <w:tabs>
          <w:tab w:val="left" w:pos="992"/>
          <w:tab w:val="right" w:pos="9072"/>
          <w:tab w:val="right" w:pos="9214"/>
          <w:tab w:val="left" w:pos="9498"/>
        </w:tabs>
        <w:suppressAutoHyphens/>
        <w:spacing w:line="360" w:lineRule="auto"/>
        <w:ind w:right="-5"/>
        <w:jc w:val="both"/>
        <w:rPr>
          <w:sz w:val="28"/>
        </w:rPr>
      </w:pPr>
      <w:r>
        <w:rPr>
          <w:sz w:val="28"/>
        </w:rPr>
        <w:t>протекционистская политика отдельных государств (США, стран ЕС, Китая, Индии) относительно российской химической и нефтехимической продукции (минеральных удобрений, синтетических каучуков, капролактама, окси-спиртов и др.);</w:t>
      </w:r>
    </w:p>
    <w:p w:rsidR="00E05D55" w:rsidRDefault="00E05D55" w:rsidP="00E05D55">
      <w:pPr>
        <w:numPr>
          <w:ilvl w:val="0"/>
          <w:numId w:val="5"/>
        </w:numPr>
        <w:tabs>
          <w:tab w:val="left" w:pos="992"/>
          <w:tab w:val="right" w:pos="9072"/>
          <w:tab w:val="right" w:pos="9214"/>
          <w:tab w:val="left" w:pos="9498"/>
        </w:tabs>
        <w:suppressAutoHyphens/>
        <w:spacing w:line="360" w:lineRule="auto"/>
        <w:ind w:right="-5"/>
        <w:jc w:val="both"/>
        <w:rPr>
          <w:sz w:val="28"/>
        </w:rPr>
      </w:pPr>
      <w:r>
        <w:rPr>
          <w:sz w:val="28"/>
        </w:rPr>
        <w:t>интенсивное наращивание экспортного потенциала в странах с дешевым углеводородным сырьем (особенно в странах Ближневосточного региона) по продукции, составляющей основу экспорта российского химического комплекса.</w:t>
      </w:r>
      <w:r w:rsidR="00AD6960" w:rsidRPr="00036A50">
        <w:rPr>
          <w:sz w:val="28"/>
        </w:rPr>
        <w:t xml:space="preserve"> </w:t>
      </w:r>
      <w:r w:rsidR="00AD6960">
        <w:rPr>
          <w:sz w:val="28"/>
          <w:lang w:val="en-US"/>
        </w:rPr>
        <w:t>[15]</w:t>
      </w:r>
    </w:p>
    <w:p w:rsidR="00E05D55" w:rsidRDefault="00E05D55" w:rsidP="00E05D55">
      <w:pPr>
        <w:pStyle w:val="1"/>
        <w:tabs>
          <w:tab w:val="left" w:pos="567"/>
          <w:tab w:val="left" w:pos="709"/>
        </w:tabs>
        <w:spacing w:before="0"/>
        <w:ind w:left="0" w:right="0" w:firstLine="426"/>
        <w:rPr>
          <w:spacing w:val="6"/>
          <w:sz w:val="28"/>
        </w:rPr>
      </w:pPr>
      <w:r>
        <w:rPr>
          <w:spacing w:val="6"/>
          <w:sz w:val="28"/>
        </w:rPr>
        <w:t xml:space="preserve">Сравнительный анализ цепочки создания стоимости (млрд. долл. США) показывает известный перекос российского химического комплекса в сторону низких переделов (рис. 9).  </w:t>
      </w:r>
    </w:p>
    <w:p w:rsidR="00E05D55" w:rsidRDefault="00E05D55" w:rsidP="00E05D55">
      <w:pPr>
        <w:pStyle w:val="1"/>
        <w:tabs>
          <w:tab w:val="left" w:pos="567"/>
          <w:tab w:val="left" w:pos="709"/>
        </w:tabs>
        <w:spacing w:before="0"/>
        <w:ind w:left="0" w:right="0" w:firstLine="425"/>
        <w:rPr>
          <w:spacing w:val="6"/>
          <w:sz w:val="28"/>
        </w:rPr>
      </w:pPr>
    </w:p>
    <w:p w:rsidR="00E05D55" w:rsidRDefault="00B26C95" w:rsidP="00E05D55">
      <w:pPr>
        <w:pStyle w:val="1"/>
        <w:keepNext/>
        <w:tabs>
          <w:tab w:val="left" w:pos="567"/>
          <w:tab w:val="left" w:pos="709"/>
        </w:tabs>
        <w:spacing w:before="0"/>
        <w:ind w:left="0" w:right="0" w:firstLine="425"/>
        <w:rPr>
          <w:b/>
          <w:sz w:val="24"/>
        </w:rPr>
      </w:pPr>
      <w:r>
        <w:pict>
          <v:group id="_x0000_s1068" style="position:absolute;left:0;text-align:left;margin-left:90pt;margin-top:9pt;width:53.95pt;height:26.95pt;z-index:251654656;mso-wrap-distance-left:0;mso-wrap-distance-right:0" coordorigin="1800,180" coordsize="1078,538">
            <o:lock v:ext="edit" text="t"/>
            <v:oval id="_x0000_s1069" style="position:absolute;left:1800;top:180;width:1078;height:538;v-text-anchor:middle" strokeweight=".26mm">
              <v:fill color2="black"/>
              <v:stroke joinstyle="miter"/>
            </v:oval>
            <v:shape id="_x0000_s1070" type="#_x0000_t202" style="position:absolute;left:1959;top:259;width:758;height:378;v-text-anchor:middle" filled="f" stroked="f">
              <v:stroke joinstyle="round"/>
              <v:textbox style="mso-rotate-with-shape:t">
                <w:txbxContent>
                  <w:p w:rsidR="00310028" w:rsidRDefault="00310028" w:rsidP="00E05D55">
                    <w:r>
                      <w:t>10%</w:t>
                    </w:r>
                  </w:p>
                </w:txbxContent>
              </v:textbox>
            </v:shape>
          </v:group>
        </w:pict>
      </w:r>
      <w:r>
        <w:pict>
          <v:group id="_x0000_s1071" style="position:absolute;left:0;text-align:left;margin-left:198pt;margin-top:9pt;width:53.95pt;height:26.95pt;z-index:251655680;mso-wrap-distance-left:0;mso-wrap-distance-right:0" coordorigin="3960,180" coordsize="1078,538">
            <o:lock v:ext="edit" text="t"/>
            <v:oval id="_x0000_s1072" style="position:absolute;left:3960;top:180;width:1078;height:538;v-text-anchor:middle" strokeweight=".26mm">
              <v:fill color2="black"/>
              <v:stroke joinstyle="miter"/>
            </v:oval>
            <v:shape id="_x0000_s1073" type="#_x0000_t202" style="position:absolute;left:4119;top:259;width:758;height:378;v-text-anchor:middle" filled="f" stroked="f">
              <v:stroke joinstyle="round"/>
              <v:textbox style="mso-rotate-with-shape:t">
                <w:txbxContent>
                  <w:p w:rsidR="00310028" w:rsidRDefault="00310028" w:rsidP="00E05D55">
                    <w:r>
                      <w:t>3%</w:t>
                    </w:r>
                  </w:p>
                </w:txbxContent>
              </v:textbox>
            </v:shape>
          </v:group>
        </w:pict>
      </w:r>
      <w:r>
        <w:pict>
          <v:group id="_x0000_s1074" style="position:absolute;left:0;text-align:left;margin-left:4in;margin-top:63pt;width:53.95pt;height:26.95pt;z-index:251656704;mso-wrap-distance-left:0;mso-wrap-distance-right:0" coordorigin="5760,1260" coordsize="1078,538">
            <o:lock v:ext="edit" text="t"/>
            <v:oval id="_x0000_s1075" style="position:absolute;left:5760;top:1260;width:1078;height:538;v-text-anchor:middle" strokeweight=".26mm">
              <v:fill color2="black"/>
              <v:stroke joinstyle="miter"/>
            </v:oval>
            <v:shape id="_x0000_s1076" type="#_x0000_t202" style="position:absolute;left:5919;top:1339;width:758;height:378;v-text-anchor:middle" filled="f" stroked="f">
              <v:stroke joinstyle="round"/>
              <v:textbox style="mso-rotate-with-shape:t">
                <w:txbxContent>
                  <w:p w:rsidR="00310028" w:rsidRDefault="00310028" w:rsidP="00E05D55">
                    <w:r>
                      <w:t>1%</w:t>
                    </w:r>
                  </w:p>
                </w:txbxContent>
              </v:textbox>
            </v:shape>
          </v:group>
        </w:pict>
      </w:r>
      <w:r>
        <w:pict>
          <v:group id="_x0000_s1077" style="position:absolute;left:0;text-align:left;margin-left:396pt;margin-top:45pt;width:53.95pt;height:26.95pt;z-index:251657728;mso-wrap-distance-left:0;mso-wrap-distance-right:0" coordorigin="7920,900" coordsize="1078,538">
            <o:lock v:ext="edit" text="t"/>
            <v:oval id="_x0000_s1078" style="position:absolute;left:7920;top:900;width:1078;height:538;v-text-anchor:middle" strokeweight=".26mm">
              <v:fill color2="black"/>
              <v:stroke joinstyle="miter"/>
            </v:oval>
            <v:shape id="_x0000_s1079" type="#_x0000_t202" style="position:absolute;left:8079;top:979;width:758;height:378;v-text-anchor:middle" filled="f" stroked="f">
              <v:stroke joinstyle="round"/>
              <v:textbox style="mso-rotate-with-shape:t">
                <w:txbxContent>
                  <w:p w:rsidR="00310028" w:rsidRDefault="00310028" w:rsidP="00E05D55">
                    <w:r>
                      <w:t>0,7%</w:t>
                    </w:r>
                  </w:p>
                </w:txbxContent>
              </v:textbox>
            </v:shape>
          </v:group>
        </w:pict>
      </w:r>
      <w:r>
        <w:pict>
          <v:group id="_x0000_s1080" style="position:absolute;left:0;text-align:left;margin-left:4in;margin-top:182.5pt;width:53.95pt;height:26.95pt;z-index:251658752;mso-wrap-distance-left:0;mso-wrap-distance-right:0" coordorigin="5760,3650" coordsize="1078,538">
            <o:lock v:ext="edit" text="t"/>
            <v:oval id="_x0000_s1081" style="position:absolute;left:5760;top:3650;width:1078;height:538;v-text-anchor:middle" strokeweight=".26mm">
              <v:fill color2="black"/>
              <v:stroke joinstyle="miter"/>
            </v:oval>
            <v:shape id="_x0000_s1082" type="#_x0000_t202" style="position:absolute;left:5919;top:3729;width:758;height:378;v-text-anchor:middle" filled="f" stroked="f">
              <v:stroke joinstyle="round"/>
              <v:textbox style="mso-rotate-with-shape:t">
                <w:txbxContent>
                  <w:p w:rsidR="00310028" w:rsidRDefault="00310028" w:rsidP="00E05D55">
                    <w:r>
                      <w:t>10%</w:t>
                    </w:r>
                  </w:p>
                </w:txbxContent>
              </v:textbox>
            </v:shape>
          </v:group>
        </w:pict>
      </w:r>
      <w:r>
        <w:pict>
          <v:shape id="_x0000_s1083" type="#_x0000_t202" style="position:absolute;left:0;text-align:left;margin-left:351pt;margin-top:189.5pt;width:88.4pt;height:21.4pt;z-index:251659776;mso-wrap-distance-left:9.05pt;mso-wrap-distance-right:9.05pt" stroked="f">
            <v:fill color2="black"/>
            <v:textbox inset="0,0,0,0">
              <w:txbxContent>
                <w:p w:rsidR="00310028" w:rsidRDefault="00310028" w:rsidP="00E05D55">
                  <w:pPr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Доля России</w:t>
                  </w:r>
                </w:p>
              </w:txbxContent>
            </v:textbox>
          </v:shape>
        </w:pict>
      </w:r>
      <w:r w:rsidR="000C1996" w:rsidRPr="00BD4077">
        <w:rPr>
          <w:noProof/>
          <w:lang w:eastAsia="ru-RU"/>
        </w:rPr>
        <w:object w:dxaOrig="7719" w:dyaOrig="3927">
          <v:shape id="Объект 11" o:spid="_x0000_i1033" type="#_x0000_t75" style="width:437.25pt;height:211.5pt;visibility:visible" o:ole="">
            <v:imagedata r:id="rId20" o:title="" croptop="-3372f" cropbottom="-1703f" cropleft="-3668f" cropright="-5052f"/>
            <o:lock v:ext="edit" aspectratio="f"/>
          </v:shape>
          <o:OLEObject Type="Embed" ProgID="Excel.Sheet.8" ShapeID="Объект 11" DrawAspect="Content" ObjectID="_1469713868" r:id="rId21">
            <o:FieldCodes>\s</o:FieldCodes>
          </o:OLEObject>
        </w:object>
      </w:r>
    </w:p>
    <w:p w:rsidR="00E05D55" w:rsidRDefault="00E05D55" w:rsidP="00E05D55">
      <w:pPr>
        <w:spacing w:line="360" w:lineRule="auto"/>
        <w:ind w:firstLine="425"/>
        <w:jc w:val="center"/>
        <w:rPr>
          <w:b/>
        </w:rPr>
      </w:pPr>
      <w:r>
        <w:rPr>
          <w:b/>
        </w:rPr>
        <w:t>Рис. 9. Доля России в выручке на разных этапах цепочки создания стоимости</w:t>
      </w:r>
    </w:p>
    <w:p w:rsidR="00E05D55" w:rsidRDefault="00E05D55" w:rsidP="00E05D55">
      <w:pPr>
        <w:tabs>
          <w:tab w:val="right" w:pos="9072"/>
          <w:tab w:val="right" w:pos="9214"/>
          <w:tab w:val="left" w:pos="9498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>Это, в частности, находит свое выражение в структуре экспорта и импорта (экспортируется продукция низких переделов, импортируется – высоких), а также в структуре затрат на производство и продажу продукции, более половины которых приходится на расходы по приобретению сырья и полуфабрикатов (рис. 10).</w:t>
      </w:r>
    </w:p>
    <w:p w:rsidR="00E05D55" w:rsidRPr="00E05D55" w:rsidRDefault="000C1996" w:rsidP="00E05D55">
      <w:pPr>
        <w:jc w:val="center"/>
        <w:rPr>
          <w:b/>
          <w:sz w:val="18"/>
          <w:szCs w:val="18"/>
        </w:rPr>
      </w:pPr>
      <w:r w:rsidRPr="00BD4077">
        <w:rPr>
          <w:noProof/>
        </w:rPr>
        <w:object w:dxaOrig="7268" w:dyaOrig="3936">
          <v:shape id="Объект 12" o:spid="_x0000_i1034" type="#_x0000_t75" style="width:477.75pt;height:234pt;visibility:visible" o:ole="">
            <v:imagedata r:id="rId22" o:title="" croptop="-3363f" cropbottom="-9024f" cropleft="-12987f" cropright="-7647f"/>
            <o:lock v:ext="edit" aspectratio="f"/>
          </v:shape>
          <o:OLEObject Type="Embed" ProgID="Excel.Sheet.8" ShapeID="Объект 12" DrawAspect="Content" ObjectID="_1469713869" r:id="rId23">
            <o:FieldCodes>\s</o:FieldCodes>
          </o:OLEObject>
        </w:object>
      </w:r>
      <w:r w:rsidR="00E05D55" w:rsidRPr="00E05D55">
        <w:rPr>
          <w:b/>
          <w:sz w:val="18"/>
          <w:szCs w:val="18"/>
        </w:rPr>
        <w:t>Рис. 10.</w:t>
      </w:r>
      <w:r w:rsidR="00E05D55" w:rsidRPr="00E05D55">
        <w:rPr>
          <w:sz w:val="18"/>
          <w:szCs w:val="18"/>
        </w:rPr>
        <w:t xml:space="preserve"> </w:t>
      </w:r>
      <w:r w:rsidR="00E05D55" w:rsidRPr="00E05D55">
        <w:rPr>
          <w:b/>
          <w:sz w:val="18"/>
          <w:szCs w:val="18"/>
        </w:rPr>
        <w:t>Структура затрат на производство и продажу продукции</w:t>
      </w:r>
    </w:p>
    <w:p w:rsidR="00E05D55" w:rsidRPr="00E05D55" w:rsidRDefault="00E05D55" w:rsidP="00E05D55">
      <w:pPr>
        <w:ind w:firstLine="425"/>
        <w:jc w:val="center"/>
        <w:rPr>
          <w:b/>
          <w:sz w:val="18"/>
          <w:szCs w:val="18"/>
        </w:rPr>
      </w:pPr>
      <w:r w:rsidRPr="00E05D55">
        <w:rPr>
          <w:b/>
          <w:sz w:val="18"/>
          <w:szCs w:val="18"/>
        </w:rPr>
        <w:t>(товаров, работ, услуг) по крупным и средним предприятиям</w:t>
      </w:r>
    </w:p>
    <w:p w:rsidR="00E05D55" w:rsidRPr="00E05D55" w:rsidRDefault="00E05D55" w:rsidP="00E05D55">
      <w:pPr>
        <w:ind w:firstLine="425"/>
        <w:jc w:val="center"/>
        <w:rPr>
          <w:b/>
          <w:sz w:val="18"/>
          <w:szCs w:val="18"/>
        </w:rPr>
      </w:pPr>
      <w:r w:rsidRPr="00E05D55">
        <w:rPr>
          <w:b/>
          <w:sz w:val="18"/>
          <w:szCs w:val="18"/>
        </w:rPr>
        <w:t xml:space="preserve">химического комплекса РФ в </w:t>
      </w:r>
      <w:smartTag w:uri="urn:schemas-microsoft-com:office:smarttags" w:element="metricconverter">
        <w:smartTagPr>
          <w:attr w:name="ProductID" w:val="2006 г"/>
        </w:smartTagPr>
        <w:r w:rsidRPr="00E05D55">
          <w:rPr>
            <w:b/>
            <w:sz w:val="18"/>
            <w:szCs w:val="18"/>
          </w:rPr>
          <w:t>2006 г</w:t>
        </w:r>
      </w:smartTag>
      <w:r w:rsidRPr="00E05D55">
        <w:rPr>
          <w:b/>
          <w:sz w:val="18"/>
          <w:szCs w:val="18"/>
        </w:rPr>
        <w:t>. (оценка)</w:t>
      </w:r>
    </w:p>
    <w:p w:rsidR="00E05D55" w:rsidRDefault="00E05D55" w:rsidP="00E05D55">
      <w:pPr>
        <w:tabs>
          <w:tab w:val="right" w:pos="9072"/>
          <w:tab w:val="right" w:pos="9214"/>
          <w:tab w:val="left" w:pos="9498"/>
        </w:tabs>
        <w:spacing w:line="360" w:lineRule="auto"/>
        <w:ind w:right="-5" w:firstLine="426"/>
        <w:jc w:val="both"/>
        <w:rPr>
          <w:sz w:val="28"/>
        </w:rPr>
      </w:pPr>
      <w:r>
        <w:rPr>
          <w:sz w:val="28"/>
        </w:rPr>
        <w:t xml:space="preserve">При имеющейся сегодня структуре выпуска и уровне качестве большинства видов продукции российский химический комплекс в состоянии обеспечивать только ценовую конкурентоспособность. </w:t>
      </w:r>
    </w:p>
    <w:p w:rsidR="00E05D55" w:rsidRDefault="00E05D55" w:rsidP="00E05D55">
      <w:pPr>
        <w:tabs>
          <w:tab w:val="right" w:pos="9072"/>
          <w:tab w:val="right" w:pos="9214"/>
          <w:tab w:val="left" w:pos="9498"/>
        </w:tabs>
        <w:spacing w:line="360" w:lineRule="auto"/>
        <w:ind w:right="-5" w:firstLine="426"/>
        <w:jc w:val="both"/>
        <w:rPr>
          <w:sz w:val="28"/>
        </w:rPr>
      </w:pPr>
      <w:r>
        <w:rPr>
          <w:sz w:val="28"/>
        </w:rPr>
        <w:t xml:space="preserve">При низких степенях передела первичного сырья отечественная химическая и нефтехимическая продукция вследствие более низких цен на энергоресурсы имеет ценовое преимущество относительно многих зарубежных аналогов, но в случае приближения внутренних цен и тарифов на газ и электроэнергию к мировому уровню это преимущество будет утрачено. </w:t>
      </w:r>
    </w:p>
    <w:p w:rsidR="00E05D55" w:rsidRDefault="00E05D55" w:rsidP="00E05D55">
      <w:pPr>
        <w:tabs>
          <w:tab w:val="right" w:pos="9072"/>
          <w:tab w:val="right" w:pos="9214"/>
          <w:tab w:val="left" w:pos="9498"/>
        </w:tabs>
        <w:spacing w:line="360" w:lineRule="auto"/>
        <w:ind w:right="-5" w:firstLine="425"/>
        <w:jc w:val="both"/>
        <w:rPr>
          <w:sz w:val="28"/>
        </w:rPr>
      </w:pPr>
      <w:r>
        <w:rPr>
          <w:sz w:val="28"/>
        </w:rPr>
        <w:t>Продукция глубокой степени переработки сырья  даже при более низких ценах на сырье и тарифах на электроэнергию не имеет запаса ценовой конкурентоспособности, что определяется  использованием устаревших технологий, характеризующихся высокими коэффициентами расхода сырья и энергоресурсов, а также высокой степенью износа основного технологического оборудования.</w:t>
      </w:r>
      <w:r w:rsidR="00AD6960" w:rsidRPr="00036A50">
        <w:rPr>
          <w:sz w:val="28"/>
        </w:rPr>
        <w:t xml:space="preserve"> </w:t>
      </w:r>
      <w:r w:rsidR="00AD6960">
        <w:rPr>
          <w:sz w:val="28"/>
          <w:lang w:val="en-US"/>
        </w:rPr>
        <w:t>[17]</w:t>
      </w:r>
      <w:r>
        <w:rPr>
          <w:sz w:val="28"/>
        </w:rPr>
        <w:t xml:space="preserve"> </w:t>
      </w:r>
    </w:p>
    <w:p w:rsidR="00E05D55" w:rsidRDefault="00E05D55" w:rsidP="00E05D55">
      <w:pPr>
        <w:tabs>
          <w:tab w:val="right" w:pos="9072"/>
          <w:tab w:val="right" w:pos="9214"/>
          <w:tab w:val="left" w:pos="9498"/>
        </w:tabs>
        <w:spacing w:line="360" w:lineRule="auto"/>
        <w:ind w:right="-5" w:firstLine="425"/>
        <w:jc w:val="both"/>
        <w:rPr>
          <w:b/>
        </w:rPr>
      </w:pPr>
      <w:r>
        <w:rPr>
          <w:sz w:val="28"/>
        </w:rPr>
        <w:t>Присоединение России к ВТО, с одной стороны, даст инструменты для урегулирования конфликтов, связанных с антидемпинговыми ограничениями российского экспорта, а с другой – увеличит открытость отечественного рынка. Последнее, как показывают расчеты, приведет к снижению уровня относительной ценовой конкурентоспособности российских химических и нефтехимических товаров, как на внешнем, так и на внутреннем рынках вследствие постепенного выравнивания внутренних и мировых цен на энергоресурсы.</w:t>
      </w:r>
      <w:r w:rsidR="00AD6960" w:rsidRPr="00036A50">
        <w:rPr>
          <w:sz w:val="28"/>
        </w:rPr>
        <w:t xml:space="preserve"> </w:t>
      </w:r>
      <w:r w:rsidR="00AD6960">
        <w:rPr>
          <w:sz w:val="28"/>
          <w:lang w:val="en-US"/>
        </w:rPr>
        <w:t>[11]</w:t>
      </w:r>
      <w:r>
        <w:rPr>
          <w:sz w:val="28"/>
        </w:rPr>
        <w:t xml:space="preserve">  </w:t>
      </w:r>
    </w:p>
    <w:p w:rsidR="00E05D55" w:rsidRDefault="00E05D55" w:rsidP="00E05D55">
      <w:pPr>
        <w:keepNext/>
        <w:spacing w:line="360" w:lineRule="auto"/>
        <w:jc w:val="center"/>
        <w:rPr>
          <w:b/>
          <w:lang w:val="en-US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После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</w:rPr>
          <w:t>2011 г</w:t>
        </w:r>
      </w:smartTag>
      <w:r>
        <w:rPr>
          <w:sz w:val="28"/>
        </w:rPr>
        <w:t xml:space="preserve">., согласно прогнозам, ценовое преимущество химической и нефтехимической продукции, конкурентоспособность которой до настоящего времени обеспечивается более низкими ценами на энергосырьевые товары, будет нивелировано. 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Фактически уже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 xml:space="preserve">. по сравнению с предыдущим годом в отрасли отмечено снижение прибыли со 116,6 до 110,7 млрд. рублей.  При этом, согласно имеющейся оценке, затраты на 1 руб. продукции (товаров, работ, услуг) увеличились с 86,7 коп. до 89,4 коп. и превысили средний уровень по обрабатывающим отраслям (86,6 коп.). </w:t>
      </w:r>
    </w:p>
    <w:p w:rsidR="00E05D55" w:rsidRPr="00AD6960" w:rsidRDefault="00E05D55" w:rsidP="00E05D55">
      <w:pPr>
        <w:spacing w:line="360" w:lineRule="auto"/>
        <w:ind w:firstLine="425"/>
        <w:jc w:val="both"/>
        <w:rPr>
          <w:sz w:val="28"/>
          <w:lang w:val="en-US"/>
        </w:rPr>
      </w:pPr>
      <w:r>
        <w:rPr>
          <w:sz w:val="28"/>
        </w:rPr>
        <w:t>Негативным фактором дальнейшего снижения ценовой конкурентоспособности отечественной химической и нефтехимической продукции явится ужесточение экологических требований к химическому производству.</w:t>
      </w:r>
      <w:r w:rsidR="00AD6960" w:rsidRPr="00036A50">
        <w:rPr>
          <w:sz w:val="28"/>
        </w:rPr>
        <w:t xml:space="preserve"> </w:t>
      </w:r>
      <w:r w:rsidR="00AD6960">
        <w:rPr>
          <w:sz w:val="28"/>
          <w:lang w:val="en-US"/>
        </w:rPr>
        <w:t>[3]</w:t>
      </w:r>
    </w:p>
    <w:p w:rsidR="00E05D55" w:rsidRDefault="00E05D55" w:rsidP="00E05D55">
      <w:pPr>
        <w:spacing w:line="360" w:lineRule="auto"/>
        <w:ind w:firstLine="425"/>
        <w:jc w:val="both"/>
        <w:rPr>
          <w:b/>
          <w:sz w:val="28"/>
          <w:lang w:val="en-US"/>
        </w:rPr>
      </w:pPr>
    </w:p>
    <w:p w:rsidR="00E05D55" w:rsidRDefault="00E05D55" w:rsidP="00E05D55">
      <w:pPr>
        <w:spacing w:line="360" w:lineRule="auto"/>
        <w:ind w:left="426"/>
        <w:jc w:val="both"/>
        <w:rPr>
          <w:b/>
          <w:sz w:val="28"/>
          <w:lang w:val="en-US"/>
        </w:rPr>
      </w:pPr>
    </w:p>
    <w:p w:rsidR="00E05D55" w:rsidRDefault="00E05D55" w:rsidP="00E05D55">
      <w:pPr>
        <w:spacing w:line="360" w:lineRule="auto"/>
        <w:ind w:left="426"/>
        <w:jc w:val="both"/>
        <w:rPr>
          <w:b/>
          <w:sz w:val="28"/>
          <w:lang w:val="en-US"/>
        </w:rPr>
      </w:pPr>
    </w:p>
    <w:p w:rsidR="00E05D55" w:rsidRDefault="00E05D55" w:rsidP="00E05D55">
      <w:pPr>
        <w:spacing w:line="360" w:lineRule="auto"/>
        <w:ind w:left="426"/>
        <w:jc w:val="both"/>
        <w:rPr>
          <w:b/>
          <w:sz w:val="28"/>
          <w:lang w:val="en-US"/>
        </w:rPr>
      </w:pPr>
    </w:p>
    <w:p w:rsidR="00E05D55" w:rsidRDefault="00E05D55" w:rsidP="00E05D55">
      <w:pPr>
        <w:spacing w:line="360" w:lineRule="auto"/>
        <w:ind w:left="426"/>
        <w:jc w:val="both"/>
        <w:rPr>
          <w:b/>
          <w:sz w:val="28"/>
          <w:lang w:val="en-US"/>
        </w:rPr>
      </w:pPr>
    </w:p>
    <w:p w:rsidR="00E05D55" w:rsidRDefault="00E05D55" w:rsidP="00E05D55">
      <w:pPr>
        <w:spacing w:line="360" w:lineRule="auto"/>
        <w:ind w:left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left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</w:p>
    <w:p w:rsidR="00E05D55" w:rsidRDefault="00E05D55" w:rsidP="00E05D55">
      <w:pPr>
        <w:spacing w:line="360" w:lineRule="auto"/>
        <w:ind w:firstLine="426"/>
        <w:jc w:val="both"/>
        <w:rPr>
          <w:b/>
          <w:sz w:val="28"/>
        </w:rPr>
      </w:pPr>
      <w:r w:rsidRPr="00036A50">
        <w:rPr>
          <w:b/>
          <w:sz w:val="28"/>
        </w:rPr>
        <w:t>2.4</w:t>
      </w:r>
      <w:r>
        <w:rPr>
          <w:b/>
          <w:sz w:val="28"/>
        </w:rPr>
        <w:t>. Инновационная активность предприятий химического комплекса.</w:t>
      </w:r>
    </w:p>
    <w:p w:rsidR="00E05D55" w:rsidRPr="00036A50" w:rsidRDefault="00E05D55" w:rsidP="00E05D55">
      <w:pPr>
        <w:spacing w:line="360" w:lineRule="auto"/>
        <w:ind w:firstLine="425"/>
        <w:jc w:val="both"/>
        <w:rPr>
          <w:sz w:val="28"/>
        </w:rPr>
      </w:pP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Доля инновационно-активных предприятий в общем числе крупных и средних предприятий химического комплекса составляет менее 20% (17,8% - в </w:t>
      </w:r>
      <w:smartTag w:uri="urn:schemas-microsoft-com:office:smarttags" w:element="metricconverter">
        <w:smartTagPr>
          <w:attr w:name="ProductID" w:val="2004 г"/>
        </w:smartTagPr>
        <w:r>
          <w:rPr>
            <w:sz w:val="28"/>
          </w:rPr>
          <w:t>2004 г</w:t>
        </w:r>
      </w:smartTag>
      <w:r>
        <w:rPr>
          <w:sz w:val="28"/>
        </w:rPr>
        <w:t xml:space="preserve">., 18,4% – в </w:t>
      </w:r>
      <w:smartTag w:uri="urn:schemas-microsoft-com:office:smarttags" w:element="metricconverter">
        <w:smartTagPr>
          <w:attr w:name="ProductID" w:val="2005 г"/>
        </w:smartTagPr>
        <w:r>
          <w:rPr>
            <w:sz w:val="28"/>
          </w:rPr>
          <w:t>2005 г</w:t>
        </w:r>
      </w:smartTag>
      <w:r>
        <w:rPr>
          <w:sz w:val="28"/>
        </w:rPr>
        <w:t xml:space="preserve">.). Удельный вес отгруженной инновационной продукции  в общем объеме отгруженной продукции – менее 10% (7,9% - в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 xml:space="preserve">., 7,8% - 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.), а доля затрат на технологические инновации в общем объеме отгруженной продукции – менее 3% (1,7% - в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 xml:space="preserve">. и 2,4% - 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.). 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Для сравнения: удельный вес инновационно-активных предприятий в общем числе промышленных предприятий Японии в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составил 33,0%, в Великобритании – 39,0% (в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.), в Республике Корея – 43,2% (в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.), в Германии – 65,8% (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.). В химической промышленности Японии отношение расходов на исследования и разработки к объемам продаж в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 составили 2,6%.</w:t>
      </w:r>
    </w:p>
    <w:p w:rsidR="00E05D55" w:rsidRDefault="00E05D55" w:rsidP="00E05D55">
      <w:pPr>
        <w:pStyle w:val="ac"/>
        <w:tabs>
          <w:tab w:val="left" w:pos="567"/>
          <w:tab w:val="left" w:pos="709"/>
        </w:tabs>
        <w:spacing w:line="360" w:lineRule="auto"/>
        <w:ind w:firstLine="425"/>
        <w:rPr>
          <w:sz w:val="28"/>
        </w:rPr>
      </w:pPr>
      <w:r>
        <w:rPr>
          <w:sz w:val="28"/>
        </w:rPr>
        <w:t>Материально-техническая база большинства научно-исследовательских и проектно-конструкторских организаций к настоящему времени разрушена. Произошла значительная утечка научных кадров.</w:t>
      </w:r>
    </w:p>
    <w:p w:rsidR="00E05D55" w:rsidRDefault="00E05D55" w:rsidP="00E05D55">
      <w:pPr>
        <w:pStyle w:val="ac"/>
        <w:tabs>
          <w:tab w:val="left" w:pos="567"/>
          <w:tab w:val="left" w:pos="709"/>
        </w:tabs>
        <w:spacing w:line="360" w:lineRule="auto"/>
        <w:ind w:firstLine="425"/>
        <w:rPr>
          <w:sz w:val="28"/>
        </w:rPr>
      </w:pPr>
      <w:r>
        <w:rPr>
          <w:sz w:val="28"/>
        </w:rPr>
        <w:t xml:space="preserve">Динамика объема выполненных НИОКР представлена на рис. 11. </w:t>
      </w:r>
    </w:p>
    <w:p w:rsidR="00E05D55" w:rsidRDefault="00E05D55" w:rsidP="00E05D55">
      <w:pPr>
        <w:pStyle w:val="ac"/>
        <w:tabs>
          <w:tab w:val="left" w:pos="567"/>
          <w:tab w:val="left" w:pos="709"/>
        </w:tabs>
        <w:spacing w:line="360" w:lineRule="auto"/>
        <w:ind w:firstLine="425"/>
        <w:rPr>
          <w:sz w:val="28"/>
        </w:rPr>
      </w:pPr>
    </w:p>
    <w:p w:rsidR="00E05D55" w:rsidRDefault="00E05D55" w:rsidP="00E05D55">
      <w:pPr>
        <w:spacing w:line="360" w:lineRule="auto"/>
        <w:rPr>
          <w:noProof/>
        </w:rPr>
      </w:pPr>
    </w:p>
    <w:p w:rsidR="00E05D55" w:rsidRDefault="00B26C95" w:rsidP="00E05D55">
      <w:pPr>
        <w:spacing w:line="360" w:lineRule="auto"/>
        <w:rPr>
          <w:noProof/>
        </w:rPr>
      </w:pPr>
      <w:r>
        <w:rPr>
          <w:noProof/>
        </w:rPr>
        <w:pict>
          <v:shape id="Рисунок 20" o:spid="_x0000_i1035" type="#_x0000_t75" style="width:464.25pt;height:218.25pt;visibility:visible" filled="t">
            <v:imagedata r:id="rId24" o:title=""/>
          </v:shape>
        </w:pict>
      </w:r>
    </w:p>
    <w:p w:rsidR="00E05D55" w:rsidRDefault="00E05D55" w:rsidP="00E05D55">
      <w:pPr>
        <w:spacing w:line="360" w:lineRule="auto"/>
        <w:rPr>
          <w:noProof/>
        </w:rPr>
      </w:pPr>
    </w:p>
    <w:p w:rsidR="00E05D55" w:rsidRDefault="00E05D55" w:rsidP="00E05D55">
      <w:pPr>
        <w:spacing w:line="360" w:lineRule="auto"/>
        <w:jc w:val="center"/>
        <w:rPr>
          <w:noProof/>
        </w:rPr>
      </w:pPr>
    </w:p>
    <w:p w:rsidR="00E05D55" w:rsidRDefault="00E05D55" w:rsidP="00E05D55">
      <w:pPr>
        <w:spacing w:line="360" w:lineRule="auto"/>
        <w:jc w:val="center"/>
        <w:rPr>
          <w:b/>
        </w:rPr>
      </w:pPr>
      <w:r>
        <w:rPr>
          <w:b/>
        </w:rPr>
        <w:t>Рис. 11. Объемы финансирования НИОКР в химическом комплексе</w:t>
      </w:r>
    </w:p>
    <w:p w:rsidR="00E05D55" w:rsidRDefault="00E05D55" w:rsidP="00E05D55">
      <w:pPr>
        <w:spacing w:line="360" w:lineRule="auto"/>
        <w:jc w:val="center"/>
        <w:rPr>
          <w:b/>
        </w:rPr>
      </w:pPr>
      <w:r>
        <w:rPr>
          <w:b/>
        </w:rPr>
        <w:t>(в ценах соответствующих лет), млрд. руб.</w:t>
      </w:r>
    </w:p>
    <w:p w:rsidR="00F21E2B" w:rsidRDefault="00F21E2B" w:rsidP="00E05D55">
      <w:pPr>
        <w:pStyle w:val="ac"/>
        <w:tabs>
          <w:tab w:val="left" w:pos="567"/>
          <w:tab w:val="left" w:pos="709"/>
        </w:tabs>
        <w:spacing w:line="360" w:lineRule="auto"/>
        <w:ind w:left="0" w:firstLine="709"/>
        <w:rPr>
          <w:sz w:val="28"/>
        </w:rPr>
      </w:pPr>
    </w:p>
    <w:p w:rsidR="00E05D55" w:rsidRDefault="00E05D55" w:rsidP="00F21E2B">
      <w:pPr>
        <w:pStyle w:val="ac"/>
        <w:tabs>
          <w:tab w:val="left" w:pos="567"/>
          <w:tab w:val="left" w:pos="709"/>
        </w:tabs>
        <w:spacing w:line="360" w:lineRule="auto"/>
        <w:ind w:left="284" w:firstLine="425"/>
        <w:rPr>
          <w:sz w:val="28"/>
        </w:rPr>
      </w:pPr>
      <w:r>
        <w:rPr>
          <w:sz w:val="28"/>
        </w:rPr>
        <w:t xml:space="preserve">Этих объемов явно недостаточно для решения проблемы </w:t>
      </w:r>
      <w:r w:rsidR="00F21E2B">
        <w:rPr>
          <w:sz w:val="28"/>
        </w:rPr>
        <w:t xml:space="preserve">    </w:t>
      </w:r>
      <w:r>
        <w:rPr>
          <w:sz w:val="28"/>
        </w:rPr>
        <w:t xml:space="preserve">конкурентоспособности химической продукции. Общие расходы компаний США в химической отрасли (без химико-фармацевтических производств) в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 xml:space="preserve">. составили 12,8 млрд. долл., 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>. – 13,5 млрд. долларов.</w:t>
      </w:r>
    </w:p>
    <w:p w:rsidR="00E05D55" w:rsidRDefault="00E05D55" w:rsidP="00E05D55">
      <w:pPr>
        <w:pStyle w:val="ac"/>
        <w:tabs>
          <w:tab w:val="left" w:pos="567"/>
          <w:tab w:val="left" w:pos="709"/>
        </w:tabs>
        <w:spacing w:line="360" w:lineRule="auto"/>
        <w:ind w:firstLine="425"/>
        <w:rPr>
          <w:sz w:val="28"/>
        </w:rPr>
      </w:pPr>
      <w:r>
        <w:rPr>
          <w:sz w:val="28"/>
        </w:rPr>
        <w:t>Российские компании не проявляют интереса к российскому научно-инженерному потенциалу, предпочитая импорт технологий, как более быстрый способ модернизации производства.</w:t>
      </w:r>
    </w:p>
    <w:p w:rsidR="00E05D55" w:rsidRDefault="00E05D55" w:rsidP="00E05D55">
      <w:pPr>
        <w:pStyle w:val="ac"/>
        <w:tabs>
          <w:tab w:val="left" w:pos="567"/>
          <w:tab w:val="left" w:pos="709"/>
        </w:tabs>
        <w:spacing w:line="360" w:lineRule="auto"/>
        <w:ind w:firstLine="425"/>
        <w:rPr>
          <w:sz w:val="28"/>
        </w:rPr>
      </w:pPr>
      <w:r>
        <w:rPr>
          <w:sz w:val="28"/>
        </w:rPr>
        <w:t xml:space="preserve">В результате деятельность отечественных научных и проектно-конструкторских организаций не оказывает существенного влияния на состояние химического комплекса. Продолжает увеличиваться разрыв между объективными потребностями промышленных предприятий в современных научно-исследовательских разработках и предложениями научно-исследовательских и проектно-конструкторских организаций. 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Ситуация усугубляется неразвитостью инновационной инфраструктуры (посреднические, информационные, юридические, банковские и прочие услуги) рынка технологий, а также нерешенностью проблем правового и </w:t>
      </w:r>
    </w:p>
    <w:p w:rsidR="00E05D55" w:rsidRDefault="00E05D55" w:rsidP="00E05D55">
      <w:pPr>
        <w:spacing w:line="360" w:lineRule="auto"/>
        <w:jc w:val="both"/>
        <w:rPr>
          <w:b/>
          <w:sz w:val="28"/>
        </w:rPr>
      </w:pPr>
      <w:r>
        <w:rPr>
          <w:sz w:val="28"/>
        </w:rPr>
        <w:t>организационного порядка в вопросах охраны и передачи объектов интеллектуальной собственности, сертификации инновационной продукции.</w:t>
      </w:r>
      <w:r>
        <w:rPr>
          <w:b/>
          <w:sz w:val="28"/>
        </w:rPr>
        <w:t xml:space="preserve"> </w:t>
      </w:r>
    </w:p>
    <w:p w:rsidR="00E05D55" w:rsidRDefault="00E05D55" w:rsidP="00E05D55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Долговременный экономический кризис 1990-х годов, совмещенный с радикальными изменениями характера и структуры собственности, привел инвестиционный процесс в российском химическом комплексе к расстройству, вплоть до попадания ряда предприятий в «инвестиционную яму». В последние годы объем инвестиций в отрасли несколько увеличился, однако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 xml:space="preserve">. он составил всего 59,5%  от уровня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</w:rPr>
          <w:t>1991 г</w:t>
        </w:r>
      </w:smartTag>
      <w:r>
        <w:rPr>
          <w:sz w:val="28"/>
        </w:rPr>
        <w:t xml:space="preserve">. </w:t>
      </w:r>
    </w:p>
    <w:p w:rsidR="00E05D55" w:rsidRDefault="00E05D55" w:rsidP="00E05D55">
      <w:pPr>
        <w:spacing w:before="120" w:line="360" w:lineRule="auto"/>
        <w:jc w:val="center"/>
        <w:rPr>
          <w:b/>
        </w:rPr>
      </w:pPr>
      <w:r>
        <w:rPr>
          <w:b/>
        </w:rPr>
        <w:t>Таблица 1 - Инвестиционная деятельность в химическом комплексе России</w:t>
      </w:r>
    </w:p>
    <w:p w:rsidR="00E05D55" w:rsidRDefault="00E05D55" w:rsidP="00E05D55">
      <w:pPr>
        <w:spacing w:line="360" w:lineRule="auto"/>
        <w:jc w:val="center"/>
        <w:rPr>
          <w:b/>
        </w:rPr>
      </w:pPr>
      <w:r>
        <w:rPr>
          <w:b/>
        </w:rPr>
        <w:t>в 2002-2007 гг. по отдельным видам экономической деятельности</w:t>
      </w:r>
    </w:p>
    <w:p w:rsidR="00E05D55" w:rsidRDefault="00E05D55" w:rsidP="00E05D55">
      <w:pPr>
        <w:spacing w:after="120" w:line="360" w:lineRule="auto"/>
        <w:jc w:val="center"/>
        <w:rPr>
          <w:b/>
        </w:rPr>
      </w:pPr>
      <w:r>
        <w:rPr>
          <w:b/>
        </w:rPr>
        <w:t>(млрд. руб., в ценах соответствующих лет)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32"/>
        <w:gridCol w:w="889"/>
        <w:gridCol w:w="889"/>
        <w:gridCol w:w="889"/>
        <w:gridCol w:w="889"/>
        <w:gridCol w:w="889"/>
        <w:gridCol w:w="910"/>
      </w:tblGrid>
      <w:tr w:rsidR="00E05D55">
        <w:trPr>
          <w:cantSplit/>
          <w:trHeight w:hRule="exact" w:val="255"/>
          <w:jc w:val="center"/>
        </w:trPr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Вид экономической деятельности</w:t>
            </w:r>
          </w:p>
        </w:tc>
        <w:tc>
          <w:tcPr>
            <w:tcW w:w="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</w:tr>
      <w:tr w:rsidR="00E05D55">
        <w:trPr>
          <w:cantSplit/>
          <w:jc w:val="center"/>
        </w:trPr>
        <w:tc>
          <w:tcPr>
            <w:tcW w:w="4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pacing w:line="360" w:lineRule="auto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05D55">
        <w:trPr>
          <w:trHeight w:val="255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Химическое производство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24,2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29,8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37,0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56,7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66,7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88,9</w:t>
            </w:r>
          </w:p>
        </w:tc>
      </w:tr>
      <w:tr w:rsidR="00E05D55">
        <w:trPr>
          <w:trHeight w:val="255"/>
          <w:jc w:val="center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Производство резиновых и пластмассовых изделий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5,5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8,9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19,1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11,9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29,6</w:t>
            </w:r>
          </w:p>
        </w:tc>
      </w:tr>
    </w:tbl>
    <w:p w:rsidR="00E05D55" w:rsidRDefault="00E05D55" w:rsidP="00E05D55">
      <w:pPr>
        <w:spacing w:line="360" w:lineRule="auto"/>
        <w:jc w:val="center"/>
      </w:pP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 Для инвестиционных объектов химического комплекса в большинстве случае характерно следующее: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- высокая капиталоемкость и длительный период окупаемости (5-7 и более лет); 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включенность в производственные связи внутри самого комплекса, вследствие чего инвестиции только в одну стадию технологической цепочки не достаточно эффективны;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высокие экологические риски, как из-за характера самих объектов, так и в связи с перспективой ужесточения требований к уровню экологической безопасности, как самого производства, так и продукции;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- высокие инфраструктурные и сырьевые риски, связанные с неопределенностью в отношении поведения естественных монополий, дефицитом соответствующих требованиям современного химического производства мощностей первого передела и слабым развитием инфраструктуры. 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Наиболее инвестиционно привлекательными в таких условиях являются два практически противоположных варианта. Один – это те подотрасли, в которых минимум технологических звеньев до выхода товарной продукции (производство удобрений и метанола). Второй – те подотрасли, в которых доля затрат на сырье, энергию и транспортировку сравнительно мала, а объем требуемых инвестиций и срок окупаемости не слишком велик (производство товаров бытовой химии, катализаторов, лакокрасочных материалов, красителей и т.п.). На два этих варианта и пришлась наибольшая часть всех инвестиций в химический комплекс за 1992 – 2004  гг.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Большинство работающих российских предприятий вынуждено направлять значительную часть прибыли на восполнение недостатка оборотных средств и ремонт оборудования. Лишь немногие, наиболее крупные, компании в состоянии направлять значительный объем собственных средств в капитальные вложения. Привлечение средств затруднялось тем, что российская финансово-кредитная система предоставляла, как правило, краткосрочные банковские кредиты, проценты по которым ставят российские компании на грань рентабельности,  а сроки (2-3 года) значительно меньше периода окупаемости крупных инвестиционных проектов.  Иные кредиторы, принимая в расчет высокие </w:t>
      </w:r>
    </w:p>
    <w:p w:rsidR="00E05D55" w:rsidRDefault="00E05D55" w:rsidP="00E05D5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риски инвестиций в российскую промышленность и нередко безвыходное положение заемщиков, во многих случаях в качестве одного из условий требуют в качестве обеспечения кредита предоставить им акции химических предприятий (в форме залога или доли в СП), на что российские химические компании идут не слишком охотно. </w:t>
      </w: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В целом характерный для российского финансового рынка дефицит финансовых инструментов, неготовность и неспособность химических компаний к расширению их спектра и эффективному использованию являются серьезным препятствием для развития инвестиционного процесса.  </w:t>
      </w:r>
    </w:p>
    <w:p w:rsidR="00E05D55" w:rsidRPr="00036A50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Иностранные инвестиции до сих пор не играют существенной роли в развитии химического комплекса. Иностранные инвесторы ориентируются, главным образом, либо на эксплуатацию таких российских конкурентных преимуществ, как сравнительно дешевые сырье и рабочая сила, а также относительно низкие экологические требования, либо просто стремились захватить российский рынок сбыта. Реализованных масштабных инвестиционных проектов с иностранным участием в крупнотоннажные производства в России до сих пор практически нет (в отличие от Китая). </w:t>
      </w:r>
    </w:p>
    <w:p w:rsidR="00E05D55" w:rsidRDefault="00E05D55" w:rsidP="00E05D55">
      <w:pPr>
        <w:spacing w:before="120" w:line="360" w:lineRule="auto"/>
        <w:rPr>
          <w:b/>
        </w:rPr>
      </w:pPr>
      <w:r>
        <w:rPr>
          <w:b/>
        </w:rPr>
        <w:t>Таблица 2 - Иностранные инвестиции в химический комплекс России в 2003-2007 гг.</w:t>
      </w:r>
    </w:p>
    <w:p w:rsidR="00E05D55" w:rsidRDefault="00E05D55" w:rsidP="00E05D55">
      <w:pPr>
        <w:pStyle w:val="ac"/>
        <w:spacing w:line="360" w:lineRule="auto"/>
        <w:jc w:val="center"/>
        <w:rPr>
          <w:b/>
        </w:rPr>
      </w:pPr>
      <w:r>
        <w:rPr>
          <w:b/>
        </w:rPr>
        <w:t>по отдельным видам экономической деятельности (млн. долл. США)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62"/>
        <w:gridCol w:w="889"/>
        <w:gridCol w:w="889"/>
        <w:gridCol w:w="889"/>
        <w:gridCol w:w="889"/>
        <w:gridCol w:w="910"/>
      </w:tblGrid>
      <w:tr w:rsidR="00E05D55">
        <w:trPr>
          <w:cantSplit/>
          <w:trHeight w:hRule="exact" w:val="255"/>
          <w:jc w:val="center"/>
        </w:trPr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Виды экономической деятельности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</w:tr>
      <w:tr w:rsidR="00E05D55">
        <w:trPr>
          <w:cantSplit/>
          <w:jc w:val="center"/>
        </w:trPr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pacing w:line="360" w:lineRule="auto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  <w:p w:rsidR="00E05D55" w:rsidRDefault="00E05D55" w:rsidP="00436C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05D55">
        <w:trPr>
          <w:trHeight w:val="255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Химическое производство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369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765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1177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1223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2928</w:t>
            </w:r>
          </w:p>
        </w:tc>
      </w:tr>
      <w:tr w:rsidR="00E05D55">
        <w:trPr>
          <w:trHeight w:val="255"/>
          <w:jc w:val="center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Производство резиновых и пластмассовых изделий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316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175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131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144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55" w:rsidRDefault="00E05D55" w:rsidP="00436C7E">
            <w:pPr>
              <w:snapToGrid w:val="0"/>
              <w:spacing w:line="360" w:lineRule="auto"/>
              <w:jc w:val="center"/>
            </w:pPr>
            <w:r>
              <w:t>819</w:t>
            </w:r>
          </w:p>
        </w:tc>
      </w:tr>
    </w:tbl>
    <w:p w:rsidR="00E05D55" w:rsidRDefault="00E05D55" w:rsidP="00E05D55">
      <w:pPr>
        <w:pStyle w:val="ac"/>
        <w:spacing w:line="360" w:lineRule="auto"/>
        <w:ind w:firstLine="425"/>
      </w:pPr>
    </w:p>
    <w:p w:rsidR="00E05D55" w:rsidRDefault="00E05D55" w:rsidP="00E05D55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Бюджетные ассигнования до сих пор занимают в структуре инвестиций незначительное место и в основном представлены средствами региональных бюджетов.</w:t>
      </w:r>
      <w:r w:rsidR="00AD6960" w:rsidRPr="00036A50">
        <w:rPr>
          <w:sz w:val="28"/>
        </w:rPr>
        <w:t xml:space="preserve"> [14]</w:t>
      </w:r>
      <w:r>
        <w:rPr>
          <w:sz w:val="28"/>
        </w:rPr>
        <w:t xml:space="preserve">  </w:t>
      </w:r>
    </w:p>
    <w:p w:rsidR="00E05D55" w:rsidRPr="00036A50" w:rsidRDefault="00E05D55" w:rsidP="00E05D55">
      <w:pPr>
        <w:spacing w:line="360" w:lineRule="auto"/>
        <w:ind w:firstLine="425"/>
        <w:jc w:val="both"/>
        <w:rPr>
          <w:sz w:val="28"/>
        </w:rPr>
      </w:pPr>
    </w:p>
    <w:p w:rsidR="00F21E2B" w:rsidRDefault="00E05D55" w:rsidP="00F21E2B">
      <w:pPr>
        <w:pStyle w:val="1"/>
        <w:tabs>
          <w:tab w:val="left" w:pos="567"/>
          <w:tab w:val="left" w:pos="709"/>
        </w:tabs>
        <w:spacing w:before="0"/>
        <w:ind w:left="0" w:right="0" w:firstLine="425"/>
        <w:rPr>
          <w:b/>
          <w:i/>
          <w:sz w:val="28"/>
        </w:rPr>
      </w:pPr>
      <w:r>
        <w:rPr>
          <w:b/>
          <w:i/>
          <w:sz w:val="28"/>
        </w:rPr>
        <w:t xml:space="preserve">Таким образом, в ближайшие годы практически все отрасли российского химического комплекса окажутся в ситуации борьбы за выживание. </w:t>
      </w:r>
    </w:p>
    <w:p w:rsidR="000E10C0" w:rsidRPr="008E64BA" w:rsidRDefault="000E10C0" w:rsidP="000E10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E64BA">
        <w:rPr>
          <w:b/>
          <w:sz w:val="28"/>
          <w:szCs w:val="28"/>
        </w:rPr>
        <w:t>5. ЦЕЛИ И ЗАДАЧИ ХИМИЧЕСКОГО КОМПЛЕКСА</w:t>
      </w:r>
    </w:p>
    <w:p w:rsidR="000E10C0" w:rsidRPr="008E64BA" w:rsidRDefault="000E10C0" w:rsidP="000E10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E10C0" w:rsidRPr="008E64BA" w:rsidRDefault="000E10C0" w:rsidP="000E10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Неотложными задачами в химической и нефтехимической про</w:t>
      </w:r>
      <w:r w:rsidRPr="008E64BA">
        <w:rPr>
          <w:sz w:val="28"/>
          <w:szCs w:val="28"/>
        </w:rPr>
        <w:softHyphen/>
        <w:t>мышленности России являются: преодоление затянувшегося кри</w:t>
      </w:r>
      <w:r w:rsidRPr="008E64BA">
        <w:rPr>
          <w:sz w:val="28"/>
          <w:szCs w:val="28"/>
        </w:rPr>
        <w:softHyphen/>
        <w:t>зиса, техническое перевооружение предприятий с широким приме</w:t>
      </w:r>
      <w:r w:rsidRPr="008E64BA">
        <w:rPr>
          <w:sz w:val="28"/>
          <w:szCs w:val="28"/>
        </w:rPr>
        <w:softHyphen/>
        <w:t>нением новых и новейших технологий, способных обеспечивать комплексное использование минерального и углеводородного сы</w:t>
      </w:r>
      <w:r w:rsidRPr="008E64BA">
        <w:rPr>
          <w:sz w:val="28"/>
          <w:szCs w:val="28"/>
        </w:rPr>
        <w:softHyphen/>
        <w:t>рья, рост эффективности производства, сокращение выбросов за</w:t>
      </w:r>
      <w:r w:rsidRPr="008E64BA">
        <w:rPr>
          <w:sz w:val="28"/>
          <w:szCs w:val="28"/>
        </w:rPr>
        <w:softHyphen/>
        <w:t>грязнений, утилизация промышленных отходов, финансирование приоритетных направлений развития.</w:t>
      </w:r>
    </w:p>
    <w:p w:rsidR="000E10C0" w:rsidRPr="008E64BA" w:rsidRDefault="000E10C0" w:rsidP="000E10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Важная стратегическая цель развития химического комплекса России — формирование конкурентоспособных производств на ос</w:t>
      </w:r>
      <w:r w:rsidRPr="008E64BA">
        <w:rPr>
          <w:sz w:val="28"/>
          <w:szCs w:val="28"/>
        </w:rPr>
        <w:softHyphen/>
        <w:t>нове новейших технологий и закрепление позиций российских про</w:t>
      </w:r>
      <w:r w:rsidRPr="008E64BA">
        <w:rPr>
          <w:sz w:val="28"/>
          <w:szCs w:val="28"/>
        </w:rPr>
        <w:softHyphen/>
        <w:t>изводителей на внутреннем и внешнем рынках. Приоритетными направлениями признано создание озонобезопасных продуктов, в том числе новой технологии получения нитробензола для анилино</w:t>
      </w:r>
      <w:r w:rsidRPr="008E64BA">
        <w:rPr>
          <w:sz w:val="28"/>
          <w:szCs w:val="28"/>
        </w:rPr>
        <w:softHyphen/>
        <w:t>вой и лакокрасочной промышленности, а также современных средств защиты растений. Кроме того, большое значение будет уделяться созданию импортозамещающих медицинских препаратов.</w:t>
      </w:r>
    </w:p>
    <w:p w:rsidR="000E10C0" w:rsidRPr="00310028" w:rsidRDefault="000E10C0" w:rsidP="000E10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E64BA">
        <w:rPr>
          <w:sz w:val="28"/>
          <w:szCs w:val="28"/>
        </w:rPr>
        <w:t>Предполагается развитие в химической промышленности верти</w:t>
      </w:r>
      <w:r w:rsidRPr="008E64BA">
        <w:rPr>
          <w:sz w:val="28"/>
          <w:szCs w:val="28"/>
        </w:rPr>
        <w:softHyphen/>
        <w:t>кально-интегрированных структур предприятий с технологическим циклом от добычи и переработки сырья до выпуска готовой продук</w:t>
      </w:r>
      <w:r w:rsidRPr="008E64BA">
        <w:rPr>
          <w:sz w:val="28"/>
          <w:szCs w:val="28"/>
        </w:rPr>
        <w:softHyphen/>
        <w:t>ции в целях более комплексного использования ресурсов регионов.</w:t>
      </w:r>
      <w:r w:rsidRPr="000C19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[6]</w:t>
      </w:r>
    </w:p>
    <w:p w:rsidR="000E10C0" w:rsidRDefault="000E10C0" w:rsidP="00F21E2B">
      <w:pPr>
        <w:pStyle w:val="1"/>
        <w:tabs>
          <w:tab w:val="left" w:pos="567"/>
          <w:tab w:val="left" w:pos="709"/>
        </w:tabs>
        <w:spacing w:before="0"/>
        <w:ind w:left="426" w:right="0" w:firstLine="283"/>
        <w:rPr>
          <w:b/>
          <w:sz w:val="28"/>
          <w:szCs w:val="28"/>
        </w:rPr>
      </w:pPr>
    </w:p>
    <w:p w:rsidR="000E10C0" w:rsidRDefault="000E10C0" w:rsidP="00F21E2B">
      <w:pPr>
        <w:pStyle w:val="1"/>
        <w:tabs>
          <w:tab w:val="left" w:pos="567"/>
          <w:tab w:val="left" w:pos="709"/>
        </w:tabs>
        <w:spacing w:before="0"/>
        <w:ind w:left="426" w:right="0" w:firstLine="283"/>
        <w:rPr>
          <w:b/>
          <w:sz w:val="28"/>
          <w:szCs w:val="28"/>
        </w:rPr>
      </w:pPr>
    </w:p>
    <w:p w:rsidR="000E10C0" w:rsidRDefault="000E10C0" w:rsidP="00F21E2B">
      <w:pPr>
        <w:pStyle w:val="1"/>
        <w:tabs>
          <w:tab w:val="left" w:pos="567"/>
          <w:tab w:val="left" w:pos="709"/>
        </w:tabs>
        <w:spacing w:before="0"/>
        <w:ind w:left="426" w:right="0" w:firstLine="283"/>
        <w:rPr>
          <w:b/>
          <w:sz w:val="28"/>
          <w:szCs w:val="28"/>
        </w:rPr>
      </w:pPr>
    </w:p>
    <w:p w:rsidR="000E10C0" w:rsidRDefault="000E10C0" w:rsidP="00F21E2B">
      <w:pPr>
        <w:pStyle w:val="1"/>
        <w:tabs>
          <w:tab w:val="left" w:pos="567"/>
          <w:tab w:val="left" w:pos="709"/>
        </w:tabs>
        <w:spacing w:before="0"/>
        <w:ind w:left="426" w:right="0" w:firstLine="283"/>
        <w:rPr>
          <w:b/>
          <w:sz w:val="28"/>
          <w:szCs w:val="28"/>
        </w:rPr>
      </w:pPr>
    </w:p>
    <w:p w:rsidR="000E10C0" w:rsidRDefault="000E10C0" w:rsidP="00F21E2B">
      <w:pPr>
        <w:pStyle w:val="1"/>
        <w:tabs>
          <w:tab w:val="left" w:pos="567"/>
          <w:tab w:val="left" w:pos="709"/>
        </w:tabs>
        <w:spacing w:before="0"/>
        <w:ind w:left="426" w:right="0" w:firstLine="283"/>
        <w:rPr>
          <w:b/>
          <w:sz w:val="28"/>
          <w:szCs w:val="28"/>
        </w:rPr>
      </w:pPr>
    </w:p>
    <w:p w:rsidR="000E10C0" w:rsidRDefault="000E10C0" w:rsidP="00F21E2B">
      <w:pPr>
        <w:pStyle w:val="1"/>
        <w:tabs>
          <w:tab w:val="left" w:pos="567"/>
          <w:tab w:val="left" w:pos="709"/>
        </w:tabs>
        <w:spacing w:before="0"/>
        <w:ind w:left="426" w:right="0" w:firstLine="283"/>
        <w:rPr>
          <w:b/>
          <w:sz w:val="28"/>
          <w:szCs w:val="28"/>
        </w:rPr>
      </w:pPr>
    </w:p>
    <w:p w:rsidR="000E10C0" w:rsidRDefault="000E10C0" w:rsidP="00F21E2B">
      <w:pPr>
        <w:pStyle w:val="1"/>
        <w:tabs>
          <w:tab w:val="left" w:pos="567"/>
          <w:tab w:val="left" w:pos="709"/>
        </w:tabs>
        <w:spacing w:before="0"/>
        <w:ind w:left="426" w:right="0" w:firstLine="283"/>
        <w:rPr>
          <w:b/>
          <w:sz w:val="28"/>
          <w:szCs w:val="28"/>
        </w:rPr>
      </w:pPr>
    </w:p>
    <w:p w:rsidR="000E10C0" w:rsidRDefault="000E10C0" w:rsidP="000E10C0">
      <w:pPr>
        <w:pStyle w:val="1"/>
        <w:tabs>
          <w:tab w:val="left" w:pos="567"/>
          <w:tab w:val="left" w:pos="709"/>
        </w:tabs>
        <w:spacing w:before="0"/>
        <w:ind w:left="0" w:right="0" w:firstLine="0"/>
        <w:rPr>
          <w:b/>
          <w:sz w:val="28"/>
          <w:szCs w:val="28"/>
        </w:rPr>
      </w:pPr>
    </w:p>
    <w:p w:rsidR="00E11C1D" w:rsidRPr="00F21E2B" w:rsidRDefault="00E11C1D" w:rsidP="000E10C0">
      <w:pPr>
        <w:pStyle w:val="1"/>
        <w:tabs>
          <w:tab w:val="left" w:pos="567"/>
          <w:tab w:val="left" w:pos="709"/>
        </w:tabs>
        <w:spacing w:before="0"/>
        <w:ind w:left="720" w:right="0" w:firstLine="0"/>
        <w:rPr>
          <w:b/>
          <w:i/>
          <w:sz w:val="28"/>
        </w:rPr>
      </w:pPr>
      <w:r w:rsidRPr="008E64BA">
        <w:rPr>
          <w:b/>
          <w:sz w:val="28"/>
          <w:szCs w:val="28"/>
        </w:rPr>
        <w:t>ЗАКЛЮЧЕНИЕ</w:t>
      </w:r>
    </w:p>
    <w:p w:rsidR="00E11C1D" w:rsidRPr="008E64BA" w:rsidRDefault="00E11C1D" w:rsidP="008E64BA">
      <w:pPr>
        <w:spacing w:line="360" w:lineRule="auto"/>
        <w:ind w:firstLine="709"/>
        <w:jc w:val="both"/>
        <w:rPr>
          <w:sz w:val="28"/>
          <w:szCs w:val="28"/>
        </w:rPr>
      </w:pPr>
    </w:p>
    <w:p w:rsidR="00CF5A66" w:rsidRPr="008E64BA" w:rsidRDefault="00CF5A66" w:rsidP="008E64BA">
      <w:pPr>
        <w:spacing w:line="360" w:lineRule="auto"/>
        <w:ind w:firstLine="709"/>
        <w:jc w:val="both"/>
        <w:rPr>
          <w:sz w:val="28"/>
          <w:szCs w:val="28"/>
        </w:rPr>
      </w:pPr>
      <w:r w:rsidRPr="008E64BA">
        <w:rPr>
          <w:sz w:val="28"/>
          <w:szCs w:val="28"/>
        </w:rPr>
        <w:t>Подводя итог</w:t>
      </w:r>
      <w:r w:rsidR="00F21E2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можно сказать</w:t>
      </w:r>
      <w:r w:rsidR="00F21E2B" w:rsidRPr="008E64BA">
        <w:rPr>
          <w:sz w:val="28"/>
          <w:szCs w:val="28"/>
        </w:rPr>
        <w:t xml:space="preserve">, </w:t>
      </w:r>
      <w:r w:rsidR="00F21E2B">
        <w:rPr>
          <w:sz w:val="28"/>
          <w:szCs w:val="28"/>
        </w:rPr>
        <w:t xml:space="preserve">что роль </w:t>
      </w:r>
      <w:r w:rsidRPr="008E64BA">
        <w:rPr>
          <w:sz w:val="28"/>
          <w:szCs w:val="28"/>
        </w:rPr>
        <w:t xml:space="preserve"> химической пр</w:t>
      </w:r>
      <w:r w:rsidR="00F21E2B">
        <w:rPr>
          <w:sz w:val="28"/>
          <w:szCs w:val="28"/>
        </w:rPr>
        <w:t>омышленности весьма значительна</w:t>
      </w:r>
      <w:r w:rsidRPr="008E64BA">
        <w:rPr>
          <w:sz w:val="28"/>
          <w:szCs w:val="28"/>
        </w:rPr>
        <w:t>.</w:t>
      </w:r>
      <w:r w:rsidR="00F21E2B">
        <w:rPr>
          <w:sz w:val="28"/>
          <w:szCs w:val="28"/>
        </w:rPr>
        <w:t xml:space="preserve"> Конечно, имеется ряд неизбежных</w:t>
      </w:r>
      <w:r w:rsidR="00F21E2B" w:rsidRPr="008E64BA">
        <w:rPr>
          <w:sz w:val="28"/>
          <w:szCs w:val="28"/>
        </w:rPr>
        <w:t>, но</w:t>
      </w:r>
      <w:r w:rsidRPr="008E64BA">
        <w:rPr>
          <w:sz w:val="28"/>
          <w:szCs w:val="28"/>
        </w:rPr>
        <w:t xml:space="preserve"> разрешимых проблем.</w:t>
      </w:r>
      <w:r w:rsidR="00F21E2B">
        <w:rPr>
          <w:sz w:val="28"/>
          <w:szCs w:val="28"/>
        </w:rPr>
        <w:t xml:space="preserve"> </w:t>
      </w:r>
      <w:r w:rsidRPr="008E64BA">
        <w:rPr>
          <w:sz w:val="28"/>
          <w:szCs w:val="28"/>
        </w:rPr>
        <w:t>Хими</w:t>
      </w:r>
      <w:r w:rsidR="00F21E2B">
        <w:rPr>
          <w:sz w:val="28"/>
          <w:szCs w:val="28"/>
        </w:rPr>
        <w:t>ческий</w:t>
      </w:r>
      <w:r w:rsidRPr="008E64BA">
        <w:rPr>
          <w:sz w:val="28"/>
          <w:szCs w:val="28"/>
        </w:rPr>
        <w:t xml:space="preserve"> комплекс треб</w:t>
      </w:r>
      <w:r w:rsidR="00F21E2B">
        <w:rPr>
          <w:sz w:val="28"/>
          <w:szCs w:val="28"/>
        </w:rPr>
        <w:t>ует к себе повышенного внимания</w:t>
      </w:r>
      <w:r w:rsidRPr="008E64BA">
        <w:rPr>
          <w:sz w:val="28"/>
          <w:szCs w:val="28"/>
        </w:rPr>
        <w:t>, направленного на улучшение его функционирования, на решение важных задач</w:t>
      </w:r>
      <w:r w:rsidR="00F21E2B" w:rsidRPr="008E64BA">
        <w:rPr>
          <w:sz w:val="28"/>
          <w:szCs w:val="28"/>
        </w:rPr>
        <w:t xml:space="preserve">, </w:t>
      </w:r>
      <w:r w:rsidRPr="008E64BA">
        <w:rPr>
          <w:sz w:val="28"/>
          <w:szCs w:val="28"/>
        </w:rPr>
        <w:t>возникающих в процессе</w:t>
      </w:r>
      <w:r w:rsidR="00F21E2B" w:rsidRPr="008E64BA">
        <w:rPr>
          <w:sz w:val="28"/>
          <w:szCs w:val="28"/>
        </w:rPr>
        <w:t>,</w:t>
      </w:r>
      <w:r w:rsidRPr="008E64BA">
        <w:rPr>
          <w:sz w:val="28"/>
          <w:szCs w:val="28"/>
        </w:rPr>
        <w:t xml:space="preserve"> что будет приводить к  его естественному  росту  и дальнейшему развитию.</w:t>
      </w:r>
    </w:p>
    <w:p w:rsidR="00A34ED6" w:rsidRPr="00A34ED6" w:rsidRDefault="00963A82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  <w:szCs w:val="20"/>
          <w:lang w:eastAsia="ar-SA"/>
        </w:rPr>
      </w:pPr>
      <w:r w:rsidRPr="008E64BA">
        <w:rPr>
          <w:sz w:val="28"/>
          <w:szCs w:val="28"/>
        </w:rPr>
        <w:t>Важное направление развития химической и нефтехимической промышленности — ее модернизация на основе создания новых современных производств, коренной реконструкции и техни</w:t>
      </w:r>
      <w:r w:rsidRPr="008E64BA">
        <w:rPr>
          <w:sz w:val="28"/>
          <w:szCs w:val="28"/>
        </w:rPr>
        <w:softHyphen/>
        <w:t>ческого перевооружения действующих производств с использова</w:t>
      </w:r>
      <w:r w:rsidRPr="008E64BA">
        <w:rPr>
          <w:sz w:val="28"/>
          <w:szCs w:val="28"/>
        </w:rPr>
        <w:softHyphen/>
        <w:t>нием новейших достижений отечественной и зарубежной науки, передовой техники и технологии.</w:t>
      </w:r>
      <w:r w:rsidR="00A34ED6">
        <w:rPr>
          <w:sz w:val="28"/>
          <w:szCs w:val="28"/>
        </w:rPr>
        <w:t xml:space="preserve"> </w:t>
      </w:r>
      <w:r w:rsidR="00A34ED6" w:rsidRPr="00A34ED6">
        <w:rPr>
          <w:sz w:val="28"/>
          <w:szCs w:val="20"/>
          <w:lang w:eastAsia="ar-SA"/>
        </w:rPr>
        <w:t>Реализация</w:t>
      </w:r>
      <w:r w:rsidR="00A34ED6">
        <w:rPr>
          <w:sz w:val="28"/>
          <w:szCs w:val="20"/>
          <w:lang w:eastAsia="ar-SA"/>
        </w:rPr>
        <w:t xml:space="preserve"> </w:t>
      </w:r>
      <w:r w:rsidR="000E10C0">
        <w:rPr>
          <w:sz w:val="28"/>
          <w:szCs w:val="20"/>
          <w:lang w:eastAsia="ar-SA"/>
        </w:rPr>
        <w:t>планируемого</w:t>
      </w:r>
      <w:r w:rsidR="00A34ED6" w:rsidRPr="00A34ED6">
        <w:rPr>
          <w:sz w:val="28"/>
          <w:szCs w:val="20"/>
          <w:lang w:eastAsia="ar-SA"/>
        </w:rPr>
        <w:t xml:space="preserve"> позволит получить многоуровневый эффект, а именно: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6"/>
        <w:jc w:val="both"/>
        <w:rPr>
          <w:sz w:val="28"/>
        </w:rPr>
      </w:pPr>
      <w:r>
        <w:rPr>
          <w:b/>
          <w:sz w:val="28"/>
        </w:rPr>
        <w:t>на макроуровне</w:t>
      </w:r>
      <w:r>
        <w:rPr>
          <w:sz w:val="28"/>
        </w:rPr>
        <w:t>: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увеличение вклада химического комплекса в прирост ВВП за счет опережающего роста производства и продаж продукции по отношению к динамике роста экономики страны;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повышение эффективности использования минерально-сырьевой базы  страны за счет более глубокой переработки углеводородных и минеральных ресурсов;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- улучшение структуры внешнеторгового оборота, ослабление зависимости экономики страны от импорта наукоемкой химической продукции, расширение высокотехнологичного экспорта; 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увеличение налоговых поступлений в консолидированный бюджет Российской Федерации;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увеличение экспортной выручки;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снижение зависимости национальной экономики от поставок химической продукции из зарубежных стран;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b/>
          <w:sz w:val="28"/>
        </w:rPr>
        <w:t>на микроуровне</w:t>
      </w:r>
      <w:r>
        <w:rPr>
          <w:sz w:val="28"/>
        </w:rPr>
        <w:t>: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обеспечение потребности рынка в химической продукции по объемам, ассортименту и качеству;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формирование в химическом комплексе эффективных рыночно-ориентированных, обладающих потенциалом саморазвития бизнес-структур нового поколения;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повышение инновационной активности и уровня обновления основных фондов предприятий химического комплекса и смежных отраслей;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доступ предприятий отрасли на финансовые рынки, расширение      использования рынка ценных бумаг для привлечения финансовых ресурсов;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повышение производительности труда;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сохранение рабочих мест, предотвращение оттока талантливой части научно-технических кадров в другие отрасли и за рубеж;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>- повышение спроса на квалифицированные научно-технические кадры, улучшение их возрастной структуры.</w:t>
      </w:r>
    </w:p>
    <w:p w:rsidR="00F21E2B" w:rsidRDefault="00F21E2B" w:rsidP="00A34ED6">
      <w:pPr>
        <w:tabs>
          <w:tab w:val="left" w:pos="567"/>
          <w:tab w:val="left" w:pos="709"/>
        </w:tabs>
        <w:spacing w:line="360" w:lineRule="auto"/>
        <w:ind w:firstLine="425"/>
        <w:jc w:val="both"/>
        <w:rPr>
          <w:sz w:val="28"/>
        </w:rPr>
      </w:pPr>
    </w:p>
    <w:p w:rsidR="00F21E2B" w:rsidRDefault="00F21E2B" w:rsidP="00A34ED6">
      <w:pPr>
        <w:spacing w:line="360" w:lineRule="auto"/>
      </w:pPr>
    </w:p>
    <w:p w:rsidR="0013189E" w:rsidRPr="008E64BA" w:rsidRDefault="008E64BA" w:rsidP="00A34ED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36A50">
        <w:rPr>
          <w:sz w:val="28"/>
          <w:szCs w:val="28"/>
        </w:rPr>
        <w:br w:type="page"/>
      </w:r>
      <w:r w:rsidR="00581175">
        <w:rPr>
          <w:sz w:val="28"/>
          <w:szCs w:val="28"/>
        </w:rPr>
        <w:t xml:space="preserve">                  </w:t>
      </w:r>
      <w:r w:rsidR="0013189E" w:rsidRPr="008E64BA">
        <w:rPr>
          <w:b/>
          <w:sz w:val="28"/>
          <w:szCs w:val="28"/>
        </w:rPr>
        <w:t>Список использованной литературы</w:t>
      </w:r>
      <w:r w:rsidR="00A34ED6" w:rsidRPr="008E64BA">
        <w:rPr>
          <w:sz w:val="28"/>
          <w:szCs w:val="28"/>
        </w:rPr>
        <w:t>:</w:t>
      </w:r>
    </w:p>
    <w:p w:rsidR="00581175" w:rsidRPr="00A109C6" w:rsidRDefault="00581175" w:rsidP="00581175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>География России. Население и хозяйство. 9 кл./ В.П.Дронов, В.Я.Ром, 2001г.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036A50">
        <w:rPr>
          <w:sz w:val="28"/>
          <w:szCs w:val="28"/>
        </w:rPr>
        <w:t>География промышленности России и стран СНГ: Учебное пособие/ В. А. Копылов, 1999.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D18EA">
        <w:rPr>
          <w:sz w:val="28"/>
          <w:szCs w:val="28"/>
        </w:rPr>
        <w:t>Госкомстат РФ – web-сервер //www.gks.ru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>Готовимся к экзамену по географии. Физическая и экономическая география России/ А.И.Даньшин, Н.А.Марченко, В.А.Низовцев, 2003г.</w:t>
      </w:r>
    </w:p>
    <w:p w:rsidR="00581175" w:rsidRPr="002D18EA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2D18EA">
        <w:rPr>
          <w:sz w:val="28"/>
          <w:szCs w:val="28"/>
        </w:rPr>
        <w:t>Дронов В.П., Максаковский В.П., Ром В.Я. Экономическая и</w:t>
      </w:r>
      <w:r>
        <w:rPr>
          <w:sz w:val="28"/>
          <w:szCs w:val="28"/>
        </w:rPr>
        <w:t xml:space="preserve"> </w:t>
      </w:r>
      <w:r w:rsidRPr="002D18EA">
        <w:rPr>
          <w:sz w:val="28"/>
          <w:szCs w:val="28"/>
        </w:rPr>
        <w:t xml:space="preserve">социальная география, справочные материалы, М. </w:t>
      </w:r>
      <w:smartTag w:uri="urn:schemas-microsoft-com:office:smarttags" w:element="metricconverter">
        <w:smartTagPr>
          <w:attr w:name="ProductID" w:val="1994 г"/>
        </w:smartTagPr>
        <w:r w:rsidRPr="002D18EA">
          <w:rPr>
            <w:sz w:val="28"/>
            <w:szCs w:val="28"/>
          </w:rPr>
          <w:t>1994 г</w:t>
        </w:r>
      </w:smartTag>
      <w:r w:rsidRPr="002D18EA">
        <w:rPr>
          <w:sz w:val="28"/>
          <w:szCs w:val="28"/>
        </w:rPr>
        <w:t>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6.Ежедневный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>научно-технический журнал №10: "Химическая промышленность" / учредители: комитет РФ по химической и нефтехимической промышленности, ООО "ТЕЗА", международная федерация химиков АООТ "Технохим" / Редакционная коллегия: М. Г. Слинько – основной редактор, 1999 (издает</w:t>
      </w:r>
      <w:r>
        <w:rPr>
          <w:sz w:val="28"/>
          <w:szCs w:val="28"/>
        </w:rPr>
        <w:t xml:space="preserve">ся с </w:t>
      </w:r>
      <w:r w:rsidRPr="00036A50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24 г"/>
        </w:smartTagPr>
        <w:r w:rsidRPr="00036A50">
          <w:rPr>
            <w:sz w:val="28"/>
            <w:szCs w:val="28"/>
          </w:rPr>
          <w:t>1924 г</w:t>
        </w:r>
      </w:smartTag>
      <w:r w:rsidRPr="00036A50">
        <w:rPr>
          <w:sz w:val="28"/>
          <w:szCs w:val="28"/>
        </w:rPr>
        <w:t>.), 72 с.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>Еременко В. А.</w:t>
      </w:r>
      <w:r>
        <w:rPr>
          <w:sz w:val="28"/>
          <w:szCs w:val="28"/>
        </w:rPr>
        <w:t xml:space="preserve">, </w:t>
      </w:r>
      <w:r w:rsidRPr="00036A50">
        <w:rPr>
          <w:sz w:val="28"/>
          <w:szCs w:val="28"/>
        </w:rPr>
        <w:t>Печеркин А. С., Сидоров В. И. // Хим. пром., 1992, № 3, 56 с.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2D18EA">
        <w:rPr>
          <w:sz w:val="28"/>
          <w:szCs w:val="28"/>
        </w:rPr>
        <w:t>Ионов М.А. Инновационная сфера: состояние и перспективы</w:t>
      </w:r>
      <w:r>
        <w:rPr>
          <w:sz w:val="28"/>
          <w:szCs w:val="28"/>
        </w:rPr>
        <w:t xml:space="preserve"> </w:t>
      </w:r>
      <w:r w:rsidRPr="002D18EA">
        <w:rPr>
          <w:sz w:val="28"/>
          <w:szCs w:val="28"/>
        </w:rPr>
        <w:t>//Экономист №10, 1993, стр. 37-46.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>Кистанов В.В., Копылов Н.В., Хрущев А.Т. Размещение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 xml:space="preserve">производительных сил, М. </w:t>
      </w:r>
      <w:smartTag w:uri="urn:schemas-microsoft-com:office:smarttags" w:element="metricconverter">
        <w:smartTagPr>
          <w:attr w:name="ProductID" w:val="1994 г"/>
        </w:smartTagPr>
        <w:r w:rsidRPr="00036A50">
          <w:rPr>
            <w:sz w:val="28"/>
            <w:szCs w:val="28"/>
          </w:rPr>
          <w:t>1994 г</w:t>
        </w:r>
      </w:smartTag>
      <w:r w:rsidRPr="00036A50">
        <w:rPr>
          <w:sz w:val="28"/>
          <w:szCs w:val="28"/>
        </w:rPr>
        <w:t>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36A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>Региональная экономика: Учебное пособие для вузов / Т. Г. Морозова, М. П. Победнина, Г. Б. Поляк и др. Прод редакцией проф. Т. Г. Морозовой – М: Банки и биржи, ЮНИТИ, 1995. – 304 с.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>Ром В.Я., Дронов В.П. География России; население и хозяйство:</w:t>
      </w:r>
      <w:r>
        <w:rPr>
          <w:sz w:val="28"/>
          <w:szCs w:val="28"/>
        </w:rPr>
        <w:t xml:space="preserve"> </w:t>
      </w:r>
      <w:r w:rsidRPr="00036A50">
        <w:rPr>
          <w:sz w:val="28"/>
          <w:szCs w:val="28"/>
        </w:rPr>
        <w:t xml:space="preserve">учебник для общеобразовательных учебных заведений, М. </w:t>
      </w:r>
      <w:smartTag w:uri="urn:schemas-microsoft-com:office:smarttags" w:element="metricconverter">
        <w:smartTagPr>
          <w:attr w:name="ProductID" w:val="1995 г"/>
        </w:smartTagPr>
        <w:r w:rsidRPr="00036A50">
          <w:rPr>
            <w:sz w:val="28"/>
            <w:szCs w:val="28"/>
          </w:rPr>
          <w:t>1995 г</w:t>
        </w:r>
      </w:smartTag>
      <w:r w:rsidRPr="00036A50">
        <w:rPr>
          <w:sz w:val="28"/>
          <w:szCs w:val="28"/>
        </w:rPr>
        <w:t>.</w:t>
      </w:r>
    </w:p>
    <w:p w:rsidR="00581175" w:rsidRDefault="00581175" w:rsidP="00581175">
      <w:pPr>
        <w:spacing w:line="360" w:lineRule="auto"/>
        <w:rPr>
          <w:sz w:val="28"/>
          <w:szCs w:val="28"/>
        </w:rPr>
      </w:pPr>
      <w:r w:rsidRPr="00036A5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36A50">
        <w:rPr>
          <w:sz w:val="28"/>
          <w:szCs w:val="28"/>
        </w:rPr>
        <w:t>.</w:t>
      </w:r>
      <w:r>
        <w:rPr>
          <w:sz w:val="28"/>
          <w:szCs w:val="28"/>
        </w:rPr>
        <w:t xml:space="preserve"> Российский статистический ежегодник, 2007г.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36A50">
        <w:rPr>
          <w:sz w:val="28"/>
          <w:szCs w:val="28"/>
        </w:rPr>
        <w:t>Технология важнейших отраслей промышленности/ под ред. Гринберга А.М., Хохлова Б.А. - М.: Высшая учебное заведение, 1985. – 310 с.</w:t>
      </w:r>
    </w:p>
    <w:p w:rsidR="00581175" w:rsidRPr="00036A50" w:rsidRDefault="00581175" w:rsidP="00581175">
      <w:p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</w:t>
      </w:r>
      <w:r w:rsidRPr="00036A50">
        <w:rPr>
          <w:sz w:val="28"/>
          <w:szCs w:val="28"/>
        </w:rPr>
        <w:t xml:space="preserve"> Экономика химической промышленности/ под ред. Клименко В.Л. - Л: 1990. - 288с.</w:t>
      </w:r>
    </w:p>
    <w:p w:rsidR="00581175" w:rsidRPr="00F768CC" w:rsidRDefault="00581175" w:rsidP="00581175">
      <w:pPr>
        <w:spacing w:line="360" w:lineRule="auto"/>
        <w:ind w:hanging="900"/>
        <w:rPr>
          <w:sz w:val="28"/>
          <w:szCs w:val="28"/>
        </w:rPr>
      </w:pPr>
      <w:r>
        <w:rPr>
          <w:sz w:val="28"/>
          <w:szCs w:val="28"/>
        </w:rPr>
        <w:t xml:space="preserve">             15.</w:t>
      </w:r>
      <w:r w:rsidRPr="00036A50">
        <w:rPr>
          <w:sz w:val="28"/>
          <w:szCs w:val="28"/>
        </w:rPr>
        <w:t xml:space="preserve"> Экономическая География России: Учебник/ под общей ред. акад. </w:t>
      </w:r>
      <w:r w:rsidRPr="00F768CC">
        <w:rPr>
          <w:sz w:val="28"/>
          <w:szCs w:val="28"/>
        </w:rPr>
        <w:t>В.И.Видяпина, 1999г.</w:t>
      </w:r>
    </w:p>
    <w:p w:rsidR="00581175" w:rsidRPr="00036A50" w:rsidRDefault="00581175" w:rsidP="005811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16.</w:t>
      </w:r>
      <w:r w:rsidRPr="00BD1735">
        <w:rPr>
          <w:sz w:val="28"/>
          <w:szCs w:val="28"/>
        </w:rPr>
        <w:t xml:space="preserve"> </w:t>
      </w:r>
      <w:r w:rsidRPr="008E64BA">
        <w:rPr>
          <w:sz w:val="28"/>
          <w:szCs w:val="28"/>
        </w:rPr>
        <w:t>Экономическая география России. Учебник для вузов. /  Под ред. Т. Г. Морозовой – 2 – е  изд. перераб.  и доп. М.: ЮНИТИ – Дана. 2004.-471 с.</w:t>
      </w:r>
    </w:p>
    <w:p w:rsidR="00581175" w:rsidRDefault="00581175" w:rsidP="005811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</w:t>
      </w:r>
      <w:r w:rsidRPr="00BD1735">
        <w:rPr>
          <w:sz w:val="28"/>
          <w:szCs w:val="28"/>
        </w:rPr>
        <w:t xml:space="preserve"> </w:t>
      </w:r>
      <w:r w:rsidRPr="008E64BA">
        <w:rPr>
          <w:sz w:val="28"/>
          <w:szCs w:val="28"/>
        </w:rPr>
        <w:t>Экономическая география России: Учебник. – Изд. перераб. И доп./ Под общей ред. акад.В.И. Видяпина, д – ра  экон. наук, проф. М. В. Степанова. – М.: ИНФРА – М: Российская экономическая академия , 2005. – 568 с. – (Высшее образование).</w:t>
      </w:r>
    </w:p>
    <w:p w:rsidR="0094157D" w:rsidRPr="002A2B4D" w:rsidRDefault="00581175" w:rsidP="00581175">
      <w:pPr>
        <w:shd w:val="clear" w:color="auto" w:fill="FFFFFF"/>
        <w:spacing w:before="168" w:line="360" w:lineRule="auto"/>
        <w:rPr>
          <w:color w:val="000000"/>
          <w:sz w:val="28"/>
          <w:szCs w:val="28"/>
        </w:rPr>
      </w:pPr>
      <w:r w:rsidRPr="00A109C6">
        <w:rPr>
          <w:color w:val="000000"/>
          <w:sz w:val="28"/>
          <w:szCs w:val="28"/>
        </w:rPr>
        <w:t xml:space="preserve"> </w:t>
      </w:r>
      <w:r w:rsidR="002D18EA" w:rsidRPr="00036A50">
        <w:rPr>
          <w:sz w:val="28"/>
          <w:szCs w:val="28"/>
        </w:rPr>
        <w:t>Для подготовки данной работы</w:t>
      </w:r>
      <w:r w:rsidR="00AD6960" w:rsidRPr="00036A50">
        <w:rPr>
          <w:sz w:val="28"/>
          <w:szCs w:val="28"/>
        </w:rPr>
        <w:t xml:space="preserve"> </w:t>
      </w:r>
      <w:r w:rsidR="00AD6960">
        <w:rPr>
          <w:sz w:val="28"/>
          <w:szCs w:val="28"/>
        </w:rPr>
        <w:t>также</w:t>
      </w:r>
      <w:r w:rsidR="002D18EA" w:rsidRPr="00036A50">
        <w:rPr>
          <w:sz w:val="28"/>
          <w:szCs w:val="28"/>
        </w:rPr>
        <w:t xml:space="preserve"> был</w:t>
      </w:r>
      <w:r w:rsidR="0020656C" w:rsidRPr="00036A50">
        <w:rPr>
          <w:sz w:val="28"/>
          <w:szCs w:val="28"/>
        </w:rPr>
        <w:t>и использованы материалы с сайт</w:t>
      </w:r>
      <w:r w:rsidR="0020656C">
        <w:rPr>
          <w:sz w:val="28"/>
          <w:szCs w:val="28"/>
        </w:rPr>
        <w:t>ов:</w:t>
      </w:r>
    </w:p>
    <w:p w:rsidR="002D18EA" w:rsidRPr="00036A50" w:rsidRDefault="00423735" w:rsidP="00581175">
      <w:pPr>
        <w:spacing w:line="360" w:lineRule="auto"/>
        <w:rPr>
          <w:color w:val="000000"/>
          <w:sz w:val="28"/>
          <w:szCs w:val="28"/>
        </w:rPr>
      </w:pPr>
      <w:r w:rsidRPr="00B26C95">
        <w:rPr>
          <w:sz w:val="28"/>
          <w:szCs w:val="28"/>
          <w:lang w:val="en-US"/>
        </w:rPr>
        <w:t>http</w:t>
      </w:r>
      <w:r w:rsidRPr="00B26C95">
        <w:rPr>
          <w:sz w:val="28"/>
          <w:szCs w:val="28"/>
        </w:rPr>
        <w:t>://</w:t>
      </w:r>
      <w:r w:rsidRPr="00B26C95">
        <w:rPr>
          <w:sz w:val="28"/>
          <w:szCs w:val="28"/>
          <w:lang w:val="en-US"/>
        </w:rPr>
        <w:t>ref</w:t>
      </w:r>
      <w:r w:rsidRPr="00B26C95">
        <w:rPr>
          <w:sz w:val="28"/>
          <w:szCs w:val="28"/>
        </w:rPr>
        <w:t>.</w:t>
      </w:r>
      <w:r w:rsidRPr="00B26C95">
        <w:rPr>
          <w:sz w:val="28"/>
          <w:szCs w:val="28"/>
          <w:lang w:val="en-US"/>
        </w:rPr>
        <w:t>com</w:t>
      </w:r>
      <w:r w:rsidRPr="00B26C95">
        <w:rPr>
          <w:sz w:val="28"/>
          <w:szCs w:val="28"/>
        </w:rPr>
        <w:t>.</w:t>
      </w:r>
      <w:r w:rsidRPr="00B26C95">
        <w:rPr>
          <w:sz w:val="28"/>
          <w:szCs w:val="28"/>
          <w:lang w:val="en-US"/>
        </w:rPr>
        <w:t>ua</w:t>
      </w:r>
    </w:p>
    <w:p w:rsidR="00423735" w:rsidRPr="00036A50" w:rsidRDefault="00423735" w:rsidP="00581175">
      <w:pPr>
        <w:tabs>
          <w:tab w:val="left" w:pos="5955"/>
        </w:tabs>
        <w:spacing w:line="360" w:lineRule="auto"/>
        <w:rPr>
          <w:color w:val="000000"/>
          <w:sz w:val="28"/>
          <w:szCs w:val="28"/>
        </w:rPr>
      </w:pPr>
      <w:r w:rsidRPr="00B26C95">
        <w:rPr>
          <w:sz w:val="28"/>
          <w:szCs w:val="28"/>
          <w:lang w:val="en-US"/>
        </w:rPr>
        <w:t>support</w:t>
      </w:r>
      <w:r w:rsidRPr="00B26C95">
        <w:rPr>
          <w:sz w:val="28"/>
          <w:szCs w:val="28"/>
        </w:rPr>
        <w:t>@</w:t>
      </w:r>
      <w:r w:rsidRPr="00B26C95">
        <w:rPr>
          <w:sz w:val="28"/>
          <w:szCs w:val="28"/>
          <w:lang w:val="en-US"/>
        </w:rPr>
        <w:t>raexpert</w:t>
      </w:r>
      <w:r w:rsidRPr="00B26C95">
        <w:rPr>
          <w:sz w:val="28"/>
          <w:szCs w:val="28"/>
        </w:rPr>
        <w:t>.</w:t>
      </w:r>
      <w:r w:rsidRPr="00B26C95">
        <w:rPr>
          <w:sz w:val="28"/>
          <w:szCs w:val="28"/>
          <w:lang w:val="en-US"/>
        </w:rPr>
        <w:t>rusupport</w:t>
      </w:r>
      <w:r w:rsidRPr="00B26C95">
        <w:rPr>
          <w:sz w:val="28"/>
          <w:szCs w:val="28"/>
        </w:rPr>
        <w:t>@</w:t>
      </w:r>
      <w:r w:rsidRPr="00B26C95">
        <w:rPr>
          <w:sz w:val="28"/>
          <w:szCs w:val="28"/>
          <w:lang w:val="en-US"/>
        </w:rPr>
        <w:t>raexpert</w:t>
      </w:r>
      <w:r w:rsidRPr="00B26C95">
        <w:rPr>
          <w:sz w:val="28"/>
          <w:szCs w:val="28"/>
        </w:rPr>
        <w:t>.</w:t>
      </w:r>
      <w:r w:rsidRPr="00B26C95">
        <w:rPr>
          <w:sz w:val="28"/>
          <w:szCs w:val="28"/>
          <w:lang w:val="en-US"/>
        </w:rPr>
        <w:t>ru</w:t>
      </w:r>
    </w:p>
    <w:p w:rsidR="00423735" w:rsidRPr="00036A50" w:rsidRDefault="00423735" w:rsidP="00581175">
      <w:pPr>
        <w:spacing w:line="360" w:lineRule="auto"/>
        <w:rPr>
          <w:sz w:val="28"/>
          <w:szCs w:val="28"/>
        </w:rPr>
      </w:pPr>
      <w:r w:rsidRPr="0020656C">
        <w:rPr>
          <w:sz w:val="28"/>
          <w:szCs w:val="28"/>
          <w:lang w:val="en-US"/>
        </w:rPr>
        <w:t>http</w:t>
      </w:r>
      <w:r w:rsidRPr="00036A50">
        <w:rPr>
          <w:sz w:val="28"/>
          <w:szCs w:val="28"/>
        </w:rPr>
        <w:t>://</w:t>
      </w:r>
      <w:r w:rsidRPr="0020656C">
        <w:rPr>
          <w:sz w:val="28"/>
          <w:szCs w:val="28"/>
          <w:lang w:val="en-US"/>
        </w:rPr>
        <w:t>www</w:t>
      </w:r>
      <w:r w:rsidRPr="00036A50">
        <w:rPr>
          <w:sz w:val="28"/>
          <w:szCs w:val="28"/>
        </w:rPr>
        <w:t>.</w:t>
      </w:r>
      <w:r w:rsidRPr="0020656C">
        <w:rPr>
          <w:sz w:val="28"/>
          <w:szCs w:val="28"/>
          <w:lang w:val="en-US"/>
        </w:rPr>
        <w:t>ed</w:t>
      </w:r>
      <w:r w:rsidRPr="00036A50">
        <w:rPr>
          <w:sz w:val="28"/>
          <w:szCs w:val="28"/>
        </w:rPr>
        <w:t>.</w:t>
      </w:r>
      <w:r w:rsidRPr="0020656C">
        <w:rPr>
          <w:sz w:val="28"/>
          <w:szCs w:val="28"/>
          <w:lang w:val="en-US"/>
        </w:rPr>
        <w:t>vseved</w:t>
      </w:r>
      <w:r w:rsidRPr="00036A50">
        <w:rPr>
          <w:sz w:val="28"/>
          <w:szCs w:val="28"/>
        </w:rPr>
        <w:t>.</w:t>
      </w:r>
      <w:r w:rsidRPr="0020656C">
        <w:rPr>
          <w:sz w:val="28"/>
          <w:szCs w:val="28"/>
          <w:lang w:val="en-US"/>
        </w:rPr>
        <w:t>ru</w:t>
      </w:r>
      <w:r w:rsidRPr="00036A50">
        <w:rPr>
          <w:sz w:val="28"/>
          <w:szCs w:val="28"/>
        </w:rPr>
        <w:t>/</w:t>
      </w:r>
    </w:p>
    <w:p w:rsidR="00423735" w:rsidRPr="00036A50" w:rsidRDefault="00423735" w:rsidP="00581175">
      <w:pPr>
        <w:spacing w:line="360" w:lineRule="auto"/>
        <w:rPr>
          <w:sz w:val="28"/>
          <w:szCs w:val="28"/>
        </w:rPr>
      </w:pPr>
    </w:p>
    <w:p w:rsidR="00423735" w:rsidRPr="00036A50" w:rsidRDefault="00423735" w:rsidP="00581175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423735" w:rsidRPr="00036A50" w:rsidSect="00786BAB">
      <w:footerReference w:type="even" r:id="rId25"/>
      <w:footerReference w:type="default" r:id="rId26"/>
      <w:headerReference w:type="first" r:id="rId2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AA" w:rsidRDefault="006570AA">
      <w:r>
        <w:separator/>
      </w:r>
    </w:p>
  </w:endnote>
  <w:endnote w:type="continuationSeparator" w:id="0">
    <w:p w:rsidR="006570AA" w:rsidRDefault="0065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28" w:rsidRDefault="003B6AE8" w:rsidP="003107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1002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0028" w:rsidRDefault="00310028" w:rsidP="006F70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28" w:rsidRDefault="003B6AE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6C95">
      <w:rPr>
        <w:noProof/>
      </w:rPr>
      <w:t>2</w:t>
    </w:r>
    <w:r>
      <w:fldChar w:fldCharType="end"/>
    </w:r>
  </w:p>
  <w:p w:rsidR="00310028" w:rsidRPr="003D765F" w:rsidRDefault="00310028" w:rsidP="00CA6345">
    <w:pPr>
      <w:jc w:val="right"/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AA" w:rsidRDefault="006570AA">
      <w:r>
        <w:separator/>
      </w:r>
    </w:p>
  </w:footnote>
  <w:footnote w:type="continuationSeparator" w:id="0">
    <w:p w:rsidR="006570AA" w:rsidRDefault="0065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028" w:rsidRDefault="003B6AE8">
    <w:pPr>
      <w:pStyle w:val="a5"/>
    </w:pPr>
    <w:r>
      <w:rPr>
        <w:rStyle w:val="a9"/>
      </w:rPr>
      <w:fldChar w:fldCharType="begin"/>
    </w:r>
    <w:r w:rsidR="00310028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10028">
      <w:rPr>
        <w:rStyle w:val="a9"/>
        <w:noProof/>
      </w:rPr>
      <w:t>19</w:t>
    </w:r>
    <w:r>
      <w:rPr>
        <w:rStyle w:val="a9"/>
      </w:rPr>
      <w:fldChar w:fldCharType="end"/>
    </w:r>
    <w:r>
      <w:rPr>
        <w:rStyle w:val="a9"/>
      </w:rPr>
      <w:fldChar w:fldCharType="begin"/>
    </w:r>
    <w:r w:rsidR="00310028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10028">
      <w:rPr>
        <w:rStyle w:val="a9"/>
        <w:noProof/>
      </w:rPr>
      <w:t>19</w:t>
    </w:r>
    <w:r>
      <w:rPr>
        <w:rStyle w:val="a9"/>
      </w:rPr>
      <w:fldChar w:fldCharType="end"/>
    </w:r>
    <w:r>
      <w:rPr>
        <w:rStyle w:val="a9"/>
      </w:rPr>
      <w:fldChar w:fldCharType="begin"/>
    </w:r>
    <w:r w:rsidR="00310028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10028">
      <w:rPr>
        <w:rStyle w:val="a9"/>
        <w:noProof/>
      </w:rPr>
      <w:t>19</w:t>
    </w:r>
    <w:r>
      <w:rPr>
        <w:rStyle w:val="a9"/>
      </w:rPr>
      <w:fldChar w:fldCharType="end"/>
    </w:r>
    <w:r>
      <w:rPr>
        <w:rStyle w:val="a9"/>
      </w:rPr>
      <w:fldChar w:fldCharType="begin"/>
    </w:r>
    <w:r w:rsidR="00310028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10028">
      <w:rPr>
        <w:rStyle w:val="a9"/>
        <w:noProof/>
      </w:rPr>
      <w:t>19</w:t>
    </w:r>
    <w:r>
      <w:rPr>
        <w:rStyle w:val="a9"/>
      </w:rPr>
      <w:fldChar w:fldCharType="end"/>
    </w:r>
    <w:r>
      <w:rPr>
        <w:rStyle w:val="a9"/>
      </w:rPr>
      <w:fldChar w:fldCharType="begin"/>
    </w:r>
    <w:r w:rsidR="00310028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10028">
      <w:rPr>
        <w:rStyle w:val="a9"/>
        <w:noProof/>
      </w:rPr>
      <w:t>19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/>
      </w:rPr>
    </w:lvl>
  </w:abstractNum>
  <w:abstractNum w:abstractNumId="1">
    <w:nsid w:val="04FA0DE6"/>
    <w:multiLevelType w:val="hybridMultilevel"/>
    <w:tmpl w:val="BCA243B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CE572F"/>
    <w:multiLevelType w:val="hybridMultilevel"/>
    <w:tmpl w:val="34A29166"/>
    <w:lvl w:ilvl="0" w:tplc="680AC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C2085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868AD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AC89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4859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10A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75EF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126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A83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A736A8C"/>
    <w:multiLevelType w:val="hybridMultilevel"/>
    <w:tmpl w:val="B5D402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E4C6CFC"/>
    <w:multiLevelType w:val="hybridMultilevel"/>
    <w:tmpl w:val="A4A0135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E58"/>
    <w:rsid w:val="00036A50"/>
    <w:rsid w:val="00056442"/>
    <w:rsid w:val="00063983"/>
    <w:rsid w:val="000C1996"/>
    <w:rsid w:val="000C5DEA"/>
    <w:rsid w:val="000E10C0"/>
    <w:rsid w:val="0013189E"/>
    <w:rsid w:val="001767A3"/>
    <w:rsid w:val="00177299"/>
    <w:rsid w:val="001C60FD"/>
    <w:rsid w:val="0020656C"/>
    <w:rsid w:val="00223E9B"/>
    <w:rsid w:val="00236CD0"/>
    <w:rsid w:val="00271B11"/>
    <w:rsid w:val="002A13B2"/>
    <w:rsid w:val="002A2B4D"/>
    <w:rsid w:val="002A7FC3"/>
    <w:rsid w:val="002C0683"/>
    <w:rsid w:val="002C68BE"/>
    <w:rsid w:val="002D18EA"/>
    <w:rsid w:val="002E598A"/>
    <w:rsid w:val="00310028"/>
    <w:rsid w:val="0031065C"/>
    <w:rsid w:val="0031071D"/>
    <w:rsid w:val="00352EA0"/>
    <w:rsid w:val="00380CD2"/>
    <w:rsid w:val="00384891"/>
    <w:rsid w:val="003A0A64"/>
    <w:rsid w:val="003B6AE8"/>
    <w:rsid w:val="003B7BC7"/>
    <w:rsid w:val="003C4D3A"/>
    <w:rsid w:val="003C6F78"/>
    <w:rsid w:val="003D765F"/>
    <w:rsid w:val="004008FC"/>
    <w:rsid w:val="00423735"/>
    <w:rsid w:val="00436C7E"/>
    <w:rsid w:val="00443BEB"/>
    <w:rsid w:val="0046214F"/>
    <w:rsid w:val="00495499"/>
    <w:rsid w:val="004979C6"/>
    <w:rsid w:val="004B117A"/>
    <w:rsid w:val="00520A2E"/>
    <w:rsid w:val="005251D5"/>
    <w:rsid w:val="005322A3"/>
    <w:rsid w:val="00542BA2"/>
    <w:rsid w:val="00581175"/>
    <w:rsid w:val="00586AA1"/>
    <w:rsid w:val="005C619B"/>
    <w:rsid w:val="005C6E16"/>
    <w:rsid w:val="00635B5C"/>
    <w:rsid w:val="006548DF"/>
    <w:rsid w:val="006570AA"/>
    <w:rsid w:val="0065774A"/>
    <w:rsid w:val="00686936"/>
    <w:rsid w:val="00692B57"/>
    <w:rsid w:val="006947AA"/>
    <w:rsid w:val="006D350A"/>
    <w:rsid w:val="006F70AC"/>
    <w:rsid w:val="00717FD5"/>
    <w:rsid w:val="00754E9C"/>
    <w:rsid w:val="007651CA"/>
    <w:rsid w:val="00786BAB"/>
    <w:rsid w:val="00792AC7"/>
    <w:rsid w:val="007A73EB"/>
    <w:rsid w:val="007C6507"/>
    <w:rsid w:val="007C76BF"/>
    <w:rsid w:val="00801B3E"/>
    <w:rsid w:val="00834F4E"/>
    <w:rsid w:val="00842EEF"/>
    <w:rsid w:val="00864535"/>
    <w:rsid w:val="00865849"/>
    <w:rsid w:val="00890DE7"/>
    <w:rsid w:val="008A2EC7"/>
    <w:rsid w:val="008A687A"/>
    <w:rsid w:val="008B7426"/>
    <w:rsid w:val="008C0511"/>
    <w:rsid w:val="008C29D9"/>
    <w:rsid w:val="008C3863"/>
    <w:rsid w:val="008C4A03"/>
    <w:rsid w:val="008D5ABD"/>
    <w:rsid w:val="008E5BE9"/>
    <w:rsid w:val="008E64BA"/>
    <w:rsid w:val="0090467C"/>
    <w:rsid w:val="0094157D"/>
    <w:rsid w:val="00962E3F"/>
    <w:rsid w:val="00963A82"/>
    <w:rsid w:val="009A6361"/>
    <w:rsid w:val="009C349E"/>
    <w:rsid w:val="009C7203"/>
    <w:rsid w:val="009E3ABC"/>
    <w:rsid w:val="00A05EE5"/>
    <w:rsid w:val="00A26667"/>
    <w:rsid w:val="00A34ED6"/>
    <w:rsid w:val="00A41EB3"/>
    <w:rsid w:val="00A519DE"/>
    <w:rsid w:val="00A56B00"/>
    <w:rsid w:val="00A85A40"/>
    <w:rsid w:val="00AA2110"/>
    <w:rsid w:val="00AD6960"/>
    <w:rsid w:val="00AF1A07"/>
    <w:rsid w:val="00B26C95"/>
    <w:rsid w:val="00B32D5C"/>
    <w:rsid w:val="00B45A0F"/>
    <w:rsid w:val="00B95438"/>
    <w:rsid w:val="00BB102F"/>
    <w:rsid w:val="00BD1735"/>
    <w:rsid w:val="00BD4D7E"/>
    <w:rsid w:val="00C26B99"/>
    <w:rsid w:val="00C37657"/>
    <w:rsid w:val="00C47705"/>
    <w:rsid w:val="00C62119"/>
    <w:rsid w:val="00C87E6D"/>
    <w:rsid w:val="00CA6345"/>
    <w:rsid w:val="00CB0A5E"/>
    <w:rsid w:val="00CC069A"/>
    <w:rsid w:val="00CF5A66"/>
    <w:rsid w:val="00D108F3"/>
    <w:rsid w:val="00D4315A"/>
    <w:rsid w:val="00D85F7C"/>
    <w:rsid w:val="00DF2791"/>
    <w:rsid w:val="00DF47FE"/>
    <w:rsid w:val="00E05D55"/>
    <w:rsid w:val="00E11C1D"/>
    <w:rsid w:val="00E36974"/>
    <w:rsid w:val="00E43839"/>
    <w:rsid w:val="00E74691"/>
    <w:rsid w:val="00EA44FE"/>
    <w:rsid w:val="00F15280"/>
    <w:rsid w:val="00F21E2B"/>
    <w:rsid w:val="00F44E58"/>
    <w:rsid w:val="00F768CC"/>
    <w:rsid w:val="00F84693"/>
    <w:rsid w:val="00FA2314"/>
    <w:rsid w:val="00FC3755"/>
    <w:rsid w:val="00FE6A03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7BA9F5BF-CC2F-47BA-B7F7-8DB654C7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58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D765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3D765F"/>
    <w:pPr>
      <w:keepNext/>
      <w:ind w:hanging="54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3D765F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767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767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767A3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F44E5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767A3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05644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locked/>
    <w:rsid w:val="001767A3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564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1767A3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056442"/>
    <w:rPr>
      <w:rFonts w:cs="Times New Roman"/>
    </w:rPr>
  </w:style>
  <w:style w:type="paragraph" w:styleId="aa">
    <w:name w:val="Document Map"/>
    <w:basedOn w:val="a"/>
    <w:link w:val="ab"/>
    <w:uiPriority w:val="99"/>
    <w:semiHidden/>
    <w:rsid w:val="00CA6345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1767A3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8C0511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8C0511"/>
    <w:rPr>
      <w:sz w:val="24"/>
      <w:szCs w:val="24"/>
    </w:rPr>
  </w:style>
  <w:style w:type="paragraph" w:customStyle="1" w:styleId="1">
    <w:name w:val="Цитата1"/>
    <w:basedOn w:val="a"/>
    <w:rsid w:val="00BD4D7E"/>
    <w:pPr>
      <w:suppressAutoHyphens/>
      <w:snapToGrid w:val="0"/>
      <w:spacing w:before="20" w:line="360" w:lineRule="auto"/>
      <w:ind w:left="159" w:right="799" w:firstLine="561"/>
      <w:jc w:val="both"/>
    </w:pPr>
    <w:rPr>
      <w:sz w:val="26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D18EA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D18EA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423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oleObject" Target="embeddings/______Microsoft_Excel_97-20033.xls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______Microsoft_Excel_97-20037.xls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______Microsoft_Excel_97-20035.xls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______Microsoft_Excel_97-20032.xls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4.xls"/><Relationship Id="rId23" Type="http://schemas.openxmlformats.org/officeDocument/2006/relationships/oleObject" Target="embeddings/______Microsoft_Excel_97-20038.xls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______Microsoft_Excel_97-20036.xls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7791</Words>
  <Characters>44414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52101</CharactersWithSpaces>
  <SharedDoc>false</SharedDoc>
  <HLinks>
    <vt:vector size="12" baseType="variant">
      <vt:variant>
        <vt:i4>7929892</vt:i4>
      </vt:variant>
      <vt:variant>
        <vt:i4>30</vt:i4>
      </vt:variant>
      <vt:variant>
        <vt:i4>0</vt:i4>
      </vt:variant>
      <vt:variant>
        <vt:i4>5</vt:i4>
      </vt:variant>
      <vt:variant>
        <vt:lpwstr>mailto:support@raexpert.rusupport@raexpert.ru</vt:lpwstr>
      </vt:variant>
      <vt:variant>
        <vt:lpwstr/>
      </vt:variant>
      <vt:variant>
        <vt:i4>7012450</vt:i4>
      </vt:variant>
      <vt:variant>
        <vt:i4>27</vt:i4>
      </vt:variant>
      <vt:variant>
        <vt:i4>0</vt:i4>
      </vt:variant>
      <vt:variant>
        <vt:i4>5</vt:i4>
      </vt:variant>
      <vt:variant>
        <vt:lpwstr>http://ref.com.ua/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2010-05-05T17:54:00Z</cp:lastPrinted>
  <dcterms:created xsi:type="dcterms:W3CDTF">2014-08-16T14:04:00Z</dcterms:created>
  <dcterms:modified xsi:type="dcterms:W3CDTF">2014-08-16T14:04:00Z</dcterms:modified>
</cp:coreProperties>
</file>