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33" w:rsidRDefault="00B30F33">
      <w:pPr>
        <w:pStyle w:val="2"/>
        <w:jc w:val="both"/>
      </w:pPr>
    </w:p>
    <w:p w:rsidR="00EB492F" w:rsidRDefault="00EB492F">
      <w:pPr>
        <w:pStyle w:val="2"/>
        <w:jc w:val="both"/>
      </w:pPr>
      <w:r>
        <w:t>"Он весь - дитя добра и света..." (Образ художника в лирике А.А.Блока).</w:t>
      </w:r>
    </w:p>
    <w:p w:rsidR="00EB492F" w:rsidRDefault="00EB49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EB492F" w:rsidRPr="00B30F33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Как-то в разговоре с Блоком Ахматова передала ему замечание молодого поэта Бенедикта Лившица, "что он, Блок, одним своим существованием мешает писать стихи". Блок не засмеялся, а ответил вполне серьезно: "Я понимаю это. Мне мешает писать Пев Толстой". В другой раз, на одном литературном вечере, где они выступали вдвоем, Ахматова сказала: "Александр Александрович, я не могу читать после вас". Он с упреком в ответ: "Анна Андреевна, мы не тенора". Сравнение это, надолго запечатлевшееся в памяти, было, может быть, подхвачено через много лет в стихотворении, где Блок предстает как "трагический тенор эпохи". Ахматова рассказывает дальше: "Блок посоветовал мне прочесть "Все мы бражники здесь". Я стала отказываться: "Когда я читаю "Я надела узкую юбку", смеются". Он ответил: "Когда я читаю: "И пьяницы с глазами кроликов" — тоже смеются".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думаю о Блоке,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тоскую по нему,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вспоминаю я не строки,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мост, пролетку и Неву...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эти стихи связываются с обликом неповторимого поэта России оттого, что он сумел с редкой художественной силой и убедительностью выразить в своем творчестве и себя, и то время, в которое жил. Личное и общественное так тесно переплелись в его поэзии, что их невозможно отделить друг от друга.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Гоголевская птица-тройка преображается у Блока в "степную кобылицу" в цикле "На поле Куликовом".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бой! Покой нам только снится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кровь и пыль...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летит степная кобылица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мнет ковыль...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конца! Мелькают версты, кручи...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Остановись!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идут испуганные тучи,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Закат в крови!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читаешь эти стихи, возникает ощущение, что бешеная, захлебывающаяся скачка, которую невозможно остановить, должна завершиться катастрофой. Россия неудержимо несется к своим страшным годам. Это прозрение Блока особенно подчеркивается последними строками, которые означают уже не только человеческий бунт, но и бунт неба.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Блока много печальных, тревожных стихов. Он жил в такое время, когда невозможно было ограничиться "мягкой" лирикой, описаниями красот природы и любовных страданий.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спешил жить. И мечтал охватить своими стихами буквально все.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хочу безумно жить,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сущее — увековечить,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Безличное — вочеловечить,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Несбывшееся — воплотить!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"Над городами стоит гул, в котором не разобраться и опытному слуху, — писал Блок в своем известном докладе "Народ и интеллигенция", — такой гул, какой стоял над татарским станом в ночь перед Куликовской битвой, как говорит сказание". После Октябрьской революции поэт снова вспомнил о "грозном и оглушительном гуле, который издает поток... Всем телом, всем сердцем, всем сознанием — слушайте Революцию". К этому гулу он прислушивался, когда писал "Двенадцать": "Во время и после окончания "Двенадцати" я несколько дней ощущал физически, слухом, большой шум вокруг — шум слитный..."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душит жизни сон тяжелый,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задыхаюсь в этом сне...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"Блок ждал Командора, — записала Ахматова в своих дневниках. — Это ожидание — также признак людей, обреченных погибнуть вместе со старым миром и чувствующих приближение гибели".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Конечно, тонко чувствующая поэтесса меньше всего думала об идеологической концепции стихов Блока, о его личном отношении к переменам в России. Тут все и несколько проще, и несколько сложнее. Ведь настоящий художник — нерв эпохи, провод, по которому пропускает свой ток современность.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Рожденные в года глухие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не помнят своего.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— дети страшных лет России —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Забыть не в силах ничего.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несовместима с жалостью, она же давала поэту твердую веру в Россию, в то, что она выстоит, не погибнет, несмотря на кровь и страдания. Пусть будет больше одной слезой, но все равно все те же "лес и поле, да плат узорный до бровей" — у России. Кровавый отсвет от дней войны и "дней свободы" не может затуманить ее "прекрасные черты".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Вообще-то поэт — всегда романтик. Особенно такой поэт, каким был Блок. Вечный поиск красоты, которому он посвятил всего себя, наложил отпечаток и на его творчество, на его художественное мастерство.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Скамья ладьи красна от крови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растерзанной мечты,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каждом доме, в каждом крове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Ищу отважной красоты.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Ю.Тынянов писал: "Блок — самая большая лирическая тема Блока. Об этом лирическом герое и говорят сейчас. Он был необходим, его окружает легенда, и не только теперь — она окружала его с самого начала, казалось даже, что она предшествовала самой поэзии Блока..."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здорово сказано: Блок — тема Блока! Тема самопознания важна для истинного писателя; познав себя, человек познает вселенную. Образ художника всегда многопланов и всегда глубоко индивидуален.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Простим угрюмство — разве это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Сокрытый двигатель его?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— дитя добра и света, </w:t>
      </w:r>
    </w:p>
    <w:p w:rsidR="00EB492F" w:rsidRDefault="00EB49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весь — свободы торжество!</w:t>
      </w:r>
      <w:bookmarkStart w:id="0" w:name="_GoBack"/>
      <w:bookmarkEnd w:id="0"/>
    </w:p>
    <w:sectPr w:rsidR="00EB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F33"/>
    <w:rsid w:val="008C26F8"/>
    <w:rsid w:val="00B30F33"/>
    <w:rsid w:val="00DC554D"/>
    <w:rsid w:val="00E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256EF-8AF8-4403-A582-AB4E8028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"Он весь - дитя добра и света..." (Образ художника в лирике А.А.Блока). - CoolReferat.com</vt:lpstr>
    </vt:vector>
  </TitlesOfParts>
  <Company>*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"Он весь - дитя добра и света..." (Образ художника в лирике А.А.Блока). - CoolReferat.com</dc:title>
  <dc:subject/>
  <dc:creator>Admin</dc:creator>
  <cp:keywords/>
  <dc:description/>
  <cp:lastModifiedBy>Irina</cp:lastModifiedBy>
  <cp:revision>2</cp:revision>
  <dcterms:created xsi:type="dcterms:W3CDTF">2014-08-16T07:56:00Z</dcterms:created>
  <dcterms:modified xsi:type="dcterms:W3CDTF">2014-08-16T07:56:00Z</dcterms:modified>
</cp:coreProperties>
</file>