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064BB2" w:rsidRPr="00064BB2">
        <w:trPr>
          <w:jc w:val="center"/>
        </w:trPr>
        <w:tc>
          <w:tcPr>
            <w:tcW w:w="2367" w:type="dxa"/>
            <w:shd w:val="clear" w:color="auto" w:fill="E6E6E6"/>
          </w:tcPr>
          <w:p w:rsidR="00064BB2" w:rsidRPr="00064BB2" w:rsidRDefault="00064BB2" w:rsidP="00064BB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64BB2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064BB2" w:rsidRPr="00064BB2" w:rsidRDefault="00064BB2" w:rsidP="00064BB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64BB2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064BB2" w:rsidRPr="00064BB2" w:rsidRDefault="00064BB2" w:rsidP="00064BB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64BB2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064BB2" w:rsidRPr="00064BB2" w:rsidRDefault="00064BB2" w:rsidP="00064BB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64BB2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064BB2" w:rsidRPr="00064BB2">
        <w:trPr>
          <w:jc w:val="center"/>
        </w:trPr>
        <w:tc>
          <w:tcPr>
            <w:tcW w:w="2367" w:type="dxa"/>
          </w:tcPr>
          <w:p w:rsidR="00064BB2" w:rsidRPr="00064BB2" w:rsidRDefault="00064BB2" w:rsidP="00064BB2">
            <w:pPr>
              <w:jc w:val="center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>История журналистики</w:t>
            </w:r>
          </w:p>
        </w:tc>
        <w:tc>
          <w:tcPr>
            <w:tcW w:w="2368" w:type="dxa"/>
          </w:tcPr>
          <w:p w:rsidR="00064BB2" w:rsidRPr="00064BB2" w:rsidRDefault="00064BB2" w:rsidP="00064BB2">
            <w:pPr>
              <w:jc w:val="center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>курсовая</w:t>
            </w:r>
          </w:p>
        </w:tc>
        <w:tc>
          <w:tcPr>
            <w:tcW w:w="3727" w:type="dxa"/>
          </w:tcPr>
          <w:p w:rsidR="00064BB2" w:rsidRPr="00064BB2" w:rsidRDefault="00064BB2" w:rsidP="00064BB2">
            <w:pPr>
              <w:jc w:val="center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 xml:space="preserve">Н.М. Карамзин </w:t>
            </w:r>
          </w:p>
          <w:p w:rsidR="00064BB2" w:rsidRPr="00064BB2" w:rsidRDefault="00064BB2" w:rsidP="00064BB2">
            <w:pPr>
              <w:jc w:val="center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>в роли журналиста</w:t>
            </w:r>
          </w:p>
        </w:tc>
        <w:tc>
          <w:tcPr>
            <w:tcW w:w="1109" w:type="dxa"/>
          </w:tcPr>
          <w:p w:rsidR="00064BB2" w:rsidRPr="00B56C0E" w:rsidRDefault="00B56C0E" w:rsidP="00064B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</w:tr>
      <w:tr w:rsidR="00064BB2" w:rsidRPr="00064BB2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064BB2" w:rsidRPr="00064BB2" w:rsidRDefault="00064BB2" w:rsidP="00064BB2">
            <w:pPr>
              <w:jc w:val="center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064BB2" w:rsidRPr="00064BB2">
        <w:trPr>
          <w:jc w:val="center"/>
        </w:trPr>
        <w:tc>
          <w:tcPr>
            <w:tcW w:w="9571" w:type="dxa"/>
            <w:gridSpan w:val="4"/>
          </w:tcPr>
          <w:p w:rsidR="00064BB2" w:rsidRPr="00064BB2" w:rsidRDefault="00064BB2" w:rsidP="00064BB2">
            <w:pPr>
              <w:jc w:val="both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>Введение</w:t>
            </w:r>
          </w:p>
          <w:p w:rsidR="00064BB2" w:rsidRPr="00064BB2" w:rsidRDefault="00064BB2" w:rsidP="00064BB2">
            <w:pPr>
              <w:jc w:val="both"/>
              <w:rPr>
                <w:sz w:val="24"/>
                <w:szCs w:val="24"/>
                <w:lang w:val="ru-RU"/>
              </w:rPr>
            </w:pPr>
            <w:smartTag w:uri="urn:schemas-microsoft-com:office:smarttags" w:element="place">
              <w:r w:rsidRPr="00064BB2">
                <w:rPr>
                  <w:sz w:val="24"/>
                  <w:szCs w:val="24"/>
                  <w:lang w:val="en-US"/>
                </w:rPr>
                <w:t>I</w:t>
              </w:r>
              <w:r w:rsidRPr="00064BB2">
                <w:rPr>
                  <w:sz w:val="24"/>
                  <w:szCs w:val="24"/>
                  <w:lang w:val="ru-RU"/>
                </w:rPr>
                <w:t>.</w:t>
              </w:r>
            </w:smartTag>
            <w:r w:rsidRPr="00064BB2">
              <w:rPr>
                <w:sz w:val="24"/>
                <w:szCs w:val="24"/>
                <w:lang w:val="ru-RU"/>
              </w:rPr>
              <w:t xml:space="preserve"> Русская журналистика в </w:t>
            </w:r>
            <w:r w:rsidRPr="00064BB2">
              <w:rPr>
                <w:sz w:val="24"/>
                <w:szCs w:val="24"/>
                <w:lang w:val="en-US"/>
              </w:rPr>
              <w:t>XVIII</w:t>
            </w:r>
            <w:r w:rsidRPr="00064BB2">
              <w:rPr>
                <w:sz w:val="24"/>
                <w:szCs w:val="24"/>
                <w:lang w:val="ru-RU"/>
              </w:rPr>
              <w:t xml:space="preserve"> веке </w:t>
            </w:r>
          </w:p>
          <w:p w:rsidR="00064BB2" w:rsidRPr="00064BB2" w:rsidRDefault="00064BB2" w:rsidP="00064BB2">
            <w:pPr>
              <w:jc w:val="both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>1.1. Возникновение и развитие русской журналистики</w:t>
            </w:r>
          </w:p>
          <w:p w:rsidR="00064BB2" w:rsidRPr="00064BB2" w:rsidRDefault="00064BB2" w:rsidP="00064BB2">
            <w:pPr>
              <w:jc w:val="both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>1.2. Начало журналистской деятельности Н.М. Карамзина. «Детское чтение»</w:t>
            </w:r>
          </w:p>
          <w:p w:rsidR="00064BB2" w:rsidRPr="00064BB2" w:rsidRDefault="00064BB2" w:rsidP="00064BB2">
            <w:pPr>
              <w:jc w:val="both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en-US"/>
              </w:rPr>
              <w:t>II</w:t>
            </w:r>
            <w:r w:rsidRPr="00064BB2">
              <w:rPr>
                <w:sz w:val="24"/>
                <w:szCs w:val="24"/>
                <w:lang w:val="ru-RU"/>
              </w:rPr>
              <w:t>. Издательская и журналистская деятельность Н.М. Карамзина………</w:t>
            </w:r>
          </w:p>
          <w:p w:rsidR="00064BB2" w:rsidRPr="00064BB2" w:rsidRDefault="00064BB2" w:rsidP="00064BB2">
            <w:pPr>
              <w:jc w:val="both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>2.1. «Московский журнал» Н.М. Карамзина как образец европейского литературно-критического журнала</w:t>
            </w:r>
          </w:p>
          <w:p w:rsidR="00064BB2" w:rsidRPr="00064BB2" w:rsidRDefault="00064BB2" w:rsidP="00064BB2">
            <w:pPr>
              <w:jc w:val="both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>2.2. Появление первых отечественных альманахов «Аглая» и «Аониды»</w:t>
            </w:r>
          </w:p>
          <w:p w:rsidR="00064BB2" w:rsidRPr="00064BB2" w:rsidRDefault="00064BB2" w:rsidP="00064BB2">
            <w:pPr>
              <w:jc w:val="both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>2.3. «Вестник Европы» Н.М. Карамзина: замысел, структура издания, тематика публикаций</w:t>
            </w:r>
          </w:p>
          <w:p w:rsidR="00064BB2" w:rsidRPr="00064BB2" w:rsidRDefault="00064BB2" w:rsidP="00064BB2">
            <w:pPr>
              <w:jc w:val="both"/>
              <w:rPr>
                <w:sz w:val="24"/>
                <w:szCs w:val="24"/>
              </w:rPr>
            </w:pPr>
            <w:r w:rsidRPr="00064BB2">
              <w:rPr>
                <w:sz w:val="24"/>
                <w:szCs w:val="24"/>
                <w:lang w:val="ru-RU"/>
              </w:rPr>
              <w:t>Заключение</w:t>
            </w:r>
          </w:p>
        </w:tc>
      </w:tr>
      <w:tr w:rsidR="00064BB2" w:rsidRPr="00064BB2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064BB2" w:rsidRPr="00064BB2" w:rsidRDefault="00064BB2" w:rsidP="00064BB2">
            <w:pPr>
              <w:jc w:val="center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064BB2" w:rsidRPr="00064BB2">
        <w:trPr>
          <w:jc w:val="center"/>
        </w:trPr>
        <w:tc>
          <w:tcPr>
            <w:tcW w:w="9571" w:type="dxa"/>
            <w:gridSpan w:val="4"/>
          </w:tcPr>
          <w:p w:rsidR="00064BB2" w:rsidRPr="00064BB2" w:rsidRDefault="00064BB2" w:rsidP="00064BB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>Белинский В.Г. Полн. собр. соч.: В 13-ти т. Т. 6, 7 – М.: Художественная литература, 1955.</w:t>
            </w:r>
          </w:p>
          <w:p w:rsidR="00064BB2" w:rsidRPr="00064BB2" w:rsidRDefault="00064BB2" w:rsidP="00064BB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 xml:space="preserve">Березина В.Г. Карамзин-журналист. // Проблемы журналистики. Вып. 1. – Л., 1973. – С. 92 – 99. </w:t>
            </w:r>
          </w:p>
          <w:p w:rsidR="00064BB2" w:rsidRPr="00064BB2" w:rsidRDefault="00064BB2" w:rsidP="00064BB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>Ворошилов В.В. Журналистика. – СПб.: Издательство В.А. Михайлова, 2002. – 656 с.</w:t>
            </w:r>
          </w:p>
          <w:p w:rsidR="00064BB2" w:rsidRPr="00064BB2" w:rsidRDefault="00064BB2" w:rsidP="00064BB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 xml:space="preserve">Гуковский Г.А. Русская литература </w:t>
            </w:r>
            <w:r w:rsidRPr="00064BB2">
              <w:rPr>
                <w:sz w:val="24"/>
                <w:szCs w:val="24"/>
                <w:lang w:val="en-US"/>
              </w:rPr>
              <w:t>XVIII</w:t>
            </w:r>
            <w:r w:rsidRPr="00064BB2">
              <w:rPr>
                <w:sz w:val="24"/>
                <w:szCs w:val="24"/>
                <w:lang w:val="ru-RU"/>
              </w:rPr>
              <w:t xml:space="preserve"> века. – М.: Аспект Пресс, 1998. – 453 с.</w:t>
            </w:r>
          </w:p>
          <w:p w:rsidR="00064BB2" w:rsidRPr="00064BB2" w:rsidRDefault="00064BB2" w:rsidP="00064BB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>Карамзин Н.М. Нечто о науках, искусствах и просвещении. // Карамзин Н.М. Соч. в 2-х т. «. Критика и публицистика. – М.: Л.: Художественная литература, 1984. – С. 44 – 60.</w:t>
            </w:r>
          </w:p>
          <w:p w:rsidR="00064BB2" w:rsidRPr="00064BB2" w:rsidRDefault="00064BB2" w:rsidP="00064BB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 xml:space="preserve">Карамзин Н.М. Об издании «Московского журнала». // Карамзин Н.М. Сочинения в 2-х т. Т. 2. Критика и публицистика. – Л.: Художественная литература, 1984. – С. 6 – 7.  </w:t>
            </w:r>
          </w:p>
          <w:p w:rsidR="00064BB2" w:rsidRPr="00064BB2" w:rsidRDefault="00064BB2" w:rsidP="00064BB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 xml:space="preserve">Карамзин Н.М. Что нужно автору? // Русская критика </w:t>
            </w:r>
            <w:r w:rsidRPr="00064BB2">
              <w:rPr>
                <w:sz w:val="24"/>
                <w:szCs w:val="24"/>
                <w:lang w:val="en-US"/>
              </w:rPr>
              <w:t>XVIII</w:t>
            </w:r>
            <w:r w:rsidRPr="00064BB2">
              <w:rPr>
                <w:sz w:val="24"/>
                <w:szCs w:val="24"/>
                <w:lang w:val="ru-RU"/>
              </w:rPr>
              <w:t xml:space="preserve"> – </w:t>
            </w:r>
            <w:r w:rsidRPr="00064BB2">
              <w:rPr>
                <w:sz w:val="24"/>
                <w:szCs w:val="24"/>
                <w:lang w:val="en-US"/>
              </w:rPr>
              <w:t>XIX</w:t>
            </w:r>
            <w:r w:rsidRPr="00064BB2">
              <w:rPr>
                <w:sz w:val="24"/>
                <w:szCs w:val="24"/>
                <w:lang w:val="ru-RU"/>
              </w:rPr>
              <w:t xml:space="preserve"> веков. – М.: Просвещение, 1978. – с. 26 – 27.</w:t>
            </w:r>
          </w:p>
          <w:p w:rsidR="00064BB2" w:rsidRPr="00064BB2" w:rsidRDefault="00064BB2" w:rsidP="00064BB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 xml:space="preserve">Кулешов В.И. История русской критики </w:t>
            </w:r>
            <w:r w:rsidRPr="00064BB2">
              <w:rPr>
                <w:sz w:val="24"/>
                <w:szCs w:val="24"/>
                <w:lang w:val="en-US"/>
              </w:rPr>
              <w:t>XVIII</w:t>
            </w:r>
            <w:r w:rsidRPr="00064BB2">
              <w:rPr>
                <w:sz w:val="24"/>
                <w:szCs w:val="24"/>
                <w:lang w:val="ru-RU"/>
              </w:rPr>
              <w:t xml:space="preserve"> – начала </w:t>
            </w:r>
            <w:r w:rsidRPr="00064BB2">
              <w:rPr>
                <w:sz w:val="24"/>
                <w:szCs w:val="24"/>
                <w:lang w:val="en-US"/>
              </w:rPr>
              <w:t>XX</w:t>
            </w:r>
            <w:r w:rsidRPr="00064BB2">
              <w:rPr>
                <w:sz w:val="24"/>
                <w:szCs w:val="24"/>
                <w:lang w:val="ru-RU"/>
              </w:rPr>
              <w:t xml:space="preserve"> веков. – М.: Просвещение, 1991. – 432 с.</w:t>
            </w:r>
          </w:p>
          <w:p w:rsidR="00064BB2" w:rsidRPr="00064BB2" w:rsidRDefault="00064BB2" w:rsidP="00064BB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>Пирожкова Т.В. Н.М. Карамзин – издатель «Московского журнала». – М.: Издательство МГУ, 1978. – 57 с.</w:t>
            </w:r>
          </w:p>
          <w:p w:rsidR="00064BB2" w:rsidRPr="00064BB2" w:rsidRDefault="00064BB2" w:rsidP="00064BB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>Портреты историков. Время и судьбы: В 2-х т. Т. 1. – М.: Университетская книга, 2000. – 432 с.</w:t>
            </w:r>
          </w:p>
          <w:p w:rsidR="00064BB2" w:rsidRPr="00064BB2" w:rsidRDefault="00064BB2" w:rsidP="00064BB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>Смирнов А.Ф. Николай Михайлович Карамзин. – М.: Российская газета, 2005. – 560 с.</w:t>
            </w:r>
          </w:p>
          <w:p w:rsidR="00064BB2" w:rsidRPr="00064BB2" w:rsidRDefault="00064BB2" w:rsidP="00064BB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 xml:space="preserve">Татаринова Л.Е. Русская литература и журналистика </w:t>
            </w:r>
            <w:r w:rsidRPr="00064BB2">
              <w:rPr>
                <w:sz w:val="24"/>
                <w:szCs w:val="24"/>
                <w:lang w:val="en-US"/>
              </w:rPr>
              <w:t>XVIII</w:t>
            </w:r>
            <w:r w:rsidRPr="00064BB2">
              <w:rPr>
                <w:sz w:val="24"/>
                <w:szCs w:val="24"/>
                <w:lang w:val="ru-RU"/>
              </w:rPr>
              <w:t xml:space="preserve"> века. – М.: Проспект, 2001. – 368 с.</w:t>
            </w:r>
          </w:p>
          <w:p w:rsidR="00064BB2" w:rsidRPr="00064BB2" w:rsidRDefault="00064BB2" w:rsidP="00064BB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64BB2">
              <w:rPr>
                <w:sz w:val="24"/>
                <w:szCs w:val="24"/>
                <w:lang w:val="ru-RU"/>
              </w:rPr>
              <w:t xml:space="preserve">Соловьев Е.А. Карамзин. Его жизнь и литературно-научная деятельность. // Карамзин. Пушкин. Аксаковы. Достоевский. Биографические очерки. – Челябинск. – Урал </w:t>
            </w:r>
            <w:r w:rsidRPr="00064BB2">
              <w:rPr>
                <w:sz w:val="24"/>
                <w:szCs w:val="24"/>
                <w:lang w:val="en-US"/>
              </w:rPr>
              <w:t>LTD</w:t>
            </w:r>
            <w:r w:rsidRPr="00064BB2">
              <w:rPr>
                <w:sz w:val="24"/>
                <w:szCs w:val="24"/>
                <w:lang w:val="ru-RU"/>
              </w:rPr>
              <w:t xml:space="preserve">, 1997. – С. 5 – 96. </w:t>
            </w:r>
          </w:p>
          <w:p w:rsidR="00064BB2" w:rsidRPr="00064BB2" w:rsidRDefault="00064BB2" w:rsidP="00064BB2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:rsidR="00064BB2" w:rsidRPr="00064BB2" w:rsidRDefault="00064BB2" w:rsidP="00064BB2">
      <w:pPr>
        <w:rPr>
          <w:sz w:val="24"/>
          <w:szCs w:val="24"/>
          <w:lang w:val="en-GB"/>
        </w:rPr>
      </w:pPr>
    </w:p>
    <w:p w:rsidR="00064BB2" w:rsidRPr="00064BB2" w:rsidRDefault="00064BB2" w:rsidP="00064BB2">
      <w:pPr>
        <w:rPr>
          <w:sz w:val="24"/>
          <w:szCs w:val="24"/>
          <w:lang w:val="en-GB"/>
        </w:rPr>
      </w:pPr>
    </w:p>
    <w:p w:rsidR="00064BB2" w:rsidRPr="00064BB2" w:rsidRDefault="00064BB2" w:rsidP="00064BB2">
      <w:pPr>
        <w:rPr>
          <w:sz w:val="24"/>
          <w:szCs w:val="24"/>
          <w:lang w:val="en-GB"/>
        </w:rPr>
      </w:pPr>
    </w:p>
    <w:p w:rsidR="00064BB2" w:rsidRPr="00064BB2" w:rsidRDefault="00064BB2" w:rsidP="00064BB2">
      <w:pPr>
        <w:jc w:val="both"/>
        <w:rPr>
          <w:sz w:val="24"/>
          <w:szCs w:val="24"/>
          <w:lang w:val="ru-RU"/>
        </w:rPr>
      </w:pPr>
    </w:p>
    <w:p w:rsidR="000C628E" w:rsidRPr="00064BB2" w:rsidRDefault="000C628E" w:rsidP="00064BB2">
      <w:pPr>
        <w:rPr>
          <w:sz w:val="24"/>
          <w:szCs w:val="24"/>
        </w:rPr>
      </w:pPr>
      <w:bookmarkStart w:id="0" w:name="_GoBack"/>
      <w:bookmarkEnd w:id="0"/>
    </w:p>
    <w:sectPr w:rsidR="000C628E" w:rsidRPr="0006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3630B"/>
    <w:multiLevelType w:val="hybridMultilevel"/>
    <w:tmpl w:val="C6E4D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BB2"/>
    <w:rsid w:val="00064BB2"/>
    <w:rsid w:val="000C628E"/>
    <w:rsid w:val="00146BCB"/>
    <w:rsid w:val="002C7B2E"/>
    <w:rsid w:val="0038005C"/>
    <w:rsid w:val="003E0FBC"/>
    <w:rsid w:val="007E4110"/>
    <w:rsid w:val="008254A5"/>
    <w:rsid w:val="0084045C"/>
    <w:rsid w:val="008C43B9"/>
    <w:rsid w:val="00902D8B"/>
    <w:rsid w:val="00943E58"/>
    <w:rsid w:val="009C08EA"/>
    <w:rsid w:val="00A31C79"/>
    <w:rsid w:val="00A71A00"/>
    <w:rsid w:val="00AD12F5"/>
    <w:rsid w:val="00B167EB"/>
    <w:rsid w:val="00B56C0E"/>
    <w:rsid w:val="00C6112C"/>
    <w:rsid w:val="00C957D8"/>
    <w:rsid w:val="00CE0804"/>
    <w:rsid w:val="00D85183"/>
    <w:rsid w:val="00ED011F"/>
    <w:rsid w:val="00F05D43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C446B-51AD-4B10-8196-F36EE927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BB2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4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2014-09-18T13:59:00Z</dcterms:created>
  <dcterms:modified xsi:type="dcterms:W3CDTF">2014-09-18T13:59:00Z</dcterms:modified>
</cp:coreProperties>
</file>