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36B" w:rsidRDefault="00075C61">
      <w:pPr>
        <w:jc w:val="center"/>
        <w:rPr>
          <w:b/>
          <w:color w:val="333333"/>
          <w:sz w:val="28"/>
          <w:szCs w:val="28"/>
        </w:rPr>
      </w:pPr>
      <w:r>
        <w:rPr>
          <w:b/>
          <w:color w:val="333333"/>
          <w:sz w:val="28"/>
          <w:szCs w:val="28"/>
        </w:rPr>
        <w:t>ФГОУ СПО  «АСТРАХАНСКИЙ ГОСУДАРСТВЕННЫЙ КОЛЛЕДЖ ПРОФЕССИОНАЛЬНЫХ ТЕХНОЛОГИЙ»</w:t>
      </w:r>
    </w:p>
    <w:p w:rsidR="0052336B" w:rsidRDefault="0052336B">
      <w:pPr>
        <w:spacing w:line="360" w:lineRule="auto"/>
        <w:jc w:val="both"/>
        <w:rPr>
          <w:b/>
          <w:color w:val="333333"/>
          <w:sz w:val="28"/>
          <w:szCs w:val="28"/>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075C61">
      <w:pPr>
        <w:spacing w:line="360" w:lineRule="auto"/>
        <w:jc w:val="center"/>
        <w:rPr>
          <w:b/>
          <w:color w:val="333333"/>
          <w:sz w:val="28"/>
          <w:szCs w:val="28"/>
        </w:rPr>
      </w:pPr>
      <w:r>
        <w:rPr>
          <w:b/>
          <w:color w:val="333333"/>
          <w:sz w:val="28"/>
          <w:szCs w:val="28"/>
        </w:rPr>
        <w:t>МЕТОДИЧЕСКИЕ РЕКОМЕНДАЦИИ</w:t>
      </w:r>
    </w:p>
    <w:p w:rsidR="0052336B" w:rsidRDefault="00075C61">
      <w:pPr>
        <w:spacing w:line="360" w:lineRule="auto"/>
        <w:jc w:val="center"/>
        <w:rPr>
          <w:b/>
          <w:color w:val="333333"/>
          <w:sz w:val="28"/>
          <w:szCs w:val="28"/>
        </w:rPr>
      </w:pPr>
      <w:r>
        <w:rPr>
          <w:b/>
          <w:color w:val="333333"/>
          <w:sz w:val="28"/>
          <w:szCs w:val="28"/>
        </w:rPr>
        <w:t>ПО ВЫПОЛНЕНИЮ ВЫПУСКНОЙ КВАЛИФИКАЦИОННОЙ РАБОТЫ</w:t>
      </w:r>
    </w:p>
    <w:p w:rsidR="0052336B" w:rsidRDefault="00075C61">
      <w:pPr>
        <w:spacing w:line="360" w:lineRule="auto"/>
        <w:jc w:val="center"/>
        <w:rPr>
          <w:b/>
          <w:color w:val="333333"/>
          <w:sz w:val="28"/>
          <w:szCs w:val="28"/>
        </w:rPr>
      </w:pPr>
      <w:r>
        <w:rPr>
          <w:b/>
          <w:color w:val="333333"/>
          <w:sz w:val="28"/>
          <w:szCs w:val="28"/>
        </w:rPr>
        <w:t>ДЛЯ СТУДЕНТОВ СПЕЦИАЛЬНОСТИ</w:t>
      </w:r>
    </w:p>
    <w:p w:rsidR="0052336B" w:rsidRDefault="00075C61">
      <w:pPr>
        <w:spacing w:line="360" w:lineRule="auto"/>
        <w:jc w:val="center"/>
        <w:rPr>
          <w:b/>
          <w:color w:val="333333"/>
          <w:sz w:val="28"/>
          <w:szCs w:val="28"/>
        </w:rPr>
      </w:pPr>
      <w:r>
        <w:rPr>
          <w:b/>
          <w:color w:val="333333"/>
          <w:sz w:val="28"/>
          <w:szCs w:val="28"/>
        </w:rPr>
        <w:t xml:space="preserve"> 080107 НАЛОГИ И НАЛОГООБЛОЖЕНИЕ (повышенный уровень)</w:t>
      </w:r>
    </w:p>
    <w:p w:rsidR="0052336B" w:rsidRDefault="0052336B">
      <w:pPr>
        <w:spacing w:line="360" w:lineRule="auto"/>
        <w:jc w:val="center"/>
        <w:rPr>
          <w:b/>
          <w:color w:val="333333"/>
          <w:sz w:val="32"/>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jc w:val="center"/>
        <w:rPr>
          <w:color w:val="333333"/>
        </w:rPr>
      </w:pPr>
    </w:p>
    <w:p w:rsidR="0052336B" w:rsidRDefault="0052336B">
      <w:pPr>
        <w:spacing w:line="360" w:lineRule="auto"/>
        <w:jc w:val="center"/>
        <w:rPr>
          <w:color w:val="333333"/>
        </w:rPr>
      </w:pPr>
    </w:p>
    <w:p w:rsidR="0052336B" w:rsidRDefault="00075C61">
      <w:pPr>
        <w:spacing w:line="360" w:lineRule="auto"/>
        <w:jc w:val="center"/>
        <w:rPr>
          <w:b/>
          <w:color w:val="333333"/>
        </w:rPr>
      </w:pPr>
      <w:r>
        <w:rPr>
          <w:b/>
          <w:color w:val="333333"/>
        </w:rPr>
        <w:t>2010</w:t>
      </w:r>
    </w:p>
    <w:p w:rsidR="0052336B" w:rsidRDefault="00075C61">
      <w:pPr>
        <w:spacing w:line="360" w:lineRule="auto"/>
        <w:jc w:val="center"/>
        <w:rPr>
          <w:noProof/>
        </w:rPr>
      </w:pPr>
      <w:r>
        <w:rPr>
          <w:color w:val="333333"/>
        </w:rPr>
        <w:br w:type="page"/>
      </w:r>
      <w:r>
        <w:rPr>
          <w:color w:val="333333"/>
        </w:rPr>
        <w:lastRenderedPageBreak/>
        <w:t>Содержание</w:t>
      </w:r>
      <w:r>
        <w:rPr>
          <w:color w:val="333333"/>
        </w:rPr>
        <w:fldChar w:fldCharType="begin"/>
      </w:r>
      <w:r>
        <w:rPr>
          <w:color w:val="333333"/>
        </w:rPr>
        <w:instrText xml:space="preserve"> TOC \o "1-3" \h \z \u </w:instrText>
      </w:r>
      <w:r>
        <w:rPr>
          <w:color w:val="333333"/>
        </w:rPr>
        <w:fldChar w:fldCharType="separate"/>
      </w:r>
    </w:p>
    <w:p w:rsidR="0052336B" w:rsidRDefault="009A782E">
      <w:pPr>
        <w:pStyle w:val="10"/>
        <w:tabs>
          <w:tab w:val="right" w:leader="dot" w:pos="9911"/>
        </w:tabs>
        <w:rPr>
          <w:noProof/>
        </w:rPr>
      </w:pPr>
      <w:hyperlink w:anchor="_Toc258171848" w:history="1">
        <w:r w:rsidR="00075C61">
          <w:rPr>
            <w:rStyle w:val="a3"/>
            <w:noProof/>
          </w:rPr>
          <w:t>1. Цель и задачи написания выпускной квалификационной работы</w:t>
        </w:r>
        <w:r w:rsidR="00075C61">
          <w:rPr>
            <w:noProof/>
            <w:webHidden/>
          </w:rPr>
          <w:tab/>
        </w:r>
        <w:r w:rsidR="00075C61">
          <w:rPr>
            <w:noProof/>
            <w:webHidden/>
          </w:rPr>
          <w:fldChar w:fldCharType="begin"/>
        </w:r>
        <w:r w:rsidR="00075C61">
          <w:rPr>
            <w:noProof/>
            <w:webHidden/>
          </w:rPr>
          <w:instrText xml:space="preserve"> PAGEREF _Toc258171848 \h </w:instrText>
        </w:r>
        <w:r w:rsidR="00075C61">
          <w:rPr>
            <w:noProof/>
            <w:webHidden/>
          </w:rPr>
        </w:r>
        <w:r w:rsidR="00075C61">
          <w:rPr>
            <w:noProof/>
            <w:webHidden/>
          </w:rPr>
          <w:fldChar w:fldCharType="separate"/>
        </w:r>
        <w:r w:rsidR="00075C61">
          <w:rPr>
            <w:noProof/>
            <w:webHidden/>
          </w:rPr>
          <w:t>4</w:t>
        </w:r>
        <w:r w:rsidR="00075C61">
          <w:rPr>
            <w:noProof/>
            <w:webHidden/>
          </w:rPr>
          <w:fldChar w:fldCharType="end"/>
        </w:r>
      </w:hyperlink>
    </w:p>
    <w:p w:rsidR="0052336B" w:rsidRDefault="009A782E">
      <w:pPr>
        <w:pStyle w:val="10"/>
        <w:tabs>
          <w:tab w:val="right" w:leader="dot" w:pos="9911"/>
        </w:tabs>
        <w:rPr>
          <w:noProof/>
        </w:rPr>
      </w:pPr>
      <w:hyperlink w:anchor="_Toc258171849" w:history="1">
        <w:r w:rsidR="00075C61">
          <w:rPr>
            <w:rStyle w:val="a3"/>
            <w:noProof/>
          </w:rPr>
          <w:t>2. Организация ВКР</w:t>
        </w:r>
        <w:r w:rsidR="00075C61">
          <w:rPr>
            <w:noProof/>
            <w:webHidden/>
          </w:rPr>
          <w:tab/>
        </w:r>
        <w:r w:rsidR="00075C61">
          <w:rPr>
            <w:noProof/>
            <w:webHidden/>
          </w:rPr>
          <w:fldChar w:fldCharType="begin"/>
        </w:r>
        <w:r w:rsidR="00075C61">
          <w:rPr>
            <w:noProof/>
            <w:webHidden/>
          </w:rPr>
          <w:instrText xml:space="preserve"> PAGEREF _Toc258171849 \h </w:instrText>
        </w:r>
        <w:r w:rsidR="00075C61">
          <w:rPr>
            <w:noProof/>
            <w:webHidden/>
          </w:rPr>
        </w:r>
        <w:r w:rsidR="00075C61">
          <w:rPr>
            <w:noProof/>
            <w:webHidden/>
          </w:rPr>
          <w:fldChar w:fldCharType="separate"/>
        </w:r>
        <w:r w:rsidR="00075C61">
          <w:rPr>
            <w:noProof/>
            <w:webHidden/>
          </w:rPr>
          <w:t>4</w:t>
        </w:r>
        <w:r w:rsidR="00075C61">
          <w:rPr>
            <w:noProof/>
            <w:webHidden/>
          </w:rPr>
          <w:fldChar w:fldCharType="end"/>
        </w:r>
      </w:hyperlink>
    </w:p>
    <w:p w:rsidR="0052336B" w:rsidRDefault="009A782E">
      <w:pPr>
        <w:pStyle w:val="20"/>
        <w:tabs>
          <w:tab w:val="right" w:leader="dot" w:pos="9911"/>
        </w:tabs>
        <w:rPr>
          <w:noProof/>
        </w:rPr>
      </w:pPr>
      <w:hyperlink w:anchor="_Toc258171850" w:history="1">
        <w:r w:rsidR="00075C61">
          <w:rPr>
            <w:rStyle w:val="a3"/>
            <w:noProof/>
          </w:rPr>
          <w:t>2.1. Подготовка и выбор темы.</w:t>
        </w:r>
        <w:r w:rsidR="00075C61">
          <w:rPr>
            <w:noProof/>
            <w:webHidden/>
          </w:rPr>
          <w:tab/>
        </w:r>
        <w:r w:rsidR="00075C61">
          <w:rPr>
            <w:noProof/>
            <w:webHidden/>
          </w:rPr>
          <w:fldChar w:fldCharType="begin"/>
        </w:r>
        <w:r w:rsidR="00075C61">
          <w:rPr>
            <w:noProof/>
            <w:webHidden/>
          </w:rPr>
          <w:instrText xml:space="preserve"> PAGEREF _Toc258171850 \h </w:instrText>
        </w:r>
        <w:r w:rsidR="00075C61">
          <w:rPr>
            <w:noProof/>
            <w:webHidden/>
          </w:rPr>
        </w:r>
        <w:r w:rsidR="00075C61">
          <w:rPr>
            <w:noProof/>
            <w:webHidden/>
          </w:rPr>
          <w:fldChar w:fldCharType="separate"/>
        </w:r>
        <w:r w:rsidR="00075C61">
          <w:rPr>
            <w:noProof/>
            <w:webHidden/>
          </w:rPr>
          <w:t>5</w:t>
        </w:r>
        <w:r w:rsidR="00075C61">
          <w:rPr>
            <w:noProof/>
            <w:webHidden/>
          </w:rPr>
          <w:fldChar w:fldCharType="end"/>
        </w:r>
      </w:hyperlink>
    </w:p>
    <w:p w:rsidR="0052336B" w:rsidRDefault="009A782E">
      <w:pPr>
        <w:pStyle w:val="20"/>
        <w:tabs>
          <w:tab w:val="right" w:leader="dot" w:pos="9911"/>
        </w:tabs>
        <w:rPr>
          <w:noProof/>
        </w:rPr>
      </w:pPr>
      <w:hyperlink w:anchor="_Toc258171851" w:history="1">
        <w:r w:rsidR="00075C61">
          <w:rPr>
            <w:rStyle w:val="a3"/>
            <w:noProof/>
          </w:rPr>
          <w:t>2.2. Задание по ВКР.</w:t>
        </w:r>
        <w:r w:rsidR="00075C61">
          <w:rPr>
            <w:noProof/>
            <w:webHidden/>
          </w:rPr>
          <w:tab/>
        </w:r>
        <w:r w:rsidR="00075C61">
          <w:rPr>
            <w:noProof/>
            <w:webHidden/>
          </w:rPr>
          <w:fldChar w:fldCharType="begin"/>
        </w:r>
        <w:r w:rsidR="00075C61">
          <w:rPr>
            <w:noProof/>
            <w:webHidden/>
          </w:rPr>
          <w:instrText xml:space="preserve"> PAGEREF _Toc258171851 \h </w:instrText>
        </w:r>
        <w:r w:rsidR="00075C61">
          <w:rPr>
            <w:noProof/>
            <w:webHidden/>
          </w:rPr>
        </w:r>
        <w:r w:rsidR="00075C61">
          <w:rPr>
            <w:noProof/>
            <w:webHidden/>
          </w:rPr>
          <w:fldChar w:fldCharType="separate"/>
        </w:r>
        <w:r w:rsidR="00075C61">
          <w:rPr>
            <w:noProof/>
            <w:webHidden/>
          </w:rPr>
          <w:t>5</w:t>
        </w:r>
        <w:r w:rsidR="00075C61">
          <w:rPr>
            <w:noProof/>
            <w:webHidden/>
          </w:rPr>
          <w:fldChar w:fldCharType="end"/>
        </w:r>
      </w:hyperlink>
    </w:p>
    <w:p w:rsidR="0052336B" w:rsidRDefault="009A782E">
      <w:pPr>
        <w:pStyle w:val="10"/>
        <w:tabs>
          <w:tab w:val="right" w:leader="dot" w:pos="9911"/>
        </w:tabs>
        <w:rPr>
          <w:noProof/>
        </w:rPr>
      </w:pPr>
      <w:hyperlink w:anchor="_Toc258171852" w:history="1">
        <w:r w:rsidR="00075C61">
          <w:rPr>
            <w:rStyle w:val="a3"/>
            <w:noProof/>
          </w:rPr>
          <w:t>3. Состав и содержание ВКР</w:t>
        </w:r>
        <w:r w:rsidR="00075C61">
          <w:rPr>
            <w:noProof/>
            <w:webHidden/>
          </w:rPr>
          <w:tab/>
        </w:r>
        <w:r w:rsidR="00075C61">
          <w:rPr>
            <w:noProof/>
            <w:webHidden/>
          </w:rPr>
          <w:fldChar w:fldCharType="begin"/>
        </w:r>
        <w:r w:rsidR="00075C61">
          <w:rPr>
            <w:noProof/>
            <w:webHidden/>
          </w:rPr>
          <w:instrText xml:space="preserve"> PAGEREF _Toc258171852 \h </w:instrText>
        </w:r>
        <w:r w:rsidR="00075C61">
          <w:rPr>
            <w:noProof/>
            <w:webHidden/>
          </w:rPr>
        </w:r>
        <w:r w:rsidR="00075C61">
          <w:rPr>
            <w:noProof/>
            <w:webHidden/>
          </w:rPr>
          <w:fldChar w:fldCharType="separate"/>
        </w:r>
        <w:r w:rsidR="00075C61">
          <w:rPr>
            <w:noProof/>
            <w:webHidden/>
          </w:rPr>
          <w:t>6</w:t>
        </w:r>
        <w:r w:rsidR="00075C61">
          <w:rPr>
            <w:noProof/>
            <w:webHidden/>
          </w:rPr>
          <w:fldChar w:fldCharType="end"/>
        </w:r>
      </w:hyperlink>
    </w:p>
    <w:p w:rsidR="0052336B" w:rsidRDefault="009A782E">
      <w:pPr>
        <w:pStyle w:val="10"/>
        <w:tabs>
          <w:tab w:val="right" w:leader="dot" w:pos="9911"/>
        </w:tabs>
        <w:rPr>
          <w:noProof/>
        </w:rPr>
      </w:pPr>
      <w:hyperlink w:anchor="_Toc258171853" w:history="1">
        <w:r w:rsidR="00075C61">
          <w:rPr>
            <w:rStyle w:val="a3"/>
            <w:noProof/>
          </w:rPr>
          <w:t>4. Методические указания по выполнению основной части работы</w:t>
        </w:r>
        <w:r w:rsidR="00075C61">
          <w:rPr>
            <w:noProof/>
            <w:webHidden/>
          </w:rPr>
          <w:tab/>
        </w:r>
        <w:r w:rsidR="00075C61">
          <w:rPr>
            <w:noProof/>
            <w:webHidden/>
          </w:rPr>
          <w:fldChar w:fldCharType="begin"/>
        </w:r>
        <w:r w:rsidR="00075C61">
          <w:rPr>
            <w:noProof/>
            <w:webHidden/>
          </w:rPr>
          <w:instrText xml:space="preserve"> PAGEREF _Toc258171853 \h </w:instrText>
        </w:r>
        <w:r w:rsidR="00075C61">
          <w:rPr>
            <w:noProof/>
            <w:webHidden/>
          </w:rPr>
        </w:r>
        <w:r w:rsidR="00075C61">
          <w:rPr>
            <w:noProof/>
            <w:webHidden/>
          </w:rPr>
          <w:fldChar w:fldCharType="separate"/>
        </w:r>
        <w:r w:rsidR="00075C61">
          <w:rPr>
            <w:noProof/>
            <w:webHidden/>
          </w:rPr>
          <w:t>7</w:t>
        </w:r>
        <w:r w:rsidR="00075C61">
          <w:rPr>
            <w:noProof/>
            <w:webHidden/>
          </w:rPr>
          <w:fldChar w:fldCharType="end"/>
        </w:r>
      </w:hyperlink>
    </w:p>
    <w:p w:rsidR="0052336B" w:rsidRDefault="009A782E">
      <w:pPr>
        <w:pStyle w:val="10"/>
        <w:tabs>
          <w:tab w:val="right" w:leader="dot" w:pos="9911"/>
        </w:tabs>
        <w:rPr>
          <w:noProof/>
        </w:rPr>
      </w:pPr>
      <w:hyperlink w:anchor="_Toc258171854" w:history="1">
        <w:r w:rsidR="00075C61">
          <w:rPr>
            <w:rStyle w:val="a3"/>
            <w:noProof/>
          </w:rPr>
          <w:t>5. Требования к оформлению выпускной квалификационной работы</w:t>
        </w:r>
        <w:r w:rsidR="00075C61">
          <w:rPr>
            <w:noProof/>
            <w:webHidden/>
          </w:rPr>
          <w:tab/>
        </w:r>
        <w:r w:rsidR="00075C61">
          <w:rPr>
            <w:noProof/>
            <w:webHidden/>
          </w:rPr>
          <w:fldChar w:fldCharType="begin"/>
        </w:r>
        <w:r w:rsidR="00075C61">
          <w:rPr>
            <w:noProof/>
            <w:webHidden/>
          </w:rPr>
          <w:instrText xml:space="preserve"> PAGEREF _Toc258171854 \h </w:instrText>
        </w:r>
        <w:r w:rsidR="00075C61">
          <w:rPr>
            <w:noProof/>
            <w:webHidden/>
          </w:rPr>
        </w:r>
        <w:r w:rsidR="00075C61">
          <w:rPr>
            <w:noProof/>
            <w:webHidden/>
          </w:rPr>
          <w:fldChar w:fldCharType="separate"/>
        </w:r>
        <w:r w:rsidR="00075C61">
          <w:rPr>
            <w:noProof/>
            <w:webHidden/>
          </w:rPr>
          <w:t>8</w:t>
        </w:r>
        <w:r w:rsidR="00075C61">
          <w:rPr>
            <w:noProof/>
            <w:webHidden/>
          </w:rPr>
          <w:fldChar w:fldCharType="end"/>
        </w:r>
      </w:hyperlink>
    </w:p>
    <w:p w:rsidR="0052336B" w:rsidRDefault="009A782E">
      <w:pPr>
        <w:pStyle w:val="10"/>
        <w:tabs>
          <w:tab w:val="right" w:leader="dot" w:pos="9911"/>
        </w:tabs>
        <w:rPr>
          <w:noProof/>
        </w:rPr>
      </w:pPr>
      <w:hyperlink w:anchor="_Toc258171855" w:history="1">
        <w:r w:rsidR="00075C61">
          <w:rPr>
            <w:rStyle w:val="a3"/>
            <w:noProof/>
          </w:rPr>
          <w:t>6. Порядок брошюровки</w:t>
        </w:r>
        <w:r w:rsidR="00075C61">
          <w:rPr>
            <w:noProof/>
            <w:webHidden/>
          </w:rPr>
          <w:tab/>
        </w:r>
        <w:r w:rsidR="00075C61">
          <w:rPr>
            <w:noProof/>
            <w:webHidden/>
          </w:rPr>
          <w:fldChar w:fldCharType="begin"/>
        </w:r>
        <w:r w:rsidR="00075C61">
          <w:rPr>
            <w:noProof/>
            <w:webHidden/>
          </w:rPr>
          <w:instrText xml:space="preserve"> PAGEREF _Toc258171855 \h </w:instrText>
        </w:r>
        <w:r w:rsidR="00075C61">
          <w:rPr>
            <w:noProof/>
            <w:webHidden/>
          </w:rPr>
        </w:r>
        <w:r w:rsidR="00075C61">
          <w:rPr>
            <w:noProof/>
            <w:webHidden/>
          </w:rPr>
          <w:fldChar w:fldCharType="separate"/>
        </w:r>
        <w:r w:rsidR="00075C61">
          <w:rPr>
            <w:noProof/>
            <w:webHidden/>
          </w:rPr>
          <w:t>13</w:t>
        </w:r>
        <w:r w:rsidR="00075C61">
          <w:rPr>
            <w:noProof/>
            <w:webHidden/>
          </w:rPr>
          <w:fldChar w:fldCharType="end"/>
        </w:r>
      </w:hyperlink>
    </w:p>
    <w:p w:rsidR="0052336B" w:rsidRDefault="009A782E">
      <w:pPr>
        <w:pStyle w:val="10"/>
        <w:tabs>
          <w:tab w:val="right" w:leader="dot" w:pos="9911"/>
        </w:tabs>
        <w:rPr>
          <w:noProof/>
        </w:rPr>
      </w:pPr>
      <w:hyperlink w:anchor="_Toc258171856" w:history="1">
        <w:r w:rsidR="00075C61">
          <w:rPr>
            <w:rStyle w:val="a3"/>
            <w:noProof/>
          </w:rPr>
          <w:t>7. Основные функции руководителя ВКР</w:t>
        </w:r>
        <w:r w:rsidR="00075C61">
          <w:rPr>
            <w:noProof/>
            <w:webHidden/>
          </w:rPr>
          <w:tab/>
        </w:r>
        <w:r w:rsidR="00075C61">
          <w:rPr>
            <w:noProof/>
            <w:webHidden/>
          </w:rPr>
          <w:fldChar w:fldCharType="begin"/>
        </w:r>
        <w:r w:rsidR="00075C61">
          <w:rPr>
            <w:noProof/>
            <w:webHidden/>
          </w:rPr>
          <w:instrText xml:space="preserve"> PAGEREF _Toc258171856 \h </w:instrText>
        </w:r>
        <w:r w:rsidR="00075C61">
          <w:rPr>
            <w:noProof/>
            <w:webHidden/>
          </w:rPr>
        </w:r>
        <w:r w:rsidR="00075C61">
          <w:rPr>
            <w:noProof/>
            <w:webHidden/>
          </w:rPr>
          <w:fldChar w:fldCharType="separate"/>
        </w:r>
        <w:r w:rsidR="00075C61">
          <w:rPr>
            <w:noProof/>
            <w:webHidden/>
          </w:rPr>
          <w:t>13</w:t>
        </w:r>
        <w:r w:rsidR="00075C61">
          <w:rPr>
            <w:noProof/>
            <w:webHidden/>
          </w:rPr>
          <w:fldChar w:fldCharType="end"/>
        </w:r>
      </w:hyperlink>
    </w:p>
    <w:p w:rsidR="0052336B" w:rsidRDefault="009A782E">
      <w:pPr>
        <w:pStyle w:val="10"/>
        <w:tabs>
          <w:tab w:val="right" w:leader="dot" w:pos="9911"/>
        </w:tabs>
        <w:rPr>
          <w:noProof/>
        </w:rPr>
      </w:pPr>
      <w:hyperlink w:anchor="_Toc258171857" w:history="1">
        <w:r w:rsidR="00075C61">
          <w:rPr>
            <w:rStyle w:val="a3"/>
            <w:noProof/>
          </w:rPr>
          <w:t>8. Рецензирование выпускных квалификационных работ</w:t>
        </w:r>
        <w:r w:rsidR="00075C61">
          <w:rPr>
            <w:noProof/>
            <w:webHidden/>
          </w:rPr>
          <w:tab/>
        </w:r>
        <w:r w:rsidR="00075C61">
          <w:rPr>
            <w:noProof/>
            <w:webHidden/>
          </w:rPr>
          <w:fldChar w:fldCharType="begin"/>
        </w:r>
        <w:r w:rsidR="00075C61">
          <w:rPr>
            <w:noProof/>
            <w:webHidden/>
          </w:rPr>
          <w:instrText xml:space="preserve"> PAGEREF _Toc258171857 \h </w:instrText>
        </w:r>
        <w:r w:rsidR="00075C61">
          <w:rPr>
            <w:noProof/>
            <w:webHidden/>
          </w:rPr>
        </w:r>
        <w:r w:rsidR="00075C61">
          <w:rPr>
            <w:noProof/>
            <w:webHidden/>
          </w:rPr>
          <w:fldChar w:fldCharType="separate"/>
        </w:r>
        <w:r w:rsidR="00075C61">
          <w:rPr>
            <w:noProof/>
            <w:webHidden/>
          </w:rPr>
          <w:t>14</w:t>
        </w:r>
        <w:r w:rsidR="00075C61">
          <w:rPr>
            <w:noProof/>
            <w:webHidden/>
          </w:rPr>
          <w:fldChar w:fldCharType="end"/>
        </w:r>
      </w:hyperlink>
    </w:p>
    <w:p w:rsidR="0052336B" w:rsidRDefault="009A782E">
      <w:pPr>
        <w:pStyle w:val="10"/>
        <w:tabs>
          <w:tab w:val="right" w:leader="dot" w:pos="9911"/>
        </w:tabs>
        <w:rPr>
          <w:noProof/>
        </w:rPr>
      </w:pPr>
      <w:hyperlink w:anchor="_Toc258171858" w:history="1">
        <w:r w:rsidR="00075C61">
          <w:rPr>
            <w:rStyle w:val="a3"/>
            <w:noProof/>
          </w:rPr>
          <w:t>9. Защита выпускных квалификационных работ</w:t>
        </w:r>
        <w:r w:rsidR="00075C61">
          <w:rPr>
            <w:noProof/>
            <w:webHidden/>
          </w:rPr>
          <w:tab/>
        </w:r>
        <w:r w:rsidR="00075C61">
          <w:rPr>
            <w:noProof/>
            <w:webHidden/>
          </w:rPr>
          <w:fldChar w:fldCharType="begin"/>
        </w:r>
        <w:r w:rsidR="00075C61">
          <w:rPr>
            <w:noProof/>
            <w:webHidden/>
          </w:rPr>
          <w:instrText xml:space="preserve"> PAGEREF _Toc258171858 \h </w:instrText>
        </w:r>
        <w:r w:rsidR="00075C61">
          <w:rPr>
            <w:noProof/>
            <w:webHidden/>
          </w:rPr>
        </w:r>
        <w:r w:rsidR="00075C61">
          <w:rPr>
            <w:noProof/>
            <w:webHidden/>
          </w:rPr>
          <w:fldChar w:fldCharType="separate"/>
        </w:r>
        <w:r w:rsidR="00075C61">
          <w:rPr>
            <w:noProof/>
            <w:webHidden/>
          </w:rPr>
          <w:t>14</w:t>
        </w:r>
        <w:r w:rsidR="00075C61">
          <w:rPr>
            <w:noProof/>
            <w:webHidden/>
          </w:rPr>
          <w:fldChar w:fldCharType="end"/>
        </w:r>
      </w:hyperlink>
    </w:p>
    <w:p w:rsidR="0052336B" w:rsidRDefault="009A782E">
      <w:pPr>
        <w:pStyle w:val="10"/>
        <w:tabs>
          <w:tab w:val="right" w:leader="dot" w:pos="9911"/>
        </w:tabs>
        <w:rPr>
          <w:noProof/>
        </w:rPr>
      </w:pPr>
      <w:hyperlink w:anchor="_Toc258171859" w:history="1">
        <w:r w:rsidR="00075C61">
          <w:rPr>
            <w:rStyle w:val="a3"/>
            <w:noProof/>
          </w:rPr>
          <w:t>ПРИЛОЖЕНИЯ</w:t>
        </w:r>
        <w:r w:rsidR="00075C61">
          <w:rPr>
            <w:noProof/>
            <w:webHidden/>
          </w:rPr>
          <w:tab/>
        </w:r>
        <w:r w:rsidR="00075C61">
          <w:rPr>
            <w:noProof/>
            <w:webHidden/>
          </w:rPr>
          <w:fldChar w:fldCharType="begin"/>
        </w:r>
        <w:r w:rsidR="00075C61">
          <w:rPr>
            <w:noProof/>
            <w:webHidden/>
          </w:rPr>
          <w:instrText xml:space="preserve"> PAGEREF _Toc258171859 \h </w:instrText>
        </w:r>
        <w:r w:rsidR="00075C61">
          <w:rPr>
            <w:noProof/>
            <w:webHidden/>
          </w:rPr>
        </w:r>
        <w:r w:rsidR="00075C61">
          <w:rPr>
            <w:noProof/>
            <w:webHidden/>
          </w:rPr>
          <w:fldChar w:fldCharType="separate"/>
        </w:r>
        <w:r w:rsidR="00075C61">
          <w:rPr>
            <w:noProof/>
            <w:webHidden/>
          </w:rPr>
          <w:t>15</w:t>
        </w:r>
        <w:r w:rsidR="00075C61">
          <w:rPr>
            <w:noProof/>
            <w:webHidden/>
          </w:rPr>
          <w:fldChar w:fldCharType="end"/>
        </w:r>
      </w:hyperlink>
    </w:p>
    <w:p w:rsidR="0052336B" w:rsidRDefault="00075C61">
      <w:pPr>
        <w:spacing w:line="360" w:lineRule="auto"/>
        <w:jc w:val="center"/>
        <w:rPr>
          <w:color w:val="333333"/>
        </w:rPr>
      </w:pPr>
      <w:r>
        <w:rPr>
          <w:color w:val="333333"/>
        </w:rPr>
        <w:fldChar w:fldCharType="end"/>
      </w:r>
    </w:p>
    <w:p w:rsidR="0052336B" w:rsidRDefault="0052336B">
      <w:pPr>
        <w:spacing w:line="360" w:lineRule="auto"/>
        <w:jc w:val="center"/>
        <w:rPr>
          <w:color w:val="333333"/>
        </w:rPr>
      </w:pPr>
    </w:p>
    <w:p w:rsidR="0052336B" w:rsidRDefault="0052336B">
      <w:pPr>
        <w:spacing w:line="360" w:lineRule="auto"/>
        <w:jc w:val="center"/>
        <w:rPr>
          <w:color w:val="333333"/>
        </w:rPr>
      </w:pPr>
    </w:p>
    <w:p w:rsidR="0052336B" w:rsidRDefault="00075C61">
      <w:pPr>
        <w:spacing w:line="360" w:lineRule="auto"/>
        <w:jc w:val="center"/>
        <w:rPr>
          <w:color w:val="333333"/>
        </w:rPr>
      </w:pPr>
      <w:r>
        <w:rPr>
          <w:color w:val="333333"/>
        </w:rPr>
        <w:br w:type="page"/>
      </w:r>
    </w:p>
    <w:p w:rsidR="0052336B" w:rsidRDefault="00075C61">
      <w:pPr>
        <w:pStyle w:val="1"/>
        <w:rPr>
          <w:sz w:val="28"/>
          <w:szCs w:val="28"/>
        </w:rPr>
      </w:pPr>
      <w:bookmarkStart w:id="0" w:name="_Toc257563196"/>
      <w:bookmarkStart w:id="1" w:name="_Toc258171848"/>
      <w:r>
        <w:rPr>
          <w:sz w:val="28"/>
          <w:szCs w:val="28"/>
        </w:rPr>
        <w:t>1. Цель и задачи написания выпускной квалификационной работы</w:t>
      </w:r>
      <w:bookmarkEnd w:id="0"/>
      <w:bookmarkEnd w:id="1"/>
    </w:p>
    <w:p w:rsidR="0052336B" w:rsidRDefault="00075C61">
      <w:pPr>
        <w:ind w:firstLine="709"/>
        <w:jc w:val="both"/>
        <w:rPr>
          <w:color w:val="333333"/>
        </w:rPr>
      </w:pPr>
      <w:r>
        <w:rPr>
          <w:color w:val="333333"/>
        </w:rPr>
        <w:t>Целью написания и защиты выпускной квалификационной работы (далее ВКР) является углубление и систематизация полученных студентом знаний по специальным дисциплинам.</w:t>
      </w:r>
    </w:p>
    <w:p w:rsidR="0052336B" w:rsidRDefault="00075C61">
      <w:pPr>
        <w:ind w:firstLine="709"/>
        <w:jc w:val="both"/>
        <w:rPr>
          <w:color w:val="333333"/>
        </w:rPr>
      </w:pPr>
      <w:r>
        <w:rPr>
          <w:color w:val="333333"/>
        </w:rPr>
        <w:t>Выполнение выпускной квалификационной работы является заключительным этапом подготовки специалистов по специальности “Налоги и налогообложение”. Выпускная квалификационная работа должна представлять собой завершающую фазу в изучении студентами специальных дисциплин,  теории  и  практики налогообложения.</w:t>
      </w:r>
    </w:p>
    <w:p w:rsidR="0052336B" w:rsidRDefault="00075C61">
      <w:pPr>
        <w:pStyle w:val="a4"/>
        <w:spacing w:line="240" w:lineRule="auto"/>
        <w:rPr>
          <w:color w:val="333333"/>
        </w:rPr>
      </w:pPr>
      <w:r>
        <w:rPr>
          <w:color w:val="333333"/>
        </w:rPr>
        <w:t>ВКР является итоговой работой студента и характеризует степень усвоения студентом дисциплин, предусмотренных учебным планом, позволяет проверить его способность к самостоятельной работе в организации.</w:t>
      </w:r>
    </w:p>
    <w:p w:rsidR="0052336B" w:rsidRDefault="00075C61">
      <w:pPr>
        <w:pStyle w:val="a4"/>
        <w:spacing w:line="240" w:lineRule="auto"/>
        <w:rPr>
          <w:color w:val="333333"/>
        </w:rPr>
      </w:pPr>
      <w:r>
        <w:rPr>
          <w:color w:val="333333"/>
        </w:rPr>
        <w:t>Основными целями и задачами ВКР  являются:</w:t>
      </w:r>
    </w:p>
    <w:p w:rsidR="0052336B" w:rsidRDefault="00075C61">
      <w:pPr>
        <w:numPr>
          <w:ilvl w:val="0"/>
          <w:numId w:val="24"/>
        </w:numPr>
        <w:ind w:left="0" w:firstLine="709"/>
        <w:jc w:val="both"/>
        <w:rPr>
          <w:color w:val="333333"/>
        </w:rPr>
      </w:pPr>
      <w:r>
        <w:rPr>
          <w:color w:val="333333"/>
        </w:rPr>
        <w:t>рассмотрение основных  вопросов темы в теоретическом, историческом и правовом аспектах;</w:t>
      </w:r>
    </w:p>
    <w:p w:rsidR="0052336B" w:rsidRDefault="00075C61">
      <w:pPr>
        <w:numPr>
          <w:ilvl w:val="0"/>
          <w:numId w:val="24"/>
        </w:numPr>
        <w:ind w:left="0" w:firstLine="709"/>
        <w:jc w:val="both"/>
        <w:rPr>
          <w:color w:val="333333"/>
        </w:rPr>
      </w:pPr>
      <w:r>
        <w:rPr>
          <w:color w:val="333333"/>
        </w:rPr>
        <w:t>выявление актуальных и наиболее сложных проблем и направлений, отражающих профессиональную деятельность студентов на основе изучения действующего законодательства по налогам и сборам, трудового законодательств, земельного, налогового, административного права, материалов теоретических и практических занятий;</w:t>
      </w:r>
    </w:p>
    <w:p w:rsidR="0052336B" w:rsidRDefault="00075C61">
      <w:pPr>
        <w:numPr>
          <w:ilvl w:val="0"/>
          <w:numId w:val="24"/>
        </w:numPr>
        <w:ind w:left="0" w:firstLine="709"/>
        <w:jc w:val="both"/>
        <w:rPr>
          <w:color w:val="333333"/>
        </w:rPr>
      </w:pPr>
      <w:r>
        <w:rPr>
          <w:color w:val="333333"/>
        </w:rPr>
        <w:t>расширение и закрепление теоретических и практических знаний, полученных студентами в процессе обучения по таким дисциплинам, как «Налогообложение юридических лиц», «Налогообложение физических лиц», «Методология, методика и практика исчисления налогов», «Налоговый учет и отчетность», «Организация налоговых проверок»;</w:t>
      </w:r>
    </w:p>
    <w:p w:rsidR="0052336B" w:rsidRDefault="00075C61">
      <w:pPr>
        <w:numPr>
          <w:ilvl w:val="0"/>
          <w:numId w:val="24"/>
        </w:numPr>
        <w:ind w:left="0" w:firstLine="709"/>
        <w:jc w:val="both"/>
        <w:rPr>
          <w:color w:val="333333"/>
        </w:rPr>
      </w:pPr>
      <w:r>
        <w:rPr>
          <w:color w:val="333333"/>
        </w:rPr>
        <w:t>самостоятельная аналитическая работа с законодательными и нормативными актами, опыт их применения, изучение периодической литературы, связанной с темой исследования;</w:t>
      </w:r>
    </w:p>
    <w:p w:rsidR="0052336B" w:rsidRDefault="00075C61">
      <w:pPr>
        <w:numPr>
          <w:ilvl w:val="0"/>
          <w:numId w:val="24"/>
        </w:numPr>
        <w:ind w:left="0" w:firstLine="709"/>
        <w:jc w:val="both"/>
        <w:rPr>
          <w:color w:val="333333"/>
        </w:rPr>
      </w:pPr>
      <w:r>
        <w:rPr>
          <w:color w:val="333333"/>
        </w:rPr>
        <w:t>умение четко и логично формулировать свои мысли, предложения и рекомендации в свете рассматриваемых проблем по избранной теме.</w:t>
      </w:r>
    </w:p>
    <w:p w:rsidR="0052336B" w:rsidRDefault="00075C61">
      <w:pPr>
        <w:numPr>
          <w:ilvl w:val="0"/>
          <w:numId w:val="24"/>
        </w:numPr>
        <w:ind w:left="0" w:firstLine="709"/>
        <w:jc w:val="both"/>
        <w:rPr>
          <w:color w:val="333333"/>
        </w:rPr>
      </w:pPr>
      <w:r>
        <w:rPr>
          <w:color w:val="333333"/>
        </w:rPr>
        <w:t>сбор и анализ практического и статистического материала (на примере конкретных организаций, учреждений и финансовых и налоговых структур);</w:t>
      </w:r>
    </w:p>
    <w:p w:rsidR="0052336B" w:rsidRDefault="00075C61">
      <w:pPr>
        <w:numPr>
          <w:ilvl w:val="0"/>
          <w:numId w:val="24"/>
        </w:numPr>
        <w:ind w:left="0" w:firstLine="709"/>
        <w:jc w:val="both"/>
        <w:rPr>
          <w:color w:val="333333"/>
        </w:rPr>
      </w:pPr>
      <w:r>
        <w:rPr>
          <w:color w:val="333333"/>
        </w:rPr>
        <w:t>анализ   существующей  арбитражной  практики, сформированной по  вопросам налогообложения;</w:t>
      </w:r>
    </w:p>
    <w:p w:rsidR="0052336B" w:rsidRDefault="00075C61">
      <w:pPr>
        <w:numPr>
          <w:ilvl w:val="0"/>
          <w:numId w:val="24"/>
        </w:numPr>
        <w:ind w:left="0" w:firstLine="709"/>
        <w:jc w:val="both"/>
        <w:rPr>
          <w:color w:val="333333"/>
        </w:rPr>
      </w:pPr>
      <w:r>
        <w:rPr>
          <w:color w:val="333333"/>
        </w:rPr>
        <w:t>развитие навыков самостоятельной работы и овладение методикой научного   исследования  при   рассмотрении   проблемных   вопросов   налогообложения;</w:t>
      </w:r>
    </w:p>
    <w:p w:rsidR="0052336B" w:rsidRDefault="00075C61">
      <w:pPr>
        <w:numPr>
          <w:ilvl w:val="0"/>
          <w:numId w:val="24"/>
        </w:numPr>
        <w:ind w:left="0" w:firstLine="709"/>
        <w:jc w:val="both"/>
        <w:rPr>
          <w:color w:val="333333"/>
        </w:rPr>
      </w:pPr>
      <w:r>
        <w:rPr>
          <w:color w:val="333333"/>
        </w:rPr>
        <w:t>обобщение имеющейся информации и разработка рекомендаций по совершенствованию налоговой системы Российской Федерации.</w:t>
      </w:r>
    </w:p>
    <w:p w:rsidR="0052336B" w:rsidRDefault="00075C61">
      <w:pPr>
        <w:ind w:firstLine="709"/>
        <w:jc w:val="both"/>
        <w:rPr>
          <w:color w:val="333333"/>
        </w:rPr>
      </w:pPr>
      <w:r>
        <w:rPr>
          <w:color w:val="333333"/>
        </w:rPr>
        <w:t>Разработка ВКР должна осуществляться на конкретных материалах предприятия или организации, где студент проходил преддипломную практику.</w:t>
      </w:r>
    </w:p>
    <w:p w:rsidR="0052336B" w:rsidRDefault="00075C61">
      <w:pPr>
        <w:ind w:firstLine="709"/>
        <w:jc w:val="both"/>
        <w:rPr>
          <w:color w:val="333333"/>
        </w:rPr>
      </w:pPr>
      <w:r>
        <w:rPr>
          <w:color w:val="333333"/>
        </w:rPr>
        <w:t>ВКР должна содержать всестороннюю характеристику объекта дипломной работы, анализ состояния и комплексного решения вопросов совершенствования налоговой системы</w:t>
      </w:r>
    </w:p>
    <w:p w:rsidR="0052336B" w:rsidRDefault="00075C61">
      <w:pPr>
        <w:ind w:firstLine="709"/>
        <w:jc w:val="both"/>
        <w:rPr>
          <w:color w:val="333333"/>
        </w:rPr>
      </w:pPr>
      <w:r>
        <w:rPr>
          <w:color w:val="333333"/>
        </w:rPr>
        <w:t>Методической основой выпускной квалификационной работы должны являться федеральные законы, указы Президента РФ, постановления Правительства РФ, решения и постановления арбитражных судов, инструктивные и нормативные материалы ФНС РФ, а также органов государственной власти субъектов РФ и муниципальных образований по финансовым и налоговым вопросам.</w:t>
      </w:r>
    </w:p>
    <w:p w:rsidR="0052336B" w:rsidRDefault="0052336B">
      <w:pPr>
        <w:ind w:firstLine="709"/>
        <w:jc w:val="both"/>
        <w:rPr>
          <w:b/>
          <w:color w:val="333333"/>
        </w:rPr>
      </w:pPr>
    </w:p>
    <w:p w:rsidR="0052336B" w:rsidRDefault="00075C61">
      <w:pPr>
        <w:pStyle w:val="1"/>
        <w:rPr>
          <w:sz w:val="28"/>
        </w:rPr>
      </w:pPr>
      <w:bookmarkStart w:id="2" w:name="_Toc257563197"/>
      <w:bookmarkStart w:id="3" w:name="_Toc258171849"/>
      <w:r>
        <w:rPr>
          <w:sz w:val="28"/>
        </w:rPr>
        <w:t>2. Организация ВКР</w:t>
      </w:r>
      <w:bookmarkEnd w:id="2"/>
      <w:bookmarkEnd w:id="3"/>
    </w:p>
    <w:p w:rsidR="0052336B" w:rsidRDefault="00075C61">
      <w:pPr>
        <w:ind w:firstLine="709"/>
        <w:jc w:val="both"/>
        <w:rPr>
          <w:color w:val="333333"/>
        </w:rPr>
      </w:pPr>
      <w:r>
        <w:rPr>
          <w:color w:val="333333"/>
        </w:rPr>
        <w:t>ВКР выполняется студентом на последнем  (четвертом) курсе обучения, после прохождения преддипломной практики в соответствии со сроками, определенными государственным образовательным стандартом и рабочим учебным планом, а так же графиком учебного процесса на текущий учебный год.</w:t>
      </w:r>
    </w:p>
    <w:p w:rsidR="0052336B" w:rsidRDefault="00075C61">
      <w:pPr>
        <w:ind w:firstLine="709"/>
        <w:jc w:val="both"/>
        <w:rPr>
          <w:color w:val="333333"/>
        </w:rPr>
      </w:pPr>
      <w:r>
        <w:rPr>
          <w:color w:val="333333"/>
        </w:rPr>
        <w:t>Выпускная квалификационная работа завершает подготовку специалиста по налогам и налогообложению и показывает его готовность самостоятельно решать практические задачи по специальности.</w:t>
      </w:r>
    </w:p>
    <w:p w:rsidR="0052336B" w:rsidRDefault="00075C61">
      <w:pPr>
        <w:ind w:firstLine="709"/>
        <w:jc w:val="both"/>
        <w:rPr>
          <w:color w:val="333333"/>
        </w:rPr>
      </w:pPr>
      <w:r>
        <w:rPr>
          <w:color w:val="333333"/>
        </w:rPr>
        <w:t>К выполнению выпускной квалификационной работы допускаются студенты, выполнившие требования, предусмотренные курсом обучения по Государственному образовательному стандарту среднего профессионального образования специальности «Налоги и налогообложение» и успешно прошедшие все промежуточные аттестационные испытания, предусмотренные рабочим учебным планом колледжа по данной специальности.</w:t>
      </w:r>
    </w:p>
    <w:p w:rsidR="0052336B" w:rsidRDefault="0052336B">
      <w:pPr>
        <w:ind w:firstLine="709"/>
        <w:jc w:val="both"/>
        <w:rPr>
          <w:b/>
          <w:color w:val="333333"/>
        </w:rPr>
      </w:pPr>
    </w:p>
    <w:p w:rsidR="0052336B" w:rsidRDefault="00075C61">
      <w:pPr>
        <w:pStyle w:val="2"/>
        <w:rPr>
          <w:sz w:val="28"/>
        </w:rPr>
      </w:pPr>
      <w:bookmarkStart w:id="4" w:name="_Toc257563198"/>
      <w:bookmarkStart w:id="5" w:name="_Toc258171850"/>
      <w:r>
        <w:rPr>
          <w:sz w:val="28"/>
        </w:rPr>
        <w:t>2.1. Подготовка и выбор темы.</w:t>
      </w:r>
      <w:bookmarkEnd w:id="4"/>
      <w:bookmarkEnd w:id="5"/>
    </w:p>
    <w:p w:rsidR="0052336B" w:rsidRDefault="00075C61">
      <w:pPr>
        <w:ind w:firstLine="425"/>
        <w:jc w:val="both"/>
        <w:rPr>
          <w:color w:val="333333"/>
        </w:rPr>
      </w:pPr>
      <w:r>
        <w:rPr>
          <w:color w:val="333333"/>
        </w:rPr>
        <w:t>При составлении перечня тем за основу принимается типовая тематика. Кроме того, можно принять во внимание рекомендации и пожелания того предприятия, где студент проходит преддипломную практику. При оформлении тематики необходимо учесть актуальность тем, соответствие их задачам ВКР, а так же исходные данные.</w:t>
      </w:r>
    </w:p>
    <w:p w:rsidR="0052336B" w:rsidRDefault="00075C61">
      <w:pPr>
        <w:pStyle w:val="a4"/>
        <w:spacing w:line="240" w:lineRule="auto"/>
        <w:ind w:firstLine="425"/>
        <w:rPr>
          <w:color w:val="333333"/>
        </w:rPr>
      </w:pPr>
      <w:r>
        <w:rPr>
          <w:color w:val="333333"/>
        </w:rPr>
        <w:t>Студент может предложить свою тему, обосновав выбор темы, ее значимость и актуальность. Выбранные темы закрепляются за студентом приказом директора колледжа.</w:t>
      </w:r>
    </w:p>
    <w:p w:rsidR="0052336B" w:rsidRDefault="00075C61">
      <w:pPr>
        <w:ind w:firstLine="425"/>
        <w:jc w:val="both"/>
        <w:rPr>
          <w:color w:val="333333"/>
        </w:rPr>
      </w:pPr>
      <w:r>
        <w:rPr>
          <w:color w:val="333333"/>
        </w:rPr>
        <w:t>Студент получает от руководителя задание на выпускную квалификационную работу, на основании которого осуществляется контроль за ходом  ее выполнения.</w:t>
      </w:r>
    </w:p>
    <w:p w:rsidR="0052336B" w:rsidRDefault="0052336B">
      <w:pPr>
        <w:ind w:firstLine="425"/>
        <w:jc w:val="both"/>
        <w:rPr>
          <w:color w:val="333333"/>
        </w:rPr>
      </w:pPr>
    </w:p>
    <w:p w:rsidR="0052336B" w:rsidRDefault="00075C61">
      <w:pPr>
        <w:pStyle w:val="2"/>
        <w:rPr>
          <w:sz w:val="28"/>
          <w:szCs w:val="28"/>
        </w:rPr>
      </w:pPr>
      <w:bookmarkStart w:id="6" w:name="_Toc257563199"/>
      <w:bookmarkStart w:id="7" w:name="_Toc258171851"/>
      <w:r>
        <w:rPr>
          <w:sz w:val="28"/>
          <w:szCs w:val="28"/>
        </w:rPr>
        <w:t>2.2. Задание по ВКР.</w:t>
      </w:r>
      <w:bookmarkEnd w:id="6"/>
      <w:bookmarkEnd w:id="7"/>
    </w:p>
    <w:p w:rsidR="0052336B" w:rsidRDefault="00075C61">
      <w:pPr>
        <w:ind w:firstLine="709"/>
        <w:jc w:val="both"/>
        <w:rPr>
          <w:color w:val="333333"/>
        </w:rPr>
      </w:pPr>
      <w:r>
        <w:rPr>
          <w:color w:val="333333"/>
        </w:rPr>
        <w:t>По утвержденным темам руководители выпускных квалификационных работ разрабатывают индивидуальные задания для каждого студента. Объем задания должен соответствовать времени, отводимому на выполнение выпускной квалификационной работы.</w:t>
      </w:r>
    </w:p>
    <w:p w:rsidR="0052336B" w:rsidRDefault="00075C61">
      <w:pPr>
        <w:ind w:firstLine="709"/>
        <w:jc w:val="both"/>
        <w:rPr>
          <w:color w:val="333333"/>
        </w:rPr>
      </w:pPr>
      <w:r>
        <w:rPr>
          <w:color w:val="333333"/>
        </w:rPr>
        <w:t>Задание составляется во второй половине преддипломной практики, когда определяются реальные возможности разработки ряда вопросов по теме ВКР. Задание разрабатывается совместно студентом и руководителем ВКР. После разработки основных разделов ВКР руководитель ВКР оформляет задание на специальном бланке и выдает студенту  (Приложение 2).</w:t>
      </w:r>
    </w:p>
    <w:p w:rsidR="0052336B" w:rsidRDefault="00075C61">
      <w:pPr>
        <w:ind w:firstLine="709"/>
        <w:jc w:val="both"/>
        <w:rPr>
          <w:color w:val="333333"/>
        </w:rPr>
      </w:pPr>
      <w:r>
        <w:rPr>
          <w:color w:val="333333"/>
        </w:rPr>
        <w:t>Задание должно содержать следующие разделы:</w:t>
      </w:r>
    </w:p>
    <w:p w:rsidR="0052336B" w:rsidRDefault="00075C61">
      <w:pPr>
        <w:numPr>
          <w:ilvl w:val="0"/>
          <w:numId w:val="23"/>
        </w:numPr>
        <w:ind w:left="0" w:firstLine="709"/>
        <w:jc w:val="both"/>
        <w:rPr>
          <w:color w:val="333333"/>
        </w:rPr>
      </w:pPr>
      <w:r>
        <w:rPr>
          <w:color w:val="333333"/>
        </w:rPr>
        <w:t>название темы работы;</w:t>
      </w:r>
    </w:p>
    <w:p w:rsidR="0052336B" w:rsidRDefault="00075C61">
      <w:pPr>
        <w:numPr>
          <w:ilvl w:val="0"/>
          <w:numId w:val="23"/>
        </w:numPr>
        <w:ind w:left="0" w:firstLine="709"/>
        <w:jc w:val="both"/>
        <w:rPr>
          <w:color w:val="333333"/>
        </w:rPr>
      </w:pPr>
      <w:r>
        <w:rPr>
          <w:color w:val="333333"/>
        </w:rPr>
        <w:t>срок сдачи студентом законченной работы;</w:t>
      </w:r>
    </w:p>
    <w:p w:rsidR="0052336B" w:rsidRDefault="00075C61">
      <w:pPr>
        <w:numPr>
          <w:ilvl w:val="0"/>
          <w:numId w:val="23"/>
        </w:numPr>
        <w:ind w:left="0" w:firstLine="709"/>
        <w:jc w:val="both"/>
        <w:rPr>
          <w:color w:val="333333"/>
        </w:rPr>
      </w:pPr>
      <w:r>
        <w:rPr>
          <w:color w:val="333333"/>
        </w:rPr>
        <w:t>исходные данные (материалы преддипломной практики, данные справочной и методической литературы, нормативные акты, налоговый кодекс РФ);</w:t>
      </w:r>
    </w:p>
    <w:p w:rsidR="0052336B" w:rsidRDefault="00075C61">
      <w:pPr>
        <w:numPr>
          <w:ilvl w:val="0"/>
          <w:numId w:val="23"/>
        </w:numPr>
        <w:ind w:left="0" w:firstLine="709"/>
        <w:jc w:val="both"/>
        <w:rPr>
          <w:color w:val="333333"/>
        </w:rPr>
      </w:pPr>
      <w:r>
        <w:rPr>
          <w:color w:val="333333"/>
        </w:rPr>
        <w:t>содержание ВКР (перечень вопросов, подлежащих разработке);</w:t>
      </w:r>
    </w:p>
    <w:p w:rsidR="0052336B" w:rsidRDefault="00075C61">
      <w:pPr>
        <w:numPr>
          <w:ilvl w:val="0"/>
          <w:numId w:val="23"/>
        </w:numPr>
        <w:ind w:left="0" w:firstLine="709"/>
        <w:jc w:val="both"/>
        <w:rPr>
          <w:color w:val="333333"/>
        </w:rPr>
      </w:pPr>
      <w:r>
        <w:rPr>
          <w:color w:val="333333"/>
        </w:rPr>
        <w:t>перечень графического материала (при необходимости).</w:t>
      </w:r>
    </w:p>
    <w:p w:rsidR="0052336B" w:rsidRDefault="00075C61">
      <w:pPr>
        <w:ind w:firstLine="709"/>
        <w:jc w:val="both"/>
        <w:rPr>
          <w:color w:val="333333"/>
        </w:rPr>
      </w:pPr>
      <w:r>
        <w:rPr>
          <w:color w:val="333333"/>
        </w:rPr>
        <w:t>При выдаче задания руководитель ВКР обязан подробно объяснить студенту содержание работы по теме, дать методические указания по разработке отдельных вопросов и рекомендаций по использованию методической и справочной литературы.</w:t>
      </w:r>
    </w:p>
    <w:p w:rsidR="0052336B" w:rsidRDefault="00075C61">
      <w:pPr>
        <w:ind w:firstLine="709"/>
        <w:jc w:val="both"/>
        <w:rPr>
          <w:color w:val="333333"/>
        </w:rPr>
      </w:pPr>
      <w:r>
        <w:rPr>
          <w:color w:val="333333"/>
        </w:rPr>
        <w:t>Содержание ВКР – это составленный в определенном порядке перечень глав и параграфов, которые помогают систематизировать материал и обеспечивают последовательность его изложения. В задании обязательным условием является установление конкретных сроков предоставления студентом отдельных глав ВКР и работы в целом своему руководителю для проверки. Возникающие в процессе разработки темы дипломной работы непредвиденные проблемы своевременно обсуждаются и решаются с руководителем.</w:t>
      </w:r>
    </w:p>
    <w:p w:rsidR="0052336B" w:rsidRDefault="00075C61">
      <w:pPr>
        <w:ind w:firstLine="709"/>
        <w:jc w:val="both"/>
        <w:rPr>
          <w:color w:val="333333"/>
        </w:rPr>
      </w:pPr>
      <w:r>
        <w:rPr>
          <w:color w:val="333333"/>
        </w:rPr>
        <w:t>После получения задания на выпускную квалификационную работу студент приступает к сбору и обработке информации и написанию работы.</w:t>
      </w:r>
    </w:p>
    <w:p w:rsidR="0052336B" w:rsidRDefault="00075C61">
      <w:pPr>
        <w:ind w:firstLine="709"/>
        <w:jc w:val="both"/>
        <w:rPr>
          <w:color w:val="333333"/>
        </w:rPr>
      </w:pPr>
      <w:r>
        <w:rPr>
          <w:b/>
          <w:color w:val="333333"/>
        </w:rPr>
        <w:t xml:space="preserve">Полный текст ВКР представляется руководителю не позднее, чем за 14 дней до защиты ВКР. </w:t>
      </w:r>
      <w:r>
        <w:rPr>
          <w:color w:val="333333"/>
        </w:rPr>
        <w:t>Это время отводится для проверки ВКР, устранения выявленных недостатков и упущений в соответствии с замечаниями руководителя, и окончательного оформления работы для передачи ее на рецензирование.</w:t>
      </w:r>
    </w:p>
    <w:p w:rsidR="0052336B" w:rsidRDefault="0052336B">
      <w:pPr>
        <w:spacing w:line="360" w:lineRule="auto"/>
        <w:ind w:firstLine="709"/>
        <w:jc w:val="both"/>
        <w:rPr>
          <w:color w:val="333333"/>
        </w:rPr>
      </w:pPr>
    </w:p>
    <w:p w:rsidR="0052336B" w:rsidRDefault="00075C61">
      <w:pPr>
        <w:pStyle w:val="1"/>
        <w:rPr>
          <w:sz w:val="28"/>
        </w:rPr>
      </w:pPr>
      <w:bookmarkStart w:id="8" w:name="_Toc257563200"/>
      <w:bookmarkStart w:id="9" w:name="_Toc258171852"/>
      <w:r>
        <w:rPr>
          <w:sz w:val="28"/>
        </w:rPr>
        <w:t>3. Состав и содержание ВКР</w:t>
      </w:r>
      <w:bookmarkEnd w:id="8"/>
      <w:bookmarkEnd w:id="9"/>
    </w:p>
    <w:p w:rsidR="0052336B" w:rsidRDefault="00075C61">
      <w:pPr>
        <w:ind w:firstLine="709"/>
        <w:jc w:val="both"/>
      </w:pPr>
      <w:r>
        <w:t xml:space="preserve">Выпускная квалификационная работа имеет определенную структуру и содержание. </w:t>
      </w:r>
      <w:r>
        <w:rPr>
          <w:b/>
          <w:color w:val="333333"/>
        </w:rPr>
        <w:t>Общий объем ВКР не менее 50 страниц</w:t>
      </w:r>
      <w:r>
        <w:rPr>
          <w:color w:val="333333"/>
        </w:rPr>
        <w:t xml:space="preserve"> машинописного текста формата А4. </w:t>
      </w:r>
      <w:r>
        <w:t>Содержание выпускной квалификационной работы включает в себя:</w:t>
      </w:r>
    </w:p>
    <w:p w:rsidR="0052336B" w:rsidRDefault="00075C61">
      <w:pPr>
        <w:numPr>
          <w:ilvl w:val="0"/>
          <w:numId w:val="22"/>
        </w:numPr>
        <w:tabs>
          <w:tab w:val="clear" w:pos="1080"/>
          <w:tab w:val="num" w:pos="0"/>
        </w:tabs>
        <w:ind w:left="0" w:firstLine="709"/>
        <w:jc w:val="both"/>
      </w:pPr>
      <w:r>
        <w:t>Титульный лист;</w:t>
      </w:r>
    </w:p>
    <w:p w:rsidR="0052336B" w:rsidRDefault="00075C61">
      <w:pPr>
        <w:numPr>
          <w:ilvl w:val="0"/>
          <w:numId w:val="22"/>
        </w:numPr>
        <w:tabs>
          <w:tab w:val="clear" w:pos="1080"/>
          <w:tab w:val="num" w:pos="0"/>
        </w:tabs>
        <w:ind w:left="0" w:firstLine="709"/>
        <w:jc w:val="both"/>
      </w:pPr>
      <w:r>
        <w:t>Задание на ВКР;</w:t>
      </w:r>
    </w:p>
    <w:p w:rsidR="0052336B" w:rsidRDefault="00075C61">
      <w:pPr>
        <w:numPr>
          <w:ilvl w:val="0"/>
          <w:numId w:val="22"/>
        </w:numPr>
        <w:tabs>
          <w:tab w:val="clear" w:pos="1080"/>
          <w:tab w:val="num" w:pos="0"/>
        </w:tabs>
        <w:ind w:left="0" w:firstLine="709"/>
        <w:jc w:val="both"/>
      </w:pPr>
      <w:r>
        <w:t>Содержание (план ВКР);</w:t>
      </w:r>
    </w:p>
    <w:p w:rsidR="0052336B" w:rsidRDefault="00075C61">
      <w:pPr>
        <w:numPr>
          <w:ilvl w:val="0"/>
          <w:numId w:val="22"/>
        </w:numPr>
        <w:tabs>
          <w:tab w:val="clear" w:pos="1080"/>
          <w:tab w:val="num" w:pos="0"/>
        </w:tabs>
        <w:ind w:left="0" w:firstLine="709"/>
        <w:jc w:val="both"/>
      </w:pPr>
      <w:r>
        <w:t>Введение;</w:t>
      </w:r>
    </w:p>
    <w:p w:rsidR="0052336B" w:rsidRDefault="00075C61">
      <w:pPr>
        <w:numPr>
          <w:ilvl w:val="0"/>
          <w:numId w:val="22"/>
        </w:numPr>
        <w:tabs>
          <w:tab w:val="clear" w:pos="1080"/>
          <w:tab w:val="num" w:pos="0"/>
        </w:tabs>
        <w:ind w:left="0" w:firstLine="709"/>
        <w:jc w:val="both"/>
      </w:pPr>
      <w:r>
        <w:t>Теоретическую часть, в которой дается теоретическое освещение темы на основе анализа имеющейся литературы.</w:t>
      </w:r>
    </w:p>
    <w:p w:rsidR="0052336B" w:rsidRDefault="00075C61">
      <w:pPr>
        <w:numPr>
          <w:ilvl w:val="0"/>
          <w:numId w:val="22"/>
        </w:numPr>
        <w:tabs>
          <w:tab w:val="clear" w:pos="1080"/>
          <w:tab w:val="num" w:pos="0"/>
        </w:tabs>
        <w:ind w:left="0" w:firstLine="709"/>
        <w:jc w:val="both"/>
      </w:pPr>
      <w:r>
        <w:t>Практическую часть, которая является продуктом творческой деятельности в соответствии с видами профессиональной деятельности специалиста по налогообложению;</w:t>
      </w:r>
    </w:p>
    <w:p w:rsidR="0052336B" w:rsidRDefault="00075C61">
      <w:pPr>
        <w:numPr>
          <w:ilvl w:val="0"/>
          <w:numId w:val="22"/>
        </w:numPr>
        <w:tabs>
          <w:tab w:val="clear" w:pos="1080"/>
          <w:tab w:val="num" w:pos="0"/>
        </w:tabs>
        <w:ind w:left="0" w:firstLine="709"/>
        <w:jc w:val="both"/>
      </w:pPr>
      <w:r>
        <w:t>Выводы и заключение, рекомендации относительно возможностей применения полученных результатов;</w:t>
      </w:r>
    </w:p>
    <w:p w:rsidR="0052336B" w:rsidRDefault="00075C61">
      <w:pPr>
        <w:numPr>
          <w:ilvl w:val="0"/>
          <w:numId w:val="22"/>
        </w:numPr>
        <w:tabs>
          <w:tab w:val="clear" w:pos="1080"/>
          <w:tab w:val="num" w:pos="0"/>
        </w:tabs>
        <w:ind w:left="0" w:firstLine="709"/>
        <w:jc w:val="both"/>
      </w:pPr>
      <w:r>
        <w:t>Список используемой литературы;</w:t>
      </w:r>
    </w:p>
    <w:p w:rsidR="0052336B" w:rsidRDefault="00075C61">
      <w:pPr>
        <w:numPr>
          <w:ilvl w:val="0"/>
          <w:numId w:val="22"/>
        </w:numPr>
        <w:tabs>
          <w:tab w:val="clear" w:pos="1080"/>
          <w:tab w:val="num" w:pos="0"/>
        </w:tabs>
        <w:ind w:left="0" w:firstLine="709"/>
        <w:jc w:val="both"/>
      </w:pPr>
      <w:r>
        <w:t>Приложение.</w:t>
      </w:r>
    </w:p>
    <w:p w:rsidR="0052336B" w:rsidRDefault="00075C61">
      <w:pPr>
        <w:ind w:firstLine="709"/>
        <w:jc w:val="both"/>
        <w:rPr>
          <w:color w:val="333333"/>
        </w:rPr>
      </w:pPr>
      <w:r>
        <w:rPr>
          <w:i/>
          <w:color w:val="333333"/>
          <w:u w:val="single"/>
        </w:rPr>
        <w:t>Титульный лист</w:t>
      </w:r>
      <w:r>
        <w:rPr>
          <w:color w:val="333333"/>
        </w:rPr>
        <w:t xml:space="preserve"> оформляется в соответствии Положением по структуре, содержанию и оформлению ВКР, действующему в колледже (Приложение 1).</w:t>
      </w:r>
    </w:p>
    <w:p w:rsidR="0052336B" w:rsidRDefault="00075C61">
      <w:pPr>
        <w:ind w:firstLine="709"/>
        <w:jc w:val="both"/>
        <w:rPr>
          <w:color w:val="333333"/>
        </w:rPr>
      </w:pPr>
      <w:r>
        <w:rPr>
          <w:color w:val="333333"/>
        </w:rPr>
        <w:t xml:space="preserve">В </w:t>
      </w:r>
      <w:r>
        <w:rPr>
          <w:i/>
          <w:color w:val="333333"/>
          <w:u w:val="single"/>
        </w:rPr>
        <w:t>содержании</w:t>
      </w:r>
      <w:r>
        <w:rPr>
          <w:color w:val="333333"/>
        </w:rPr>
        <w:t xml:space="preserve"> указываются название разделов, подразделов и приложение с указанием страниц. Содержание должно включать все заголовки, имеющиеся в работе. Содержание печатается на листе с  (Приложение 3).</w:t>
      </w:r>
    </w:p>
    <w:p w:rsidR="0052336B" w:rsidRDefault="00075C61">
      <w:pPr>
        <w:ind w:firstLine="709"/>
        <w:jc w:val="both"/>
        <w:rPr>
          <w:color w:val="333333"/>
        </w:rPr>
      </w:pPr>
      <w:r>
        <w:rPr>
          <w:color w:val="333333"/>
        </w:rPr>
        <w:t xml:space="preserve">Во </w:t>
      </w:r>
      <w:r>
        <w:rPr>
          <w:i/>
          <w:color w:val="333333"/>
          <w:u w:val="single"/>
        </w:rPr>
        <w:t xml:space="preserve">введении </w:t>
      </w:r>
      <w:r>
        <w:rPr>
          <w:color w:val="333333"/>
        </w:rPr>
        <w:t>раскрывается актуальность темы, даются краткие выводы относительно ее эффективности на практике, своевременность и значение избранной темы, цели, задачи, и направления исследования; которые ставит перед собой студент при проведении данного исследования, формулируется новизна и практическая значимость исследования; обосновывается структура работы. Введение и все последующие листы ВКР, исключая приложения, печатаются на листах с    (Приложение 4).</w:t>
      </w:r>
    </w:p>
    <w:p w:rsidR="0052336B" w:rsidRDefault="00075C61">
      <w:pPr>
        <w:ind w:firstLine="709"/>
        <w:jc w:val="both"/>
        <w:rPr>
          <w:color w:val="333333"/>
        </w:rPr>
      </w:pPr>
      <w:r>
        <w:rPr>
          <w:b/>
          <w:color w:val="333333"/>
        </w:rPr>
        <w:t>Введение</w:t>
      </w:r>
      <w:r>
        <w:rPr>
          <w:color w:val="333333"/>
        </w:rPr>
        <w:t xml:space="preserve"> – это вступительная часть выпускной квалификационной работы, в нем рассматриваются основные тенденции изучения и развития проблемы, анализируется ее существующее состояние, теоретическая и практическая актуальность на современном этапе развития экономики; формулируются цель и задачи исследования, дается характеристика исходной экономико-статистической базы и краткая характеристика объекта исследования; уточняются методы и границы исследования проблемы. </w:t>
      </w:r>
    </w:p>
    <w:p w:rsidR="0052336B" w:rsidRDefault="00075C61">
      <w:pPr>
        <w:ind w:firstLine="709"/>
        <w:jc w:val="both"/>
        <w:rPr>
          <w:color w:val="333333"/>
        </w:rPr>
      </w:pPr>
      <w:r>
        <w:rPr>
          <w:color w:val="333333"/>
        </w:rPr>
        <w:t>Во введении следует особо выделить и показать экономическое содержание данной темы, ее место в налоговом механизме РФ через применение конкретных ссылок на такие документы как Федеральный закон «О Федеральном бюджете (на текущий или будущий год)» или другие материалы, свидетельствующие, что работа написана именно в текущем году.</w:t>
      </w:r>
    </w:p>
    <w:p w:rsidR="0052336B" w:rsidRDefault="00075C61">
      <w:pPr>
        <w:ind w:firstLine="709"/>
        <w:jc w:val="both"/>
        <w:rPr>
          <w:color w:val="333333"/>
        </w:rPr>
      </w:pPr>
      <w:r>
        <w:rPr>
          <w:i/>
          <w:color w:val="333333"/>
          <w:u w:val="single"/>
        </w:rPr>
        <w:t>Основная часть</w:t>
      </w:r>
      <w:r>
        <w:rPr>
          <w:color w:val="333333"/>
        </w:rPr>
        <w:t xml:space="preserve"> должна разбиваться на главы, в которых освещаются вопросы разрабатываемой темы (</w:t>
      </w:r>
      <w:r>
        <w:rPr>
          <w:color w:val="333333"/>
          <w:u w:val="single"/>
        </w:rPr>
        <w:t>теоретическая и практическая части</w:t>
      </w:r>
      <w:r>
        <w:rPr>
          <w:color w:val="333333"/>
        </w:rPr>
        <w:t>). Раскрывается сущность исследуемого вопроса.</w:t>
      </w:r>
    </w:p>
    <w:p w:rsidR="0052336B" w:rsidRDefault="00075C61">
      <w:pPr>
        <w:ind w:firstLine="709"/>
        <w:jc w:val="both"/>
        <w:rPr>
          <w:color w:val="333333"/>
        </w:rPr>
      </w:pPr>
      <w:r>
        <w:rPr>
          <w:color w:val="333333"/>
          <w:u w:val="single"/>
        </w:rPr>
        <w:t>В первой главе</w:t>
      </w:r>
      <w:r>
        <w:rPr>
          <w:color w:val="333333"/>
        </w:rPr>
        <w:t xml:space="preserve"> с теоретической точки зрения рассматриваются вопросы выпускной квалификационной работы. Излагается сущность и экономическое содержание рассматриваемых категорий, приводятся различные точки зрения экономистов по рассматриваемой проблеме, формируется собственная позиция по исследуемым вопросам, освещаются законодательные и нормативные документы, зарубежный опыт и исторический аспект развития используемых в работе категорий.</w:t>
      </w:r>
    </w:p>
    <w:p w:rsidR="0052336B" w:rsidRDefault="00075C61">
      <w:pPr>
        <w:ind w:firstLine="709"/>
        <w:jc w:val="both"/>
        <w:rPr>
          <w:color w:val="333333"/>
        </w:rPr>
      </w:pPr>
      <w:r>
        <w:rPr>
          <w:color w:val="333333"/>
          <w:u w:val="single"/>
        </w:rPr>
        <w:t>Во второй главе</w:t>
      </w:r>
      <w:r>
        <w:rPr>
          <w:color w:val="333333"/>
        </w:rPr>
        <w:t xml:space="preserve"> студент должен показать свое владение профессиональными знаниями в области налогообложения, налогового законодательства, права, экономической информатики и компьютерных систем. </w:t>
      </w:r>
    </w:p>
    <w:p w:rsidR="0052336B" w:rsidRDefault="00075C61">
      <w:pPr>
        <w:ind w:firstLine="709"/>
        <w:jc w:val="both"/>
        <w:rPr>
          <w:color w:val="333333"/>
        </w:rPr>
      </w:pPr>
      <w:r>
        <w:rPr>
          <w:color w:val="333333"/>
          <w:u w:val="single"/>
        </w:rPr>
        <w:t>Третья глава</w:t>
      </w:r>
      <w:r>
        <w:rPr>
          <w:color w:val="333333"/>
        </w:rPr>
        <w:t xml:space="preserve"> выпускной квалификационной работы должна содержать краткую характеристику анализируемого объекта, его основной вид деятельности, уплачиваемые налоги, фактические расчёты по налогообложению предприятия, которое явилось предметом преддипломной практики.</w:t>
      </w:r>
    </w:p>
    <w:p w:rsidR="0052336B" w:rsidRDefault="00075C61">
      <w:pPr>
        <w:ind w:firstLine="709"/>
        <w:jc w:val="both"/>
        <w:rPr>
          <w:color w:val="333333"/>
        </w:rPr>
      </w:pPr>
      <w:r>
        <w:rPr>
          <w:color w:val="333333"/>
        </w:rPr>
        <w:t>В конце каждой главы подводятся итоги и делаются выводы.</w:t>
      </w:r>
    </w:p>
    <w:p w:rsidR="0052336B" w:rsidRDefault="00075C61">
      <w:pPr>
        <w:ind w:firstLine="709"/>
        <w:jc w:val="both"/>
        <w:rPr>
          <w:color w:val="333333"/>
        </w:rPr>
      </w:pPr>
      <w:r>
        <w:rPr>
          <w:color w:val="333333"/>
        </w:rPr>
        <w:t xml:space="preserve">ВКР завершается </w:t>
      </w:r>
      <w:r>
        <w:rPr>
          <w:i/>
          <w:color w:val="333333"/>
          <w:u w:val="single"/>
        </w:rPr>
        <w:t>«Заключением»,</w:t>
      </w:r>
      <w:r>
        <w:rPr>
          <w:color w:val="333333"/>
        </w:rPr>
        <w:t xml:space="preserve"> в котором подводится итог исследования. Излагаются выводы и вносятся предложения о том, что необходимо сделать в конкретном структурном подразделении для успешного решения исследуемого вопроса.</w:t>
      </w:r>
    </w:p>
    <w:p w:rsidR="0052336B" w:rsidRDefault="00075C61">
      <w:pPr>
        <w:ind w:firstLine="709"/>
        <w:jc w:val="both"/>
        <w:rPr>
          <w:color w:val="333333"/>
        </w:rPr>
      </w:pPr>
      <w:r>
        <w:rPr>
          <w:i/>
          <w:color w:val="333333"/>
          <w:u w:val="single"/>
        </w:rPr>
        <w:t>Приложения</w:t>
      </w:r>
      <w:r>
        <w:rPr>
          <w:color w:val="333333"/>
        </w:rPr>
        <w:t xml:space="preserve"> включают нормативные документы, отдельные статьи налогового кодекса РФ, декларации, аналитические анализы и обзоры, схемы и таблицы, презентации, подготовленные студентами. Каждое приложение нумеруется.</w:t>
      </w:r>
    </w:p>
    <w:p w:rsidR="0052336B" w:rsidRDefault="00075C61">
      <w:pPr>
        <w:ind w:firstLine="709"/>
        <w:jc w:val="both"/>
        <w:rPr>
          <w:color w:val="333333"/>
        </w:rPr>
      </w:pPr>
      <w:r>
        <w:rPr>
          <w:color w:val="333333"/>
        </w:rPr>
        <w:t>Список использованной литературы составляется в следующем порядке:</w:t>
      </w:r>
    </w:p>
    <w:p w:rsidR="0052336B" w:rsidRDefault="00075C61">
      <w:pPr>
        <w:numPr>
          <w:ilvl w:val="0"/>
          <w:numId w:val="3"/>
        </w:numPr>
        <w:tabs>
          <w:tab w:val="clear" w:pos="360"/>
          <w:tab w:val="num" w:pos="-284"/>
        </w:tabs>
        <w:ind w:left="0" w:firstLine="709"/>
        <w:jc w:val="both"/>
        <w:rPr>
          <w:color w:val="333333"/>
        </w:rPr>
      </w:pPr>
      <w:r>
        <w:rPr>
          <w:color w:val="333333"/>
        </w:rPr>
        <w:t>Налоговый кодекс РФ, Гражданский кодекс РФ, нормативные акты и документы Минфина, инструкции и письма ГНС РФ.</w:t>
      </w:r>
    </w:p>
    <w:p w:rsidR="0052336B" w:rsidRDefault="00075C61">
      <w:pPr>
        <w:numPr>
          <w:ilvl w:val="0"/>
          <w:numId w:val="3"/>
        </w:numPr>
        <w:tabs>
          <w:tab w:val="clear" w:pos="360"/>
          <w:tab w:val="num" w:pos="-284"/>
        </w:tabs>
        <w:ind w:left="0" w:firstLine="709"/>
        <w:jc w:val="both"/>
        <w:rPr>
          <w:color w:val="333333"/>
        </w:rPr>
      </w:pPr>
      <w:r>
        <w:rPr>
          <w:color w:val="333333"/>
        </w:rPr>
        <w:t>Специальная литература.</w:t>
      </w:r>
    </w:p>
    <w:p w:rsidR="0052336B" w:rsidRDefault="00075C61">
      <w:pPr>
        <w:numPr>
          <w:ilvl w:val="0"/>
          <w:numId w:val="3"/>
        </w:numPr>
        <w:tabs>
          <w:tab w:val="clear" w:pos="360"/>
          <w:tab w:val="num" w:pos="-284"/>
        </w:tabs>
        <w:ind w:left="0" w:firstLine="709"/>
        <w:jc w:val="both"/>
        <w:rPr>
          <w:color w:val="333333"/>
        </w:rPr>
      </w:pPr>
      <w:r>
        <w:rPr>
          <w:color w:val="333333"/>
        </w:rPr>
        <w:t>Периодические издания с указанием года и месяца выхода журналов и газет.</w:t>
      </w:r>
    </w:p>
    <w:p w:rsidR="0052336B" w:rsidRDefault="00075C61">
      <w:pPr>
        <w:ind w:firstLine="709"/>
        <w:jc w:val="both"/>
        <w:rPr>
          <w:color w:val="333333"/>
        </w:rPr>
      </w:pPr>
      <w:r>
        <w:rPr>
          <w:color w:val="333333"/>
        </w:rPr>
        <w:t>При составлении списка литературы следует руководствоваться примерами, приведенными в данных методических рекомендациях.</w:t>
      </w:r>
    </w:p>
    <w:p w:rsidR="0052336B" w:rsidRDefault="00075C61">
      <w:pPr>
        <w:ind w:firstLine="709"/>
        <w:jc w:val="both"/>
        <w:rPr>
          <w:color w:val="333333"/>
        </w:rPr>
      </w:pPr>
      <w:r>
        <w:rPr>
          <w:color w:val="333333"/>
        </w:rPr>
        <w:t>Указывается только та литература, которая использовалась при выполнении ВКР.</w:t>
      </w:r>
    </w:p>
    <w:p w:rsidR="0052336B" w:rsidRDefault="0052336B">
      <w:pPr>
        <w:spacing w:line="360" w:lineRule="auto"/>
        <w:ind w:firstLine="709"/>
        <w:jc w:val="center"/>
        <w:rPr>
          <w:b/>
          <w:color w:val="333333"/>
        </w:rPr>
      </w:pPr>
    </w:p>
    <w:p w:rsidR="0052336B" w:rsidRDefault="00075C61">
      <w:pPr>
        <w:pStyle w:val="1"/>
        <w:rPr>
          <w:sz w:val="28"/>
        </w:rPr>
      </w:pPr>
      <w:bookmarkStart w:id="10" w:name="_Toc257563201"/>
      <w:bookmarkStart w:id="11" w:name="_Toc258171853"/>
      <w:r>
        <w:rPr>
          <w:sz w:val="28"/>
        </w:rPr>
        <w:t>4. Методические указания по выполнению основной части работы</w:t>
      </w:r>
      <w:bookmarkEnd w:id="10"/>
      <w:bookmarkEnd w:id="11"/>
    </w:p>
    <w:p w:rsidR="0052336B" w:rsidRDefault="00075C61">
      <w:pPr>
        <w:ind w:firstLine="425"/>
        <w:jc w:val="both"/>
        <w:rPr>
          <w:color w:val="333333"/>
        </w:rPr>
      </w:pPr>
      <w:r>
        <w:rPr>
          <w:color w:val="333333"/>
        </w:rPr>
        <w:t>Основная часть работы включает теоретическую и практическую части.</w:t>
      </w:r>
    </w:p>
    <w:p w:rsidR="0052336B" w:rsidRDefault="00075C61">
      <w:pPr>
        <w:ind w:firstLine="425"/>
        <w:jc w:val="both"/>
        <w:rPr>
          <w:color w:val="333333"/>
        </w:rPr>
      </w:pPr>
      <w:r>
        <w:rPr>
          <w:i/>
          <w:color w:val="333333"/>
          <w:u w:val="single"/>
        </w:rPr>
        <w:t>В теоретической части</w:t>
      </w:r>
      <w:r>
        <w:rPr>
          <w:color w:val="333333"/>
        </w:rPr>
        <w:t xml:space="preserve"> раскрываются место и сущность исследуемой темы, т.е. порядок налогообложения хозяйствующих субъектов различных организационно-правовых форм, классификация и система налогообложения, методология расчетов и уплаты налогов на основе обобщения литературных источников, законодательных, нормативных актов и практики.</w:t>
      </w:r>
    </w:p>
    <w:p w:rsidR="0052336B" w:rsidRDefault="00075C61">
      <w:pPr>
        <w:ind w:firstLine="425"/>
        <w:jc w:val="both"/>
        <w:rPr>
          <w:color w:val="333333"/>
        </w:rPr>
      </w:pPr>
      <w:r>
        <w:rPr>
          <w:i/>
          <w:color w:val="333333"/>
          <w:u w:val="single"/>
        </w:rPr>
        <w:t>В практической части</w:t>
      </w:r>
      <w:r>
        <w:rPr>
          <w:color w:val="333333"/>
        </w:rPr>
        <w:t xml:space="preserve"> на основе методических принципов и фактических данных, полученных на преддипломной практике, проводится анализ организационных и экономических сторон выбранной темы. Анализ должен выявить недостатки налогообложения используемого экономического субъекта, вскрыть неиспользованные резервы и наметить направления их использования. Данный раздел должен включать расчеты, таблицы, графики.</w:t>
      </w:r>
    </w:p>
    <w:p w:rsidR="0052336B" w:rsidRDefault="00075C61">
      <w:pPr>
        <w:ind w:firstLine="425"/>
        <w:jc w:val="both"/>
        <w:rPr>
          <w:color w:val="333333"/>
        </w:rPr>
      </w:pPr>
      <w:r>
        <w:rPr>
          <w:color w:val="333333"/>
        </w:rPr>
        <w:t>Классификационные таблицы или графики могу быть выполнены в виде плакатов или презентации и использованы при защите ВКР.</w:t>
      </w:r>
    </w:p>
    <w:p w:rsidR="0052336B" w:rsidRDefault="00075C61">
      <w:pPr>
        <w:ind w:firstLine="425"/>
        <w:jc w:val="both"/>
        <w:rPr>
          <w:color w:val="333333"/>
        </w:rPr>
      </w:pPr>
      <w:r>
        <w:rPr>
          <w:color w:val="333333"/>
          <w:u w:val="single"/>
        </w:rPr>
        <w:t>Первая глава</w:t>
      </w:r>
      <w:r>
        <w:rPr>
          <w:color w:val="333333"/>
        </w:rPr>
        <w:t xml:space="preserve"> выпускной квалификационной работы имеет в целом характер обзора законодательной базы по данному вопросу, а также описания методологической базы для изучения данного вопроса в научном и теоретическом плане. В целом, студент должен исследовать эффективность функционирования всех звеньев налоговой системы или одного из ее уровней (федерального, регионального и местного) через призму изучаемого вопроса. Для этих целей студент должен использовать такие научные приемы и методы как: исторический характер развития данного вопроса в научной литературе, переход от общего к частному, переход количества в качество и другие законы диалектики. Таким образом, в данной главе могут освещаться вопросы истории конкретного налога, налогообложения или налоговой системы на разных этапах их становления, в том числе на основе применения анализа законодательной базы. </w:t>
      </w:r>
    </w:p>
    <w:p w:rsidR="0052336B" w:rsidRDefault="00075C61">
      <w:pPr>
        <w:ind w:firstLine="425"/>
        <w:jc w:val="both"/>
        <w:rPr>
          <w:color w:val="333333"/>
        </w:rPr>
      </w:pPr>
      <w:r>
        <w:rPr>
          <w:color w:val="333333"/>
        </w:rPr>
        <w:t>При изложении содержания вопросов первой главы должны широко применяться статистические данные по социально-экономическому развитию региона, Российской Федерации по излагаемым вопросам, которые должны иллюстрировать тенденции в ходе развития данного вопроса по конкретным направлениям за три-пять лет. Такая периодизация должна служить основой для построения диаграмм, графиков и формулирования автором работы выводов, выявления тенденций развития по изучаемым вопросам.</w:t>
      </w:r>
    </w:p>
    <w:p w:rsidR="0052336B" w:rsidRDefault="00075C61">
      <w:pPr>
        <w:ind w:firstLine="425"/>
        <w:jc w:val="both"/>
        <w:rPr>
          <w:color w:val="333333"/>
        </w:rPr>
      </w:pPr>
      <w:r>
        <w:rPr>
          <w:color w:val="333333"/>
        </w:rPr>
        <w:t>Нужно обратить внимание, что по всем излагаемым вопросам, особенно имеющим дискуссионный характер, студент должен корректно представить концепции ученых и практиков по данному вопросу и обосновать свою позицию, т.е. придерживаясь мнения какого-либо автора, привести свои аргументы в ее пользу.</w:t>
      </w:r>
    </w:p>
    <w:p w:rsidR="0052336B" w:rsidRDefault="00075C61">
      <w:pPr>
        <w:ind w:firstLine="425"/>
        <w:jc w:val="both"/>
        <w:rPr>
          <w:color w:val="333333"/>
        </w:rPr>
      </w:pPr>
      <w:r>
        <w:rPr>
          <w:color w:val="333333"/>
        </w:rPr>
        <w:t>Таким образом, материал первой главы в целом должен отражать проблемы и перспективы развития изучаемой составляющей налоговой системы РФ. Студент должен показать на материалах первой главы, что он имеет целостное представление об особенностях функционирования сферы государственных финансов, понимает динамизм современных процессов, владеет навыками систематической работы, имеет представление об основных видах бизнеса и уровне развития отдельных отраслей и регионов, в том числе Астраханской области.</w:t>
      </w:r>
    </w:p>
    <w:p w:rsidR="0052336B" w:rsidRDefault="00075C61">
      <w:pPr>
        <w:ind w:firstLine="425"/>
        <w:jc w:val="both"/>
        <w:rPr>
          <w:color w:val="333333"/>
        </w:rPr>
      </w:pPr>
      <w:r>
        <w:rPr>
          <w:color w:val="333333"/>
          <w:u w:val="single"/>
        </w:rPr>
        <w:t>Во второй главе</w:t>
      </w:r>
      <w:r>
        <w:rPr>
          <w:color w:val="333333"/>
        </w:rPr>
        <w:t xml:space="preserve"> студент должен показать свое владение профессиональными знаниями в области налогов и налогообложения, анализа хозяйственной деятельности, статистики, налогового законодательства, права, аудита, маркетинга и менеджмента, экономической информатики и компьютерных систем. </w:t>
      </w:r>
    </w:p>
    <w:p w:rsidR="0052336B" w:rsidRDefault="00075C61">
      <w:pPr>
        <w:ind w:firstLine="425"/>
        <w:jc w:val="both"/>
        <w:rPr>
          <w:color w:val="333333"/>
        </w:rPr>
      </w:pPr>
      <w:r>
        <w:rPr>
          <w:color w:val="333333"/>
        </w:rPr>
        <w:t>Студент должен проанализировать практику взимания налога, динамику изменений налогооблагаемой базы, раскрыть содержание элементов налога на конкретном примере по фактическим данным организации. Выводы студента по данным направлениям анализа должны служить основой для оценки метода взимания налога, реализации его функций в целях совершенствования управления экономикой.</w:t>
      </w:r>
    </w:p>
    <w:p w:rsidR="0052336B" w:rsidRDefault="00075C61">
      <w:pPr>
        <w:ind w:firstLine="425"/>
        <w:jc w:val="both"/>
        <w:rPr>
          <w:color w:val="333333"/>
        </w:rPr>
      </w:pPr>
      <w:r>
        <w:rPr>
          <w:color w:val="333333"/>
        </w:rPr>
        <w:t>Если тема выпускной квалификационной работы носит преимущественно теоретический характер, то студент должен показать свои знания теории налогов, принципов построения национальной налоговой системы, существующей практики построения налогового механизма и его элементов.</w:t>
      </w:r>
    </w:p>
    <w:p w:rsidR="0052336B" w:rsidRDefault="00075C61">
      <w:pPr>
        <w:ind w:firstLine="425"/>
        <w:jc w:val="both"/>
        <w:rPr>
          <w:color w:val="333333"/>
        </w:rPr>
      </w:pPr>
      <w:r>
        <w:rPr>
          <w:color w:val="333333"/>
        </w:rPr>
        <w:t>В выпускной квалификационной работе нужно показать умение исследовать такие основополагающие понятия теории налогов как налоговая нагрузка, налоговый потенциал на тех уровнях, на которых происходит анализ (организация, отрасль, регион, государство).</w:t>
      </w:r>
    </w:p>
    <w:p w:rsidR="0052336B" w:rsidRDefault="00075C61">
      <w:pPr>
        <w:ind w:firstLine="425"/>
        <w:jc w:val="both"/>
        <w:rPr>
          <w:color w:val="333333"/>
        </w:rPr>
      </w:pPr>
      <w:r>
        <w:rPr>
          <w:color w:val="333333"/>
        </w:rPr>
        <w:t xml:space="preserve">Ценность выпускной квалификационной работе придают наглядные материалы, представленные автором в виде таблиц, диаграмм, графиков, которые подтверждают выводы автора и свидетельствуют о проработанности темы. Следует помнить о необходимости четко соблюдать все требования по оформлению наглядных материалов. </w:t>
      </w:r>
    </w:p>
    <w:p w:rsidR="0052336B" w:rsidRDefault="00075C61">
      <w:pPr>
        <w:ind w:firstLine="425"/>
        <w:jc w:val="both"/>
        <w:rPr>
          <w:color w:val="333333"/>
        </w:rPr>
      </w:pPr>
      <w:r>
        <w:rPr>
          <w:color w:val="333333"/>
          <w:u w:val="single"/>
        </w:rPr>
        <w:t>Третья глава</w:t>
      </w:r>
      <w:r>
        <w:rPr>
          <w:color w:val="333333"/>
        </w:rPr>
        <w:t xml:space="preserve"> выпускной квалификационной работы должна содержать фактические расчёты по налогообложению предприятия, которое явилось предметом преддипломной практики, выводы и рекомендации, вытекающие из анализа всей работы и быть логически связанной с проведенным в предыдущих главах исследованием. Предложения по совершенствованию существующих позиций налогового законодательства, элементов налогового механизма должны соответствовать заявленным целям и задачам работы. Рекомендации автора должны быть подкреплены расчетами, проведенными по оригинальной, авторской методике или же на основе методик, опубликованных ранее другими авторами.</w:t>
      </w:r>
    </w:p>
    <w:p w:rsidR="0052336B" w:rsidRDefault="00075C61">
      <w:pPr>
        <w:ind w:firstLine="425"/>
        <w:jc w:val="both"/>
        <w:rPr>
          <w:color w:val="333333"/>
        </w:rPr>
      </w:pPr>
      <w:r>
        <w:rPr>
          <w:color w:val="333333"/>
        </w:rPr>
        <w:t>Возможны рекомендации автора, которые носят прогнозный характер, что, позволит выработать налоговым органам и хозяйствующим субъектам определенную тактику на будущее.</w:t>
      </w:r>
    </w:p>
    <w:p w:rsidR="0052336B" w:rsidRDefault="00075C61">
      <w:pPr>
        <w:ind w:firstLine="425"/>
        <w:jc w:val="both"/>
        <w:rPr>
          <w:color w:val="333333"/>
        </w:rPr>
      </w:pPr>
      <w:r>
        <w:rPr>
          <w:color w:val="333333"/>
        </w:rPr>
        <w:t>Данная глава, как и предыдущая должна сопровождаться иллюстративным материалом, подготовленным студентом. Важно показать умение студента использовать имеющиеся компьютерные технологии и программы для сокращения трудоемкости в аналитической работе вообще и на уровне конкретного объекта исследования в частности. Основные положения, сформулированные и изложенные в первой главе, должны являться теоретической базой для анализа, проводимого в последующих главах ВКР</w:t>
      </w:r>
    </w:p>
    <w:p w:rsidR="0052336B" w:rsidRDefault="0052336B">
      <w:pPr>
        <w:spacing w:line="360" w:lineRule="auto"/>
        <w:ind w:firstLine="709"/>
        <w:jc w:val="both"/>
        <w:rPr>
          <w:color w:val="333333"/>
        </w:rPr>
      </w:pPr>
    </w:p>
    <w:p w:rsidR="0052336B" w:rsidRDefault="00075C61">
      <w:pPr>
        <w:pStyle w:val="1"/>
        <w:rPr>
          <w:sz w:val="28"/>
          <w:szCs w:val="28"/>
        </w:rPr>
      </w:pPr>
      <w:bookmarkStart w:id="12" w:name="_Toc257563202"/>
      <w:bookmarkStart w:id="13" w:name="_Toc258171854"/>
      <w:r>
        <w:rPr>
          <w:sz w:val="28"/>
          <w:szCs w:val="28"/>
        </w:rPr>
        <w:t xml:space="preserve">5. </w:t>
      </w:r>
      <w:r>
        <w:rPr>
          <w:sz w:val="28"/>
        </w:rPr>
        <w:t>Требования к оформлению выпускной квалификационной работы</w:t>
      </w:r>
      <w:bookmarkEnd w:id="12"/>
      <w:bookmarkEnd w:id="13"/>
    </w:p>
    <w:p w:rsidR="0052336B" w:rsidRDefault="00075C61">
      <w:pPr>
        <w:shd w:val="clear" w:color="auto" w:fill="FFFFFF"/>
        <w:tabs>
          <w:tab w:val="left" w:pos="607"/>
        </w:tabs>
        <w:ind w:firstLine="607"/>
        <w:jc w:val="both"/>
        <w:rPr>
          <w:b/>
          <w:bCs/>
          <w:u w:val="single"/>
        </w:rPr>
      </w:pPr>
      <w:r>
        <w:rPr>
          <w:b/>
          <w:bCs/>
          <w:u w:val="single"/>
        </w:rPr>
        <w:t>Титульный лист ВКР</w:t>
      </w:r>
    </w:p>
    <w:p w:rsidR="0052336B" w:rsidRDefault="00075C61">
      <w:pPr>
        <w:shd w:val="clear" w:color="auto" w:fill="FFFFFF"/>
        <w:ind w:firstLine="607"/>
        <w:jc w:val="both"/>
      </w:pPr>
      <w:r>
        <w:rPr>
          <w:spacing w:val="-1"/>
        </w:rPr>
        <w:t xml:space="preserve">Титульный лист </w:t>
      </w:r>
      <w:r>
        <w:t>выполняется на листе формата А4 (размер по внешней рамке составляет 210 х 297). Титульный лист должен содержать рамку черного цвета с толщиной линии 0,8-1мм. Титульный лист выполняется по форме (Приложение 1).</w:t>
      </w:r>
    </w:p>
    <w:p w:rsidR="0052336B" w:rsidRDefault="0052336B">
      <w:pPr>
        <w:shd w:val="clear" w:color="auto" w:fill="FFFFFF"/>
        <w:tabs>
          <w:tab w:val="left" w:pos="624"/>
        </w:tabs>
        <w:ind w:firstLine="607"/>
        <w:jc w:val="both"/>
        <w:rPr>
          <w:b/>
          <w:bCs/>
          <w:u w:val="single"/>
        </w:rPr>
      </w:pPr>
    </w:p>
    <w:p w:rsidR="0052336B" w:rsidRDefault="0052336B">
      <w:pPr>
        <w:shd w:val="clear" w:color="auto" w:fill="FFFFFF"/>
        <w:tabs>
          <w:tab w:val="left" w:pos="624"/>
        </w:tabs>
        <w:ind w:firstLine="607"/>
        <w:jc w:val="both"/>
        <w:rPr>
          <w:b/>
          <w:bCs/>
          <w:u w:val="single"/>
        </w:rPr>
      </w:pPr>
    </w:p>
    <w:p w:rsidR="0052336B" w:rsidRDefault="0052336B">
      <w:pPr>
        <w:shd w:val="clear" w:color="auto" w:fill="FFFFFF"/>
        <w:tabs>
          <w:tab w:val="left" w:pos="624"/>
        </w:tabs>
        <w:ind w:firstLine="607"/>
        <w:jc w:val="both"/>
        <w:rPr>
          <w:b/>
          <w:bCs/>
          <w:u w:val="single"/>
        </w:rPr>
      </w:pPr>
    </w:p>
    <w:p w:rsidR="0052336B" w:rsidRDefault="00075C61">
      <w:pPr>
        <w:shd w:val="clear" w:color="auto" w:fill="FFFFFF"/>
        <w:tabs>
          <w:tab w:val="left" w:pos="624"/>
        </w:tabs>
        <w:ind w:firstLine="607"/>
        <w:jc w:val="both"/>
        <w:rPr>
          <w:b/>
          <w:bCs/>
          <w:u w:val="single"/>
        </w:rPr>
      </w:pPr>
      <w:r>
        <w:rPr>
          <w:b/>
          <w:bCs/>
          <w:u w:val="single"/>
        </w:rPr>
        <w:t>Бланк-задание на ВКР</w:t>
      </w:r>
    </w:p>
    <w:p w:rsidR="0052336B" w:rsidRDefault="00075C61">
      <w:pPr>
        <w:shd w:val="clear" w:color="auto" w:fill="FFFFFF"/>
        <w:tabs>
          <w:tab w:val="left" w:pos="624"/>
        </w:tabs>
        <w:ind w:firstLine="607"/>
        <w:jc w:val="both"/>
        <w:rPr>
          <w:bCs/>
        </w:rPr>
      </w:pPr>
      <w:r>
        <w:rPr>
          <w:bCs/>
        </w:rPr>
        <w:t>Бланк-задание выдается студенту руководителем ВКР и содержит перечень основных вопросов, подлежащих разработке (Приложение 2). Бланк-задание следует за титульным листом и так же не нумеруется.</w:t>
      </w:r>
    </w:p>
    <w:p w:rsidR="0052336B" w:rsidRDefault="0052336B">
      <w:pPr>
        <w:shd w:val="clear" w:color="auto" w:fill="FFFFFF"/>
        <w:tabs>
          <w:tab w:val="left" w:pos="624"/>
        </w:tabs>
        <w:ind w:firstLine="607"/>
        <w:jc w:val="both"/>
        <w:rPr>
          <w:b/>
          <w:bCs/>
          <w:u w:val="single"/>
        </w:rPr>
      </w:pPr>
    </w:p>
    <w:p w:rsidR="0052336B" w:rsidRDefault="00075C61">
      <w:pPr>
        <w:shd w:val="clear" w:color="auto" w:fill="FFFFFF"/>
        <w:tabs>
          <w:tab w:val="left" w:pos="624"/>
        </w:tabs>
        <w:ind w:firstLine="607"/>
        <w:jc w:val="both"/>
        <w:rPr>
          <w:b/>
          <w:bCs/>
          <w:u w:val="single"/>
        </w:rPr>
      </w:pPr>
      <w:r>
        <w:rPr>
          <w:b/>
          <w:bCs/>
          <w:u w:val="single"/>
        </w:rPr>
        <w:t>Содержание ПЗ</w:t>
      </w:r>
    </w:p>
    <w:p w:rsidR="0052336B" w:rsidRDefault="00075C61">
      <w:pPr>
        <w:numPr>
          <w:ilvl w:val="0"/>
          <w:numId w:val="26"/>
        </w:numPr>
        <w:shd w:val="clear" w:color="auto" w:fill="FFFFFF"/>
        <w:ind w:left="0" w:firstLine="607"/>
        <w:jc w:val="both"/>
        <w:rPr>
          <w:spacing w:val="-5"/>
        </w:rPr>
      </w:pPr>
      <w:r>
        <w:t xml:space="preserve">Содержание Пояснительной записки входит в ВКР третьим по расположению и </w:t>
      </w:r>
      <w:r>
        <w:rPr>
          <w:bCs/>
          <w:u w:val="single"/>
        </w:rPr>
        <w:t>первым по нумерации</w:t>
      </w:r>
      <w:r>
        <w:t xml:space="preserve"> листом ВКР. Содержание должно включать в себя номера и наименование разделов и подразделов ВКР с указанием порядковых номеров листов.</w:t>
      </w:r>
    </w:p>
    <w:p w:rsidR="0052336B" w:rsidRDefault="00075C61">
      <w:pPr>
        <w:pStyle w:val="a5"/>
        <w:numPr>
          <w:ilvl w:val="0"/>
          <w:numId w:val="26"/>
        </w:numPr>
        <w:shd w:val="clear" w:color="auto" w:fill="FFFFFF"/>
        <w:spacing w:line="240" w:lineRule="auto"/>
        <w:ind w:left="0" w:firstLine="607"/>
        <w:rPr>
          <w:spacing w:val="-5"/>
          <w:szCs w:val="24"/>
        </w:rPr>
      </w:pPr>
      <w:r>
        <w:rPr>
          <w:szCs w:val="24"/>
        </w:rPr>
        <w:t>Основная надпись листа, на котором приводится содержание Пояснительной записки, выполняется по форме 2а ГОСТ 2.104 - 68 (приложение 3)</w:t>
      </w:r>
    </w:p>
    <w:p w:rsidR="0052336B" w:rsidRDefault="00075C61">
      <w:pPr>
        <w:pStyle w:val="a5"/>
        <w:numPr>
          <w:ilvl w:val="0"/>
          <w:numId w:val="26"/>
        </w:numPr>
        <w:shd w:val="clear" w:color="auto" w:fill="FFFFFF"/>
        <w:spacing w:line="240" w:lineRule="auto"/>
        <w:ind w:left="0" w:firstLine="607"/>
        <w:rPr>
          <w:spacing w:val="-5"/>
          <w:szCs w:val="24"/>
        </w:rPr>
      </w:pPr>
      <w:r>
        <w:rPr>
          <w:szCs w:val="24"/>
        </w:rPr>
        <w:t>Заполнение основной надписи (приложение 5)</w:t>
      </w:r>
    </w:p>
    <w:p w:rsidR="0052336B" w:rsidRDefault="00075C61">
      <w:pPr>
        <w:numPr>
          <w:ilvl w:val="0"/>
          <w:numId w:val="26"/>
        </w:numPr>
        <w:shd w:val="clear" w:color="auto" w:fill="FFFFFF"/>
        <w:ind w:left="0" w:firstLine="607"/>
        <w:jc w:val="both"/>
      </w:pPr>
      <w:r>
        <w:t>Слово «Содержание» записывают в виде заголовка (симметрично тексту) прописными буквами.</w:t>
      </w:r>
    </w:p>
    <w:p w:rsidR="0052336B" w:rsidRDefault="00075C61">
      <w:pPr>
        <w:numPr>
          <w:ilvl w:val="0"/>
          <w:numId w:val="26"/>
        </w:numPr>
        <w:shd w:val="clear" w:color="auto" w:fill="FFFFFF"/>
        <w:ind w:left="0" w:firstLine="607"/>
        <w:jc w:val="both"/>
      </w:pPr>
      <w:r>
        <w:t>Пример оформления содержания показан в Приложении 3.</w:t>
      </w:r>
    </w:p>
    <w:p w:rsidR="0052336B" w:rsidRDefault="0052336B">
      <w:pPr>
        <w:shd w:val="clear" w:color="auto" w:fill="FFFFFF"/>
        <w:tabs>
          <w:tab w:val="left" w:pos="624"/>
        </w:tabs>
        <w:ind w:firstLine="607"/>
        <w:jc w:val="both"/>
        <w:rPr>
          <w:b/>
          <w:bCs/>
          <w:u w:val="single"/>
        </w:rPr>
      </w:pPr>
    </w:p>
    <w:p w:rsidR="0052336B" w:rsidRDefault="00075C61">
      <w:pPr>
        <w:shd w:val="clear" w:color="auto" w:fill="FFFFFF"/>
        <w:tabs>
          <w:tab w:val="left" w:pos="624"/>
        </w:tabs>
        <w:ind w:firstLine="607"/>
        <w:jc w:val="both"/>
        <w:rPr>
          <w:b/>
          <w:bCs/>
          <w:u w:val="single"/>
        </w:rPr>
      </w:pPr>
      <w:r>
        <w:rPr>
          <w:b/>
          <w:bCs/>
          <w:u w:val="single"/>
        </w:rPr>
        <w:t>Оформление текстовой части.</w:t>
      </w:r>
    </w:p>
    <w:p w:rsidR="0052336B" w:rsidRDefault="00075C61">
      <w:pPr>
        <w:pStyle w:val="a5"/>
        <w:numPr>
          <w:ilvl w:val="0"/>
          <w:numId w:val="26"/>
        </w:numPr>
        <w:shd w:val="clear" w:color="auto" w:fill="FFFFFF"/>
        <w:spacing w:line="240" w:lineRule="auto"/>
        <w:ind w:left="0" w:firstLine="607"/>
        <w:rPr>
          <w:szCs w:val="24"/>
        </w:rPr>
      </w:pPr>
      <w:r>
        <w:rPr>
          <w:szCs w:val="24"/>
        </w:rPr>
        <w:t xml:space="preserve">Текстовая часть должна быть выполнена машинописным или компьютерным способом на одной стороне листа. </w:t>
      </w:r>
    </w:p>
    <w:p w:rsidR="0052336B" w:rsidRDefault="00075C61">
      <w:pPr>
        <w:pStyle w:val="a5"/>
        <w:numPr>
          <w:ilvl w:val="0"/>
          <w:numId w:val="26"/>
        </w:numPr>
        <w:shd w:val="clear" w:color="auto" w:fill="FFFFFF"/>
        <w:spacing w:line="240" w:lineRule="auto"/>
        <w:ind w:left="0" w:firstLine="607"/>
        <w:rPr>
          <w:szCs w:val="24"/>
        </w:rPr>
      </w:pPr>
      <w:r>
        <w:rPr>
          <w:szCs w:val="24"/>
        </w:rPr>
        <w:t>Шрифт компьютера должен быть в пределах 12-14, интервал 1,5пт.</w:t>
      </w:r>
    </w:p>
    <w:p w:rsidR="0052336B" w:rsidRDefault="00075C61">
      <w:pPr>
        <w:pStyle w:val="a5"/>
        <w:numPr>
          <w:ilvl w:val="0"/>
          <w:numId w:val="26"/>
        </w:numPr>
        <w:shd w:val="clear" w:color="auto" w:fill="FFFFFF"/>
        <w:spacing w:line="240" w:lineRule="auto"/>
        <w:ind w:left="0" w:firstLine="607"/>
        <w:rPr>
          <w:szCs w:val="24"/>
        </w:rPr>
      </w:pPr>
      <w:r>
        <w:rPr>
          <w:szCs w:val="24"/>
        </w:rPr>
        <w:t>Вписывать отдельные слова, формулы, условные знаки, а также выполнять иллюстрации следует черной тушью.</w:t>
      </w:r>
    </w:p>
    <w:p w:rsidR="0052336B" w:rsidRDefault="00075C61">
      <w:pPr>
        <w:pStyle w:val="a5"/>
        <w:numPr>
          <w:ilvl w:val="0"/>
          <w:numId w:val="26"/>
        </w:numPr>
        <w:shd w:val="clear" w:color="auto" w:fill="FFFFFF"/>
        <w:spacing w:line="240" w:lineRule="auto"/>
        <w:ind w:left="0" w:firstLine="607"/>
        <w:rPr>
          <w:szCs w:val="24"/>
        </w:rPr>
      </w:pPr>
      <w:r>
        <w:rPr>
          <w:szCs w:val="24"/>
        </w:rPr>
        <w:t>Расстояние от рамки листа до границ текста рекомендуется оставлять в начале строки не менее 5 мм, в конце строки - не менее 3 мм. Расстояние от верхней строки до верхней рамки и от нижней строки до основной надписи должно быть не менее 10мм.</w:t>
      </w:r>
    </w:p>
    <w:p w:rsidR="0052336B" w:rsidRDefault="00075C61">
      <w:pPr>
        <w:pStyle w:val="a5"/>
        <w:numPr>
          <w:ilvl w:val="0"/>
          <w:numId w:val="26"/>
        </w:numPr>
        <w:shd w:val="clear" w:color="auto" w:fill="FFFFFF"/>
        <w:spacing w:line="240" w:lineRule="auto"/>
        <w:ind w:left="0" w:firstLine="607"/>
        <w:rPr>
          <w:szCs w:val="24"/>
        </w:rPr>
      </w:pPr>
      <w:r>
        <w:rPr>
          <w:szCs w:val="24"/>
        </w:rPr>
        <w:t>Абзацы в тексте начинаются отступом равным 1,5см.</w:t>
      </w:r>
    </w:p>
    <w:p w:rsidR="0052336B" w:rsidRDefault="00075C61">
      <w:pPr>
        <w:pStyle w:val="a5"/>
        <w:numPr>
          <w:ilvl w:val="0"/>
          <w:numId w:val="26"/>
        </w:numPr>
        <w:shd w:val="clear" w:color="auto" w:fill="FFFFFF"/>
        <w:spacing w:line="240" w:lineRule="auto"/>
        <w:ind w:left="0" w:firstLine="607"/>
        <w:rPr>
          <w:szCs w:val="24"/>
        </w:rPr>
      </w:pPr>
      <w:r>
        <w:rPr>
          <w:szCs w:val="24"/>
        </w:rPr>
        <w:t>Текстовая часть должна начинаться с введения и при необходимости должна быть разделена на разделы, подразделы, пункты и подпункты, которые выполняются на листах формата А4. Основная надпись на всех листах текстовой части по форме 2а ГОСТ 2.104 - 68 (приложение 4).</w:t>
      </w:r>
    </w:p>
    <w:p w:rsidR="0052336B" w:rsidRDefault="00075C61">
      <w:pPr>
        <w:pStyle w:val="a5"/>
        <w:numPr>
          <w:ilvl w:val="0"/>
          <w:numId w:val="26"/>
        </w:numPr>
        <w:shd w:val="clear" w:color="auto" w:fill="FFFFFF"/>
        <w:spacing w:line="240" w:lineRule="auto"/>
        <w:ind w:left="0" w:firstLine="607"/>
        <w:rPr>
          <w:szCs w:val="24"/>
        </w:rPr>
      </w:pPr>
      <w:r>
        <w:rPr>
          <w:szCs w:val="24"/>
        </w:rPr>
        <w:t>Каждый раздел текстовой части начинается с нового листа.</w:t>
      </w:r>
    </w:p>
    <w:p w:rsidR="0052336B" w:rsidRDefault="00075C61">
      <w:pPr>
        <w:pStyle w:val="a5"/>
        <w:numPr>
          <w:ilvl w:val="0"/>
          <w:numId w:val="26"/>
        </w:numPr>
        <w:shd w:val="clear" w:color="auto" w:fill="FFFFFF"/>
        <w:spacing w:line="240" w:lineRule="auto"/>
        <w:ind w:left="0" w:firstLine="607"/>
        <w:rPr>
          <w:szCs w:val="24"/>
        </w:rPr>
      </w:pPr>
      <w:r>
        <w:rPr>
          <w:szCs w:val="24"/>
        </w:rPr>
        <w:t>Порядковые номера разделов, подразделов, пунктов и подпунктов обозначаются арабскими цифрами через точку.</w:t>
      </w:r>
    </w:p>
    <w:p w:rsidR="0052336B" w:rsidRDefault="00075C61">
      <w:pPr>
        <w:pStyle w:val="a5"/>
        <w:numPr>
          <w:ilvl w:val="0"/>
          <w:numId w:val="26"/>
        </w:numPr>
        <w:shd w:val="clear" w:color="auto" w:fill="FFFFFF"/>
        <w:spacing w:line="240" w:lineRule="auto"/>
        <w:ind w:left="0" w:firstLine="607"/>
        <w:rPr>
          <w:szCs w:val="24"/>
        </w:rPr>
      </w:pPr>
      <w:r>
        <w:rPr>
          <w:szCs w:val="24"/>
        </w:rPr>
        <w:t>Разделы должны иметь порядковые номера в пределах всего документа, подразделы - в пределах каждого раздела. Номера подразделов состоят номеров раздела и подраздела, разделенных точкой. В конце номера подраздела тоже ставится точка. Разделы и подразделы могут состоять из одного или нескольких пунктов. Пункты при необходимости могут быть разбиты на подпункты, которые нумеруются в пределах каждого пункта. В конце номера пункта и подпункта ставится точка.</w:t>
      </w:r>
    </w:p>
    <w:p w:rsidR="0052336B" w:rsidRDefault="00075C61">
      <w:pPr>
        <w:pStyle w:val="a5"/>
        <w:numPr>
          <w:ilvl w:val="0"/>
          <w:numId w:val="26"/>
        </w:numPr>
        <w:shd w:val="clear" w:color="auto" w:fill="FFFFFF"/>
        <w:spacing w:line="240" w:lineRule="auto"/>
        <w:ind w:left="0" w:firstLine="607"/>
        <w:rPr>
          <w:szCs w:val="24"/>
        </w:rPr>
      </w:pPr>
      <w:r>
        <w:rPr>
          <w:szCs w:val="24"/>
        </w:rPr>
        <w:t>Наименование раздела должно быть по возможности кратким, соответствовать содержанию и записываться в виде заголовка (симметрично тексту) прописными буквами. Переносы слов в заголовках не допускаются. Точку в конце заголовка не ставят. Если заголовок состоит из двух предложений, их разделяют точкой. Расстояние между заголовком раздела и текстом не менее 15 мм (3-4 интервала).</w:t>
      </w:r>
    </w:p>
    <w:p w:rsidR="0052336B" w:rsidRDefault="00075C61">
      <w:pPr>
        <w:pStyle w:val="a5"/>
        <w:numPr>
          <w:ilvl w:val="0"/>
          <w:numId w:val="26"/>
        </w:numPr>
        <w:shd w:val="clear" w:color="auto" w:fill="FFFFFF"/>
        <w:spacing w:line="240" w:lineRule="auto"/>
        <w:ind w:left="0" w:firstLine="607"/>
        <w:rPr>
          <w:szCs w:val="24"/>
        </w:rPr>
      </w:pPr>
      <w:r>
        <w:rPr>
          <w:szCs w:val="24"/>
        </w:rPr>
        <w:t>Наименование подразделов записывают в виде заголовка (с абзаца) строчными буквами (кроме заглавной) после номера подраздела. Расстояние между заголовком подраздела и текстом 10 мм (2 интервала).</w:t>
      </w:r>
    </w:p>
    <w:p w:rsidR="0052336B" w:rsidRDefault="00075C61">
      <w:pPr>
        <w:pStyle w:val="a5"/>
        <w:numPr>
          <w:ilvl w:val="0"/>
          <w:numId w:val="26"/>
        </w:numPr>
        <w:shd w:val="clear" w:color="auto" w:fill="FFFFFF"/>
        <w:spacing w:line="240" w:lineRule="auto"/>
        <w:ind w:left="0" w:firstLine="607"/>
        <w:rPr>
          <w:szCs w:val="24"/>
        </w:rPr>
      </w:pPr>
      <w:r>
        <w:rPr>
          <w:szCs w:val="24"/>
        </w:rPr>
        <w:t>Подпункты начинают с новой строки со строчной буквы. В конце подпункта, если за ним следует еще подпункт, ставят точку с запятой.</w:t>
      </w:r>
    </w:p>
    <w:p w:rsidR="0052336B" w:rsidRDefault="00075C61">
      <w:pPr>
        <w:pStyle w:val="a5"/>
        <w:numPr>
          <w:ilvl w:val="0"/>
          <w:numId w:val="26"/>
        </w:numPr>
        <w:shd w:val="clear" w:color="auto" w:fill="FFFFFF"/>
        <w:spacing w:line="240" w:lineRule="auto"/>
        <w:ind w:left="0" w:firstLine="607"/>
        <w:rPr>
          <w:spacing w:val="-4"/>
          <w:szCs w:val="24"/>
        </w:rPr>
      </w:pPr>
      <w:r>
        <w:rPr>
          <w:szCs w:val="24"/>
        </w:rPr>
        <w:t>Содержащиеся в тексте пункта или подпункта перечисления требований, указаний и т.п. обозначают арабскими цифрами со скобкой, например, 1), 2) и т.д. каждый пункт, подпункт и перечисление записывают с абзаца.</w:t>
      </w:r>
    </w:p>
    <w:p w:rsidR="0052336B" w:rsidRDefault="00075C61">
      <w:pPr>
        <w:pStyle w:val="a5"/>
        <w:numPr>
          <w:ilvl w:val="0"/>
          <w:numId w:val="26"/>
        </w:numPr>
        <w:shd w:val="clear" w:color="auto" w:fill="FFFFFF"/>
        <w:spacing w:line="240" w:lineRule="auto"/>
        <w:ind w:left="0" w:firstLine="607"/>
        <w:rPr>
          <w:szCs w:val="24"/>
        </w:rPr>
      </w:pPr>
      <w:r>
        <w:rPr>
          <w:szCs w:val="24"/>
        </w:rPr>
        <w:t>Если в тексте документа имеются ссылки на использованную литературу, то после ссылки в квадратных скобках указывают номер источника по перечню литературы и других документов и через запятую - номер страницы (номера страниц), например, [5, 52], [12, 15 -21] и т.п.</w:t>
      </w:r>
    </w:p>
    <w:p w:rsidR="0052336B" w:rsidRDefault="00075C61">
      <w:pPr>
        <w:pStyle w:val="a5"/>
        <w:numPr>
          <w:ilvl w:val="0"/>
          <w:numId w:val="26"/>
        </w:numPr>
        <w:shd w:val="clear" w:color="auto" w:fill="FFFFFF"/>
        <w:spacing w:line="240" w:lineRule="auto"/>
        <w:ind w:left="0" w:firstLine="607"/>
        <w:rPr>
          <w:szCs w:val="24"/>
        </w:rPr>
      </w:pPr>
      <w:r>
        <w:rPr>
          <w:szCs w:val="24"/>
        </w:rPr>
        <w:t>В текстовых документах разрешается давать ссылки на стандарты (кроме стандартов предприятий), конструкторские документы и другие документы (например, органы госнадзора). Ссылка делается на весь документ в целом или на его разделы и приложения (с указанием обозначения и наименования документа, номера и наименования раздела). Ссылки на отдельные подразделы, пункты и иллюстрации не допускаются.</w:t>
      </w:r>
    </w:p>
    <w:p w:rsidR="0052336B" w:rsidRDefault="00075C61">
      <w:pPr>
        <w:pStyle w:val="a5"/>
        <w:numPr>
          <w:ilvl w:val="0"/>
          <w:numId w:val="26"/>
        </w:numPr>
        <w:shd w:val="clear" w:color="auto" w:fill="FFFFFF"/>
        <w:spacing w:line="240" w:lineRule="auto"/>
        <w:ind w:left="0" w:firstLine="607"/>
        <w:rPr>
          <w:szCs w:val="24"/>
        </w:rPr>
      </w:pPr>
      <w:r>
        <w:rPr>
          <w:szCs w:val="24"/>
        </w:rPr>
        <w:t>При ссылке на стандарты и технические условия указывают только их обозначения, при ссылке на другие документы - их наименование. При ссылке на раздел или приложение указывают его номер и наименование, при повторных ссылках только номер.</w:t>
      </w:r>
    </w:p>
    <w:p w:rsidR="0052336B" w:rsidRDefault="00075C61">
      <w:pPr>
        <w:pStyle w:val="a5"/>
        <w:numPr>
          <w:ilvl w:val="0"/>
          <w:numId w:val="26"/>
        </w:numPr>
        <w:shd w:val="clear" w:color="auto" w:fill="FFFFFF"/>
        <w:spacing w:line="240" w:lineRule="auto"/>
        <w:ind w:left="0" w:firstLine="607"/>
        <w:rPr>
          <w:szCs w:val="24"/>
        </w:rPr>
      </w:pPr>
      <w:r>
        <w:rPr>
          <w:szCs w:val="24"/>
        </w:rPr>
        <w:t>Терминология и определения должны быть едиными и соответствовать установленным стандартам, а при отсутствии стандарта - общепринятым в научно-технической литературе.</w:t>
      </w:r>
    </w:p>
    <w:p w:rsidR="0052336B" w:rsidRDefault="00075C61">
      <w:pPr>
        <w:pStyle w:val="a5"/>
        <w:numPr>
          <w:ilvl w:val="0"/>
          <w:numId w:val="26"/>
        </w:numPr>
        <w:shd w:val="clear" w:color="auto" w:fill="FFFFFF"/>
        <w:spacing w:line="240" w:lineRule="auto"/>
        <w:ind w:left="0" w:firstLine="607"/>
        <w:rPr>
          <w:szCs w:val="24"/>
        </w:rPr>
      </w:pPr>
      <w:r>
        <w:rPr>
          <w:szCs w:val="24"/>
        </w:rPr>
        <w:t>Сокращение слов в тексте и подписях под иллюстрациями не допускается. Исключения составляют сокращения, общепринятые в русском языке или установленные стандартом (ГОСТ 2.316-68).</w:t>
      </w:r>
    </w:p>
    <w:p w:rsidR="0052336B" w:rsidRDefault="00075C61">
      <w:pPr>
        <w:pStyle w:val="a5"/>
        <w:numPr>
          <w:ilvl w:val="0"/>
          <w:numId w:val="26"/>
        </w:numPr>
        <w:shd w:val="clear" w:color="auto" w:fill="FFFFFF"/>
        <w:spacing w:line="240" w:lineRule="auto"/>
        <w:ind w:left="0" w:firstLine="607"/>
        <w:rPr>
          <w:szCs w:val="24"/>
        </w:rPr>
      </w:pPr>
      <w:r>
        <w:rPr>
          <w:szCs w:val="24"/>
        </w:rPr>
        <w:t>В формулах в качестве символов следует применять обозначения, установленные соответствующими стандартами.</w:t>
      </w:r>
    </w:p>
    <w:p w:rsidR="0052336B" w:rsidRDefault="00075C61">
      <w:pPr>
        <w:pStyle w:val="a5"/>
        <w:numPr>
          <w:ilvl w:val="0"/>
          <w:numId w:val="26"/>
        </w:numPr>
        <w:shd w:val="clear" w:color="auto" w:fill="FFFFFF"/>
        <w:spacing w:line="240" w:lineRule="auto"/>
        <w:ind w:left="0" w:firstLine="607"/>
        <w:rPr>
          <w:szCs w:val="24"/>
        </w:rPr>
      </w:pPr>
      <w:r>
        <w:rPr>
          <w:szCs w:val="24"/>
        </w:rPr>
        <w:t>Значение символов и числовых коэффициентов, входящих в формулу, должны быть приведены непосредственно под формулой. Значение каждого символа дают с новой строки в той последовательности, в какой они приведены в формуле. Первая строка расшифровки должна начинаться со слова «где» без двоеточия после него.</w:t>
      </w:r>
    </w:p>
    <w:p w:rsidR="0052336B" w:rsidRDefault="00075C61">
      <w:pPr>
        <w:pStyle w:val="a5"/>
        <w:numPr>
          <w:ilvl w:val="0"/>
          <w:numId w:val="26"/>
        </w:numPr>
        <w:shd w:val="clear" w:color="auto" w:fill="FFFFFF"/>
        <w:spacing w:line="240" w:lineRule="auto"/>
        <w:ind w:left="0" w:firstLine="607"/>
        <w:rPr>
          <w:szCs w:val="24"/>
        </w:rPr>
      </w:pPr>
      <w:r>
        <w:rPr>
          <w:szCs w:val="24"/>
        </w:rPr>
        <w:t>Если в документе больше одной формулы, то их нумеруют арабскими цифрами в пределах раздела. Номер ставят в круглых скобках с правой стороны листа на уровне формулы.</w:t>
      </w:r>
    </w:p>
    <w:p w:rsidR="0052336B" w:rsidRDefault="00075C61">
      <w:pPr>
        <w:pStyle w:val="a5"/>
        <w:numPr>
          <w:ilvl w:val="0"/>
          <w:numId w:val="26"/>
        </w:numPr>
        <w:shd w:val="clear" w:color="auto" w:fill="FFFFFF"/>
        <w:spacing w:line="240" w:lineRule="auto"/>
        <w:ind w:left="0" w:firstLine="607"/>
        <w:rPr>
          <w:szCs w:val="24"/>
        </w:rPr>
      </w:pPr>
      <w:r>
        <w:rPr>
          <w:szCs w:val="24"/>
        </w:rPr>
        <w:t>Ссылки в тексте на номер формулы дают в круглых скобках, например: «...в формуле (2.1.).</w:t>
      </w:r>
    </w:p>
    <w:p w:rsidR="0052336B" w:rsidRDefault="00075C61">
      <w:pPr>
        <w:pStyle w:val="a5"/>
        <w:numPr>
          <w:ilvl w:val="0"/>
          <w:numId w:val="26"/>
        </w:numPr>
        <w:shd w:val="clear" w:color="auto" w:fill="FFFFFF"/>
        <w:spacing w:line="240" w:lineRule="auto"/>
        <w:ind w:left="0" w:firstLine="607"/>
        <w:rPr>
          <w:szCs w:val="24"/>
        </w:rPr>
      </w:pPr>
      <w:r>
        <w:rPr>
          <w:szCs w:val="24"/>
        </w:rPr>
        <w:t>Текст примечания должен начинаться с красной строки словом «Примечание» с точкой. Если примечаний несколько, то пишут слово «Примечание» с двоеточием и с красной строки, а сами примечания нумеруют арабскими цифрами с точкой.</w:t>
      </w:r>
    </w:p>
    <w:p w:rsidR="0052336B" w:rsidRDefault="0052336B">
      <w:pPr>
        <w:shd w:val="clear" w:color="auto" w:fill="FFFFFF"/>
        <w:ind w:firstLine="607"/>
        <w:jc w:val="both"/>
        <w:rPr>
          <w:bCs/>
          <w:u w:val="single"/>
        </w:rPr>
      </w:pPr>
    </w:p>
    <w:p w:rsidR="0052336B" w:rsidRDefault="00075C61">
      <w:pPr>
        <w:shd w:val="clear" w:color="auto" w:fill="FFFFFF"/>
        <w:ind w:firstLine="607"/>
        <w:jc w:val="both"/>
        <w:rPr>
          <w:b/>
          <w:bCs/>
          <w:u w:val="single"/>
        </w:rPr>
      </w:pPr>
      <w:r>
        <w:rPr>
          <w:b/>
          <w:bCs/>
          <w:u w:val="single"/>
        </w:rPr>
        <w:t>Оформление списка литературы.</w:t>
      </w:r>
    </w:p>
    <w:p w:rsidR="0052336B" w:rsidRDefault="00075C61">
      <w:pPr>
        <w:widowControl w:val="0"/>
        <w:shd w:val="clear" w:color="auto" w:fill="FFFFFF"/>
        <w:autoSpaceDE w:val="0"/>
        <w:autoSpaceDN w:val="0"/>
        <w:adjustRightInd w:val="0"/>
        <w:ind w:firstLine="607"/>
        <w:jc w:val="both"/>
      </w:pPr>
      <w:r>
        <w:rPr>
          <w:spacing w:val="-6"/>
        </w:rPr>
        <w:t>Список литературы является необходимой структурной частью лю</w:t>
      </w:r>
      <w:r>
        <w:rPr>
          <w:spacing w:val="-5"/>
        </w:rPr>
        <w:t xml:space="preserve">бого научного исследования: реферата, курсовой и </w:t>
      </w:r>
      <w:r>
        <w:rPr>
          <w:iCs/>
          <w:spacing w:val="-5"/>
        </w:rPr>
        <w:t xml:space="preserve">дипломной работ. </w:t>
      </w:r>
      <w:r>
        <w:rPr>
          <w:spacing w:val="-5"/>
        </w:rPr>
        <w:t xml:space="preserve">Список литературы представляет собой перечень библиографических </w:t>
      </w:r>
      <w:r>
        <w:rPr>
          <w:spacing w:val="-8"/>
        </w:rPr>
        <w:t xml:space="preserve">описаний произведений печати или их составных частей, выстроенных в </w:t>
      </w:r>
      <w:r>
        <w:rPr>
          <w:spacing w:val="-6"/>
        </w:rPr>
        <w:t>каком-либо порядке (в алфавите авторов и заглавий, в порядке очеред</w:t>
      </w:r>
      <w:r>
        <w:t xml:space="preserve">ности </w:t>
      </w:r>
      <w:r>
        <w:rPr>
          <w:iCs/>
        </w:rPr>
        <w:t xml:space="preserve">ссылок </w:t>
      </w:r>
      <w:r>
        <w:t>на издание и т. д.).</w:t>
      </w:r>
    </w:p>
    <w:p w:rsidR="0052336B" w:rsidRDefault="00075C61">
      <w:pPr>
        <w:widowControl w:val="0"/>
        <w:shd w:val="clear" w:color="auto" w:fill="FFFFFF"/>
        <w:autoSpaceDE w:val="0"/>
        <w:autoSpaceDN w:val="0"/>
        <w:adjustRightInd w:val="0"/>
        <w:ind w:firstLine="607"/>
        <w:jc w:val="both"/>
      </w:pPr>
      <w:r>
        <w:rPr>
          <w:spacing w:val="-4"/>
        </w:rPr>
        <w:t xml:space="preserve">Список литературы содержит источники, используемые в процессе подготовки текста: цитируемые, </w:t>
      </w:r>
      <w:r>
        <w:rPr>
          <w:iCs/>
          <w:spacing w:val="-4"/>
        </w:rPr>
        <w:t xml:space="preserve">упоминаемые, а также </w:t>
      </w:r>
      <w:r>
        <w:rPr>
          <w:spacing w:val="-4"/>
        </w:rPr>
        <w:t xml:space="preserve">имеющие </w:t>
      </w:r>
      <w:r>
        <w:rPr>
          <w:spacing w:val="-6"/>
        </w:rPr>
        <w:t>непосредственное отношение к исследуемой теме. Качество списка за</w:t>
      </w:r>
      <w:r>
        <w:rPr>
          <w:spacing w:val="-3"/>
        </w:rPr>
        <w:t xml:space="preserve">висит от тщательности и полноты сбора публикаций по исследуемой </w:t>
      </w:r>
      <w:r>
        <w:rPr>
          <w:spacing w:val="-5"/>
        </w:rPr>
        <w:t xml:space="preserve">теме. </w:t>
      </w:r>
    </w:p>
    <w:p w:rsidR="0052336B" w:rsidRDefault="00075C61">
      <w:pPr>
        <w:widowControl w:val="0"/>
        <w:shd w:val="clear" w:color="auto" w:fill="FFFFFF"/>
        <w:autoSpaceDE w:val="0"/>
        <w:autoSpaceDN w:val="0"/>
        <w:adjustRightInd w:val="0"/>
        <w:ind w:firstLine="607"/>
        <w:jc w:val="both"/>
        <w:rPr>
          <w:b/>
          <w:i/>
        </w:rPr>
      </w:pPr>
      <w:r>
        <w:rPr>
          <w:b/>
          <w:i/>
          <w:iCs/>
          <w:spacing w:val="-7"/>
        </w:rPr>
        <w:t>Книги под именем индивидуального автора (авторов)</w:t>
      </w:r>
    </w:p>
    <w:p w:rsidR="0052336B" w:rsidRDefault="00075C61">
      <w:pPr>
        <w:widowControl w:val="0"/>
        <w:shd w:val="clear" w:color="auto" w:fill="FFFFFF"/>
        <w:autoSpaceDE w:val="0"/>
        <w:autoSpaceDN w:val="0"/>
        <w:adjustRightInd w:val="0"/>
        <w:ind w:firstLine="607"/>
        <w:jc w:val="both"/>
        <w:rPr>
          <w:u w:val="single"/>
        </w:rPr>
      </w:pPr>
      <w:r>
        <w:rPr>
          <w:bCs/>
          <w:iCs/>
          <w:spacing w:val="-10"/>
          <w:u w:val="single"/>
        </w:rPr>
        <w:t>Один автор:</w:t>
      </w:r>
    </w:p>
    <w:p w:rsidR="0052336B" w:rsidRDefault="00075C61">
      <w:pPr>
        <w:widowControl w:val="0"/>
        <w:shd w:val="clear" w:color="auto" w:fill="FFFFFF"/>
        <w:autoSpaceDE w:val="0"/>
        <w:autoSpaceDN w:val="0"/>
        <w:adjustRightInd w:val="0"/>
        <w:ind w:firstLine="607"/>
        <w:jc w:val="both"/>
      </w:pPr>
      <w:r>
        <w:rPr>
          <w:spacing w:val="-7"/>
        </w:rPr>
        <w:t>1. Андреянова, В. В. Как организовать делопроизводство на предприя</w:t>
      </w:r>
      <w:r>
        <w:rPr>
          <w:spacing w:val="-2"/>
        </w:rPr>
        <w:t xml:space="preserve">тии [Текст] / В. В. Андреянова. - М.: ИНФРА-М, 1997. - 94 с. </w:t>
      </w:r>
    </w:p>
    <w:p w:rsidR="0052336B" w:rsidRDefault="00075C61">
      <w:pPr>
        <w:widowControl w:val="0"/>
        <w:shd w:val="clear" w:color="auto" w:fill="FFFFFF"/>
        <w:autoSpaceDE w:val="0"/>
        <w:autoSpaceDN w:val="0"/>
        <w:adjustRightInd w:val="0"/>
        <w:ind w:firstLine="607"/>
        <w:jc w:val="both"/>
      </w:pPr>
      <w:r>
        <w:rPr>
          <w:spacing w:val="-6"/>
        </w:rPr>
        <w:t>2. Атаманчук, Г. В. Сущность государственной службы: история, тео</w:t>
      </w:r>
      <w:r>
        <w:rPr>
          <w:spacing w:val="-5"/>
        </w:rPr>
        <w:t xml:space="preserve">рия, закон, практика [Текст] / Г. В. Атаманчук. — М. : РАГС, 2003. — </w:t>
      </w:r>
      <w:r>
        <w:t>268 с.</w:t>
      </w:r>
    </w:p>
    <w:p w:rsidR="0052336B" w:rsidRDefault="00075C61">
      <w:pPr>
        <w:widowControl w:val="0"/>
        <w:shd w:val="clear" w:color="auto" w:fill="FFFFFF"/>
        <w:autoSpaceDE w:val="0"/>
        <w:autoSpaceDN w:val="0"/>
        <w:adjustRightInd w:val="0"/>
        <w:ind w:firstLine="607"/>
        <w:jc w:val="both"/>
        <w:rPr>
          <w:u w:val="single"/>
        </w:rPr>
      </w:pPr>
      <w:r>
        <w:rPr>
          <w:iCs/>
          <w:spacing w:val="-1"/>
          <w:u w:val="single"/>
        </w:rPr>
        <w:t>Два автора:</w:t>
      </w:r>
    </w:p>
    <w:p w:rsidR="0052336B" w:rsidRDefault="00075C61">
      <w:pPr>
        <w:widowControl w:val="0"/>
        <w:shd w:val="clear" w:color="auto" w:fill="FFFFFF"/>
        <w:autoSpaceDE w:val="0"/>
        <w:autoSpaceDN w:val="0"/>
        <w:adjustRightInd w:val="0"/>
        <w:ind w:firstLine="607"/>
        <w:jc w:val="both"/>
      </w:pPr>
      <w:r>
        <w:t>1. Белов, А. В. Финансы и кредит [Текст] : учеб.-метод. пособие для студентов/ А. В. Белов, В. Н. Николашин. — М. : Прометей, 2004. -215 с: ил.</w:t>
      </w:r>
    </w:p>
    <w:p w:rsidR="0052336B" w:rsidRDefault="00075C61">
      <w:pPr>
        <w:widowControl w:val="0"/>
        <w:shd w:val="clear" w:color="auto" w:fill="FFFFFF"/>
        <w:autoSpaceDE w:val="0"/>
        <w:autoSpaceDN w:val="0"/>
        <w:adjustRightInd w:val="0"/>
        <w:ind w:firstLine="607"/>
        <w:jc w:val="both"/>
      </w:pPr>
      <w:r>
        <w:t>2. Ершов, А. Д. Информационное управление в таможенной системе [Текст] / А. Д. Ершов, П. С. Копанева. - СПб.: Знание, 2002. - 232 с.</w:t>
      </w:r>
    </w:p>
    <w:p w:rsidR="0052336B" w:rsidRDefault="00075C61">
      <w:pPr>
        <w:widowControl w:val="0"/>
        <w:shd w:val="clear" w:color="auto" w:fill="FFFFFF"/>
        <w:autoSpaceDE w:val="0"/>
        <w:autoSpaceDN w:val="0"/>
        <w:adjustRightInd w:val="0"/>
        <w:ind w:firstLine="607"/>
        <w:jc w:val="both"/>
        <w:rPr>
          <w:u w:val="single"/>
        </w:rPr>
      </w:pPr>
      <w:r>
        <w:rPr>
          <w:bCs/>
          <w:iCs/>
          <w:spacing w:val="-1"/>
          <w:u w:val="single"/>
        </w:rPr>
        <w:t>Три автора:</w:t>
      </w:r>
    </w:p>
    <w:p w:rsidR="0052336B" w:rsidRDefault="00075C61">
      <w:pPr>
        <w:widowControl w:val="0"/>
        <w:shd w:val="clear" w:color="auto" w:fill="FFFFFF"/>
        <w:autoSpaceDE w:val="0"/>
        <w:autoSpaceDN w:val="0"/>
        <w:adjustRightInd w:val="0"/>
        <w:ind w:firstLine="607"/>
        <w:jc w:val="both"/>
      </w:pPr>
      <w:r>
        <w:t xml:space="preserve">1. Агафонова, Н. Н. Гражданское право [Текст]: учеб. пособие для вузов / Н. Н. Агафонова, Т. В. Богачева, Л. И. Глушкова ; под. общ. ред. А. Г. Калпина; —2-е изд., перераб. и доп. — М.: Юристъ, 2002. - 542 с. </w:t>
      </w:r>
    </w:p>
    <w:p w:rsidR="0052336B" w:rsidRDefault="00075C61">
      <w:pPr>
        <w:widowControl w:val="0"/>
        <w:shd w:val="clear" w:color="auto" w:fill="FFFFFF"/>
        <w:autoSpaceDE w:val="0"/>
        <w:autoSpaceDN w:val="0"/>
        <w:adjustRightInd w:val="0"/>
        <w:ind w:firstLine="607"/>
        <w:jc w:val="both"/>
      </w:pPr>
      <w:r>
        <w:t>2. Акимов, В. В. Анализ внеоборотных активов [Текст]: практ. пособие по дисциплине «Финансовый менеджмент» / В. В. Акимов, Т. Н. Макарова, Н. П. Хватков. М.: Издательско-торговая корпорация "Дашков и К0 ", 2008.- 58с.: ил.</w:t>
      </w:r>
    </w:p>
    <w:p w:rsidR="0052336B" w:rsidRDefault="00075C61">
      <w:pPr>
        <w:widowControl w:val="0"/>
        <w:shd w:val="clear" w:color="auto" w:fill="FFFFFF"/>
        <w:autoSpaceDE w:val="0"/>
        <w:autoSpaceDN w:val="0"/>
        <w:adjustRightInd w:val="0"/>
        <w:ind w:firstLine="607"/>
        <w:jc w:val="both"/>
        <w:rPr>
          <w:bCs/>
          <w:iCs/>
          <w:spacing w:val="-5"/>
          <w:u w:val="single"/>
        </w:rPr>
      </w:pPr>
      <w:r>
        <w:rPr>
          <w:bCs/>
          <w:iCs/>
          <w:spacing w:val="-5"/>
          <w:u w:val="single"/>
        </w:rPr>
        <w:t>Четыре автора и более:</w:t>
      </w:r>
    </w:p>
    <w:p w:rsidR="0052336B" w:rsidRDefault="00075C61">
      <w:pPr>
        <w:widowControl w:val="0"/>
        <w:shd w:val="clear" w:color="auto" w:fill="FFFFFF"/>
        <w:autoSpaceDE w:val="0"/>
        <w:autoSpaceDN w:val="0"/>
        <w:adjustRightInd w:val="0"/>
        <w:ind w:firstLine="607"/>
        <w:jc w:val="both"/>
      </w:pPr>
      <w:r>
        <w:t>1. Маркетинг [Текст]: учеб. практикум и учеб.- метод. комплекс по маркетингу / Р. Б. Ноздрева, Г. Д. Крылова, М. И. Соколова, В. Ю. Гречков. — М.: Юристъ, 2002. - 568 с.</w:t>
      </w:r>
    </w:p>
    <w:p w:rsidR="0052336B" w:rsidRDefault="00075C61">
      <w:pPr>
        <w:widowControl w:val="0"/>
        <w:shd w:val="clear" w:color="auto" w:fill="FFFFFF"/>
        <w:autoSpaceDE w:val="0"/>
        <w:autoSpaceDN w:val="0"/>
        <w:adjustRightInd w:val="0"/>
        <w:ind w:firstLine="607"/>
        <w:jc w:val="both"/>
      </w:pPr>
      <w:r>
        <w:t>2. Математические методы исследования операций [Текст]: учеб. пособие/ Ю. М. Ермолаев, И. И. Ляшко, В. С. Михалевич, Г. С. Кузнецов. — Киев : Вищашк., 1981. - 311 с.</w:t>
      </w:r>
    </w:p>
    <w:p w:rsidR="0052336B" w:rsidRDefault="00075C61">
      <w:pPr>
        <w:widowControl w:val="0"/>
        <w:shd w:val="clear" w:color="auto" w:fill="FFFFFF"/>
        <w:autoSpaceDE w:val="0"/>
        <w:autoSpaceDN w:val="0"/>
        <w:adjustRightInd w:val="0"/>
        <w:ind w:firstLine="607"/>
        <w:jc w:val="both"/>
        <w:rPr>
          <w:b/>
          <w:i/>
          <w:iCs/>
          <w:spacing w:val="-10"/>
        </w:rPr>
      </w:pPr>
      <w:r>
        <w:rPr>
          <w:b/>
          <w:i/>
          <w:iCs/>
          <w:spacing w:val="-10"/>
        </w:rPr>
        <w:t>Книги под заглавием:</w:t>
      </w:r>
    </w:p>
    <w:p w:rsidR="0052336B" w:rsidRDefault="00075C61">
      <w:pPr>
        <w:widowControl w:val="0"/>
        <w:shd w:val="clear" w:color="auto" w:fill="FFFFFF"/>
        <w:autoSpaceDE w:val="0"/>
        <w:autoSpaceDN w:val="0"/>
        <w:adjustRightInd w:val="0"/>
        <w:ind w:firstLine="607"/>
        <w:jc w:val="both"/>
      </w:pPr>
      <w:r>
        <w:t>1. Управление персоналом [Текст] : учеб. пособие / С. И. Самыгин [и др-]; под ред. С. И/Самыгина. — Ростов н/Д: Феникс, 2001. — 511с.</w:t>
      </w:r>
    </w:p>
    <w:p w:rsidR="0052336B" w:rsidRDefault="00075C61">
      <w:pPr>
        <w:widowControl w:val="0"/>
        <w:shd w:val="clear" w:color="auto" w:fill="FFFFFF"/>
        <w:autoSpaceDE w:val="0"/>
        <w:autoSpaceDN w:val="0"/>
        <w:adjustRightInd w:val="0"/>
        <w:ind w:firstLine="607"/>
        <w:jc w:val="both"/>
      </w:pPr>
      <w:r>
        <w:t>2. Экономическая теория [Текст]: учеб.- метод. пособие для студентов  экон. фак. - М. : Изд-во МСХА, 2005. — 102 с.</w:t>
      </w:r>
    </w:p>
    <w:p w:rsidR="0052336B" w:rsidRDefault="00075C61">
      <w:pPr>
        <w:widowControl w:val="0"/>
        <w:shd w:val="clear" w:color="auto" w:fill="FFFFFF"/>
        <w:autoSpaceDE w:val="0"/>
        <w:autoSpaceDN w:val="0"/>
        <w:adjustRightInd w:val="0"/>
        <w:ind w:firstLine="607"/>
        <w:jc w:val="both"/>
        <w:rPr>
          <w:b/>
          <w:i/>
        </w:rPr>
      </w:pPr>
      <w:r>
        <w:rPr>
          <w:b/>
          <w:i/>
        </w:rPr>
        <w:t>Книги с указанием переиздания</w:t>
      </w:r>
    </w:p>
    <w:p w:rsidR="0052336B" w:rsidRDefault="00075C61">
      <w:pPr>
        <w:widowControl w:val="0"/>
        <w:shd w:val="clear" w:color="auto" w:fill="FFFFFF"/>
        <w:autoSpaceDE w:val="0"/>
        <w:autoSpaceDN w:val="0"/>
        <w:adjustRightInd w:val="0"/>
        <w:ind w:firstLine="607"/>
        <w:jc w:val="both"/>
      </w:pPr>
      <w:r>
        <w:t xml:space="preserve">1. Кирсанова, М. В. Курс делопроизводства: Документационное обеспечение управления [Текст] : учеб. пособие / М. В. Кирсанов, Ю. М. Аксенов. — 3-е изд., исправ. и доп. — М.; Новосибирск : ИНФРА-М-Сибирское соглашение, 2000. —287 с. </w:t>
      </w:r>
    </w:p>
    <w:p w:rsidR="0052336B" w:rsidRDefault="00075C61">
      <w:pPr>
        <w:widowControl w:val="0"/>
        <w:shd w:val="clear" w:color="auto" w:fill="FFFFFF"/>
        <w:autoSpaceDE w:val="0"/>
        <w:autoSpaceDN w:val="0"/>
        <w:adjustRightInd w:val="0"/>
        <w:ind w:firstLine="607"/>
        <w:jc w:val="both"/>
      </w:pPr>
      <w:r>
        <w:t xml:space="preserve">2. Экономика предприятия (фирмы) [Текст]: учеб. / под ред. О. И. Волкова, О. В. Девяткина. — 3-е изд., перераб. и доп. — М.: ИНФРА-М, 2002. — 601 с. </w:t>
      </w:r>
    </w:p>
    <w:p w:rsidR="0052336B" w:rsidRDefault="00075C61">
      <w:pPr>
        <w:widowControl w:val="0"/>
        <w:shd w:val="clear" w:color="auto" w:fill="FFFFFF"/>
        <w:autoSpaceDE w:val="0"/>
        <w:autoSpaceDN w:val="0"/>
        <w:adjustRightInd w:val="0"/>
        <w:ind w:firstLine="607"/>
        <w:jc w:val="both"/>
        <w:rPr>
          <w:b/>
          <w:i/>
          <w:iCs/>
          <w:spacing w:val="-2"/>
        </w:rPr>
      </w:pPr>
      <w:r>
        <w:rPr>
          <w:b/>
          <w:i/>
          <w:iCs/>
          <w:spacing w:val="-2"/>
        </w:rPr>
        <w:t>Переводное издание</w:t>
      </w:r>
    </w:p>
    <w:p w:rsidR="0052336B" w:rsidRDefault="00075C61">
      <w:pPr>
        <w:widowControl w:val="0"/>
        <w:shd w:val="clear" w:color="auto" w:fill="FFFFFF"/>
        <w:autoSpaceDE w:val="0"/>
        <w:autoSpaceDN w:val="0"/>
        <w:adjustRightInd w:val="0"/>
        <w:ind w:firstLine="607"/>
        <w:jc w:val="both"/>
      </w:pPr>
      <w:r>
        <w:t>1. Основы маркетинга = Рriпсiрlез ofmагкеting[Текст] / Ф. Котлер, Г. Армстронг, Дж. Сондерс, В. Вонг.-  2-е европ. изд. - М.; СПб.; Киев:Вильямс, 2000.- 943с.</w:t>
      </w:r>
    </w:p>
    <w:p w:rsidR="0052336B" w:rsidRDefault="00075C61">
      <w:pPr>
        <w:widowControl w:val="0"/>
        <w:shd w:val="clear" w:color="auto" w:fill="FFFFFF"/>
        <w:autoSpaceDE w:val="0"/>
        <w:autoSpaceDN w:val="0"/>
        <w:adjustRightInd w:val="0"/>
        <w:ind w:firstLine="607"/>
        <w:jc w:val="both"/>
        <w:rPr>
          <w:b/>
          <w:i/>
        </w:rPr>
      </w:pPr>
      <w:r>
        <w:rPr>
          <w:b/>
          <w:i/>
          <w:iCs/>
          <w:spacing w:val="-6"/>
        </w:rPr>
        <w:t>Научные издания</w:t>
      </w:r>
    </w:p>
    <w:p w:rsidR="0052336B" w:rsidRDefault="00075C61">
      <w:pPr>
        <w:widowControl w:val="0"/>
        <w:shd w:val="clear" w:color="auto" w:fill="FFFFFF"/>
        <w:autoSpaceDE w:val="0"/>
        <w:autoSpaceDN w:val="0"/>
        <w:adjustRightInd w:val="0"/>
        <w:ind w:firstLine="607"/>
        <w:jc w:val="both"/>
        <w:rPr>
          <w:u w:val="single"/>
        </w:rPr>
      </w:pPr>
      <w:r>
        <w:rPr>
          <w:iCs/>
          <w:u w:val="single"/>
        </w:rPr>
        <w:t>Монографии:</w:t>
      </w:r>
    </w:p>
    <w:p w:rsidR="0052336B" w:rsidRDefault="00075C61">
      <w:pPr>
        <w:widowControl w:val="0"/>
        <w:shd w:val="clear" w:color="auto" w:fill="FFFFFF"/>
        <w:autoSpaceDE w:val="0"/>
        <w:autoSpaceDN w:val="0"/>
        <w:adjustRightInd w:val="0"/>
        <w:ind w:firstLine="607"/>
        <w:jc w:val="both"/>
      </w:pPr>
      <w:r>
        <w:t>1. Калужин, А. В. Региональная политика развития малого и среднего предпринимательства [Текст]: моногр. / А. В. Калужин. - Мурманск; СПб.: Астерион, 2004. - 163 с.: ил.</w:t>
      </w:r>
    </w:p>
    <w:p w:rsidR="0052336B" w:rsidRDefault="00075C61">
      <w:pPr>
        <w:widowControl w:val="0"/>
        <w:shd w:val="clear" w:color="auto" w:fill="FFFFFF"/>
        <w:autoSpaceDE w:val="0"/>
        <w:autoSpaceDN w:val="0"/>
        <w:adjustRightInd w:val="0"/>
        <w:ind w:firstLine="607"/>
        <w:jc w:val="both"/>
      </w:pPr>
      <w:r>
        <w:t>2. Маликов, Л. В. Эмоциональное развитие подростков, воспитывающихся вне семьи [Текст]: моногр. / Л. В. Маликов.-  М-во образования Рос. Федерации, Оренбург, гос. пед. ун-т. — Оренбург, 2000. — 142 с.</w:t>
      </w:r>
    </w:p>
    <w:p w:rsidR="0052336B" w:rsidRDefault="00075C61">
      <w:pPr>
        <w:widowControl w:val="0"/>
        <w:shd w:val="clear" w:color="auto" w:fill="FFFFFF"/>
        <w:autoSpaceDE w:val="0"/>
        <w:autoSpaceDN w:val="0"/>
        <w:adjustRightInd w:val="0"/>
        <w:ind w:firstLine="607"/>
        <w:jc w:val="both"/>
        <w:rPr>
          <w:b/>
          <w:i/>
        </w:rPr>
      </w:pPr>
      <w:r>
        <w:rPr>
          <w:b/>
          <w:i/>
          <w:iCs/>
          <w:spacing w:val="-4"/>
        </w:rPr>
        <w:t>Справочные издания</w:t>
      </w:r>
    </w:p>
    <w:p w:rsidR="0052336B" w:rsidRDefault="00075C61">
      <w:pPr>
        <w:widowControl w:val="0"/>
        <w:shd w:val="clear" w:color="auto" w:fill="FFFFFF"/>
        <w:autoSpaceDE w:val="0"/>
        <w:autoSpaceDN w:val="0"/>
        <w:adjustRightInd w:val="0"/>
        <w:ind w:firstLine="607"/>
        <w:jc w:val="both"/>
        <w:rPr>
          <w:iCs/>
          <w:u w:val="single"/>
        </w:rPr>
      </w:pPr>
      <w:r>
        <w:rPr>
          <w:iCs/>
          <w:u w:val="single"/>
        </w:rPr>
        <w:t>Энциклопедии:</w:t>
      </w:r>
    </w:p>
    <w:p w:rsidR="0052336B" w:rsidRDefault="00075C61">
      <w:pPr>
        <w:widowControl w:val="0"/>
        <w:shd w:val="clear" w:color="auto" w:fill="FFFFFF"/>
        <w:autoSpaceDE w:val="0"/>
        <w:autoSpaceDN w:val="0"/>
        <w:adjustRightInd w:val="0"/>
        <w:ind w:firstLine="607"/>
        <w:jc w:val="both"/>
      </w:pPr>
      <w:r>
        <w:t>1. Экономическая энциклопедия [Текст] / Е. И. Александрова [и др.]. — М.: Экономика, 1999. - 1055 с.</w:t>
      </w:r>
    </w:p>
    <w:p w:rsidR="0052336B" w:rsidRDefault="00075C61">
      <w:pPr>
        <w:widowControl w:val="0"/>
        <w:shd w:val="clear" w:color="auto" w:fill="FFFFFF"/>
        <w:autoSpaceDE w:val="0"/>
        <w:autoSpaceDN w:val="0"/>
        <w:adjustRightInd w:val="0"/>
        <w:ind w:firstLine="607"/>
        <w:jc w:val="both"/>
      </w:pPr>
      <w:r>
        <w:t xml:space="preserve">2. Юридическая энциклопедия [Текст] / Юрид. центр науч. исслед. и правовой информ.; науч. ред. Тихомиров М. Ю. — М., 1993. — 205 с. </w:t>
      </w:r>
    </w:p>
    <w:p w:rsidR="0052336B" w:rsidRDefault="00075C61">
      <w:pPr>
        <w:widowControl w:val="0"/>
        <w:shd w:val="clear" w:color="auto" w:fill="FFFFFF"/>
        <w:autoSpaceDE w:val="0"/>
        <w:autoSpaceDN w:val="0"/>
        <w:adjustRightInd w:val="0"/>
        <w:ind w:firstLine="607"/>
        <w:jc w:val="both"/>
        <w:rPr>
          <w:iCs/>
          <w:u w:val="single"/>
        </w:rPr>
      </w:pPr>
      <w:r>
        <w:rPr>
          <w:iCs/>
          <w:u w:val="single"/>
        </w:rPr>
        <w:t>Справочники:</w:t>
      </w:r>
    </w:p>
    <w:p w:rsidR="0052336B" w:rsidRDefault="00075C61">
      <w:pPr>
        <w:widowControl w:val="0"/>
        <w:shd w:val="clear" w:color="auto" w:fill="FFFFFF"/>
        <w:autoSpaceDE w:val="0"/>
        <w:autoSpaceDN w:val="0"/>
        <w:adjustRightInd w:val="0"/>
        <w:ind w:firstLine="607"/>
        <w:jc w:val="both"/>
      </w:pPr>
      <w:r>
        <w:t>1. Новый орфографический словарь-справочник русского языка: Более 107 тысяч слов [Текст] / отв. ред. В. В. Бурцева. — М. : Рус. яз., 2000.-754 с.</w:t>
      </w:r>
    </w:p>
    <w:p w:rsidR="0052336B" w:rsidRDefault="00075C61">
      <w:pPr>
        <w:widowControl w:val="0"/>
        <w:shd w:val="clear" w:color="auto" w:fill="FFFFFF"/>
        <w:autoSpaceDE w:val="0"/>
        <w:autoSpaceDN w:val="0"/>
        <w:adjustRightInd w:val="0"/>
        <w:ind w:firstLine="607"/>
        <w:jc w:val="both"/>
      </w:pPr>
      <w:r>
        <w:t>2. Розенталь, Д. Э. Справочник по орфографии и пунктуации [Текст] / Д. С. Розенталь. - М.: Гамма-С. А., 1999. - 368 с.</w:t>
      </w:r>
    </w:p>
    <w:p w:rsidR="0052336B" w:rsidRDefault="00075C61">
      <w:pPr>
        <w:widowControl w:val="0"/>
        <w:shd w:val="clear" w:color="auto" w:fill="FFFFFF"/>
        <w:autoSpaceDE w:val="0"/>
        <w:autoSpaceDN w:val="0"/>
        <w:adjustRightInd w:val="0"/>
        <w:ind w:firstLine="607"/>
        <w:jc w:val="both"/>
        <w:rPr>
          <w:bCs/>
          <w:iCs/>
          <w:spacing w:val="-9"/>
          <w:u w:val="single"/>
        </w:rPr>
      </w:pPr>
      <w:r>
        <w:rPr>
          <w:bCs/>
          <w:iCs/>
          <w:spacing w:val="-9"/>
          <w:u w:val="single"/>
        </w:rPr>
        <w:t>Словари:</w:t>
      </w:r>
    </w:p>
    <w:p w:rsidR="0052336B" w:rsidRDefault="00075C61">
      <w:pPr>
        <w:widowControl w:val="0"/>
        <w:shd w:val="clear" w:color="auto" w:fill="FFFFFF"/>
        <w:autoSpaceDE w:val="0"/>
        <w:autoSpaceDN w:val="0"/>
        <w:adjustRightInd w:val="0"/>
        <w:ind w:firstLine="607"/>
        <w:jc w:val="both"/>
      </w:pPr>
      <w:r>
        <w:t xml:space="preserve">1. Иллюстрированный энциклопедический словарь Ф. А. Брокгауза и И. А. Ефрона : соврем, версия [Текст]: [в 16 т.]. — М.: Эксмо, 2004. </w:t>
      </w:r>
    </w:p>
    <w:p w:rsidR="0052336B" w:rsidRDefault="00075C61">
      <w:pPr>
        <w:widowControl w:val="0"/>
        <w:shd w:val="clear" w:color="auto" w:fill="FFFFFF"/>
        <w:autoSpaceDE w:val="0"/>
        <w:autoSpaceDN w:val="0"/>
        <w:adjustRightInd w:val="0"/>
        <w:ind w:firstLine="607"/>
        <w:jc w:val="both"/>
      </w:pPr>
      <w:r>
        <w:t>2. Криминалистический словарь [Текст] / Ф. П. Адольф, У. Бендер, А. Дишлер и др.; отв. ред. В. Бургхард и др. — 2-е изд., перераб. и расш. — М.: Юрид. лит., 1993. - 176 с.: ил.</w:t>
      </w:r>
    </w:p>
    <w:p w:rsidR="0052336B" w:rsidRDefault="00075C61">
      <w:pPr>
        <w:widowControl w:val="0"/>
        <w:shd w:val="clear" w:color="auto" w:fill="FFFFFF"/>
        <w:autoSpaceDE w:val="0"/>
        <w:autoSpaceDN w:val="0"/>
        <w:adjustRightInd w:val="0"/>
        <w:ind w:firstLine="607"/>
        <w:jc w:val="both"/>
        <w:rPr>
          <w:b/>
          <w:i/>
        </w:rPr>
      </w:pPr>
      <w:r>
        <w:rPr>
          <w:b/>
          <w:i/>
          <w:iCs/>
          <w:spacing w:val="-4"/>
        </w:rPr>
        <w:t>Нормативно-технические и технические документы</w:t>
      </w:r>
    </w:p>
    <w:p w:rsidR="0052336B" w:rsidRDefault="00075C61">
      <w:pPr>
        <w:widowControl w:val="0"/>
        <w:shd w:val="clear" w:color="auto" w:fill="FFFFFF"/>
        <w:autoSpaceDE w:val="0"/>
        <w:autoSpaceDN w:val="0"/>
        <w:adjustRightInd w:val="0"/>
        <w:ind w:firstLine="607"/>
        <w:jc w:val="both"/>
        <w:rPr>
          <w:iCs/>
          <w:u w:val="single"/>
        </w:rPr>
      </w:pPr>
      <w:r>
        <w:rPr>
          <w:iCs/>
          <w:u w:val="single"/>
        </w:rPr>
        <w:t>Стандарты, технико-экономические и технические документы:</w:t>
      </w:r>
    </w:p>
    <w:p w:rsidR="0052336B" w:rsidRDefault="00075C61">
      <w:pPr>
        <w:widowControl w:val="0"/>
        <w:shd w:val="clear" w:color="auto" w:fill="FFFFFF"/>
        <w:autoSpaceDE w:val="0"/>
        <w:autoSpaceDN w:val="0"/>
        <w:adjustRightInd w:val="0"/>
        <w:ind w:firstLine="607"/>
        <w:jc w:val="both"/>
      </w:pPr>
      <w:r>
        <w:t>1. ГОСТ 7.82-2001. Библиографическая запись. Библиографическое описание электронных ресурсов: Общие требования и правила составления [Текст]. - Введ. 01-07-2002. - М.: Изд-во стандартов, 2001. -23 с.</w:t>
      </w:r>
    </w:p>
    <w:p w:rsidR="0052336B" w:rsidRDefault="00075C61">
      <w:pPr>
        <w:widowControl w:val="0"/>
        <w:shd w:val="clear" w:color="auto" w:fill="FFFFFF"/>
        <w:autoSpaceDE w:val="0"/>
        <w:autoSpaceDN w:val="0"/>
        <w:adjustRightInd w:val="0"/>
        <w:ind w:firstLine="607"/>
        <w:jc w:val="both"/>
      </w:pPr>
      <w:r>
        <w:t>2. Система стандартов безопасности труда [Текст]: [сб.]. — М.: Изд-во стандартов, 2002. — 102, [ 1] с.: ил.; (Межгосударственные стандарты). — Содерж.: 16 док.</w:t>
      </w:r>
    </w:p>
    <w:p w:rsidR="0052336B" w:rsidRDefault="0052336B">
      <w:pPr>
        <w:widowControl w:val="0"/>
        <w:shd w:val="clear" w:color="auto" w:fill="FFFFFF"/>
        <w:autoSpaceDE w:val="0"/>
        <w:autoSpaceDN w:val="0"/>
        <w:adjustRightInd w:val="0"/>
        <w:ind w:firstLine="607"/>
        <w:jc w:val="both"/>
        <w:rPr>
          <w:bCs/>
          <w:spacing w:val="-3"/>
        </w:rPr>
      </w:pPr>
    </w:p>
    <w:p w:rsidR="0052336B" w:rsidRDefault="009A782E">
      <w:pPr>
        <w:widowControl w:val="0"/>
        <w:shd w:val="clear" w:color="auto" w:fill="FFFFFF"/>
        <w:autoSpaceDE w:val="0"/>
        <w:autoSpaceDN w:val="0"/>
        <w:adjustRightInd w:val="0"/>
        <w:ind w:firstLine="607"/>
        <w:jc w:val="center"/>
        <w:rPr>
          <w:b/>
        </w:rPr>
      </w:pPr>
      <w:r>
        <w:rPr>
          <w:b/>
        </w:rPr>
        <w:pict>
          <v:line id="_x0000_s1032" style="position:absolute;left:0;text-align:left;z-index:251658240;mso-position-horizontal-relative:margin" from="-54.35pt,297pt" to="-54.35pt,319.7pt" o:allowincell="f" strokeweight=".35pt">
            <w10:wrap anchorx="margin"/>
          </v:line>
        </w:pict>
      </w:r>
      <w:r w:rsidR="00075C61">
        <w:rPr>
          <w:b/>
          <w:bCs/>
          <w:spacing w:val="-3"/>
        </w:rPr>
        <w:t xml:space="preserve">БИБЛИОГРАФИЧЕСКОЕ </w:t>
      </w:r>
      <w:r w:rsidR="00075C61">
        <w:rPr>
          <w:b/>
          <w:bCs/>
          <w:spacing w:val="-8"/>
        </w:rPr>
        <w:t>ОПИСАНИЕ ОФИЦИАЛЬНЫХ МАТЕРИАЛОВ</w:t>
      </w:r>
    </w:p>
    <w:p w:rsidR="0052336B" w:rsidRDefault="00075C61">
      <w:pPr>
        <w:widowControl w:val="0"/>
        <w:shd w:val="clear" w:color="auto" w:fill="FFFFFF"/>
        <w:autoSpaceDE w:val="0"/>
        <w:autoSpaceDN w:val="0"/>
        <w:adjustRightInd w:val="0"/>
        <w:ind w:firstLine="607"/>
        <w:jc w:val="both"/>
        <w:rPr>
          <w:b/>
          <w:bCs/>
          <w:i/>
          <w:iCs/>
        </w:rPr>
      </w:pPr>
      <w:r>
        <w:rPr>
          <w:b/>
          <w:bCs/>
          <w:i/>
          <w:iCs/>
        </w:rPr>
        <w:t>Конституции и уставы:</w:t>
      </w:r>
    </w:p>
    <w:p w:rsidR="0052336B" w:rsidRDefault="00075C61">
      <w:pPr>
        <w:widowControl w:val="0"/>
        <w:shd w:val="clear" w:color="auto" w:fill="FFFFFF"/>
        <w:autoSpaceDE w:val="0"/>
        <w:autoSpaceDN w:val="0"/>
        <w:adjustRightInd w:val="0"/>
        <w:ind w:firstLine="607"/>
        <w:jc w:val="both"/>
      </w:pPr>
      <w:r>
        <w:t>1. Конституция Российской Федерации [Текст] : офиц. текст. — М. Маркетинг, 2001. - 39с</w:t>
      </w:r>
    </w:p>
    <w:p w:rsidR="0052336B" w:rsidRDefault="00075C61">
      <w:pPr>
        <w:widowControl w:val="0"/>
        <w:shd w:val="clear" w:color="auto" w:fill="FFFFFF"/>
        <w:autoSpaceDE w:val="0"/>
        <w:autoSpaceDN w:val="0"/>
        <w:adjustRightInd w:val="0"/>
        <w:ind w:firstLine="607"/>
        <w:jc w:val="both"/>
      </w:pPr>
      <w:r>
        <w:t>2. Устав Московской области [Текст]: [принят Моск. обл. Думой 5 нояб. 1996 г. с поправками]. - М., 2000. - 72 с.</w:t>
      </w:r>
    </w:p>
    <w:p w:rsidR="0052336B" w:rsidRDefault="00075C61">
      <w:pPr>
        <w:widowControl w:val="0"/>
        <w:shd w:val="clear" w:color="auto" w:fill="FFFFFF"/>
        <w:autoSpaceDE w:val="0"/>
        <w:autoSpaceDN w:val="0"/>
        <w:adjustRightInd w:val="0"/>
        <w:ind w:firstLine="607"/>
        <w:jc w:val="both"/>
        <w:rPr>
          <w:b/>
          <w:i/>
        </w:rPr>
      </w:pPr>
      <w:r>
        <w:rPr>
          <w:b/>
          <w:i/>
        </w:rPr>
        <w:t>Конвенции, договоры, соглашения, концепции, доктрины:</w:t>
      </w:r>
    </w:p>
    <w:p w:rsidR="0052336B" w:rsidRDefault="00075C61">
      <w:pPr>
        <w:widowControl w:val="0"/>
        <w:shd w:val="clear" w:color="auto" w:fill="FFFFFF"/>
        <w:autoSpaceDE w:val="0"/>
        <w:autoSpaceDN w:val="0"/>
        <w:adjustRightInd w:val="0"/>
        <w:ind w:firstLine="607"/>
        <w:jc w:val="both"/>
      </w:pPr>
      <w:r>
        <w:t>1. Конвенция о защите прав человека и основных свобод и протоколы к ней [Текст] // Собр. законодательства. — 1998. — № 20 (18 мая). — С. 4084-4126 (ст. 2143).</w:t>
      </w:r>
    </w:p>
    <w:p w:rsidR="0052336B" w:rsidRDefault="00075C61">
      <w:pPr>
        <w:widowControl w:val="0"/>
        <w:shd w:val="clear" w:color="auto" w:fill="FFFFFF"/>
        <w:autoSpaceDE w:val="0"/>
        <w:autoSpaceDN w:val="0"/>
        <w:adjustRightInd w:val="0"/>
        <w:ind w:firstLine="607"/>
        <w:jc w:val="both"/>
      </w:pPr>
      <w:r>
        <w:t>2. Договор от 31 мая 2002 года о прекращении действия Договора о разграничении предметов ведения и полномочий между органами государственной власти Российской Федерации и органами государственной власти Калининградской области [Текст] // Собр. законодательства. - 2002. - № 23 (10 июня). - С. 6064.</w:t>
      </w:r>
    </w:p>
    <w:p w:rsidR="0052336B" w:rsidRDefault="00075C61">
      <w:pPr>
        <w:widowControl w:val="0"/>
        <w:shd w:val="clear" w:color="auto" w:fill="FFFFFF"/>
        <w:autoSpaceDE w:val="0"/>
        <w:autoSpaceDN w:val="0"/>
        <w:adjustRightInd w:val="0"/>
        <w:ind w:firstLine="607"/>
        <w:jc w:val="both"/>
        <w:rPr>
          <w:b/>
          <w:bCs/>
          <w:i/>
          <w:iCs/>
        </w:rPr>
      </w:pPr>
      <w:r>
        <w:rPr>
          <w:b/>
          <w:bCs/>
          <w:i/>
          <w:iCs/>
        </w:rPr>
        <w:t>Федеральные конституционные законы, федеральные законы, законы:</w:t>
      </w:r>
    </w:p>
    <w:p w:rsidR="0052336B" w:rsidRDefault="00075C61">
      <w:pPr>
        <w:widowControl w:val="0"/>
        <w:shd w:val="clear" w:color="auto" w:fill="FFFFFF"/>
        <w:autoSpaceDE w:val="0"/>
        <w:autoSpaceDN w:val="0"/>
        <w:adjustRightInd w:val="0"/>
        <w:ind w:firstLine="607"/>
        <w:jc w:val="both"/>
      </w:pPr>
      <w:r>
        <w:t>1. Гражданский кодекс Российской Федерации: с учетом ФЗ от 30.06.№90-ФЗ (вступает в силу 06.10.2006г.) [Текст]. - М.: Гросс Медиа, 2007. - 186с.</w:t>
      </w:r>
    </w:p>
    <w:p w:rsidR="0052336B" w:rsidRDefault="00075C61">
      <w:pPr>
        <w:widowControl w:val="0"/>
        <w:shd w:val="clear" w:color="auto" w:fill="FFFFFF"/>
        <w:autoSpaceDE w:val="0"/>
        <w:autoSpaceDN w:val="0"/>
        <w:adjustRightInd w:val="0"/>
        <w:ind w:firstLine="607"/>
        <w:jc w:val="both"/>
      </w:pPr>
      <w:r>
        <w:t>2. Налоговый кодекс Российской Федерации. Часть первая, часть 2 [Текст] : офиц. текст,: по состоянию на 10.05.06. - М.: Омега-Л, 2006.- 672с.</w:t>
      </w:r>
    </w:p>
    <w:p w:rsidR="0052336B" w:rsidRDefault="00075C61">
      <w:pPr>
        <w:widowControl w:val="0"/>
        <w:shd w:val="clear" w:color="auto" w:fill="FFFFFF"/>
        <w:autoSpaceDE w:val="0"/>
        <w:autoSpaceDN w:val="0"/>
        <w:adjustRightInd w:val="0"/>
        <w:ind w:firstLine="607"/>
        <w:jc w:val="both"/>
      </w:pPr>
      <w:r>
        <w:t>3. О внесении изменений в Кодекс Российской Федерации об административных правонарушениях [Текст]: федер. закон от 27 сент. 2005 г. № 124-ФЗ // Собр. законодательства РФ. - 2005. - 3 окт. - С. 11064 (ст. 3986).</w:t>
      </w:r>
    </w:p>
    <w:p w:rsidR="0052336B" w:rsidRDefault="00075C61">
      <w:pPr>
        <w:widowControl w:val="0"/>
        <w:shd w:val="clear" w:color="auto" w:fill="FFFFFF"/>
        <w:autoSpaceDE w:val="0"/>
        <w:autoSpaceDN w:val="0"/>
        <w:adjustRightInd w:val="0"/>
        <w:ind w:firstLine="607"/>
        <w:jc w:val="both"/>
        <w:rPr>
          <w:b/>
          <w:i/>
        </w:rPr>
      </w:pPr>
      <w:r>
        <w:rPr>
          <w:b/>
          <w:i/>
          <w:iCs/>
        </w:rPr>
        <w:t>Постановления</w:t>
      </w:r>
      <w:r>
        <w:rPr>
          <w:b/>
          <w:i/>
        </w:rPr>
        <w:t>:</w:t>
      </w:r>
    </w:p>
    <w:p w:rsidR="0052336B" w:rsidRDefault="00075C61">
      <w:pPr>
        <w:widowControl w:val="0"/>
        <w:shd w:val="clear" w:color="auto" w:fill="FFFFFF"/>
        <w:autoSpaceDE w:val="0"/>
        <w:autoSpaceDN w:val="0"/>
        <w:adjustRightInd w:val="0"/>
        <w:ind w:firstLine="607"/>
        <w:jc w:val="both"/>
      </w:pPr>
      <w:r>
        <w:t>1. О Федеральном законе «Об обороте земель сельскохозяйственного назначения» [Текст] : постановление Совета Федерации от 10 июля 2002г. №-306-СФ // Собр. законодательства РФ. - 2002. - № 29 (22 июля). - С. 7342 (ст. 2918).</w:t>
      </w:r>
    </w:p>
    <w:p w:rsidR="0052336B" w:rsidRDefault="00075C61">
      <w:pPr>
        <w:widowControl w:val="0"/>
        <w:shd w:val="clear" w:color="auto" w:fill="FFFFFF"/>
        <w:autoSpaceDE w:val="0"/>
        <w:autoSpaceDN w:val="0"/>
        <w:adjustRightInd w:val="0"/>
        <w:ind w:firstLine="607"/>
        <w:jc w:val="both"/>
      </w:pPr>
      <w:r>
        <w:t>2. Об утверждении Правил финансирования за счет средств федерального бюджета расходов в области технического регулирования [Текст]: постановление Правительства Рос. Федерации от 15 дек. 2004 г. № 791 // Рос. газ. — 2004. — 23 дек. — С. 10. — Прил.: Правила финансирования за счет средств федерального бюджета расходов в области технического регулирования.</w:t>
      </w:r>
    </w:p>
    <w:p w:rsidR="0052336B" w:rsidRDefault="0052336B">
      <w:pPr>
        <w:shd w:val="clear" w:color="auto" w:fill="FFFFFF"/>
        <w:ind w:firstLine="607"/>
        <w:jc w:val="both"/>
        <w:rPr>
          <w:bCs/>
          <w:u w:val="single"/>
        </w:rPr>
      </w:pPr>
    </w:p>
    <w:p w:rsidR="0052336B" w:rsidRDefault="00075C61">
      <w:pPr>
        <w:shd w:val="clear" w:color="auto" w:fill="FFFFFF"/>
        <w:ind w:firstLine="607"/>
        <w:jc w:val="both"/>
        <w:rPr>
          <w:b/>
          <w:bCs/>
          <w:u w:val="single"/>
        </w:rPr>
      </w:pPr>
      <w:r>
        <w:rPr>
          <w:b/>
          <w:bCs/>
          <w:u w:val="single"/>
        </w:rPr>
        <w:t>Построение и оформление таблиц.</w:t>
      </w:r>
    </w:p>
    <w:p w:rsidR="0052336B" w:rsidRDefault="00075C61">
      <w:pPr>
        <w:pStyle w:val="a5"/>
        <w:numPr>
          <w:ilvl w:val="0"/>
          <w:numId w:val="26"/>
        </w:numPr>
        <w:shd w:val="clear" w:color="auto" w:fill="FFFFFF"/>
        <w:spacing w:line="240" w:lineRule="auto"/>
        <w:ind w:left="0" w:firstLine="607"/>
        <w:rPr>
          <w:szCs w:val="24"/>
        </w:rPr>
      </w:pPr>
      <w:r>
        <w:rPr>
          <w:szCs w:val="24"/>
        </w:rPr>
        <w:t>Размеры таблиц выбирают произвольно, в зависимости от изложения материала. Высота строк таблицы должна быть не менее 8 мм. Графу № п/п в таблицу не включают. Диагональное деление шапки таблицы не допускается.</w:t>
      </w:r>
    </w:p>
    <w:p w:rsidR="0052336B" w:rsidRDefault="00075C61">
      <w:pPr>
        <w:pStyle w:val="a5"/>
        <w:numPr>
          <w:ilvl w:val="0"/>
          <w:numId w:val="26"/>
        </w:numPr>
        <w:shd w:val="clear" w:color="auto" w:fill="FFFFFF"/>
        <w:spacing w:line="240" w:lineRule="auto"/>
        <w:ind w:left="0" w:firstLine="607"/>
        <w:rPr>
          <w:szCs w:val="24"/>
        </w:rPr>
      </w:pPr>
      <w:r>
        <w:rPr>
          <w:szCs w:val="24"/>
        </w:rPr>
        <w:t>Заголовки и подзаголовки таблиц начинают с прописных букв. В конце заголовков и подзаголовках таблиц знаки препинания не ставят.</w:t>
      </w:r>
    </w:p>
    <w:p w:rsidR="0052336B" w:rsidRDefault="00075C61">
      <w:pPr>
        <w:pStyle w:val="a5"/>
        <w:numPr>
          <w:ilvl w:val="0"/>
          <w:numId w:val="26"/>
        </w:numPr>
        <w:shd w:val="clear" w:color="auto" w:fill="FFFFFF"/>
        <w:spacing w:line="240" w:lineRule="auto"/>
        <w:ind w:left="0" w:firstLine="607"/>
        <w:rPr>
          <w:szCs w:val="24"/>
        </w:rPr>
      </w:pPr>
      <w:r>
        <w:rPr>
          <w:szCs w:val="24"/>
        </w:rPr>
        <w:t>Заголовки указывают в единственном числе.</w:t>
      </w:r>
    </w:p>
    <w:p w:rsidR="0052336B" w:rsidRDefault="00075C61">
      <w:pPr>
        <w:pStyle w:val="a5"/>
        <w:numPr>
          <w:ilvl w:val="0"/>
          <w:numId w:val="26"/>
        </w:numPr>
        <w:shd w:val="clear" w:color="auto" w:fill="FFFFFF"/>
        <w:spacing w:line="240" w:lineRule="auto"/>
        <w:ind w:left="0" w:firstLine="607"/>
        <w:rPr>
          <w:szCs w:val="24"/>
        </w:rPr>
      </w:pPr>
      <w:r>
        <w:rPr>
          <w:szCs w:val="24"/>
        </w:rPr>
        <w:t>Если цифровые данные в графах таблицы выражены в различных единицах физических величин, то их указывают в заголовке каждой графы.</w:t>
      </w:r>
    </w:p>
    <w:p w:rsidR="0052336B" w:rsidRDefault="00075C61">
      <w:pPr>
        <w:pStyle w:val="a5"/>
        <w:numPr>
          <w:ilvl w:val="0"/>
          <w:numId w:val="26"/>
        </w:numPr>
        <w:shd w:val="clear" w:color="auto" w:fill="FFFFFF"/>
        <w:spacing w:line="240" w:lineRule="auto"/>
        <w:ind w:left="0" w:firstLine="607"/>
        <w:rPr>
          <w:szCs w:val="24"/>
        </w:rPr>
      </w:pPr>
      <w:r>
        <w:rPr>
          <w:szCs w:val="24"/>
        </w:rPr>
        <w:t>Если все параметры, размещаемые в таблице, выражены в одной и той же единице физической величины, то над таблицей помещают ее сокращенное обозначение (Размеры, мм).</w:t>
      </w:r>
    </w:p>
    <w:p w:rsidR="0052336B" w:rsidRDefault="00075C61">
      <w:pPr>
        <w:pStyle w:val="a5"/>
        <w:numPr>
          <w:ilvl w:val="0"/>
          <w:numId w:val="26"/>
        </w:numPr>
        <w:shd w:val="clear" w:color="auto" w:fill="FFFFFF"/>
        <w:spacing w:line="240" w:lineRule="auto"/>
        <w:ind w:left="0" w:firstLine="607"/>
        <w:rPr>
          <w:szCs w:val="24"/>
        </w:rPr>
      </w:pPr>
      <w:r>
        <w:rPr>
          <w:szCs w:val="24"/>
        </w:rPr>
        <w:t>Повторяющийся в графе таблицы текст, состоящий из одного слова, допускается заменять кавычками, если строки в таблице не разделены линиями. Если повторяющийся текст</w:t>
      </w:r>
    </w:p>
    <w:p w:rsidR="0052336B" w:rsidRDefault="00075C61">
      <w:pPr>
        <w:pStyle w:val="a5"/>
        <w:numPr>
          <w:ilvl w:val="0"/>
          <w:numId w:val="26"/>
        </w:numPr>
        <w:shd w:val="clear" w:color="auto" w:fill="FFFFFF"/>
        <w:spacing w:line="240" w:lineRule="auto"/>
        <w:ind w:left="0" w:firstLine="607"/>
        <w:rPr>
          <w:szCs w:val="24"/>
        </w:rPr>
      </w:pPr>
      <w:r>
        <w:rPr>
          <w:szCs w:val="24"/>
        </w:rPr>
        <w:t>состоит из 2-х или более слов, то при первом повторении его заменяют словами «То же», а далее - кавычками.</w:t>
      </w:r>
    </w:p>
    <w:p w:rsidR="0052336B" w:rsidRDefault="00075C61">
      <w:pPr>
        <w:pStyle w:val="a5"/>
        <w:numPr>
          <w:ilvl w:val="0"/>
          <w:numId w:val="26"/>
        </w:numPr>
        <w:shd w:val="clear" w:color="auto" w:fill="FFFFFF"/>
        <w:spacing w:line="240" w:lineRule="auto"/>
        <w:ind w:left="0" w:firstLine="607"/>
        <w:rPr>
          <w:szCs w:val="24"/>
        </w:rPr>
      </w:pPr>
      <w:r>
        <w:rPr>
          <w:szCs w:val="24"/>
        </w:rPr>
        <w:t>Если цифровые или иные данные в графах таблицы не приводят, то необходимо ставить прочерк.</w:t>
      </w:r>
    </w:p>
    <w:p w:rsidR="0052336B" w:rsidRDefault="00075C61">
      <w:pPr>
        <w:pStyle w:val="a5"/>
        <w:numPr>
          <w:ilvl w:val="0"/>
          <w:numId w:val="26"/>
        </w:numPr>
        <w:shd w:val="clear" w:color="auto" w:fill="FFFFFF"/>
        <w:spacing w:line="240" w:lineRule="auto"/>
        <w:ind w:left="0" w:firstLine="607"/>
        <w:rPr>
          <w:szCs w:val="24"/>
        </w:rPr>
      </w:pPr>
      <w:r>
        <w:rPr>
          <w:szCs w:val="24"/>
        </w:rPr>
        <w:t>Все таблицы, если их в документе более одной, нумеруют в приделах раздела арабскими цифрами. Номер таблицы состоит из номера раздела и порядкового номера таблицы в разделе, разделенных точкой. Разрешается нумеровать таблицы в пределах всего документа.</w:t>
      </w:r>
    </w:p>
    <w:p w:rsidR="0052336B" w:rsidRDefault="00075C61">
      <w:pPr>
        <w:pStyle w:val="a5"/>
        <w:numPr>
          <w:ilvl w:val="0"/>
          <w:numId w:val="26"/>
        </w:numPr>
        <w:shd w:val="clear" w:color="auto" w:fill="FFFFFF"/>
        <w:spacing w:line="240" w:lineRule="auto"/>
        <w:ind w:left="0" w:firstLine="607"/>
        <w:rPr>
          <w:szCs w:val="24"/>
        </w:rPr>
      </w:pPr>
      <w:r>
        <w:rPr>
          <w:szCs w:val="24"/>
        </w:rPr>
        <w:t>Над правым верхним углом таблицы должна быть надпись с указанием порядкового номера таблицы, например «Таблица 2.1.».</w:t>
      </w:r>
    </w:p>
    <w:p w:rsidR="0052336B" w:rsidRDefault="00075C61">
      <w:pPr>
        <w:pStyle w:val="a5"/>
        <w:numPr>
          <w:ilvl w:val="0"/>
          <w:numId w:val="26"/>
        </w:numPr>
        <w:shd w:val="clear" w:color="auto" w:fill="FFFFFF"/>
        <w:spacing w:line="240" w:lineRule="auto"/>
        <w:ind w:left="0" w:firstLine="607"/>
        <w:rPr>
          <w:szCs w:val="24"/>
        </w:rPr>
      </w:pPr>
      <w:r>
        <w:rPr>
          <w:szCs w:val="24"/>
        </w:rPr>
        <w:t>Если в документе только одна таблица, то номер ей не присваивают и слово «Таблица» не пишут.</w:t>
      </w:r>
    </w:p>
    <w:p w:rsidR="0052336B" w:rsidRDefault="00075C61">
      <w:pPr>
        <w:pStyle w:val="a5"/>
        <w:numPr>
          <w:ilvl w:val="0"/>
          <w:numId w:val="26"/>
        </w:numPr>
        <w:shd w:val="clear" w:color="auto" w:fill="FFFFFF"/>
        <w:spacing w:line="240" w:lineRule="auto"/>
        <w:ind w:left="0" w:firstLine="607"/>
        <w:rPr>
          <w:szCs w:val="24"/>
        </w:rPr>
      </w:pPr>
      <w:r>
        <w:rPr>
          <w:szCs w:val="24"/>
        </w:rPr>
        <w:t>Таблица при необходимости может иметь тематический заголовок, помещенный симметрично таблицы, выполненный строчными буквами, кроме первой прописной. Слова «Таблица» при наличии заголовка следует писать выше заголовка.</w:t>
      </w:r>
    </w:p>
    <w:p w:rsidR="0052336B" w:rsidRDefault="00075C61">
      <w:pPr>
        <w:pStyle w:val="a5"/>
        <w:numPr>
          <w:ilvl w:val="0"/>
          <w:numId w:val="26"/>
        </w:numPr>
        <w:shd w:val="clear" w:color="auto" w:fill="FFFFFF"/>
        <w:spacing w:line="240" w:lineRule="auto"/>
        <w:ind w:left="0" w:firstLine="607"/>
        <w:rPr>
          <w:szCs w:val="24"/>
        </w:rPr>
      </w:pPr>
      <w:r>
        <w:rPr>
          <w:szCs w:val="24"/>
        </w:rPr>
        <w:t>При переносе части таблицы на другой лист заголовок помещают только над первой частью.</w:t>
      </w:r>
    </w:p>
    <w:p w:rsidR="0052336B" w:rsidRDefault="00075C61">
      <w:pPr>
        <w:pStyle w:val="a5"/>
        <w:numPr>
          <w:ilvl w:val="0"/>
          <w:numId w:val="26"/>
        </w:numPr>
        <w:shd w:val="clear" w:color="auto" w:fill="FFFFFF"/>
        <w:spacing w:line="240" w:lineRule="auto"/>
        <w:ind w:left="0" w:firstLine="607"/>
        <w:rPr>
          <w:szCs w:val="24"/>
        </w:rPr>
      </w:pPr>
      <w:r>
        <w:rPr>
          <w:szCs w:val="24"/>
        </w:rPr>
        <w:t>При этом над перенесенной частью ставят надпись «Продолжение табл.2.1».</w:t>
      </w:r>
    </w:p>
    <w:p w:rsidR="0052336B" w:rsidRDefault="00075C61">
      <w:pPr>
        <w:pStyle w:val="a5"/>
        <w:numPr>
          <w:ilvl w:val="0"/>
          <w:numId w:val="26"/>
        </w:numPr>
        <w:shd w:val="clear" w:color="auto" w:fill="FFFFFF"/>
        <w:spacing w:line="240" w:lineRule="auto"/>
        <w:ind w:left="0" w:firstLine="607"/>
        <w:rPr>
          <w:szCs w:val="24"/>
        </w:rPr>
      </w:pPr>
      <w:r>
        <w:rPr>
          <w:szCs w:val="24"/>
        </w:rPr>
        <w:t>На все таблицы должна быть ссылка в тексте. При этом, если таблица не имеет номера, слово «Таблица» пишут полностью, если имеет номер - сокращенно, например, «...в табл.2.2».</w:t>
      </w:r>
    </w:p>
    <w:p w:rsidR="0052336B" w:rsidRDefault="0052336B">
      <w:pPr>
        <w:shd w:val="clear" w:color="auto" w:fill="FFFFFF"/>
        <w:tabs>
          <w:tab w:val="left" w:pos="470"/>
        </w:tabs>
        <w:ind w:firstLine="607"/>
        <w:jc w:val="both"/>
      </w:pPr>
    </w:p>
    <w:p w:rsidR="0052336B" w:rsidRDefault="00075C61">
      <w:pPr>
        <w:shd w:val="clear" w:color="auto" w:fill="FFFFFF"/>
        <w:ind w:firstLine="607"/>
        <w:jc w:val="both"/>
        <w:rPr>
          <w:b/>
          <w:bCs/>
          <w:u w:val="single"/>
        </w:rPr>
      </w:pPr>
      <w:r>
        <w:rPr>
          <w:b/>
          <w:bCs/>
          <w:u w:val="single"/>
        </w:rPr>
        <w:t>Оформление приложений.</w:t>
      </w:r>
    </w:p>
    <w:p w:rsidR="0052336B" w:rsidRDefault="00075C61">
      <w:pPr>
        <w:pStyle w:val="a5"/>
        <w:numPr>
          <w:ilvl w:val="0"/>
          <w:numId w:val="26"/>
        </w:numPr>
        <w:shd w:val="clear" w:color="auto" w:fill="FFFFFF"/>
        <w:spacing w:line="240" w:lineRule="auto"/>
        <w:ind w:left="0" w:firstLine="607"/>
        <w:rPr>
          <w:szCs w:val="24"/>
        </w:rPr>
      </w:pPr>
      <w:r>
        <w:rPr>
          <w:szCs w:val="24"/>
        </w:rPr>
        <w:t>Иллюстративный материал, таблицы, текст вспомогательного характера, налоговые декларации и другие налоговые и бухгалтерские документы могут быть оформлены в виде приложения.</w:t>
      </w:r>
    </w:p>
    <w:p w:rsidR="0052336B" w:rsidRDefault="00075C61">
      <w:pPr>
        <w:pStyle w:val="a5"/>
        <w:numPr>
          <w:ilvl w:val="0"/>
          <w:numId w:val="26"/>
        </w:numPr>
        <w:shd w:val="clear" w:color="auto" w:fill="FFFFFF"/>
        <w:spacing w:line="240" w:lineRule="auto"/>
        <w:ind w:left="0" w:firstLine="607"/>
        <w:rPr>
          <w:szCs w:val="24"/>
        </w:rPr>
      </w:pPr>
      <w:r>
        <w:rPr>
          <w:szCs w:val="24"/>
        </w:rPr>
        <w:t>Приложения оформляют как продолжение данного документа на последующих листах или выпускают в виде отдельного документа. Ссылку на приложение дают в основном тексте документа, а в содержании перечисляют все приложения.</w:t>
      </w:r>
    </w:p>
    <w:p w:rsidR="0052336B" w:rsidRDefault="00075C61">
      <w:pPr>
        <w:pStyle w:val="a5"/>
        <w:numPr>
          <w:ilvl w:val="0"/>
          <w:numId w:val="26"/>
        </w:numPr>
        <w:shd w:val="clear" w:color="auto" w:fill="FFFFFF"/>
        <w:spacing w:line="240" w:lineRule="auto"/>
        <w:ind w:left="0" w:firstLine="607"/>
        <w:rPr>
          <w:szCs w:val="24"/>
        </w:rPr>
      </w:pPr>
      <w:r>
        <w:rPr>
          <w:szCs w:val="24"/>
        </w:rPr>
        <w:t>Каждое приложение должно начинаться с нового листа с указанием в правом верхнем углу первого листа слова «ПРИЛОЖЕНИЕ» прописными буквами. Если приложений несколько, их нумеруют арабскими цифрами (без знака №). В технически обоснованных случаях приложение может иметь заголовок, который записывают симметрично тексту прописными буквами.</w:t>
      </w:r>
    </w:p>
    <w:p w:rsidR="0052336B" w:rsidRDefault="00075C61">
      <w:pPr>
        <w:pStyle w:val="a5"/>
        <w:numPr>
          <w:ilvl w:val="0"/>
          <w:numId w:val="26"/>
        </w:numPr>
        <w:shd w:val="clear" w:color="auto" w:fill="FFFFFF"/>
        <w:spacing w:line="240" w:lineRule="auto"/>
        <w:ind w:left="0" w:firstLine="607"/>
        <w:rPr>
          <w:szCs w:val="24"/>
        </w:rPr>
      </w:pPr>
      <w:r>
        <w:rPr>
          <w:szCs w:val="24"/>
        </w:rPr>
        <w:t>Приложения, как правило, выполняют на листах формата А4; допускается использовать форматы A3, А2, А1, а также дополнительные форматы. Налоговые декларации заполняются на бланках, соответствующих году предоставления налоговой декларации.</w:t>
      </w:r>
    </w:p>
    <w:p w:rsidR="0052336B" w:rsidRDefault="00075C61">
      <w:pPr>
        <w:pStyle w:val="a5"/>
        <w:numPr>
          <w:ilvl w:val="0"/>
          <w:numId w:val="26"/>
        </w:numPr>
        <w:shd w:val="clear" w:color="auto" w:fill="FFFFFF"/>
        <w:spacing w:line="240" w:lineRule="auto"/>
        <w:ind w:left="0" w:firstLine="607"/>
        <w:rPr>
          <w:szCs w:val="24"/>
        </w:rPr>
      </w:pPr>
      <w:r>
        <w:rPr>
          <w:szCs w:val="24"/>
        </w:rPr>
        <w:t xml:space="preserve">Нумерация листов документа и приложений, входящих в состав документа, должна быть сквозная. </w:t>
      </w:r>
    </w:p>
    <w:p w:rsidR="0052336B" w:rsidRDefault="00075C61">
      <w:pPr>
        <w:pStyle w:val="1"/>
        <w:rPr>
          <w:sz w:val="28"/>
        </w:rPr>
      </w:pPr>
      <w:bookmarkStart w:id="14" w:name="_Toc257563203"/>
      <w:bookmarkStart w:id="15" w:name="_Toc258171855"/>
      <w:r>
        <w:rPr>
          <w:sz w:val="28"/>
        </w:rPr>
        <w:t>6. Порядок брошюровки</w:t>
      </w:r>
      <w:bookmarkEnd w:id="14"/>
      <w:bookmarkEnd w:id="15"/>
    </w:p>
    <w:p w:rsidR="0052336B" w:rsidRDefault="00075C61">
      <w:pPr>
        <w:shd w:val="clear" w:color="auto" w:fill="FFFFFF"/>
        <w:ind w:right="6" w:firstLine="573"/>
        <w:jc w:val="both"/>
      </w:pPr>
      <w:r>
        <w:t>Выпускная квалификационная работа брошюруется в единую папку. Начинается титульным листом, за которым следует три пустых файла, в которые будут вкладываться бланк-задание, отзыв и рецензия, затем следует лист - содержание, текстовая часть (введение, основные главы, заключение), список использованной литературы, приложения.</w:t>
      </w:r>
    </w:p>
    <w:p w:rsidR="0052336B" w:rsidRDefault="0052336B">
      <w:pPr>
        <w:shd w:val="clear" w:color="auto" w:fill="FFFFFF"/>
        <w:tabs>
          <w:tab w:val="left" w:pos="1123"/>
        </w:tabs>
        <w:spacing w:before="19"/>
      </w:pPr>
    </w:p>
    <w:p w:rsidR="0052336B" w:rsidRDefault="00075C61">
      <w:pPr>
        <w:pStyle w:val="1"/>
        <w:rPr>
          <w:sz w:val="28"/>
        </w:rPr>
      </w:pPr>
      <w:bookmarkStart w:id="16" w:name="_Toc257563204"/>
      <w:bookmarkStart w:id="17" w:name="_Toc258171856"/>
      <w:r>
        <w:rPr>
          <w:sz w:val="28"/>
        </w:rPr>
        <w:t>7. Основные функции руководителя ВКР</w:t>
      </w:r>
      <w:bookmarkEnd w:id="16"/>
      <w:bookmarkEnd w:id="17"/>
    </w:p>
    <w:p w:rsidR="0052336B" w:rsidRDefault="00075C61">
      <w:pPr>
        <w:ind w:firstLine="709"/>
        <w:jc w:val="both"/>
      </w:pPr>
      <w:r>
        <w:t>Основными функциями руководителя выпускной квалификационной работы являются:</w:t>
      </w:r>
    </w:p>
    <w:p w:rsidR="0052336B" w:rsidRDefault="00075C61">
      <w:pPr>
        <w:numPr>
          <w:ilvl w:val="0"/>
          <w:numId w:val="32"/>
        </w:numPr>
        <w:ind w:left="0" w:firstLine="709"/>
        <w:jc w:val="both"/>
      </w:pPr>
      <w:r>
        <w:t>- разработка индивидуальных заданий;</w:t>
      </w:r>
    </w:p>
    <w:p w:rsidR="0052336B" w:rsidRDefault="00075C61">
      <w:pPr>
        <w:numPr>
          <w:ilvl w:val="0"/>
          <w:numId w:val="32"/>
        </w:numPr>
        <w:ind w:left="0" w:firstLine="709"/>
        <w:jc w:val="both"/>
      </w:pPr>
      <w:r>
        <w:t>- консультирование по вопросам содержания и последовательности выполнения выпускной квалификационной работы (назначение и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w:t>
      </w:r>
    </w:p>
    <w:p w:rsidR="0052336B" w:rsidRDefault="00075C61">
      <w:pPr>
        <w:numPr>
          <w:ilvl w:val="0"/>
          <w:numId w:val="32"/>
        </w:numPr>
        <w:ind w:left="0" w:firstLine="709"/>
        <w:jc w:val="both"/>
      </w:pPr>
      <w:r>
        <w:t>- оказание помощи студенту в подборе необходимой литературы;</w:t>
      </w:r>
    </w:p>
    <w:p w:rsidR="0052336B" w:rsidRDefault="00075C61">
      <w:pPr>
        <w:numPr>
          <w:ilvl w:val="0"/>
          <w:numId w:val="32"/>
        </w:numPr>
        <w:ind w:left="0" w:firstLine="709"/>
        <w:jc w:val="both"/>
      </w:pPr>
      <w:r>
        <w:t>- контроль хода выполнения выпускной квалификационной работы;</w:t>
      </w:r>
    </w:p>
    <w:p w:rsidR="0052336B" w:rsidRDefault="00075C61">
      <w:pPr>
        <w:numPr>
          <w:ilvl w:val="0"/>
          <w:numId w:val="32"/>
        </w:numPr>
        <w:ind w:left="0" w:firstLine="709"/>
        <w:jc w:val="both"/>
      </w:pPr>
      <w:r>
        <w:t>-подготовка письменного отзыва на выпускную квалификационную работу.</w:t>
      </w:r>
    </w:p>
    <w:p w:rsidR="0052336B" w:rsidRDefault="00075C61">
      <w:pPr>
        <w:ind w:firstLine="709"/>
        <w:jc w:val="both"/>
        <w:rPr>
          <w:i/>
        </w:rPr>
      </w:pPr>
      <w:r>
        <w:rPr>
          <w:i/>
        </w:rPr>
        <w:t>Отзыв на выпускную квалификационную работу должен включать:</w:t>
      </w:r>
    </w:p>
    <w:p w:rsidR="0052336B" w:rsidRDefault="00075C61">
      <w:pPr>
        <w:numPr>
          <w:ilvl w:val="0"/>
          <w:numId w:val="31"/>
        </w:numPr>
        <w:ind w:left="0" w:firstLine="709"/>
        <w:jc w:val="both"/>
      </w:pPr>
      <w:r>
        <w:t>- заключение по выбору разработанной темы в части актуальности и новизны;</w:t>
      </w:r>
    </w:p>
    <w:p w:rsidR="0052336B" w:rsidRDefault="00075C61">
      <w:pPr>
        <w:numPr>
          <w:ilvl w:val="0"/>
          <w:numId w:val="31"/>
        </w:numPr>
        <w:ind w:left="0" w:firstLine="709"/>
        <w:jc w:val="both"/>
      </w:pPr>
      <w:r>
        <w:t>- оценку практической значимости работы;</w:t>
      </w:r>
    </w:p>
    <w:p w:rsidR="0052336B" w:rsidRDefault="00075C61">
      <w:pPr>
        <w:numPr>
          <w:ilvl w:val="0"/>
          <w:numId w:val="31"/>
        </w:numPr>
        <w:ind w:left="0" w:firstLine="709"/>
        <w:jc w:val="both"/>
      </w:pPr>
      <w:r>
        <w:t>- характеристику отношения студента к процессу выполнения выпускной работы;</w:t>
      </w:r>
    </w:p>
    <w:p w:rsidR="0052336B" w:rsidRDefault="00075C61">
      <w:pPr>
        <w:numPr>
          <w:ilvl w:val="0"/>
          <w:numId w:val="31"/>
        </w:numPr>
        <w:ind w:left="0" w:firstLine="709"/>
        <w:jc w:val="both"/>
      </w:pPr>
      <w:r>
        <w:t>- выводы по качеству выполненной работы;</w:t>
      </w:r>
    </w:p>
    <w:p w:rsidR="0052336B" w:rsidRDefault="00075C61">
      <w:pPr>
        <w:numPr>
          <w:ilvl w:val="0"/>
          <w:numId w:val="31"/>
        </w:numPr>
        <w:ind w:left="0" w:firstLine="709"/>
        <w:jc w:val="both"/>
      </w:pPr>
      <w:r>
        <w:t>- оценку в целом выпускной работы;</w:t>
      </w:r>
    </w:p>
    <w:p w:rsidR="0052336B" w:rsidRDefault="00075C61">
      <w:pPr>
        <w:numPr>
          <w:ilvl w:val="0"/>
          <w:numId w:val="31"/>
        </w:numPr>
        <w:ind w:left="0" w:firstLine="709"/>
        <w:jc w:val="both"/>
      </w:pPr>
      <w:r>
        <w:t>- рекомендации по присвоению квалификации;</w:t>
      </w:r>
    </w:p>
    <w:p w:rsidR="0052336B" w:rsidRDefault="00075C61">
      <w:pPr>
        <w:shd w:val="clear" w:color="auto" w:fill="FFFFFF"/>
        <w:tabs>
          <w:tab w:val="left" w:pos="1123"/>
        </w:tabs>
        <w:ind w:firstLine="709"/>
        <w:jc w:val="both"/>
        <w:rPr>
          <w:b/>
          <w:bCs/>
          <w:u w:val="single"/>
        </w:rPr>
      </w:pPr>
      <w:r>
        <w:t xml:space="preserve">По завершению выполнения студентом ВКР руководитель подписывает её вместе с заданием и своим письменным отзывом передаёт рецензенту (не позднее, чем за 10 дней до защиты ВКР). </w:t>
      </w:r>
    </w:p>
    <w:p w:rsidR="0052336B" w:rsidRDefault="0052336B">
      <w:pPr>
        <w:shd w:val="clear" w:color="auto" w:fill="FFFFFF"/>
        <w:tabs>
          <w:tab w:val="left" w:pos="1123"/>
        </w:tabs>
        <w:spacing w:before="19"/>
        <w:rPr>
          <w:b/>
          <w:bCs/>
          <w:u w:val="single"/>
        </w:rPr>
      </w:pPr>
    </w:p>
    <w:p w:rsidR="0052336B" w:rsidRDefault="00075C61">
      <w:pPr>
        <w:pStyle w:val="1"/>
        <w:rPr>
          <w:sz w:val="28"/>
        </w:rPr>
      </w:pPr>
      <w:bookmarkStart w:id="18" w:name="_Toc257563205"/>
      <w:bookmarkStart w:id="19" w:name="_Toc258171857"/>
      <w:r>
        <w:rPr>
          <w:sz w:val="28"/>
        </w:rPr>
        <w:t>8. Рецензирование выпускных квалификационных работ</w:t>
      </w:r>
      <w:bookmarkEnd w:id="18"/>
      <w:bookmarkEnd w:id="19"/>
    </w:p>
    <w:p w:rsidR="0052336B" w:rsidRDefault="00075C61">
      <w:pPr>
        <w:shd w:val="clear" w:color="auto" w:fill="FFFFFF"/>
        <w:spacing w:before="10"/>
        <w:ind w:right="461" w:firstLine="573"/>
        <w:jc w:val="both"/>
      </w:pPr>
      <w:r>
        <w:t>Рецензенты выпускных квалификационных работ назначаются приказом руководителя образовательного учреждения.</w:t>
      </w:r>
    </w:p>
    <w:p w:rsidR="0052336B" w:rsidRDefault="00075C61">
      <w:pPr>
        <w:shd w:val="clear" w:color="auto" w:fill="FFFFFF"/>
        <w:tabs>
          <w:tab w:val="left" w:pos="1123"/>
        </w:tabs>
        <w:ind w:firstLine="573"/>
        <w:jc w:val="both"/>
      </w:pPr>
      <w:r>
        <w:t>Рецензия должна включать:</w:t>
      </w:r>
    </w:p>
    <w:p w:rsidR="0052336B" w:rsidRDefault="00075C61">
      <w:pPr>
        <w:numPr>
          <w:ilvl w:val="0"/>
          <w:numId w:val="27"/>
        </w:numPr>
        <w:shd w:val="clear" w:color="auto" w:fill="FFFFFF"/>
        <w:tabs>
          <w:tab w:val="left" w:pos="1205"/>
        </w:tabs>
        <w:spacing w:before="24"/>
        <w:ind w:right="461"/>
        <w:jc w:val="both"/>
      </w:pPr>
      <w:r>
        <w:t>заключение о соответствии выпускной квалификационной работы заданию на нее;</w:t>
      </w:r>
    </w:p>
    <w:p w:rsidR="0052336B" w:rsidRDefault="00075C61">
      <w:pPr>
        <w:numPr>
          <w:ilvl w:val="0"/>
          <w:numId w:val="27"/>
        </w:numPr>
        <w:shd w:val="clear" w:color="auto" w:fill="FFFFFF"/>
        <w:tabs>
          <w:tab w:val="left" w:pos="1205"/>
          <w:tab w:val="left" w:pos="5131"/>
          <w:tab w:val="left" w:pos="7829"/>
          <w:tab w:val="left" w:pos="9158"/>
        </w:tabs>
        <w:spacing w:before="48"/>
        <w:jc w:val="both"/>
      </w:pPr>
      <w:r>
        <w:rPr>
          <w:spacing w:val="-2"/>
        </w:rPr>
        <w:t>оценку качества выполнения каждого раздела выпускной квалификационной ра</w:t>
      </w:r>
      <w:r>
        <w:rPr>
          <w:spacing w:val="-4"/>
        </w:rPr>
        <w:t>боты;</w:t>
      </w:r>
    </w:p>
    <w:p w:rsidR="0052336B" w:rsidRDefault="00075C61">
      <w:pPr>
        <w:numPr>
          <w:ilvl w:val="0"/>
          <w:numId w:val="27"/>
        </w:numPr>
        <w:shd w:val="clear" w:color="auto" w:fill="FFFFFF"/>
        <w:tabs>
          <w:tab w:val="left" w:pos="1618"/>
          <w:tab w:val="left" w:pos="9115"/>
        </w:tabs>
        <w:ind w:right="461"/>
        <w:jc w:val="both"/>
      </w:pPr>
      <w:r>
        <w:t>оценку степени разработки новых вопросов, оригинальности решений (предложений), теоретической и практической значимости работы;</w:t>
      </w:r>
    </w:p>
    <w:p w:rsidR="0052336B" w:rsidRDefault="00075C61">
      <w:pPr>
        <w:numPr>
          <w:ilvl w:val="0"/>
          <w:numId w:val="27"/>
        </w:numPr>
        <w:shd w:val="clear" w:color="auto" w:fill="FFFFFF"/>
        <w:tabs>
          <w:tab w:val="left" w:pos="1618"/>
          <w:tab w:val="left" w:pos="9115"/>
        </w:tabs>
        <w:ind w:right="461"/>
        <w:jc w:val="both"/>
      </w:pPr>
      <w:r>
        <w:t>оценку выпускной квалификационной работы.</w:t>
      </w:r>
    </w:p>
    <w:p w:rsidR="0052336B" w:rsidRDefault="00075C61">
      <w:pPr>
        <w:shd w:val="clear" w:color="auto" w:fill="FFFFFF"/>
        <w:tabs>
          <w:tab w:val="left" w:pos="1574"/>
        </w:tabs>
        <w:ind w:firstLine="573"/>
        <w:jc w:val="both"/>
        <w:rPr>
          <w:spacing w:val="-5"/>
        </w:rPr>
      </w:pPr>
      <w:r>
        <w:t>Внесение изменений в выпускную квалификационную работу после получения рецензии не допускается.</w:t>
      </w:r>
    </w:p>
    <w:p w:rsidR="0052336B" w:rsidRDefault="0052336B">
      <w:pPr>
        <w:shd w:val="clear" w:color="auto" w:fill="FFFFFF"/>
        <w:tabs>
          <w:tab w:val="left" w:pos="1205"/>
          <w:tab w:val="left" w:pos="5131"/>
          <w:tab w:val="left" w:pos="7829"/>
          <w:tab w:val="left" w:pos="9158"/>
        </w:tabs>
        <w:spacing w:before="48"/>
        <w:rPr>
          <w:b/>
          <w:bCs/>
          <w:sz w:val="28"/>
          <w:u w:val="single"/>
        </w:rPr>
      </w:pPr>
    </w:p>
    <w:p w:rsidR="0052336B" w:rsidRDefault="00075C61">
      <w:pPr>
        <w:pStyle w:val="1"/>
        <w:rPr>
          <w:sz w:val="28"/>
        </w:rPr>
      </w:pPr>
      <w:bookmarkStart w:id="20" w:name="_Toc257563206"/>
      <w:bookmarkStart w:id="21" w:name="_Toc258171858"/>
      <w:r>
        <w:rPr>
          <w:sz w:val="28"/>
        </w:rPr>
        <w:t>9. Защита выпускных квалификационных работ</w:t>
      </w:r>
      <w:bookmarkEnd w:id="20"/>
      <w:bookmarkEnd w:id="21"/>
    </w:p>
    <w:p w:rsidR="0052336B" w:rsidRDefault="00075C61">
      <w:pPr>
        <w:shd w:val="clear" w:color="auto" w:fill="FFFFFF"/>
        <w:tabs>
          <w:tab w:val="left" w:pos="1589"/>
          <w:tab w:val="left" w:pos="9384"/>
          <w:tab w:val="left" w:pos="10301"/>
        </w:tabs>
        <w:ind w:right="202" w:firstLine="540"/>
        <w:jc w:val="both"/>
      </w:pPr>
      <w:r>
        <w:t xml:space="preserve">Защита выпускных квалификационных работ проводится на открытом заседании </w:t>
      </w:r>
      <w:r>
        <w:rPr>
          <w:spacing w:val="-1"/>
        </w:rPr>
        <w:t>государственной аттестационной комиссии.</w:t>
      </w:r>
    </w:p>
    <w:p w:rsidR="0052336B" w:rsidRDefault="00075C61">
      <w:pPr>
        <w:shd w:val="clear" w:color="auto" w:fill="FFFFFF"/>
        <w:tabs>
          <w:tab w:val="left" w:pos="1589"/>
        </w:tabs>
        <w:ind w:firstLine="540"/>
        <w:jc w:val="both"/>
        <w:rPr>
          <w:spacing w:val="-1"/>
        </w:rPr>
      </w:pPr>
      <w:r>
        <w:t xml:space="preserve">На защиту выпускной квалификационной работы отводится до 45 минут. Процедура защиты устанавливается председателем государственной аттестационной комиссии по </w:t>
      </w:r>
      <w:r>
        <w:rPr>
          <w:spacing w:val="-1"/>
        </w:rPr>
        <w:t>согласованию с членами комиссии и, как правило, включает:</w:t>
      </w:r>
    </w:p>
    <w:p w:rsidR="0052336B" w:rsidRDefault="00075C61">
      <w:pPr>
        <w:shd w:val="clear" w:color="auto" w:fill="FFFFFF"/>
        <w:tabs>
          <w:tab w:val="left" w:pos="1589"/>
        </w:tabs>
        <w:ind w:firstLine="540"/>
        <w:jc w:val="both"/>
      </w:pPr>
      <w:r>
        <w:t>чтение отзыва и рецензии</w:t>
      </w:r>
    </w:p>
    <w:p w:rsidR="0052336B" w:rsidRDefault="00075C61">
      <w:pPr>
        <w:shd w:val="clear" w:color="auto" w:fill="FFFFFF"/>
        <w:tabs>
          <w:tab w:val="left" w:pos="1589"/>
        </w:tabs>
        <w:ind w:firstLine="540"/>
        <w:jc w:val="both"/>
      </w:pPr>
      <w:r>
        <w:rPr>
          <w:spacing w:val="-1"/>
        </w:rPr>
        <w:t xml:space="preserve">доклад студента (не более 10-15 </w:t>
      </w:r>
      <w:r>
        <w:t xml:space="preserve">минут), </w:t>
      </w:r>
    </w:p>
    <w:p w:rsidR="0052336B" w:rsidRDefault="00075C61">
      <w:pPr>
        <w:shd w:val="clear" w:color="auto" w:fill="FFFFFF"/>
        <w:tabs>
          <w:tab w:val="left" w:pos="1589"/>
        </w:tabs>
        <w:ind w:firstLine="540"/>
        <w:jc w:val="both"/>
      </w:pPr>
      <w:r>
        <w:t>вопросы членов комиссии</w:t>
      </w:r>
    </w:p>
    <w:p w:rsidR="0052336B" w:rsidRDefault="00075C61">
      <w:pPr>
        <w:shd w:val="clear" w:color="auto" w:fill="FFFFFF"/>
        <w:tabs>
          <w:tab w:val="left" w:pos="1589"/>
        </w:tabs>
        <w:ind w:firstLine="540"/>
        <w:jc w:val="both"/>
      </w:pPr>
      <w:r>
        <w:t xml:space="preserve">ответы студента. </w:t>
      </w:r>
    </w:p>
    <w:p w:rsidR="0052336B" w:rsidRDefault="00075C61">
      <w:pPr>
        <w:shd w:val="clear" w:color="auto" w:fill="FFFFFF"/>
        <w:tabs>
          <w:tab w:val="left" w:pos="1589"/>
        </w:tabs>
        <w:ind w:firstLine="540"/>
        <w:jc w:val="both"/>
      </w:pPr>
      <w:r>
        <w:t>Может быть предусмотрено выступление руководителя выпускной квалификационной работы, а также рецензента, если он присутствует на заседании государственной аттестационной комиссии.</w:t>
      </w:r>
    </w:p>
    <w:p w:rsidR="0052336B" w:rsidRDefault="00075C61">
      <w:pPr>
        <w:shd w:val="clear" w:color="auto" w:fill="FFFFFF"/>
        <w:tabs>
          <w:tab w:val="left" w:pos="1589"/>
        </w:tabs>
        <w:ind w:firstLine="540"/>
        <w:jc w:val="both"/>
      </w:pPr>
      <w:r>
        <w:t>При защите ВКР студент может демонстрировать наглядный материала, подготовленный в ходе выполнения ВКР.</w:t>
      </w:r>
    </w:p>
    <w:p w:rsidR="0052336B" w:rsidRDefault="00075C61">
      <w:pPr>
        <w:ind w:firstLine="6237"/>
        <w:rPr>
          <w:sz w:val="28"/>
        </w:rPr>
      </w:pPr>
      <w:r>
        <w:rPr>
          <w:sz w:val="28"/>
        </w:rPr>
        <w:br w:type="page"/>
      </w: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52336B">
      <w:pPr>
        <w:ind w:firstLine="6237"/>
        <w:rPr>
          <w:sz w:val="28"/>
        </w:rPr>
      </w:pPr>
    </w:p>
    <w:p w:rsidR="0052336B" w:rsidRDefault="00075C61">
      <w:pPr>
        <w:pStyle w:val="1"/>
        <w:rPr>
          <w:sz w:val="28"/>
        </w:rPr>
      </w:pPr>
      <w:bookmarkStart w:id="22" w:name="_Toc258171859"/>
      <w:r>
        <w:rPr>
          <w:sz w:val="28"/>
        </w:rPr>
        <w:t>ПРИЛОЖЕНИЯ</w:t>
      </w:r>
      <w:bookmarkEnd w:id="22"/>
    </w:p>
    <w:p w:rsidR="0052336B" w:rsidRDefault="0052336B">
      <w:pPr>
        <w:jc w:val="center"/>
        <w:rPr>
          <w:sz w:val="28"/>
        </w:rPr>
      </w:pPr>
    </w:p>
    <w:p w:rsidR="0052336B" w:rsidRDefault="0052336B">
      <w:pPr>
        <w:jc w:val="center"/>
        <w:rPr>
          <w:sz w:val="28"/>
        </w:rPr>
      </w:pPr>
    </w:p>
    <w:p w:rsidR="0052336B" w:rsidRDefault="0052336B">
      <w:pPr>
        <w:jc w:val="center"/>
        <w:rPr>
          <w:sz w:val="28"/>
        </w:rPr>
      </w:pPr>
    </w:p>
    <w:p w:rsidR="0052336B" w:rsidRDefault="0052336B">
      <w:pPr>
        <w:jc w:val="center"/>
        <w:rPr>
          <w:sz w:val="28"/>
        </w:rPr>
      </w:pPr>
    </w:p>
    <w:p w:rsidR="0052336B" w:rsidRDefault="0052336B">
      <w:pPr>
        <w:jc w:val="center"/>
        <w:rPr>
          <w:sz w:val="28"/>
        </w:rPr>
      </w:pPr>
    </w:p>
    <w:p w:rsidR="0052336B" w:rsidRDefault="0052336B">
      <w:pPr>
        <w:jc w:val="center"/>
        <w:rPr>
          <w:sz w:val="28"/>
        </w:rPr>
      </w:pPr>
    </w:p>
    <w:p w:rsidR="0052336B" w:rsidRDefault="0052336B">
      <w:pPr>
        <w:jc w:val="center"/>
        <w:rPr>
          <w:sz w:val="28"/>
        </w:rPr>
      </w:pPr>
    </w:p>
    <w:p w:rsidR="0052336B" w:rsidRDefault="00075C61">
      <w:pPr>
        <w:jc w:val="right"/>
        <w:rPr>
          <w:sz w:val="28"/>
          <w:szCs w:val="28"/>
        </w:rPr>
      </w:pPr>
      <w:r>
        <w:rPr>
          <w:sz w:val="28"/>
        </w:rPr>
        <w:br w:type="page"/>
      </w:r>
      <w:r>
        <w:rPr>
          <w:caps/>
          <w:sz w:val="28"/>
          <w:szCs w:val="28"/>
        </w:rPr>
        <w:t>Приложение</w:t>
      </w:r>
      <w:r>
        <w:rPr>
          <w:sz w:val="28"/>
          <w:szCs w:val="28"/>
        </w:rPr>
        <w:t xml:space="preserve"> 1</w:t>
      </w:r>
    </w:p>
    <w:p w:rsidR="0052336B" w:rsidRDefault="009A782E">
      <w:pPr>
        <w:jc w:val="center"/>
        <w:rPr>
          <w:color w:val="333333"/>
          <w:sz w:val="28"/>
          <w:szCs w:val="28"/>
        </w:rPr>
      </w:pPr>
      <w:r>
        <w:rPr>
          <w:caps/>
          <w:noProof/>
          <w:sz w:val="28"/>
          <w:szCs w:val="28"/>
        </w:rPr>
        <w:pict>
          <v:rect id="_x0000_s1033" style="position:absolute;left:0;text-align:left;margin-left:4.35pt;margin-top:1.9pt;width:480pt;height:723pt;z-index:-251657216"/>
        </w:pict>
      </w:r>
      <w:r w:rsidR="00075C61">
        <w:rPr>
          <w:color w:val="333333"/>
          <w:sz w:val="28"/>
          <w:szCs w:val="28"/>
        </w:rPr>
        <w:t>Федеральное государственное образовательное учреждение среднего профессионального образования</w:t>
      </w:r>
    </w:p>
    <w:p w:rsidR="0052336B" w:rsidRDefault="00075C61">
      <w:pPr>
        <w:jc w:val="center"/>
        <w:rPr>
          <w:b/>
          <w:color w:val="333333"/>
        </w:rPr>
      </w:pPr>
      <w:r>
        <w:rPr>
          <w:color w:val="333333"/>
          <w:sz w:val="28"/>
          <w:szCs w:val="28"/>
        </w:rPr>
        <w:t>«Астраханский государственный колледж профессиональных технологий»</w:t>
      </w:r>
    </w:p>
    <w:p w:rsidR="0052336B" w:rsidRDefault="0052336B">
      <w:pPr>
        <w:spacing w:line="360" w:lineRule="auto"/>
        <w:jc w:val="center"/>
        <w:rPr>
          <w:color w:val="333333"/>
        </w:rPr>
      </w:pPr>
    </w:p>
    <w:p w:rsidR="0052336B" w:rsidRDefault="0052336B">
      <w:pPr>
        <w:spacing w:line="360" w:lineRule="auto"/>
        <w:ind w:firstLine="709"/>
        <w:jc w:val="both"/>
        <w:rPr>
          <w:color w:val="333333"/>
        </w:rPr>
      </w:pPr>
    </w:p>
    <w:p w:rsidR="0052336B" w:rsidRDefault="0052336B">
      <w:pPr>
        <w:spacing w:line="360" w:lineRule="auto"/>
        <w:ind w:firstLine="709"/>
        <w:jc w:val="both"/>
        <w:rPr>
          <w:color w:val="333333"/>
        </w:rPr>
      </w:pPr>
    </w:p>
    <w:p w:rsidR="0052336B" w:rsidRDefault="0052336B">
      <w:pPr>
        <w:spacing w:line="360" w:lineRule="auto"/>
        <w:ind w:firstLine="709"/>
        <w:jc w:val="both"/>
        <w:rPr>
          <w:color w:val="333333"/>
        </w:rPr>
      </w:pPr>
    </w:p>
    <w:p w:rsidR="0052336B" w:rsidRDefault="0052336B">
      <w:pPr>
        <w:spacing w:line="360" w:lineRule="auto"/>
        <w:ind w:firstLine="709"/>
        <w:jc w:val="both"/>
        <w:rPr>
          <w:color w:val="333333"/>
        </w:rPr>
      </w:pPr>
    </w:p>
    <w:p w:rsidR="0052336B" w:rsidRDefault="0052336B">
      <w:pPr>
        <w:spacing w:line="360" w:lineRule="auto"/>
        <w:ind w:firstLine="709"/>
        <w:jc w:val="both"/>
        <w:rPr>
          <w:color w:val="333333"/>
        </w:rPr>
      </w:pPr>
    </w:p>
    <w:p w:rsidR="0052336B" w:rsidRDefault="0052336B">
      <w:pPr>
        <w:spacing w:line="360" w:lineRule="auto"/>
        <w:ind w:firstLine="709"/>
        <w:jc w:val="both"/>
        <w:rPr>
          <w:color w:val="333333"/>
        </w:rPr>
      </w:pPr>
    </w:p>
    <w:p w:rsidR="0052336B" w:rsidRDefault="00075C61">
      <w:pPr>
        <w:jc w:val="center"/>
        <w:rPr>
          <w:b/>
          <w:sz w:val="32"/>
          <w:szCs w:val="32"/>
        </w:rPr>
      </w:pPr>
      <w:bookmarkStart w:id="23" w:name="_Toc257563207"/>
      <w:r>
        <w:rPr>
          <w:b/>
          <w:sz w:val="32"/>
          <w:szCs w:val="32"/>
        </w:rPr>
        <w:t>ВЫПУСКНАЯ КВАЛИФИКАЦИОННАЯ РАБОТА</w:t>
      </w:r>
      <w:bookmarkEnd w:id="23"/>
    </w:p>
    <w:p w:rsidR="0052336B" w:rsidRDefault="0052336B">
      <w:pPr>
        <w:spacing w:line="360" w:lineRule="auto"/>
        <w:jc w:val="both"/>
        <w:rPr>
          <w:color w:val="333333"/>
        </w:rPr>
      </w:pPr>
    </w:p>
    <w:p w:rsidR="0052336B" w:rsidRDefault="00075C61">
      <w:pPr>
        <w:spacing w:line="360" w:lineRule="auto"/>
        <w:ind w:firstLine="567"/>
        <w:rPr>
          <w:color w:val="333333"/>
          <w:sz w:val="28"/>
          <w:szCs w:val="28"/>
        </w:rPr>
      </w:pPr>
      <w:r>
        <w:rPr>
          <w:b/>
          <w:bCs/>
          <w:color w:val="333333"/>
          <w:sz w:val="28"/>
          <w:szCs w:val="28"/>
        </w:rPr>
        <w:t>ПО ТЕМЕ</w:t>
      </w:r>
      <w:r>
        <w:rPr>
          <w:b/>
          <w:color w:val="333333"/>
          <w:sz w:val="28"/>
          <w:szCs w:val="28"/>
        </w:rPr>
        <w:t>:</w:t>
      </w:r>
      <w:r>
        <w:rPr>
          <w:b/>
          <w:color w:val="333333"/>
          <w:sz w:val="28"/>
          <w:szCs w:val="28"/>
        </w:rPr>
        <w:tab/>
      </w:r>
      <w:r>
        <w:rPr>
          <w:b/>
          <w:color w:val="333333"/>
          <w:sz w:val="28"/>
          <w:szCs w:val="28"/>
        </w:rPr>
        <w:tab/>
      </w:r>
      <w:r>
        <w:rPr>
          <w:color w:val="333333"/>
          <w:sz w:val="28"/>
          <w:szCs w:val="28"/>
        </w:rPr>
        <w:t>/НАИМЕНОВАНИЕ ТЕМЫ/</w:t>
      </w:r>
    </w:p>
    <w:p w:rsidR="0052336B" w:rsidRDefault="00075C61">
      <w:pPr>
        <w:spacing w:line="360" w:lineRule="auto"/>
        <w:ind w:firstLine="567"/>
        <w:rPr>
          <w:sz w:val="28"/>
          <w:szCs w:val="28"/>
        </w:rPr>
      </w:pPr>
      <w:bookmarkStart w:id="24" w:name="_Toc257563208"/>
      <w:r>
        <w:rPr>
          <w:sz w:val="28"/>
          <w:szCs w:val="28"/>
        </w:rPr>
        <w:t>СПЕЦИАЛЬНОСТЬ 080107 НАЛОГИ И НАЛОГООБЛОЖЕНИЕ</w:t>
      </w:r>
      <w:bookmarkEnd w:id="24"/>
    </w:p>
    <w:p w:rsidR="0052336B" w:rsidRDefault="00075C61">
      <w:pPr>
        <w:spacing w:line="360" w:lineRule="auto"/>
        <w:ind w:firstLine="567"/>
        <w:rPr>
          <w:color w:val="333333"/>
          <w:sz w:val="28"/>
          <w:szCs w:val="28"/>
        </w:rPr>
      </w:pPr>
      <w:r>
        <w:rPr>
          <w:color w:val="333333"/>
          <w:sz w:val="28"/>
          <w:szCs w:val="28"/>
        </w:rPr>
        <w:t>ШИФР  ВКР.(шифр зачётной книжки).15Н.10</w:t>
      </w:r>
    </w:p>
    <w:p w:rsidR="0052336B" w:rsidRDefault="0052336B">
      <w:pPr>
        <w:spacing w:line="360" w:lineRule="auto"/>
        <w:jc w:val="both"/>
        <w:rPr>
          <w:color w:val="333333"/>
        </w:rPr>
      </w:pPr>
    </w:p>
    <w:p w:rsidR="0052336B" w:rsidRDefault="0052336B">
      <w:pPr>
        <w:spacing w:line="360" w:lineRule="auto"/>
        <w:jc w:val="both"/>
        <w:rPr>
          <w:color w:val="333333"/>
        </w:rPr>
      </w:pPr>
    </w:p>
    <w:p w:rsidR="0052336B" w:rsidRDefault="0052336B">
      <w:pPr>
        <w:spacing w:line="360" w:lineRule="auto"/>
        <w:ind w:firstLine="6804"/>
        <w:rPr>
          <w:color w:val="333333"/>
        </w:rPr>
      </w:pPr>
    </w:p>
    <w:p w:rsidR="0052336B" w:rsidRDefault="0052336B">
      <w:pPr>
        <w:spacing w:line="360" w:lineRule="auto"/>
        <w:ind w:firstLine="6804"/>
        <w:rPr>
          <w:color w:val="333333"/>
        </w:rPr>
      </w:pPr>
    </w:p>
    <w:p w:rsidR="0052336B" w:rsidRDefault="0052336B">
      <w:pPr>
        <w:spacing w:line="360" w:lineRule="auto"/>
        <w:ind w:firstLine="6804"/>
        <w:rPr>
          <w:color w:val="333333"/>
        </w:rPr>
      </w:pPr>
    </w:p>
    <w:p w:rsidR="0052336B" w:rsidRDefault="009A782E">
      <w:pPr>
        <w:jc w:val="center"/>
        <w:rPr>
          <w:sz w:val="28"/>
          <w:szCs w:val="28"/>
        </w:rPr>
      </w:pPr>
      <w:r>
        <w:rPr>
          <w:noProof/>
          <w:szCs w:val="28"/>
        </w:rPr>
        <w:pict>
          <v:group id="_x0000_s1029" style="position:absolute;left:0;text-align:left;margin-left:450pt;margin-top:14.4pt;width:30pt;height:54pt;z-index:251657216" coordorigin="11181,7744" coordsize="600,1080">
            <v:line id="_x0000_s1030" style="position:absolute" from="11181,7744" to="11781,7744">
              <v:stroke startarrow="block" endarrow="block"/>
            </v:line>
            <v:shapetype id="_x0000_t202" coordsize="21600,21600" o:spt="202" path="m,l,21600r21600,l21600,xe">
              <v:stroke joinstyle="miter"/>
              <v:path gradientshapeok="t" o:connecttype="rect"/>
            </v:shapetype>
            <v:shape id="_x0000_s1031" type="#_x0000_t202" style="position:absolute;left:11181;top:8104;width:600;height:720" stroked="f">
              <v:textbox style="mso-next-textbox:#_x0000_s1031">
                <w:txbxContent>
                  <w:p w:rsidR="0052336B" w:rsidRDefault="00075C61">
                    <w:pPr>
                      <w:rPr>
                        <w:b/>
                        <w:bCs/>
                      </w:rPr>
                    </w:pPr>
                    <w:r>
                      <w:rPr>
                        <w:b/>
                        <w:bCs/>
                      </w:rPr>
                      <w:t>0,5см</w:t>
                    </w:r>
                  </w:p>
                </w:txbxContent>
              </v:textbox>
            </v:shape>
          </v:group>
        </w:pict>
      </w:r>
    </w:p>
    <w:p w:rsidR="0052336B" w:rsidRDefault="0052336B">
      <w:pPr>
        <w:jc w:val="center"/>
        <w:rPr>
          <w:sz w:val="28"/>
          <w:szCs w:val="28"/>
        </w:rPr>
      </w:pPr>
    </w:p>
    <w:p w:rsidR="0052336B" w:rsidRDefault="00075C61">
      <w:pPr>
        <w:pStyle w:val="9"/>
        <w:ind w:left="180"/>
        <w:rPr>
          <w:rFonts w:ascii="Times New Roman" w:hAnsi="Times New Roman"/>
          <w:sz w:val="28"/>
          <w:szCs w:val="28"/>
        </w:rPr>
      </w:pPr>
      <w:bookmarkStart w:id="25" w:name="_Toc257563209"/>
      <w:r>
        <w:rPr>
          <w:rFonts w:ascii="Times New Roman" w:hAnsi="Times New Roman"/>
          <w:sz w:val="28"/>
          <w:szCs w:val="28"/>
        </w:rPr>
        <w:t>Разработчик</w:t>
      </w:r>
      <w:r>
        <w:rPr>
          <w:rFonts w:ascii="Times New Roman" w:hAnsi="Times New Roman"/>
          <w:sz w:val="28"/>
          <w:szCs w:val="28"/>
        </w:rPr>
        <w:tab/>
      </w:r>
      <w:r>
        <w:rPr>
          <w:rFonts w:ascii="Times New Roman" w:hAnsi="Times New Roman"/>
          <w:sz w:val="28"/>
          <w:szCs w:val="28"/>
        </w:rPr>
        <w:tab/>
        <w:t xml:space="preserve">______________ </w:t>
      </w:r>
      <w:r>
        <w:rPr>
          <w:rFonts w:ascii="Times New Roman" w:hAnsi="Times New Roman"/>
          <w:sz w:val="28"/>
          <w:szCs w:val="28"/>
        </w:rPr>
        <w:tab/>
      </w:r>
      <w:r>
        <w:rPr>
          <w:rFonts w:ascii="Times New Roman" w:hAnsi="Times New Roman"/>
          <w:sz w:val="28"/>
          <w:szCs w:val="28"/>
        </w:rPr>
        <w:tab/>
        <w:t>________________</w:t>
      </w:r>
      <w:bookmarkEnd w:id="25"/>
    </w:p>
    <w:p w:rsidR="0052336B" w:rsidRDefault="00075C61">
      <w:pPr>
        <w:ind w:left="180"/>
        <w:rPr>
          <w:sz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«___» __________2010</w:t>
      </w:r>
      <w:r>
        <w:rPr>
          <w:sz w:val="28"/>
        </w:rPr>
        <w:t xml:space="preserve"> г.</w:t>
      </w:r>
    </w:p>
    <w:p w:rsidR="0052336B" w:rsidRDefault="00075C61">
      <w:pPr>
        <w:ind w:left="180"/>
        <w:rPr>
          <w:sz w:val="28"/>
        </w:rPr>
      </w:pPr>
      <w:r>
        <w:rPr>
          <w:sz w:val="28"/>
        </w:rPr>
        <w:t>Руководитель</w:t>
      </w:r>
      <w:r>
        <w:rPr>
          <w:sz w:val="28"/>
        </w:rPr>
        <w:tab/>
      </w:r>
      <w:r>
        <w:rPr>
          <w:sz w:val="28"/>
        </w:rPr>
        <w:tab/>
        <w:t>______________</w:t>
      </w:r>
      <w:r>
        <w:rPr>
          <w:sz w:val="28"/>
        </w:rPr>
        <w:tab/>
      </w:r>
      <w:r>
        <w:rPr>
          <w:sz w:val="28"/>
        </w:rPr>
        <w:tab/>
        <w:t>________________</w:t>
      </w:r>
    </w:p>
    <w:p w:rsidR="0052336B" w:rsidRDefault="00075C61">
      <w:pPr>
        <w:ind w:left="18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«___» __________2010 г.</w:t>
      </w:r>
    </w:p>
    <w:p w:rsidR="0052336B" w:rsidRDefault="00075C61">
      <w:pPr>
        <w:ind w:left="180"/>
        <w:rPr>
          <w:sz w:val="28"/>
        </w:rPr>
      </w:pPr>
      <w:r>
        <w:rPr>
          <w:sz w:val="28"/>
        </w:rPr>
        <w:t>Рецензент</w:t>
      </w:r>
      <w:r>
        <w:rPr>
          <w:sz w:val="28"/>
        </w:rPr>
        <w:tab/>
      </w:r>
      <w:r>
        <w:rPr>
          <w:sz w:val="28"/>
        </w:rPr>
        <w:tab/>
      </w:r>
      <w:r>
        <w:rPr>
          <w:sz w:val="28"/>
        </w:rPr>
        <w:tab/>
        <w:t>______________</w:t>
      </w:r>
      <w:r>
        <w:rPr>
          <w:sz w:val="28"/>
        </w:rPr>
        <w:tab/>
      </w:r>
      <w:r>
        <w:rPr>
          <w:sz w:val="28"/>
        </w:rPr>
        <w:tab/>
        <w:t>________________</w:t>
      </w:r>
    </w:p>
    <w:p w:rsidR="0052336B" w:rsidRDefault="00075C61">
      <w:pPr>
        <w:ind w:left="18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t>«____» _________2010 г.</w:t>
      </w:r>
    </w:p>
    <w:p w:rsidR="0052336B" w:rsidRDefault="0052336B">
      <w:pPr>
        <w:ind w:left="180"/>
        <w:rPr>
          <w:sz w:val="28"/>
        </w:rPr>
      </w:pPr>
    </w:p>
    <w:p w:rsidR="0052336B" w:rsidRDefault="00075C61">
      <w:pPr>
        <w:ind w:left="180"/>
        <w:rPr>
          <w:sz w:val="28"/>
        </w:rPr>
      </w:pPr>
      <w:r>
        <w:rPr>
          <w:sz w:val="28"/>
        </w:rPr>
        <w:t>Работу защитил с оценкой</w:t>
      </w:r>
      <w:r>
        <w:rPr>
          <w:sz w:val="28"/>
        </w:rPr>
        <w:tab/>
      </w:r>
      <w:r>
        <w:rPr>
          <w:sz w:val="28"/>
        </w:rPr>
        <w:tab/>
      </w:r>
      <w:r>
        <w:rPr>
          <w:sz w:val="28"/>
        </w:rPr>
        <w:tab/>
      </w:r>
      <w:r>
        <w:rPr>
          <w:sz w:val="28"/>
        </w:rPr>
        <w:tab/>
      </w:r>
      <w:r>
        <w:rPr>
          <w:sz w:val="28"/>
          <w:u w:val="single"/>
        </w:rPr>
        <w:tab/>
      </w:r>
      <w:r>
        <w:rPr>
          <w:sz w:val="28"/>
          <w:u w:val="single"/>
        </w:rPr>
        <w:tab/>
      </w:r>
      <w:r>
        <w:rPr>
          <w:sz w:val="28"/>
          <w:u w:val="single"/>
        </w:rPr>
        <w:tab/>
      </w:r>
    </w:p>
    <w:p w:rsidR="0052336B" w:rsidRDefault="0052336B">
      <w:pPr>
        <w:rPr>
          <w:sz w:val="28"/>
        </w:rPr>
      </w:pPr>
    </w:p>
    <w:p w:rsidR="0052336B" w:rsidRDefault="0052336B">
      <w:pPr>
        <w:rPr>
          <w:sz w:val="28"/>
        </w:rPr>
      </w:pPr>
    </w:p>
    <w:p w:rsidR="0052336B" w:rsidRDefault="0052336B">
      <w:pPr>
        <w:rPr>
          <w:sz w:val="28"/>
        </w:rPr>
      </w:pPr>
    </w:p>
    <w:p w:rsidR="0052336B" w:rsidRDefault="0052336B">
      <w:pPr>
        <w:rPr>
          <w:sz w:val="28"/>
        </w:rPr>
      </w:pPr>
    </w:p>
    <w:p w:rsidR="0052336B" w:rsidRDefault="0052336B">
      <w:pPr>
        <w:rPr>
          <w:sz w:val="28"/>
        </w:rPr>
      </w:pPr>
    </w:p>
    <w:p w:rsidR="0052336B" w:rsidRDefault="00075C61">
      <w:pPr>
        <w:jc w:val="center"/>
        <w:rPr>
          <w:sz w:val="28"/>
        </w:rPr>
      </w:pPr>
      <w:r>
        <w:rPr>
          <w:sz w:val="28"/>
        </w:rPr>
        <w:t xml:space="preserve">2010 </w:t>
      </w:r>
    </w:p>
    <w:p w:rsidR="0052336B" w:rsidRDefault="009A782E">
      <w:pPr>
        <w:shd w:val="clear" w:color="auto" w:fill="FFFFFF"/>
        <w:jc w:val="right"/>
        <w:rPr>
          <w:rFonts w:ascii="Arial" w:hAnsi="Arial"/>
          <w:i/>
          <w:iCs/>
          <w:spacing w:val="-4"/>
          <w:sz w:val="28"/>
        </w:rPr>
      </w:pPr>
      <w:r>
        <w:rPr>
          <w:rFonts w:ascii="Arial" w:hAnsi="Arial"/>
          <w:i/>
          <w:iCs/>
          <w:noProof/>
          <w:spacing w:val="-4"/>
        </w:rPr>
        <w:pict>
          <v:group id="_x0000_s1026" style="position:absolute;left:0;text-align:left;margin-left:243pt;margin-top:20.8pt;width:66pt;height:24pt;z-index:251656192" coordorigin="6261,15904" coordsize="1320,480">
            <v:line id="_x0000_s1027" style="position:absolute" from="6261,15904" to="6261,16384">
              <v:stroke startarrow="block" endarrow="block"/>
            </v:line>
            <v:shape id="_x0000_s1028" type="#_x0000_t202" style="position:absolute;left:6381;top:15904;width:1200;height:480" stroked="f">
              <v:textbox style="mso-next-textbox:#_x0000_s1028">
                <w:txbxContent>
                  <w:p w:rsidR="0052336B" w:rsidRDefault="00075C61">
                    <w:pPr>
                      <w:rPr>
                        <w:b/>
                        <w:bCs/>
                      </w:rPr>
                    </w:pPr>
                    <w:r>
                      <w:rPr>
                        <w:b/>
                        <w:bCs/>
                      </w:rPr>
                      <w:t>0,5см</w:t>
                    </w:r>
                  </w:p>
                </w:txbxContent>
              </v:textbox>
            </v:shape>
          </v:group>
        </w:pict>
      </w:r>
      <w:r w:rsidR="00075C61">
        <w:rPr>
          <w:rFonts w:ascii="Arial" w:hAnsi="Arial"/>
          <w:i/>
          <w:iCs/>
          <w:spacing w:val="-4"/>
          <w:sz w:val="28"/>
        </w:rPr>
        <w:br w:type="page"/>
        <w:t>Приложение 2</w:t>
      </w:r>
    </w:p>
    <w:p w:rsidR="0052336B" w:rsidRDefault="00075C61">
      <w:pPr>
        <w:jc w:val="center"/>
        <w:rPr>
          <w:b/>
          <w:color w:val="333333"/>
        </w:rPr>
      </w:pPr>
      <w:r>
        <w:rPr>
          <w:b/>
          <w:color w:val="333333"/>
        </w:rPr>
        <w:t>Федеральное государственное образовательное учреждение среднего профессионального образования «Астраханский государственный колледж профессиональных технологий»</w:t>
      </w:r>
    </w:p>
    <w:p w:rsidR="0052336B" w:rsidRDefault="0052336B">
      <w:pPr>
        <w:jc w:val="center"/>
        <w:rPr>
          <w:color w:val="333333"/>
          <w:sz w:val="28"/>
          <w:szCs w:val="28"/>
        </w:rPr>
      </w:pPr>
    </w:p>
    <w:p w:rsidR="0052336B" w:rsidRDefault="0052336B">
      <w:pPr>
        <w:jc w:val="center"/>
        <w:rPr>
          <w:color w:val="333333"/>
          <w:sz w:val="28"/>
          <w:szCs w:val="28"/>
        </w:rPr>
      </w:pPr>
    </w:p>
    <w:p w:rsidR="0052336B" w:rsidRDefault="00075C61">
      <w:pPr>
        <w:jc w:val="right"/>
        <w:rPr>
          <w:b/>
          <w:color w:val="333333"/>
        </w:rPr>
      </w:pPr>
      <w:r>
        <w:rPr>
          <w:b/>
          <w:color w:val="333333"/>
        </w:rPr>
        <w:t>УТВЕРЖДАЮ</w:t>
      </w:r>
    </w:p>
    <w:p w:rsidR="0052336B" w:rsidRDefault="00075C61">
      <w:pPr>
        <w:jc w:val="right"/>
        <w:rPr>
          <w:b/>
          <w:color w:val="333333"/>
        </w:rPr>
      </w:pPr>
      <w:r>
        <w:rPr>
          <w:b/>
          <w:color w:val="333333"/>
        </w:rPr>
        <w:t>Зам. директора УМР</w:t>
      </w:r>
    </w:p>
    <w:p w:rsidR="0052336B" w:rsidRDefault="00075C61">
      <w:pPr>
        <w:jc w:val="right"/>
        <w:rPr>
          <w:b/>
          <w:color w:val="333333"/>
        </w:rPr>
      </w:pPr>
      <w:r>
        <w:rPr>
          <w:b/>
          <w:color w:val="333333"/>
        </w:rPr>
        <w:t>_____________Махонина Ю.А.</w:t>
      </w:r>
    </w:p>
    <w:p w:rsidR="0052336B" w:rsidRDefault="00075C61">
      <w:pPr>
        <w:jc w:val="right"/>
        <w:rPr>
          <w:b/>
          <w:color w:val="333333"/>
        </w:rPr>
      </w:pPr>
      <w:r>
        <w:rPr>
          <w:b/>
          <w:color w:val="333333"/>
        </w:rPr>
        <w:t>«___»______________2010г.</w:t>
      </w:r>
    </w:p>
    <w:p w:rsidR="0052336B" w:rsidRDefault="0052336B">
      <w:pPr>
        <w:jc w:val="right"/>
        <w:rPr>
          <w:color w:val="333333"/>
          <w:sz w:val="28"/>
          <w:szCs w:val="28"/>
        </w:rPr>
      </w:pPr>
    </w:p>
    <w:p w:rsidR="0052336B" w:rsidRDefault="0052336B">
      <w:pPr>
        <w:jc w:val="right"/>
        <w:rPr>
          <w:color w:val="333333"/>
          <w:sz w:val="28"/>
          <w:szCs w:val="28"/>
        </w:rPr>
      </w:pPr>
    </w:p>
    <w:p w:rsidR="0052336B" w:rsidRDefault="00075C61">
      <w:pPr>
        <w:jc w:val="center"/>
        <w:rPr>
          <w:b/>
          <w:color w:val="333333"/>
        </w:rPr>
      </w:pPr>
      <w:r>
        <w:rPr>
          <w:b/>
          <w:color w:val="333333"/>
        </w:rPr>
        <w:t xml:space="preserve">Задание на выпускную квалификационную работу </w:t>
      </w:r>
    </w:p>
    <w:p w:rsidR="0052336B" w:rsidRDefault="0052336B">
      <w:pPr>
        <w:jc w:val="center"/>
        <w:rPr>
          <w:b/>
          <w:color w:val="333333"/>
        </w:rPr>
      </w:pPr>
    </w:p>
    <w:p w:rsidR="0052336B" w:rsidRDefault="00075C61">
      <w:pPr>
        <w:jc w:val="both"/>
        <w:rPr>
          <w:b/>
          <w:color w:val="333333"/>
        </w:rPr>
      </w:pPr>
      <w:r>
        <w:rPr>
          <w:b/>
          <w:color w:val="333333"/>
        </w:rPr>
        <w:t>Студент__________________________________________________________________________</w:t>
      </w:r>
    </w:p>
    <w:p w:rsidR="0052336B" w:rsidRDefault="00075C61">
      <w:pPr>
        <w:jc w:val="both"/>
        <w:rPr>
          <w:b/>
          <w:color w:val="333333"/>
        </w:rPr>
      </w:pPr>
      <w:r>
        <w:rPr>
          <w:b/>
          <w:color w:val="333333"/>
        </w:rPr>
        <w:t xml:space="preserve">Специальность 080107 «Налоги и налогообложение» </w:t>
      </w:r>
    </w:p>
    <w:p w:rsidR="0052336B" w:rsidRDefault="00075C61">
      <w:pPr>
        <w:jc w:val="both"/>
        <w:rPr>
          <w:b/>
          <w:i/>
          <w:color w:val="333333"/>
        </w:rPr>
      </w:pPr>
      <w:r>
        <w:rPr>
          <w:b/>
          <w:color w:val="333333"/>
        </w:rPr>
        <w:t>Тема ВКР__________________________________________________________________________</w:t>
      </w:r>
      <w:r>
        <w:rPr>
          <w:b/>
          <w:i/>
          <w:color w:val="333333"/>
        </w:rPr>
        <w:t>________________________________________________________________________________________________________________________________________________________________________</w:t>
      </w:r>
    </w:p>
    <w:p w:rsidR="0052336B" w:rsidRDefault="00075C61">
      <w:pPr>
        <w:rPr>
          <w:b/>
          <w:color w:val="333333"/>
        </w:rPr>
      </w:pPr>
      <w:r>
        <w:rPr>
          <w:b/>
          <w:color w:val="333333"/>
        </w:rPr>
        <w:t>Срок окончания_______________________</w:t>
      </w:r>
    </w:p>
    <w:p w:rsidR="0052336B" w:rsidRDefault="00075C61">
      <w:pPr>
        <w:rPr>
          <w:b/>
          <w:color w:val="333333"/>
        </w:rPr>
      </w:pPr>
      <w:r>
        <w:rPr>
          <w:b/>
          <w:color w:val="333333"/>
        </w:rPr>
        <w:t>Вопросы, подлежащие разработке:</w:t>
      </w:r>
    </w:p>
    <w:p w:rsidR="0052336B" w:rsidRDefault="0052336B">
      <w:pPr>
        <w:rPr>
          <w:b/>
          <w:i/>
          <w:color w:val="333333"/>
        </w:rPr>
      </w:pPr>
    </w:p>
    <w:p w:rsidR="0052336B" w:rsidRDefault="00075C61">
      <w:pPr>
        <w:jc w:val="center"/>
        <w:rPr>
          <w:b/>
          <w:color w:val="333333"/>
        </w:rPr>
      </w:pPr>
      <w:r>
        <w:rPr>
          <w:b/>
          <w:color w:val="333333"/>
        </w:rPr>
        <w:t>Перечень вопросов, подлежащих разработке:</w:t>
      </w:r>
    </w:p>
    <w:p w:rsidR="0052336B" w:rsidRDefault="0052336B">
      <w:pPr>
        <w:jc w:val="center"/>
        <w:rPr>
          <w:b/>
          <w:color w:val="333333"/>
        </w:rPr>
      </w:pPr>
    </w:p>
    <w:p w:rsidR="0052336B" w:rsidRDefault="00075C61">
      <w:pPr>
        <w:jc w:val="both"/>
        <w:rPr>
          <w:b/>
          <w:color w:val="333333"/>
        </w:rPr>
      </w:pPr>
      <w:r>
        <w:rPr>
          <w:b/>
          <w:color w:val="333333"/>
        </w:rPr>
        <w:t xml:space="preserve">Введение </w:t>
      </w:r>
    </w:p>
    <w:p w:rsidR="0052336B" w:rsidRDefault="00075C61">
      <w:pPr>
        <w:jc w:val="both"/>
        <w:rPr>
          <w:b/>
          <w:color w:val="333333"/>
        </w:rPr>
      </w:pPr>
      <w:r>
        <w:rPr>
          <w:b/>
          <w:color w:val="333333"/>
        </w:rPr>
        <w:t>____________________________________________________________________________________________________________________________________________________________________</w:t>
      </w:r>
    </w:p>
    <w:p w:rsidR="0052336B" w:rsidRDefault="00075C61">
      <w:pPr>
        <w:jc w:val="both"/>
        <w:rPr>
          <w:b/>
          <w:color w:val="333333"/>
        </w:rPr>
      </w:pPr>
      <w:r>
        <w:rPr>
          <w:b/>
          <w:color w:val="333333"/>
        </w:rPr>
        <w:t>__________________________________________________________________________________</w:t>
      </w:r>
    </w:p>
    <w:p w:rsidR="0052336B" w:rsidRDefault="00075C61">
      <w:pPr>
        <w:jc w:val="both"/>
        <w:rPr>
          <w:b/>
          <w:color w:val="333333"/>
        </w:rPr>
      </w:pPr>
      <w:r>
        <w:rPr>
          <w:b/>
          <w:color w:val="333333"/>
        </w:rPr>
        <w:t>1. Теоретическая часть</w:t>
      </w:r>
    </w:p>
    <w:p w:rsidR="0052336B" w:rsidRDefault="00075C61">
      <w:pPr>
        <w:jc w:val="both"/>
        <w:rPr>
          <w:b/>
          <w:color w:val="333333"/>
        </w:rPr>
      </w:pPr>
      <w:r>
        <w:rPr>
          <w:b/>
          <w:color w:val="333333"/>
        </w:rPr>
        <w:t>____________________________________________________________________________________________________________________________________________________________________</w:t>
      </w:r>
    </w:p>
    <w:p w:rsidR="0052336B" w:rsidRDefault="00075C61">
      <w:pPr>
        <w:rPr>
          <w:b/>
          <w:color w:val="333333"/>
        </w:rPr>
      </w:pPr>
      <w:r>
        <w:rPr>
          <w:b/>
          <w:color w:val="333333"/>
        </w:rPr>
        <w:t>____________________________________________________________________________________________________________________________________________________________________</w:t>
      </w:r>
    </w:p>
    <w:p w:rsidR="0052336B" w:rsidRDefault="00075C61">
      <w:pPr>
        <w:rPr>
          <w:b/>
          <w:color w:val="333333"/>
        </w:rPr>
      </w:pPr>
      <w:r>
        <w:rPr>
          <w:b/>
          <w:color w:val="333333"/>
        </w:rPr>
        <w:t xml:space="preserve">2. Практическая часть </w:t>
      </w:r>
    </w:p>
    <w:p w:rsidR="0052336B" w:rsidRDefault="00075C61">
      <w:pPr>
        <w:rPr>
          <w:b/>
          <w:color w:val="333333"/>
        </w:rPr>
      </w:pPr>
      <w:r>
        <w:rPr>
          <w:b/>
          <w:color w:val="33333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336B" w:rsidRDefault="00075C61">
      <w:pPr>
        <w:rPr>
          <w:b/>
          <w:color w:val="333333"/>
        </w:rPr>
      </w:pPr>
      <w:r>
        <w:rPr>
          <w:b/>
          <w:color w:val="333333"/>
        </w:rPr>
        <w:t>Заключение</w:t>
      </w:r>
    </w:p>
    <w:p w:rsidR="0052336B" w:rsidRDefault="00075C61">
      <w:pPr>
        <w:rPr>
          <w:b/>
          <w:color w:val="333333"/>
        </w:rPr>
      </w:pPr>
      <w:r>
        <w:rPr>
          <w:b/>
          <w:color w:val="333333"/>
        </w:rPr>
        <w:t>__________________________________________________________________________________</w:t>
      </w:r>
    </w:p>
    <w:p w:rsidR="0052336B" w:rsidRDefault="00075C61">
      <w:pPr>
        <w:rPr>
          <w:b/>
          <w:color w:val="333333"/>
        </w:rPr>
      </w:pPr>
      <w:r>
        <w:rPr>
          <w:b/>
          <w:color w:val="333333"/>
        </w:rPr>
        <w:t>Демонстрационные материалы</w:t>
      </w:r>
    </w:p>
    <w:p w:rsidR="0052336B" w:rsidRDefault="00075C61">
      <w:pPr>
        <w:rPr>
          <w:b/>
          <w:color w:val="333333"/>
        </w:rPr>
      </w:pPr>
      <w:r>
        <w:rPr>
          <w:b/>
          <w:color w:val="333333"/>
        </w:rPr>
        <w:t>__________________________________________________________________________________</w:t>
      </w:r>
    </w:p>
    <w:p w:rsidR="0052336B" w:rsidRDefault="00075C61">
      <w:pPr>
        <w:rPr>
          <w:b/>
          <w:color w:val="333333"/>
        </w:rPr>
      </w:pPr>
      <w:r>
        <w:rPr>
          <w:b/>
          <w:color w:val="333333"/>
        </w:rPr>
        <w:t>__________________________________________________________________________________</w:t>
      </w:r>
    </w:p>
    <w:p w:rsidR="0052336B" w:rsidRDefault="0052336B">
      <w:pPr>
        <w:rPr>
          <w:b/>
          <w:color w:val="333333"/>
        </w:rPr>
      </w:pPr>
    </w:p>
    <w:p w:rsidR="0052336B" w:rsidRDefault="00075C61">
      <w:pPr>
        <w:rPr>
          <w:b/>
          <w:color w:val="333333"/>
        </w:rPr>
      </w:pPr>
      <w:r>
        <w:rPr>
          <w:b/>
          <w:color w:val="333333"/>
        </w:rPr>
        <w:t>Руководитель выпускной</w:t>
      </w:r>
    </w:p>
    <w:p w:rsidR="0052336B" w:rsidRDefault="00075C61">
      <w:pPr>
        <w:rPr>
          <w:b/>
          <w:color w:val="333333"/>
        </w:rPr>
      </w:pPr>
      <w:r>
        <w:rPr>
          <w:b/>
          <w:color w:val="333333"/>
        </w:rPr>
        <w:t>квалификационной работы____________ /_________________/     «___» __________ 201 __  г.</w:t>
      </w:r>
    </w:p>
    <w:p w:rsidR="0052336B" w:rsidRDefault="00075C61">
      <w:pPr>
        <w:jc w:val="both"/>
        <w:rPr>
          <w:b/>
        </w:rPr>
      </w:pPr>
      <w:r>
        <w:rPr>
          <w:b/>
        </w:rPr>
        <w:t>Рассмотрена методической комиссией преподавателей общепрофессиональных и специальных дисциплин специальностей 080110 Экономика и бухгалтерский учет,  080107 Налоги и налогообложение, 080501 Менеджмент</w:t>
      </w:r>
    </w:p>
    <w:p w:rsidR="0052336B" w:rsidRDefault="00075C61">
      <w:pPr>
        <w:rPr>
          <w:b/>
          <w:color w:val="333333"/>
        </w:rPr>
      </w:pPr>
      <w:r>
        <w:rPr>
          <w:b/>
          <w:color w:val="333333"/>
        </w:rPr>
        <w:t>Протокол № ______________ от «____» _____________ 20 __ г.</w:t>
      </w:r>
    </w:p>
    <w:p w:rsidR="0052336B" w:rsidRDefault="00075C61">
      <w:pPr>
        <w:rPr>
          <w:color w:val="333333"/>
        </w:rPr>
      </w:pPr>
      <w:r>
        <w:rPr>
          <w:b/>
          <w:color w:val="333333"/>
        </w:rPr>
        <w:t xml:space="preserve">Председатель МК _________________/Земцова Л.О./ </w:t>
      </w:r>
    </w:p>
    <w:p w:rsidR="0052336B" w:rsidRDefault="0052336B">
      <w:pPr>
        <w:shd w:val="clear" w:color="auto" w:fill="FFFFFF"/>
        <w:jc w:val="center"/>
        <w:rPr>
          <w:b/>
          <w:bCs/>
          <w:spacing w:val="-4"/>
        </w:rPr>
      </w:pPr>
    </w:p>
    <w:p w:rsidR="0052336B" w:rsidRDefault="0052336B">
      <w:pPr>
        <w:shd w:val="clear" w:color="auto" w:fill="FFFFFF"/>
        <w:jc w:val="center"/>
        <w:rPr>
          <w:b/>
          <w:bCs/>
          <w:spacing w:val="-4"/>
        </w:rPr>
      </w:pPr>
    </w:p>
    <w:p w:rsidR="0052336B" w:rsidRDefault="00075C61">
      <w:pPr>
        <w:shd w:val="clear" w:color="auto" w:fill="FFFFFF"/>
        <w:jc w:val="right"/>
        <w:rPr>
          <w:rFonts w:ascii="Arial" w:hAnsi="Arial"/>
          <w:i/>
          <w:iCs/>
          <w:spacing w:val="-4"/>
          <w:sz w:val="28"/>
        </w:rPr>
      </w:pPr>
      <w:r>
        <w:rPr>
          <w:rFonts w:ascii="Arial" w:hAnsi="Arial"/>
          <w:i/>
          <w:iCs/>
          <w:spacing w:val="-4"/>
          <w:sz w:val="28"/>
        </w:rPr>
        <w:br w:type="page"/>
        <w:t>Приложение 3</w:t>
      </w:r>
    </w:p>
    <w:p w:rsidR="0052336B" w:rsidRDefault="0052336B">
      <w:pPr>
        <w:jc w:val="right"/>
      </w:pPr>
    </w:p>
    <w:p w:rsidR="0052336B" w:rsidRDefault="0052336B">
      <w:pPr>
        <w:jc w:val="right"/>
      </w:pPr>
    </w:p>
    <w:p w:rsidR="0052336B" w:rsidRDefault="009A782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37.5pt">
            <v:imagedata r:id="rId7" o:title="779443A1"/>
          </v:shape>
        </w:pict>
      </w:r>
    </w:p>
    <w:p w:rsidR="0052336B" w:rsidRDefault="0052336B">
      <w:pPr>
        <w:shd w:val="clear" w:color="auto" w:fill="FFFFFF"/>
        <w:jc w:val="both"/>
        <w:rPr>
          <w:spacing w:val="-4"/>
          <w:sz w:val="28"/>
        </w:rPr>
      </w:pPr>
    </w:p>
    <w:p w:rsidR="0052336B" w:rsidRDefault="00075C61">
      <w:pPr>
        <w:pStyle w:val="a6"/>
      </w:pPr>
      <w:r>
        <w:br w:type="page"/>
        <w:t>Приложение 4</w:t>
      </w:r>
    </w:p>
    <w:p w:rsidR="0052336B" w:rsidRDefault="00075C61">
      <w:r>
        <w:t>Пример надписи  в рамке: ВКР.6193.15Н.10</w:t>
      </w:r>
    </w:p>
    <w:p w:rsidR="0052336B" w:rsidRDefault="009A782E">
      <w:pPr>
        <w:shd w:val="clear" w:color="auto" w:fill="FFFFFF"/>
        <w:jc w:val="both"/>
        <w:rPr>
          <w:rFonts w:ascii="Arial" w:hAnsi="Arial"/>
          <w:i/>
          <w:iCs/>
          <w:spacing w:val="-4"/>
          <w:sz w:val="28"/>
        </w:rPr>
      </w:pPr>
      <w:r>
        <w:rPr>
          <w:rFonts w:ascii="Arial" w:hAnsi="Arial"/>
          <w:i/>
          <w:iCs/>
          <w:spacing w:val="-4"/>
          <w:sz w:val="28"/>
        </w:rPr>
        <w:pict>
          <v:shape id="_x0000_i1026" type="#_x0000_t75" style="width:468pt;height:678pt">
            <v:imagedata r:id="rId8" o:title="содерж"/>
          </v:shape>
        </w:pict>
      </w:r>
    </w:p>
    <w:p w:rsidR="0052336B" w:rsidRDefault="00075C61">
      <w:pPr>
        <w:pStyle w:val="a6"/>
      </w:pPr>
      <w:r>
        <w:br w:type="page"/>
        <w:t>Приложение</w:t>
      </w:r>
      <w:r>
        <w:rPr>
          <w:rFonts w:cs="Arial"/>
        </w:rPr>
        <w:t xml:space="preserve"> 5</w:t>
      </w:r>
    </w:p>
    <w:p w:rsidR="0052336B" w:rsidRDefault="00075C61">
      <w:pPr>
        <w:shd w:val="clear" w:color="auto" w:fill="FFFFFF"/>
        <w:spacing w:before="235"/>
        <w:ind w:left="14" w:right="341" w:firstLine="566"/>
        <w:jc w:val="both"/>
        <w:rPr>
          <w:sz w:val="28"/>
          <w:szCs w:val="28"/>
        </w:rPr>
      </w:pPr>
      <w:r>
        <w:rPr>
          <w:sz w:val="28"/>
          <w:szCs w:val="28"/>
        </w:rPr>
        <w:t>В графах основной надписи и дополнительных графах (номера граф указаны в скобках) приводятся следующие данные (по ГОСТ 2.109-73, 2.201-80, 2.302-68, 2.503-74)</w:t>
      </w:r>
    </w:p>
    <w:p w:rsidR="0052336B" w:rsidRDefault="0052336B">
      <w:pPr>
        <w:shd w:val="clear" w:color="auto" w:fill="FFFFFF"/>
        <w:spacing w:before="235"/>
        <w:ind w:left="14" w:right="341" w:firstLine="566"/>
        <w:jc w:val="both"/>
        <w:rPr>
          <w:sz w:val="28"/>
          <w:szCs w:val="28"/>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7956"/>
      </w:tblGrid>
      <w:tr w:rsidR="0052336B">
        <w:tc>
          <w:tcPr>
            <w:tcW w:w="2167" w:type="dxa"/>
          </w:tcPr>
          <w:p w:rsidR="0052336B" w:rsidRDefault="00075C61">
            <w:pPr>
              <w:jc w:val="center"/>
              <w:rPr>
                <w:sz w:val="28"/>
              </w:rPr>
            </w:pPr>
            <w:r>
              <w:rPr>
                <w:sz w:val="28"/>
              </w:rPr>
              <w:t>Номер графы</w:t>
            </w:r>
          </w:p>
        </w:tc>
        <w:tc>
          <w:tcPr>
            <w:tcW w:w="7956" w:type="dxa"/>
          </w:tcPr>
          <w:p w:rsidR="0052336B" w:rsidRDefault="00075C61">
            <w:pPr>
              <w:jc w:val="center"/>
              <w:rPr>
                <w:sz w:val="28"/>
              </w:rPr>
            </w:pPr>
            <w:r>
              <w:rPr>
                <w:sz w:val="28"/>
              </w:rPr>
              <w:t>Заполнение</w:t>
            </w:r>
          </w:p>
        </w:tc>
      </w:tr>
      <w:tr w:rsidR="0052336B">
        <w:tc>
          <w:tcPr>
            <w:tcW w:w="2167" w:type="dxa"/>
          </w:tcPr>
          <w:p w:rsidR="0052336B" w:rsidRDefault="00075C61">
            <w:pPr>
              <w:jc w:val="both"/>
              <w:rPr>
                <w:sz w:val="28"/>
              </w:rPr>
            </w:pPr>
            <w:r>
              <w:rPr>
                <w:sz w:val="28"/>
              </w:rPr>
              <w:t>1</w:t>
            </w:r>
          </w:p>
        </w:tc>
        <w:tc>
          <w:tcPr>
            <w:tcW w:w="7956" w:type="dxa"/>
          </w:tcPr>
          <w:p w:rsidR="0052336B" w:rsidRDefault="00075C61">
            <w:pPr>
              <w:jc w:val="both"/>
              <w:rPr>
                <w:sz w:val="28"/>
              </w:rPr>
            </w:pPr>
            <w:r>
              <w:rPr>
                <w:sz w:val="28"/>
                <w:szCs w:val="28"/>
              </w:rPr>
              <w:t>наименование темы выпускной квалификационной работы</w:t>
            </w:r>
          </w:p>
        </w:tc>
      </w:tr>
      <w:tr w:rsidR="0052336B">
        <w:tc>
          <w:tcPr>
            <w:tcW w:w="2167" w:type="dxa"/>
          </w:tcPr>
          <w:p w:rsidR="0052336B" w:rsidRDefault="00075C61">
            <w:pPr>
              <w:jc w:val="both"/>
              <w:rPr>
                <w:sz w:val="28"/>
              </w:rPr>
            </w:pPr>
            <w:r>
              <w:rPr>
                <w:sz w:val="28"/>
              </w:rPr>
              <w:t>2</w:t>
            </w:r>
          </w:p>
        </w:tc>
        <w:tc>
          <w:tcPr>
            <w:tcW w:w="7956" w:type="dxa"/>
          </w:tcPr>
          <w:p w:rsidR="0052336B" w:rsidRDefault="00075C61">
            <w:pPr>
              <w:shd w:val="clear" w:color="auto" w:fill="FFFFFF"/>
              <w:ind w:left="14" w:right="350" w:hanging="9"/>
              <w:jc w:val="both"/>
              <w:rPr>
                <w:sz w:val="28"/>
                <w:szCs w:val="28"/>
              </w:rPr>
            </w:pPr>
            <w:r>
              <w:rPr>
                <w:sz w:val="28"/>
                <w:szCs w:val="28"/>
              </w:rPr>
              <w:t xml:space="preserve">буквенно-цифровое обозначение работы (шифр), например </w:t>
            </w:r>
          </w:p>
          <w:p w:rsidR="0052336B" w:rsidRDefault="00075C61">
            <w:pPr>
              <w:ind w:hanging="9"/>
              <w:jc w:val="both"/>
              <w:rPr>
                <w:sz w:val="28"/>
                <w:szCs w:val="28"/>
              </w:rPr>
            </w:pPr>
            <w:r>
              <w:rPr>
                <w:sz w:val="28"/>
                <w:szCs w:val="28"/>
              </w:rPr>
              <w:t>ВКР.6324.19ПИ.08 (где 6224 - № зачетной книжки, 19ПИ - номер и индекс учебной группы, 08 - год выполнения работы)</w:t>
            </w:r>
          </w:p>
        </w:tc>
      </w:tr>
      <w:tr w:rsidR="0052336B">
        <w:tc>
          <w:tcPr>
            <w:tcW w:w="2167" w:type="dxa"/>
          </w:tcPr>
          <w:p w:rsidR="0052336B" w:rsidRDefault="00075C61">
            <w:pPr>
              <w:jc w:val="both"/>
              <w:rPr>
                <w:sz w:val="28"/>
              </w:rPr>
            </w:pPr>
            <w:r>
              <w:rPr>
                <w:sz w:val="28"/>
              </w:rPr>
              <w:t>3</w:t>
            </w:r>
          </w:p>
        </w:tc>
        <w:tc>
          <w:tcPr>
            <w:tcW w:w="7956" w:type="dxa"/>
          </w:tcPr>
          <w:p w:rsidR="0052336B" w:rsidRDefault="00075C61">
            <w:pPr>
              <w:shd w:val="clear" w:color="auto" w:fill="FFFFFF"/>
              <w:ind w:left="14" w:right="350" w:hanging="9"/>
              <w:jc w:val="both"/>
              <w:rPr>
                <w:sz w:val="28"/>
                <w:szCs w:val="28"/>
              </w:rPr>
            </w:pPr>
            <w:r>
              <w:rPr>
                <w:sz w:val="28"/>
                <w:szCs w:val="28"/>
              </w:rPr>
              <w:t xml:space="preserve">литеру, присвоенную данному документу; графу заполняют </w:t>
            </w:r>
            <w:r>
              <w:rPr>
                <w:spacing w:val="-1"/>
                <w:sz w:val="28"/>
                <w:szCs w:val="28"/>
              </w:rPr>
              <w:t>последовательно, начиная с крайней левой клетки</w:t>
            </w:r>
          </w:p>
        </w:tc>
      </w:tr>
      <w:tr w:rsidR="0052336B">
        <w:tc>
          <w:tcPr>
            <w:tcW w:w="2167" w:type="dxa"/>
          </w:tcPr>
          <w:p w:rsidR="0052336B" w:rsidRDefault="00075C61">
            <w:pPr>
              <w:jc w:val="both"/>
              <w:rPr>
                <w:sz w:val="28"/>
              </w:rPr>
            </w:pPr>
            <w:r>
              <w:rPr>
                <w:sz w:val="28"/>
              </w:rPr>
              <w:t>4</w:t>
            </w:r>
          </w:p>
        </w:tc>
        <w:tc>
          <w:tcPr>
            <w:tcW w:w="7956" w:type="dxa"/>
          </w:tcPr>
          <w:p w:rsidR="0052336B" w:rsidRDefault="00075C61">
            <w:pPr>
              <w:shd w:val="clear" w:color="auto" w:fill="FFFFFF"/>
              <w:ind w:left="14" w:right="350" w:hanging="9"/>
              <w:jc w:val="both"/>
              <w:rPr>
                <w:sz w:val="28"/>
                <w:szCs w:val="28"/>
              </w:rPr>
            </w:pPr>
            <w:r>
              <w:rPr>
                <w:sz w:val="28"/>
                <w:szCs w:val="28"/>
              </w:rPr>
              <w:t>порядковый номер листа</w:t>
            </w:r>
          </w:p>
        </w:tc>
      </w:tr>
      <w:tr w:rsidR="0052336B">
        <w:tc>
          <w:tcPr>
            <w:tcW w:w="2167" w:type="dxa"/>
          </w:tcPr>
          <w:p w:rsidR="0052336B" w:rsidRDefault="00075C61">
            <w:pPr>
              <w:jc w:val="both"/>
              <w:rPr>
                <w:sz w:val="28"/>
              </w:rPr>
            </w:pPr>
            <w:r>
              <w:rPr>
                <w:sz w:val="28"/>
              </w:rPr>
              <w:t>5</w:t>
            </w:r>
          </w:p>
        </w:tc>
        <w:tc>
          <w:tcPr>
            <w:tcW w:w="7956" w:type="dxa"/>
          </w:tcPr>
          <w:p w:rsidR="0052336B" w:rsidRDefault="00075C61">
            <w:pPr>
              <w:shd w:val="clear" w:color="auto" w:fill="FFFFFF"/>
              <w:ind w:left="14" w:right="350" w:hanging="9"/>
              <w:jc w:val="both"/>
              <w:rPr>
                <w:sz w:val="28"/>
                <w:szCs w:val="28"/>
              </w:rPr>
            </w:pPr>
            <w:r>
              <w:rPr>
                <w:sz w:val="28"/>
                <w:szCs w:val="28"/>
              </w:rPr>
              <w:t>общее число листов документа (графы заполняют только на первом листе)</w:t>
            </w:r>
          </w:p>
        </w:tc>
      </w:tr>
      <w:tr w:rsidR="0052336B">
        <w:tc>
          <w:tcPr>
            <w:tcW w:w="2167" w:type="dxa"/>
          </w:tcPr>
          <w:p w:rsidR="0052336B" w:rsidRDefault="00075C61">
            <w:pPr>
              <w:jc w:val="both"/>
              <w:rPr>
                <w:sz w:val="28"/>
              </w:rPr>
            </w:pPr>
            <w:r>
              <w:rPr>
                <w:sz w:val="28"/>
              </w:rPr>
              <w:t>6</w:t>
            </w:r>
          </w:p>
        </w:tc>
        <w:tc>
          <w:tcPr>
            <w:tcW w:w="7956" w:type="dxa"/>
          </w:tcPr>
          <w:p w:rsidR="0052336B" w:rsidRDefault="00075C61">
            <w:pPr>
              <w:shd w:val="clear" w:color="auto" w:fill="FFFFFF"/>
              <w:ind w:left="14" w:right="350" w:hanging="9"/>
              <w:jc w:val="both"/>
              <w:rPr>
                <w:sz w:val="28"/>
                <w:szCs w:val="28"/>
              </w:rPr>
            </w:pPr>
            <w:r>
              <w:rPr>
                <w:sz w:val="28"/>
                <w:szCs w:val="28"/>
              </w:rPr>
              <w:t>различительный индекс учебного заведения (АГКПТ)</w:t>
            </w:r>
          </w:p>
        </w:tc>
      </w:tr>
      <w:tr w:rsidR="0052336B">
        <w:tc>
          <w:tcPr>
            <w:tcW w:w="2167" w:type="dxa"/>
          </w:tcPr>
          <w:p w:rsidR="0052336B" w:rsidRDefault="00075C61">
            <w:pPr>
              <w:jc w:val="both"/>
              <w:rPr>
                <w:sz w:val="28"/>
              </w:rPr>
            </w:pPr>
            <w:r>
              <w:rPr>
                <w:sz w:val="28"/>
              </w:rPr>
              <w:t>7</w:t>
            </w:r>
          </w:p>
        </w:tc>
        <w:tc>
          <w:tcPr>
            <w:tcW w:w="7956" w:type="dxa"/>
          </w:tcPr>
          <w:p w:rsidR="0052336B" w:rsidRDefault="00075C61">
            <w:pPr>
              <w:shd w:val="clear" w:color="auto" w:fill="FFFFFF"/>
              <w:ind w:left="14" w:right="350" w:hanging="9"/>
              <w:jc w:val="both"/>
              <w:rPr>
                <w:sz w:val="28"/>
                <w:szCs w:val="28"/>
              </w:rPr>
            </w:pPr>
            <w:r>
              <w:rPr>
                <w:sz w:val="28"/>
                <w:szCs w:val="28"/>
              </w:rPr>
              <w:t>свободная строка (заполняется по усмотрению разработ</w:t>
            </w:r>
            <w:r>
              <w:rPr>
                <w:spacing w:val="-7"/>
                <w:sz w:val="28"/>
                <w:szCs w:val="28"/>
              </w:rPr>
              <w:t>чика)</w:t>
            </w:r>
          </w:p>
        </w:tc>
      </w:tr>
      <w:tr w:rsidR="0052336B">
        <w:tc>
          <w:tcPr>
            <w:tcW w:w="2167" w:type="dxa"/>
          </w:tcPr>
          <w:p w:rsidR="0052336B" w:rsidRDefault="00075C61">
            <w:pPr>
              <w:jc w:val="both"/>
              <w:rPr>
                <w:sz w:val="28"/>
              </w:rPr>
            </w:pPr>
            <w:r>
              <w:rPr>
                <w:sz w:val="28"/>
              </w:rPr>
              <w:t>8</w:t>
            </w:r>
          </w:p>
        </w:tc>
        <w:tc>
          <w:tcPr>
            <w:tcW w:w="7956" w:type="dxa"/>
          </w:tcPr>
          <w:p w:rsidR="0052336B" w:rsidRDefault="00075C61">
            <w:pPr>
              <w:shd w:val="clear" w:color="auto" w:fill="FFFFFF"/>
              <w:ind w:left="14" w:right="350" w:hanging="9"/>
              <w:jc w:val="both"/>
              <w:rPr>
                <w:sz w:val="28"/>
                <w:szCs w:val="28"/>
              </w:rPr>
            </w:pPr>
            <w:r>
              <w:rPr>
                <w:sz w:val="28"/>
                <w:szCs w:val="28"/>
              </w:rPr>
              <w:t>фамилия лица, подписавшего документ</w:t>
            </w:r>
          </w:p>
        </w:tc>
      </w:tr>
      <w:tr w:rsidR="0052336B">
        <w:tc>
          <w:tcPr>
            <w:tcW w:w="2167" w:type="dxa"/>
          </w:tcPr>
          <w:p w:rsidR="0052336B" w:rsidRDefault="00075C61">
            <w:pPr>
              <w:jc w:val="both"/>
              <w:rPr>
                <w:sz w:val="28"/>
              </w:rPr>
            </w:pPr>
            <w:r>
              <w:rPr>
                <w:sz w:val="28"/>
              </w:rPr>
              <w:t xml:space="preserve">9, </w:t>
            </w:r>
            <w:r>
              <w:rPr>
                <w:sz w:val="28"/>
                <w:szCs w:val="28"/>
              </w:rPr>
              <w:t>17, 20, 23, 26</w:t>
            </w:r>
          </w:p>
        </w:tc>
        <w:tc>
          <w:tcPr>
            <w:tcW w:w="7956" w:type="dxa"/>
          </w:tcPr>
          <w:p w:rsidR="0052336B" w:rsidRDefault="00075C61">
            <w:pPr>
              <w:shd w:val="clear" w:color="auto" w:fill="FFFFFF"/>
              <w:ind w:left="14" w:right="350" w:hanging="9"/>
              <w:jc w:val="both"/>
              <w:rPr>
                <w:sz w:val="28"/>
                <w:szCs w:val="28"/>
              </w:rPr>
            </w:pPr>
            <w:r>
              <w:rPr>
                <w:sz w:val="28"/>
                <w:szCs w:val="28"/>
              </w:rPr>
              <w:t>подписи лиц, подписавших документ</w:t>
            </w:r>
          </w:p>
        </w:tc>
      </w:tr>
      <w:tr w:rsidR="0052336B">
        <w:tc>
          <w:tcPr>
            <w:tcW w:w="2167" w:type="dxa"/>
          </w:tcPr>
          <w:p w:rsidR="0052336B" w:rsidRDefault="00075C61">
            <w:pPr>
              <w:jc w:val="both"/>
              <w:rPr>
                <w:sz w:val="28"/>
              </w:rPr>
            </w:pPr>
            <w:r>
              <w:rPr>
                <w:sz w:val="28"/>
                <w:szCs w:val="28"/>
              </w:rPr>
              <w:t>10, 18, 21, 24, 27</w:t>
            </w:r>
          </w:p>
        </w:tc>
        <w:tc>
          <w:tcPr>
            <w:tcW w:w="7956" w:type="dxa"/>
          </w:tcPr>
          <w:p w:rsidR="0052336B" w:rsidRDefault="00075C61">
            <w:pPr>
              <w:shd w:val="clear" w:color="auto" w:fill="FFFFFF"/>
              <w:ind w:left="14" w:right="350" w:hanging="9"/>
              <w:jc w:val="both"/>
              <w:rPr>
                <w:sz w:val="28"/>
                <w:szCs w:val="28"/>
              </w:rPr>
            </w:pPr>
            <w:r>
              <w:rPr>
                <w:sz w:val="28"/>
                <w:szCs w:val="28"/>
              </w:rPr>
              <w:t>даты подписания документа</w:t>
            </w:r>
          </w:p>
        </w:tc>
      </w:tr>
      <w:tr w:rsidR="0052336B">
        <w:tc>
          <w:tcPr>
            <w:tcW w:w="2167" w:type="dxa"/>
          </w:tcPr>
          <w:p w:rsidR="0052336B" w:rsidRDefault="00075C61">
            <w:pPr>
              <w:jc w:val="both"/>
              <w:rPr>
                <w:sz w:val="28"/>
                <w:szCs w:val="28"/>
              </w:rPr>
            </w:pPr>
            <w:r>
              <w:rPr>
                <w:sz w:val="28"/>
                <w:szCs w:val="28"/>
              </w:rPr>
              <w:t>11-15</w:t>
            </w:r>
          </w:p>
        </w:tc>
        <w:tc>
          <w:tcPr>
            <w:tcW w:w="7956" w:type="dxa"/>
          </w:tcPr>
          <w:p w:rsidR="0052336B" w:rsidRDefault="00075C61">
            <w:pPr>
              <w:shd w:val="clear" w:color="auto" w:fill="FFFFFF"/>
              <w:ind w:left="14" w:right="350" w:hanging="9"/>
              <w:jc w:val="both"/>
              <w:rPr>
                <w:sz w:val="28"/>
                <w:szCs w:val="28"/>
              </w:rPr>
            </w:pPr>
            <w:r>
              <w:rPr>
                <w:sz w:val="28"/>
                <w:szCs w:val="28"/>
              </w:rPr>
              <w:t>данные из граф таблицы изменений (заполняются по необходимости)</w:t>
            </w:r>
          </w:p>
        </w:tc>
      </w:tr>
      <w:tr w:rsidR="0052336B">
        <w:tc>
          <w:tcPr>
            <w:tcW w:w="2167" w:type="dxa"/>
          </w:tcPr>
          <w:p w:rsidR="0052336B" w:rsidRDefault="00075C61">
            <w:pPr>
              <w:jc w:val="both"/>
              <w:rPr>
                <w:sz w:val="28"/>
                <w:szCs w:val="28"/>
              </w:rPr>
            </w:pPr>
            <w:r>
              <w:rPr>
                <w:sz w:val="28"/>
                <w:szCs w:val="28"/>
              </w:rPr>
              <w:t>16</w:t>
            </w:r>
          </w:p>
        </w:tc>
        <w:tc>
          <w:tcPr>
            <w:tcW w:w="7956" w:type="dxa"/>
          </w:tcPr>
          <w:p w:rsidR="0052336B" w:rsidRDefault="00075C61">
            <w:pPr>
              <w:shd w:val="clear" w:color="auto" w:fill="FFFFFF"/>
              <w:ind w:left="14" w:right="350" w:hanging="9"/>
              <w:jc w:val="both"/>
              <w:rPr>
                <w:sz w:val="28"/>
                <w:szCs w:val="28"/>
              </w:rPr>
            </w:pPr>
            <w:r>
              <w:rPr>
                <w:sz w:val="28"/>
                <w:szCs w:val="28"/>
              </w:rPr>
              <w:t>фамилия лица, выполняющего выпускную квалификационную работу</w:t>
            </w:r>
          </w:p>
        </w:tc>
      </w:tr>
      <w:tr w:rsidR="0052336B">
        <w:tc>
          <w:tcPr>
            <w:tcW w:w="2167" w:type="dxa"/>
          </w:tcPr>
          <w:p w:rsidR="0052336B" w:rsidRDefault="00075C61">
            <w:pPr>
              <w:jc w:val="both"/>
              <w:rPr>
                <w:sz w:val="28"/>
                <w:szCs w:val="28"/>
              </w:rPr>
            </w:pPr>
            <w:r>
              <w:rPr>
                <w:sz w:val="28"/>
                <w:szCs w:val="28"/>
              </w:rPr>
              <w:t>19</w:t>
            </w:r>
          </w:p>
        </w:tc>
        <w:tc>
          <w:tcPr>
            <w:tcW w:w="7956" w:type="dxa"/>
          </w:tcPr>
          <w:p w:rsidR="0052336B" w:rsidRDefault="00075C61">
            <w:pPr>
              <w:shd w:val="clear" w:color="auto" w:fill="FFFFFF"/>
              <w:ind w:left="14" w:right="350" w:hanging="9"/>
              <w:jc w:val="both"/>
              <w:rPr>
                <w:sz w:val="28"/>
                <w:szCs w:val="28"/>
              </w:rPr>
            </w:pPr>
            <w:r>
              <w:rPr>
                <w:sz w:val="28"/>
                <w:szCs w:val="28"/>
              </w:rPr>
              <w:t xml:space="preserve">фамилия лица, проверяющего документ - (консультант по </w:t>
            </w:r>
            <w:r>
              <w:rPr>
                <w:spacing w:val="-1"/>
                <w:sz w:val="28"/>
                <w:szCs w:val="28"/>
              </w:rPr>
              <w:t>графической части выпускной квалификационной работы, может быть руководитель</w:t>
            </w:r>
            <w:r>
              <w:rPr>
                <w:sz w:val="28"/>
                <w:szCs w:val="28"/>
              </w:rPr>
              <w:t xml:space="preserve"> выпускной квалификационной работы)</w:t>
            </w:r>
          </w:p>
        </w:tc>
      </w:tr>
      <w:tr w:rsidR="0052336B">
        <w:tc>
          <w:tcPr>
            <w:tcW w:w="2167" w:type="dxa"/>
          </w:tcPr>
          <w:p w:rsidR="0052336B" w:rsidRDefault="00075C61">
            <w:pPr>
              <w:jc w:val="both"/>
              <w:rPr>
                <w:sz w:val="28"/>
                <w:szCs w:val="28"/>
              </w:rPr>
            </w:pPr>
            <w:r>
              <w:rPr>
                <w:sz w:val="28"/>
                <w:szCs w:val="28"/>
              </w:rPr>
              <w:t>25</w:t>
            </w:r>
          </w:p>
        </w:tc>
        <w:tc>
          <w:tcPr>
            <w:tcW w:w="7956" w:type="dxa"/>
          </w:tcPr>
          <w:p w:rsidR="0052336B" w:rsidRDefault="00075C61">
            <w:pPr>
              <w:shd w:val="clear" w:color="auto" w:fill="FFFFFF"/>
              <w:ind w:left="14" w:right="350" w:hanging="9"/>
              <w:jc w:val="both"/>
              <w:rPr>
                <w:sz w:val="28"/>
                <w:szCs w:val="28"/>
              </w:rPr>
            </w:pPr>
            <w:r>
              <w:rPr>
                <w:sz w:val="28"/>
                <w:szCs w:val="28"/>
              </w:rPr>
              <w:t>фамилия лица, утверждающего законченную работу - руководитель выпускной квалификационной работы</w:t>
            </w:r>
          </w:p>
        </w:tc>
      </w:tr>
    </w:tbl>
    <w:p w:rsidR="0052336B" w:rsidRDefault="0052336B">
      <w:pPr>
        <w:shd w:val="clear" w:color="auto" w:fill="FFFFFF"/>
      </w:pPr>
    </w:p>
    <w:p w:rsidR="0052336B" w:rsidRDefault="0052336B">
      <w:bookmarkStart w:id="26" w:name="_GoBack"/>
      <w:bookmarkEnd w:id="26"/>
    </w:p>
    <w:sectPr w:rsidR="0052336B">
      <w:footerReference w:type="even" r:id="rId9"/>
      <w:footerReference w:type="default" r:id="rId10"/>
      <w:pgSz w:w="11906" w:h="16838"/>
      <w:pgMar w:top="964" w:right="851" w:bottom="96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36B" w:rsidRDefault="00075C61">
      <w:r>
        <w:separator/>
      </w:r>
    </w:p>
  </w:endnote>
  <w:endnote w:type="continuationSeparator" w:id="0">
    <w:p w:rsidR="0052336B" w:rsidRDefault="00075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36B" w:rsidRDefault="00075C61">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52336B" w:rsidRDefault="0052336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36B" w:rsidRDefault="00075C61">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19</w:t>
    </w:r>
    <w:r>
      <w:rPr>
        <w:rStyle w:val="a7"/>
      </w:rPr>
      <w:fldChar w:fldCharType="end"/>
    </w:r>
  </w:p>
  <w:p w:rsidR="0052336B" w:rsidRDefault="0052336B">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36B" w:rsidRDefault="00075C61">
      <w:r>
        <w:separator/>
      </w:r>
    </w:p>
  </w:footnote>
  <w:footnote w:type="continuationSeparator" w:id="0">
    <w:p w:rsidR="0052336B" w:rsidRDefault="00075C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51C7A"/>
    <w:multiLevelType w:val="hybridMultilevel"/>
    <w:tmpl w:val="4C5E47BA"/>
    <w:lvl w:ilvl="0" w:tplc="04190005">
      <w:start w:val="1"/>
      <w:numFmt w:val="bullet"/>
      <w:lvlText w:val=""/>
      <w:lvlJc w:val="left"/>
      <w:pPr>
        <w:tabs>
          <w:tab w:val="num" w:pos="2580"/>
        </w:tabs>
        <w:ind w:left="2580" w:hanging="360"/>
      </w:pPr>
      <w:rPr>
        <w:rFonts w:ascii="Wingdings" w:hAnsi="Wingdings" w:hint="default"/>
      </w:rPr>
    </w:lvl>
    <w:lvl w:ilvl="1" w:tplc="04190003" w:tentative="1">
      <w:start w:val="1"/>
      <w:numFmt w:val="bullet"/>
      <w:lvlText w:val="o"/>
      <w:lvlJc w:val="left"/>
      <w:pPr>
        <w:tabs>
          <w:tab w:val="num" w:pos="3300"/>
        </w:tabs>
        <w:ind w:left="3300" w:hanging="360"/>
      </w:pPr>
      <w:rPr>
        <w:rFonts w:ascii="Courier New" w:hAnsi="Courier New" w:hint="default"/>
      </w:rPr>
    </w:lvl>
    <w:lvl w:ilvl="2" w:tplc="04190005" w:tentative="1">
      <w:start w:val="1"/>
      <w:numFmt w:val="bullet"/>
      <w:lvlText w:val=""/>
      <w:lvlJc w:val="left"/>
      <w:pPr>
        <w:tabs>
          <w:tab w:val="num" w:pos="4020"/>
        </w:tabs>
        <w:ind w:left="4020" w:hanging="360"/>
      </w:pPr>
      <w:rPr>
        <w:rFonts w:ascii="Wingdings" w:hAnsi="Wingdings" w:hint="default"/>
      </w:rPr>
    </w:lvl>
    <w:lvl w:ilvl="3" w:tplc="04190001" w:tentative="1">
      <w:start w:val="1"/>
      <w:numFmt w:val="bullet"/>
      <w:lvlText w:val=""/>
      <w:lvlJc w:val="left"/>
      <w:pPr>
        <w:tabs>
          <w:tab w:val="num" w:pos="4740"/>
        </w:tabs>
        <w:ind w:left="4740" w:hanging="360"/>
      </w:pPr>
      <w:rPr>
        <w:rFonts w:ascii="Symbol" w:hAnsi="Symbol" w:hint="default"/>
      </w:rPr>
    </w:lvl>
    <w:lvl w:ilvl="4" w:tplc="04190003" w:tentative="1">
      <w:start w:val="1"/>
      <w:numFmt w:val="bullet"/>
      <w:lvlText w:val="o"/>
      <w:lvlJc w:val="left"/>
      <w:pPr>
        <w:tabs>
          <w:tab w:val="num" w:pos="5460"/>
        </w:tabs>
        <w:ind w:left="5460" w:hanging="360"/>
      </w:pPr>
      <w:rPr>
        <w:rFonts w:ascii="Courier New" w:hAnsi="Courier New" w:hint="default"/>
      </w:rPr>
    </w:lvl>
    <w:lvl w:ilvl="5" w:tplc="04190005" w:tentative="1">
      <w:start w:val="1"/>
      <w:numFmt w:val="bullet"/>
      <w:lvlText w:val=""/>
      <w:lvlJc w:val="left"/>
      <w:pPr>
        <w:tabs>
          <w:tab w:val="num" w:pos="6180"/>
        </w:tabs>
        <w:ind w:left="6180" w:hanging="360"/>
      </w:pPr>
      <w:rPr>
        <w:rFonts w:ascii="Wingdings" w:hAnsi="Wingdings" w:hint="default"/>
      </w:rPr>
    </w:lvl>
    <w:lvl w:ilvl="6" w:tplc="04190001" w:tentative="1">
      <w:start w:val="1"/>
      <w:numFmt w:val="bullet"/>
      <w:lvlText w:val=""/>
      <w:lvlJc w:val="left"/>
      <w:pPr>
        <w:tabs>
          <w:tab w:val="num" w:pos="6900"/>
        </w:tabs>
        <w:ind w:left="6900" w:hanging="360"/>
      </w:pPr>
      <w:rPr>
        <w:rFonts w:ascii="Symbol" w:hAnsi="Symbol" w:hint="default"/>
      </w:rPr>
    </w:lvl>
    <w:lvl w:ilvl="7" w:tplc="04190003" w:tentative="1">
      <w:start w:val="1"/>
      <w:numFmt w:val="bullet"/>
      <w:lvlText w:val="o"/>
      <w:lvlJc w:val="left"/>
      <w:pPr>
        <w:tabs>
          <w:tab w:val="num" w:pos="7620"/>
        </w:tabs>
        <w:ind w:left="7620" w:hanging="360"/>
      </w:pPr>
      <w:rPr>
        <w:rFonts w:ascii="Courier New" w:hAnsi="Courier New" w:hint="default"/>
      </w:rPr>
    </w:lvl>
    <w:lvl w:ilvl="8" w:tplc="04190005" w:tentative="1">
      <w:start w:val="1"/>
      <w:numFmt w:val="bullet"/>
      <w:lvlText w:val=""/>
      <w:lvlJc w:val="left"/>
      <w:pPr>
        <w:tabs>
          <w:tab w:val="num" w:pos="8340"/>
        </w:tabs>
        <w:ind w:left="8340" w:hanging="360"/>
      </w:pPr>
      <w:rPr>
        <w:rFonts w:ascii="Wingdings" w:hAnsi="Wingdings" w:hint="default"/>
      </w:rPr>
    </w:lvl>
  </w:abstractNum>
  <w:abstractNum w:abstractNumId="1">
    <w:nsid w:val="0B4F029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
    <w:nsid w:val="152722FA"/>
    <w:multiLevelType w:val="multilevel"/>
    <w:tmpl w:val="0BC867D2"/>
    <w:lvl w:ilvl="0">
      <w:start w:val="2"/>
      <w:numFmt w:val="decimal"/>
      <w:lvlText w:val="%1."/>
      <w:lvlJc w:val="left"/>
      <w:pPr>
        <w:tabs>
          <w:tab w:val="num" w:pos="375"/>
        </w:tabs>
        <w:ind w:left="375" w:hanging="375"/>
      </w:pPr>
      <w:rPr>
        <w:rFonts w:hint="default"/>
      </w:rPr>
    </w:lvl>
    <w:lvl w:ilvl="1">
      <w:start w:val="8"/>
      <w:numFmt w:val="decimal"/>
      <w:lvlText w:val="%1.%2."/>
      <w:lvlJc w:val="left"/>
      <w:pPr>
        <w:tabs>
          <w:tab w:val="num" w:pos="980"/>
        </w:tabs>
        <w:ind w:left="980" w:hanging="375"/>
      </w:pPr>
      <w:rPr>
        <w:rFonts w:hint="default"/>
      </w:rPr>
    </w:lvl>
    <w:lvl w:ilvl="2">
      <w:start w:val="1"/>
      <w:numFmt w:val="decimal"/>
      <w:lvlText w:val="%1.%2.%3."/>
      <w:lvlJc w:val="left"/>
      <w:pPr>
        <w:tabs>
          <w:tab w:val="num" w:pos="1930"/>
        </w:tabs>
        <w:ind w:left="1930" w:hanging="720"/>
      </w:pPr>
      <w:rPr>
        <w:rFonts w:hint="default"/>
      </w:rPr>
    </w:lvl>
    <w:lvl w:ilvl="3">
      <w:start w:val="1"/>
      <w:numFmt w:val="decimal"/>
      <w:lvlText w:val="%1.%2.%3.%4."/>
      <w:lvlJc w:val="left"/>
      <w:pPr>
        <w:tabs>
          <w:tab w:val="num" w:pos="2535"/>
        </w:tabs>
        <w:ind w:left="2535" w:hanging="72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105"/>
        </w:tabs>
        <w:ind w:left="4105" w:hanging="1080"/>
      </w:pPr>
      <w:rPr>
        <w:rFonts w:hint="default"/>
      </w:rPr>
    </w:lvl>
    <w:lvl w:ilvl="6">
      <w:start w:val="1"/>
      <w:numFmt w:val="decimal"/>
      <w:lvlText w:val="%1.%2.%3.%4.%5.%6.%7."/>
      <w:lvlJc w:val="left"/>
      <w:pPr>
        <w:tabs>
          <w:tab w:val="num" w:pos="4710"/>
        </w:tabs>
        <w:ind w:left="4710" w:hanging="1080"/>
      </w:pPr>
      <w:rPr>
        <w:rFonts w:hint="default"/>
      </w:rPr>
    </w:lvl>
    <w:lvl w:ilvl="7">
      <w:start w:val="1"/>
      <w:numFmt w:val="decimal"/>
      <w:lvlText w:val="%1.%2.%3.%4.%5.%6.%7.%8."/>
      <w:lvlJc w:val="left"/>
      <w:pPr>
        <w:tabs>
          <w:tab w:val="num" w:pos="5675"/>
        </w:tabs>
        <w:ind w:left="5675" w:hanging="1440"/>
      </w:pPr>
      <w:rPr>
        <w:rFonts w:hint="default"/>
      </w:rPr>
    </w:lvl>
    <w:lvl w:ilvl="8">
      <w:start w:val="1"/>
      <w:numFmt w:val="decimal"/>
      <w:lvlText w:val="%1.%2.%3.%4.%5.%6.%7.%8.%9."/>
      <w:lvlJc w:val="left"/>
      <w:pPr>
        <w:tabs>
          <w:tab w:val="num" w:pos="6280"/>
        </w:tabs>
        <w:ind w:left="6280" w:hanging="1440"/>
      </w:pPr>
      <w:rPr>
        <w:rFonts w:hint="default"/>
      </w:rPr>
    </w:lvl>
  </w:abstractNum>
  <w:abstractNum w:abstractNumId="3">
    <w:nsid w:val="16CD611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
    <w:nsid w:val="1B455D02"/>
    <w:multiLevelType w:val="hybridMultilevel"/>
    <w:tmpl w:val="CD0822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B46DE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
    <w:nsid w:val="233E4C78"/>
    <w:multiLevelType w:val="singleLevel"/>
    <w:tmpl w:val="96549794"/>
    <w:lvl w:ilvl="0">
      <w:numFmt w:val="bullet"/>
      <w:lvlText w:val="-"/>
      <w:lvlJc w:val="left"/>
      <w:pPr>
        <w:tabs>
          <w:tab w:val="num" w:pos="1084"/>
        </w:tabs>
        <w:ind w:left="1084" w:hanging="360"/>
      </w:pPr>
      <w:rPr>
        <w:rFonts w:hint="default"/>
      </w:rPr>
    </w:lvl>
  </w:abstractNum>
  <w:abstractNum w:abstractNumId="7">
    <w:nsid w:val="25AB43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79E0D82"/>
    <w:multiLevelType w:val="multilevel"/>
    <w:tmpl w:val="E21CFD44"/>
    <w:lvl w:ilvl="0">
      <w:start w:val="2"/>
      <w:numFmt w:val="decimal"/>
      <w:lvlText w:val="%1."/>
      <w:lvlJc w:val="left"/>
      <w:pPr>
        <w:tabs>
          <w:tab w:val="num" w:pos="375"/>
        </w:tabs>
        <w:ind w:left="375" w:hanging="375"/>
      </w:pPr>
      <w:rPr>
        <w:rFonts w:hint="default"/>
      </w:rPr>
    </w:lvl>
    <w:lvl w:ilvl="1">
      <w:start w:val="8"/>
      <w:numFmt w:val="decimal"/>
      <w:lvlText w:val="%1.%2."/>
      <w:lvlJc w:val="left"/>
      <w:pPr>
        <w:tabs>
          <w:tab w:val="num" w:pos="980"/>
        </w:tabs>
        <w:ind w:left="980" w:hanging="375"/>
      </w:pPr>
      <w:rPr>
        <w:rFonts w:hint="default"/>
      </w:rPr>
    </w:lvl>
    <w:lvl w:ilvl="2">
      <w:start w:val="2"/>
      <w:numFmt w:val="decimal"/>
      <w:lvlText w:val="%1.%2.%3."/>
      <w:lvlJc w:val="left"/>
      <w:pPr>
        <w:tabs>
          <w:tab w:val="num" w:pos="1930"/>
        </w:tabs>
        <w:ind w:left="1930" w:hanging="720"/>
      </w:pPr>
      <w:rPr>
        <w:rFonts w:hint="default"/>
      </w:rPr>
    </w:lvl>
    <w:lvl w:ilvl="3">
      <w:start w:val="1"/>
      <w:numFmt w:val="decimal"/>
      <w:lvlText w:val="%1.%2.%3.%4."/>
      <w:lvlJc w:val="left"/>
      <w:pPr>
        <w:tabs>
          <w:tab w:val="num" w:pos="2535"/>
        </w:tabs>
        <w:ind w:left="2535" w:hanging="72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105"/>
        </w:tabs>
        <w:ind w:left="4105" w:hanging="1080"/>
      </w:pPr>
      <w:rPr>
        <w:rFonts w:hint="default"/>
      </w:rPr>
    </w:lvl>
    <w:lvl w:ilvl="6">
      <w:start w:val="1"/>
      <w:numFmt w:val="decimal"/>
      <w:lvlText w:val="%1.%2.%3.%4.%5.%6.%7."/>
      <w:lvlJc w:val="left"/>
      <w:pPr>
        <w:tabs>
          <w:tab w:val="num" w:pos="4710"/>
        </w:tabs>
        <w:ind w:left="4710" w:hanging="1080"/>
      </w:pPr>
      <w:rPr>
        <w:rFonts w:hint="default"/>
      </w:rPr>
    </w:lvl>
    <w:lvl w:ilvl="7">
      <w:start w:val="1"/>
      <w:numFmt w:val="decimal"/>
      <w:lvlText w:val="%1.%2.%3.%4.%5.%6.%7.%8."/>
      <w:lvlJc w:val="left"/>
      <w:pPr>
        <w:tabs>
          <w:tab w:val="num" w:pos="5675"/>
        </w:tabs>
        <w:ind w:left="5675" w:hanging="1440"/>
      </w:pPr>
      <w:rPr>
        <w:rFonts w:hint="default"/>
      </w:rPr>
    </w:lvl>
    <w:lvl w:ilvl="8">
      <w:start w:val="1"/>
      <w:numFmt w:val="decimal"/>
      <w:lvlText w:val="%1.%2.%3.%4.%5.%6.%7.%8.%9."/>
      <w:lvlJc w:val="left"/>
      <w:pPr>
        <w:tabs>
          <w:tab w:val="num" w:pos="6280"/>
        </w:tabs>
        <w:ind w:left="6280" w:hanging="1440"/>
      </w:pPr>
      <w:rPr>
        <w:rFonts w:hint="default"/>
      </w:rPr>
    </w:lvl>
  </w:abstractNum>
  <w:abstractNum w:abstractNumId="9">
    <w:nsid w:val="30BD7E4A"/>
    <w:multiLevelType w:val="singleLevel"/>
    <w:tmpl w:val="4B1E5498"/>
    <w:lvl w:ilvl="0">
      <w:numFmt w:val="bullet"/>
      <w:lvlText w:val="-"/>
      <w:lvlJc w:val="left"/>
      <w:pPr>
        <w:tabs>
          <w:tab w:val="num" w:pos="1084"/>
        </w:tabs>
        <w:ind w:left="1084" w:hanging="360"/>
      </w:pPr>
      <w:rPr>
        <w:rFonts w:hint="default"/>
      </w:rPr>
    </w:lvl>
  </w:abstractNum>
  <w:abstractNum w:abstractNumId="10">
    <w:nsid w:val="33EB0087"/>
    <w:multiLevelType w:val="hybridMultilevel"/>
    <w:tmpl w:val="CCEAA1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35025534"/>
    <w:multiLevelType w:val="multilevel"/>
    <w:tmpl w:val="EC80AFA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46D06F8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3">
    <w:nsid w:val="478B5AF9"/>
    <w:multiLevelType w:val="hybridMultilevel"/>
    <w:tmpl w:val="B18A846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8DC6288"/>
    <w:multiLevelType w:val="hybridMultilevel"/>
    <w:tmpl w:val="837A62FA"/>
    <w:lvl w:ilvl="0" w:tplc="59629568">
      <w:start w:val="5"/>
      <w:numFmt w:val="bullet"/>
      <w:lvlText w:val="-"/>
      <w:lvlJc w:val="left"/>
      <w:pPr>
        <w:tabs>
          <w:tab w:val="num" w:pos="1129"/>
        </w:tabs>
        <w:ind w:left="1129" w:hanging="360"/>
      </w:pPr>
      <w:rPr>
        <w:rFonts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B9D7815"/>
    <w:multiLevelType w:val="singleLevel"/>
    <w:tmpl w:val="FB1CE578"/>
    <w:lvl w:ilvl="0">
      <w:numFmt w:val="bullet"/>
      <w:lvlText w:val="-"/>
      <w:lvlJc w:val="left"/>
      <w:pPr>
        <w:tabs>
          <w:tab w:val="num" w:pos="1069"/>
        </w:tabs>
        <w:ind w:left="1069" w:hanging="360"/>
      </w:pPr>
      <w:rPr>
        <w:rFonts w:hint="default"/>
      </w:rPr>
    </w:lvl>
  </w:abstractNum>
  <w:abstractNum w:abstractNumId="16">
    <w:nsid w:val="4DBD07E0"/>
    <w:multiLevelType w:val="hybridMultilevel"/>
    <w:tmpl w:val="8676E9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2BD75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923612B"/>
    <w:multiLevelType w:val="singleLevel"/>
    <w:tmpl w:val="FA2C0C08"/>
    <w:lvl w:ilvl="0">
      <w:start w:val="3"/>
      <w:numFmt w:val="bullet"/>
      <w:lvlText w:val="-"/>
      <w:lvlJc w:val="left"/>
      <w:pPr>
        <w:tabs>
          <w:tab w:val="num" w:pos="360"/>
        </w:tabs>
        <w:ind w:left="360" w:hanging="360"/>
      </w:pPr>
      <w:rPr>
        <w:rFonts w:hint="default"/>
      </w:rPr>
    </w:lvl>
  </w:abstractNum>
  <w:abstractNum w:abstractNumId="19">
    <w:nsid w:val="5A263AEF"/>
    <w:multiLevelType w:val="singleLevel"/>
    <w:tmpl w:val="96549794"/>
    <w:lvl w:ilvl="0">
      <w:numFmt w:val="bullet"/>
      <w:lvlText w:val="-"/>
      <w:lvlJc w:val="left"/>
      <w:pPr>
        <w:tabs>
          <w:tab w:val="num" w:pos="1084"/>
        </w:tabs>
        <w:ind w:left="1084" w:hanging="360"/>
      </w:pPr>
      <w:rPr>
        <w:rFonts w:hint="default"/>
      </w:rPr>
    </w:lvl>
  </w:abstractNum>
  <w:abstractNum w:abstractNumId="20">
    <w:nsid w:val="5AE954B2"/>
    <w:multiLevelType w:val="singleLevel"/>
    <w:tmpl w:val="FB1CE578"/>
    <w:lvl w:ilvl="0">
      <w:numFmt w:val="bullet"/>
      <w:lvlText w:val="-"/>
      <w:lvlJc w:val="left"/>
      <w:pPr>
        <w:tabs>
          <w:tab w:val="num" w:pos="1069"/>
        </w:tabs>
        <w:ind w:left="1069" w:hanging="360"/>
      </w:pPr>
      <w:rPr>
        <w:rFonts w:hint="default"/>
      </w:rPr>
    </w:lvl>
  </w:abstractNum>
  <w:abstractNum w:abstractNumId="21">
    <w:nsid w:val="5F47741E"/>
    <w:multiLevelType w:val="hybridMultilevel"/>
    <w:tmpl w:val="EF7ACA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4B8465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3">
    <w:nsid w:val="64E03B6D"/>
    <w:multiLevelType w:val="hybridMultilevel"/>
    <w:tmpl w:val="02828B5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4">
    <w:nsid w:val="674339FA"/>
    <w:multiLevelType w:val="singleLevel"/>
    <w:tmpl w:val="FB1CE578"/>
    <w:lvl w:ilvl="0">
      <w:numFmt w:val="bullet"/>
      <w:lvlText w:val="-"/>
      <w:lvlJc w:val="left"/>
      <w:pPr>
        <w:tabs>
          <w:tab w:val="num" w:pos="1069"/>
        </w:tabs>
        <w:ind w:left="1069" w:hanging="360"/>
      </w:pPr>
      <w:rPr>
        <w:rFonts w:hint="default"/>
      </w:rPr>
    </w:lvl>
  </w:abstractNum>
  <w:abstractNum w:abstractNumId="25">
    <w:nsid w:val="6D7F6E8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6">
    <w:nsid w:val="713D7C10"/>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72E62080"/>
    <w:multiLevelType w:val="singleLevel"/>
    <w:tmpl w:val="FB1CE578"/>
    <w:lvl w:ilvl="0">
      <w:numFmt w:val="bullet"/>
      <w:lvlText w:val="-"/>
      <w:lvlJc w:val="left"/>
      <w:pPr>
        <w:tabs>
          <w:tab w:val="num" w:pos="1069"/>
        </w:tabs>
        <w:ind w:left="1069" w:hanging="360"/>
      </w:pPr>
      <w:rPr>
        <w:rFonts w:hint="default"/>
      </w:rPr>
    </w:lvl>
  </w:abstractNum>
  <w:abstractNum w:abstractNumId="28">
    <w:nsid w:val="7309637F"/>
    <w:multiLevelType w:val="multilevel"/>
    <w:tmpl w:val="A06E375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25"/>
        </w:tabs>
        <w:ind w:left="1025" w:hanging="420"/>
      </w:pPr>
      <w:rPr>
        <w:rFonts w:hint="default"/>
      </w:rPr>
    </w:lvl>
    <w:lvl w:ilvl="2">
      <w:start w:val="1"/>
      <w:numFmt w:val="decimal"/>
      <w:lvlText w:val="%1.%2.%3."/>
      <w:lvlJc w:val="left"/>
      <w:pPr>
        <w:tabs>
          <w:tab w:val="num" w:pos="1930"/>
        </w:tabs>
        <w:ind w:left="1930" w:hanging="720"/>
      </w:pPr>
      <w:rPr>
        <w:rFonts w:hint="default"/>
      </w:rPr>
    </w:lvl>
    <w:lvl w:ilvl="3">
      <w:start w:val="1"/>
      <w:numFmt w:val="decimal"/>
      <w:lvlText w:val="%1.%2.%3.%4."/>
      <w:lvlJc w:val="left"/>
      <w:pPr>
        <w:tabs>
          <w:tab w:val="num" w:pos="2535"/>
        </w:tabs>
        <w:ind w:left="2535" w:hanging="720"/>
      </w:pPr>
      <w:rPr>
        <w:rFonts w:hint="default"/>
      </w:rPr>
    </w:lvl>
    <w:lvl w:ilvl="4">
      <w:start w:val="1"/>
      <w:numFmt w:val="decimal"/>
      <w:lvlText w:val="%1.%2.%3.%4.%5."/>
      <w:lvlJc w:val="left"/>
      <w:pPr>
        <w:tabs>
          <w:tab w:val="num" w:pos="3500"/>
        </w:tabs>
        <w:ind w:left="3500" w:hanging="1080"/>
      </w:pPr>
      <w:rPr>
        <w:rFonts w:hint="default"/>
      </w:rPr>
    </w:lvl>
    <w:lvl w:ilvl="5">
      <w:start w:val="1"/>
      <w:numFmt w:val="decimal"/>
      <w:lvlText w:val="%1.%2.%3.%4.%5.%6."/>
      <w:lvlJc w:val="left"/>
      <w:pPr>
        <w:tabs>
          <w:tab w:val="num" w:pos="4105"/>
        </w:tabs>
        <w:ind w:left="4105" w:hanging="1080"/>
      </w:pPr>
      <w:rPr>
        <w:rFonts w:hint="default"/>
      </w:rPr>
    </w:lvl>
    <w:lvl w:ilvl="6">
      <w:start w:val="1"/>
      <w:numFmt w:val="decimal"/>
      <w:lvlText w:val="%1.%2.%3.%4.%5.%6.%7."/>
      <w:lvlJc w:val="left"/>
      <w:pPr>
        <w:tabs>
          <w:tab w:val="num" w:pos="5070"/>
        </w:tabs>
        <w:ind w:left="5070" w:hanging="1440"/>
      </w:pPr>
      <w:rPr>
        <w:rFonts w:hint="default"/>
      </w:rPr>
    </w:lvl>
    <w:lvl w:ilvl="7">
      <w:start w:val="1"/>
      <w:numFmt w:val="decimal"/>
      <w:lvlText w:val="%1.%2.%3.%4.%5.%6.%7.%8."/>
      <w:lvlJc w:val="left"/>
      <w:pPr>
        <w:tabs>
          <w:tab w:val="num" w:pos="5675"/>
        </w:tabs>
        <w:ind w:left="5675" w:hanging="1440"/>
      </w:pPr>
      <w:rPr>
        <w:rFonts w:hint="default"/>
      </w:rPr>
    </w:lvl>
    <w:lvl w:ilvl="8">
      <w:start w:val="1"/>
      <w:numFmt w:val="decimal"/>
      <w:lvlText w:val="%1.%2.%3.%4.%5.%6.%7.%8.%9."/>
      <w:lvlJc w:val="left"/>
      <w:pPr>
        <w:tabs>
          <w:tab w:val="num" w:pos="6640"/>
        </w:tabs>
        <w:ind w:left="6640" w:hanging="1800"/>
      </w:pPr>
      <w:rPr>
        <w:rFonts w:hint="default"/>
      </w:rPr>
    </w:lvl>
  </w:abstractNum>
  <w:abstractNum w:abstractNumId="29">
    <w:nsid w:val="79ED5CBE"/>
    <w:multiLevelType w:val="hybridMultilevel"/>
    <w:tmpl w:val="74AA31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BE26A4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
    <w:nsid w:val="7D422D70"/>
    <w:multiLevelType w:val="singleLevel"/>
    <w:tmpl w:val="96549794"/>
    <w:lvl w:ilvl="0">
      <w:numFmt w:val="bullet"/>
      <w:lvlText w:val="-"/>
      <w:lvlJc w:val="left"/>
      <w:pPr>
        <w:tabs>
          <w:tab w:val="num" w:pos="1084"/>
        </w:tabs>
        <w:ind w:left="1084" w:hanging="360"/>
      </w:pPr>
      <w:rPr>
        <w:rFonts w:hint="default"/>
      </w:rPr>
    </w:lvl>
  </w:abstractNum>
  <w:num w:numId="1">
    <w:abstractNumId w:val="11"/>
  </w:num>
  <w:num w:numId="2">
    <w:abstractNumId w:val="18"/>
  </w:num>
  <w:num w:numId="3">
    <w:abstractNumId w:val="26"/>
  </w:num>
  <w:num w:numId="4">
    <w:abstractNumId w:val="12"/>
  </w:num>
  <w:num w:numId="5">
    <w:abstractNumId w:val="1"/>
  </w:num>
  <w:num w:numId="6">
    <w:abstractNumId w:val="30"/>
  </w:num>
  <w:num w:numId="7">
    <w:abstractNumId w:val="25"/>
  </w:num>
  <w:num w:numId="8">
    <w:abstractNumId w:val="15"/>
  </w:num>
  <w:num w:numId="9">
    <w:abstractNumId w:val="20"/>
  </w:num>
  <w:num w:numId="10">
    <w:abstractNumId w:val="24"/>
  </w:num>
  <w:num w:numId="11">
    <w:abstractNumId w:val="27"/>
  </w:num>
  <w:num w:numId="12">
    <w:abstractNumId w:val="3"/>
  </w:num>
  <w:num w:numId="13">
    <w:abstractNumId w:val="5"/>
  </w:num>
  <w:num w:numId="14">
    <w:abstractNumId w:val="9"/>
  </w:num>
  <w:num w:numId="15">
    <w:abstractNumId w:val="22"/>
  </w:num>
  <w:num w:numId="16">
    <w:abstractNumId w:val="7"/>
  </w:num>
  <w:num w:numId="17">
    <w:abstractNumId w:val="31"/>
  </w:num>
  <w:num w:numId="18">
    <w:abstractNumId w:val="19"/>
  </w:num>
  <w:num w:numId="19">
    <w:abstractNumId w:val="6"/>
  </w:num>
  <w:num w:numId="20">
    <w:abstractNumId w:val="17"/>
  </w:num>
  <w:num w:numId="21">
    <w:abstractNumId w:val="21"/>
  </w:num>
  <w:num w:numId="22">
    <w:abstractNumId w:val="10"/>
  </w:num>
  <w:num w:numId="23">
    <w:abstractNumId w:val="23"/>
  </w:num>
  <w:num w:numId="24">
    <w:abstractNumId w:val="29"/>
  </w:num>
  <w:num w:numId="25">
    <w:abstractNumId w:val="28"/>
  </w:num>
  <w:num w:numId="26">
    <w:abstractNumId w:val="14"/>
  </w:num>
  <w:num w:numId="27">
    <w:abstractNumId w:val="13"/>
  </w:num>
  <w:num w:numId="28">
    <w:abstractNumId w:val="2"/>
  </w:num>
  <w:num w:numId="29">
    <w:abstractNumId w:val="8"/>
  </w:num>
  <w:num w:numId="30">
    <w:abstractNumId w:val="0"/>
  </w:num>
  <w:num w:numId="31">
    <w:abstractNumId w:val="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5C61"/>
    <w:rsid w:val="00075C61"/>
    <w:rsid w:val="0052336B"/>
    <w:rsid w:val="009A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15:docId w15:val="{5FE990A3-7738-4082-8459-DECA5B56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line="360" w:lineRule="auto"/>
      <w:jc w:val="center"/>
      <w:outlineLvl w:val="0"/>
    </w:pPr>
    <w:rPr>
      <w:b/>
      <w:bCs/>
      <w:sz w:val="36"/>
      <w:szCs w:val="20"/>
    </w:rPr>
  </w:style>
  <w:style w:type="paragraph" w:styleId="2">
    <w:name w:val="heading 2"/>
    <w:basedOn w:val="a"/>
    <w:next w:val="a"/>
    <w:qFormat/>
    <w:pPr>
      <w:keepNext/>
      <w:spacing w:line="360" w:lineRule="auto"/>
      <w:jc w:val="both"/>
      <w:outlineLvl w:val="1"/>
    </w:pPr>
    <w:rPr>
      <w:b/>
      <w:bCs/>
      <w:szCs w:val="20"/>
    </w:rPr>
  </w:style>
  <w:style w:type="paragraph" w:styleId="9">
    <w:name w:val="heading 9"/>
    <w:basedOn w:val="a"/>
    <w:next w:val="a"/>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0000FF"/>
      <w:u w:val="single"/>
    </w:rPr>
  </w:style>
  <w:style w:type="paragraph" w:styleId="10">
    <w:name w:val="toc 1"/>
    <w:basedOn w:val="a"/>
    <w:next w:val="a"/>
    <w:autoRedefine/>
    <w:semiHidden/>
  </w:style>
  <w:style w:type="paragraph" w:styleId="20">
    <w:name w:val="toc 2"/>
    <w:basedOn w:val="a"/>
    <w:next w:val="a"/>
    <w:autoRedefine/>
    <w:semiHidden/>
    <w:pPr>
      <w:ind w:left="240"/>
    </w:pPr>
  </w:style>
  <w:style w:type="paragraph" w:styleId="a4">
    <w:name w:val="Body Text Indent"/>
    <w:basedOn w:val="a"/>
    <w:semiHidden/>
    <w:pPr>
      <w:spacing w:line="360" w:lineRule="auto"/>
      <w:ind w:firstLine="709"/>
      <w:jc w:val="both"/>
    </w:pPr>
    <w:rPr>
      <w:szCs w:val="20"/>
    </w:rPr>
  </w:style>
  <w:style w:type="paragraph" w:styleId="a5">
    <w:name w:val="Body Text"/>
    <w:basedOn w:val="a"/>
    <w:semiHidden/>
    <w:pPr>
      <w:spacing w:line="360" w:lineRule="auto"/>
      <w:jc w:val="both"/>
    </w:pPr>
    <w:rPr>
      <w:szCs w:val="20"/>
    </w:rPr>
  </w:style>
  <w:style w:type="paragraph" w:styleId="a6">
    <w:name w:val="caption"/>
    <w:basedOn w:val="a"/>
    <w:next w:val="a"/>
    <w:qFormat/>
    <w:pPr>
      <w:widowControl w:val="0"/>
      <w:shd w:val="clear" w:color="auto" w:fill="FFFFFF"/>
      <w:autoSpaceDE w:val="0"/>
      <w:autoSpaceDN w:val="0"/>
      <w:adjustRightInd w:val="0"/>
      <w:jc w:val="right"/>
    </w:pPr>
    <w:rPr>
      <w:rFonts w:ascii="Arial" w:hAnsi="Arial"/>
      <w:i/>
      <w:iCs/>
      <w:spacing w:val="-4"/>
      <w:sz w:val="28"/>
      <w:szCs w:val="20"/>
    </w:rPr>
  </w:style>
  <w:style w:type="character" w:styleId="a7">
    <w:name w:val="page number"/>
    <w:basedOn w:val="a0"/>
    <w:semiHidden/>
  </w:style>
  <w:style w:type="paragraph" w:styleId="a8">
    <w:name w:val="footer"/>
    <w:basedOn w:val="a"/>
    <w:semiHidden/>
    <w:pPr>
      <w:tabs>
        <w:tab w:val="center" w:pos="4153"/>
        <w:tab w:val="right" w:pos="8306"/>
      </w:tabs>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6125</Words>
  <Characters>34914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40958</CharactersWithSpaces>
  <SharedDoc>false</SharedDoc>
  <HLinks>
    <vt:vector size="84" baseType="variant">
      <vt:variant>
        <vt:i4>1507381</vt:i4>
      </vt:variant>
      <vt:variant>
        <vt:i4>68</vt:i4>
      </vt:variant>
      <vt:variant>
        <vt:i4>0</vt:i4>
      </vt:variant>
      <vt:variant>
        <vt:i4>5</vt:i4>
      </vt:variant>
      <vt:variant>
        <vt:lpwstr/>
      </vt:variant>
      <vt:variant>
        <vt:lpwstr>_Toc258171859</vt:lpwstr>
      </vt:variant>
      <vt:variant>
        <vt:i4>1507381</vt:i4>
      </vt:variant>
      <vt:variant>
        <vt:i4>62</vt:i4>
      </vt:variant>
      <vt:variant>
        <vt:i4>0</vt:i4>
      </vt:variant>
      <vt:variant>
        <vt:i4>5</vt:i4>
      </vt:variant>
      <vt:variant>
        <vt:lpwstr/>
      </vt:variant>
      <vt:variant>
        <vt:lpwstr>_Toc258171858</vt:lpwstr>
      </vt:variant>
      <vt:variant>
        <vt:i4>1507381</vt:i4>
      </vt:variant>
      <vt:variant>
        <vt:i4>56</vt:i4>
      </vt:variant>
      <vt:variant>
        <vt:i4>0</vt:i4>
      </vt:variant>
      <vt:variant>
        <vt:i4>5</vt:i4>
      </vt:variant>
      <vt:variant>
        <vt:lpwstr/>
      </vt:variant>
      <vt:variant>
        <vt:lpwstr>_Toc258171857</vt:lpwstr>
      </vt:variant>
      <vt:variant>
        <vt:i4>1507381</vt:i4>
      </vt:variant>
      <vt:variant>
        <vt:i4>50</vt:i4>
      </vt:variant>
      <vt:variant>
        <vt:i4>0</vt:i4>
      </vt:variant>
      <vt:variant>
        <vt:i4>5</vt:i4>
      </vt:variant>
      <vt:variant>
        <vt:lpwstr/>
      </vt:variant>
      <vt:variant>
        <vt:lpwstr>_Toc258171856</vt:lpwstr>
      </vt:variant>
      <vt:variant>
        <vt:i4>1507381</vt:i4>
      </vt:variant>
      <vt:variant>
        <vt:i4>44</vt:i4>
      </vt:variant>
      <vt:variant>
        <vt:i4>0</vt:i4>
      </vt:variant>
      <vt:variant>
        <vt:i4>5</vt:i4>
      </vt:variant>
      <vt:variant>
        <vt:lpwstr/>
      </vt:variant>
      <vt:variant>
        <vt:lpwstr>_Toc258171855</vt:lpwstr>
      </vt:variant>
      <vt:variant>
        <vt:i4>1507381</vt:i4>
      </vt:variant>
      <vt:variant>
        <vt:i4>38</vt:i4>
      </vt:variant>
      <vt:variant>
        <vt:i4>0</vt:i4>
      </vt:variant>
      <vt:variant>
        <vt:i4>5</vt:i4>
      </vt:variant>
      <vt:variant>
        <vt:lpwstr/>
      </vt:variant>
      <vt:variant>
        <vt:lpwstr>_Toc258171854</vt:lpwstr>
      </vt:variant>
      <vt:variant>
        <vt:i4>1507381</vt:i4>
      </vt:variant>
      <vt:variant>
        <vt:i4>32</vt:i4>
      </vt:variant>
      <vt:variant>
        <vt:i4>0</vt:i4>
      </vt:variant>
      <vt:variant>
        <vt:i4>5</vt:i4>
      </vt:variant>
      <vt:variant>
        <vt:lpwstr/>
      </vt:variant>
      <vt:variant>
        <vt:lpwstr>_Toc258171853</vt:lpwstr>
      </vt:variant>
      <vt:variant>
        <vt:i4>1507381</vt:i4>
      </vt:variant>
      <vt:variant>
        <vt:i4>26</vt:i4>
      </vt:variant>
      <vt:variant>
        <vt:i4>0</vt:i4>
      </vt:variant>
      <vt:variant>
        <vt:i4>5</vt:i4>
      </vt:variant>
      <vt:variant>
        <vt:lpwstr/>
      </vt:variant>
      <vt:variant>
        <vt:lpwstr>_Toc258171852</vt:lpwstr>
      </vt:variant>
      <vt:variant>
        <vt:i4>1507381</vt:i4>
      </vt:variant>
      <vt:variant>
        <vt:i4>20</vt:i4>
      </vt:variant>
      <vt:variant>
        <vt:i4>0</vt:i4>
      </vt:variant>
      <vt:variant>
        <vt:i4>5</vt:i4>
      </vt:variant>
      <vt:variant>
        <vt:lpwstr/>
      </vt:variant>
      <vt:variant>
        <vt:lpwstr>_Toc258171851</vt:lpwstr>
      </vt:variant>
      <vt:variant>
        <vt:i4>1507381</vt:i4>
      </vt:variant>
      <vt:variant>
        <vt:i4>14</vt:i4>
      </vt:variant>
      <vt:variant>
        <vt:i4>0</vt:i4>
      </vt:variant>
      <vt:variant>
        <vt:i4>5</vt:i4>
      </vt:variant>
      <vt:variant>
        <vt:lpwstr/>
      </vt:variant>
      <vt:variant>
        <vt:lpwstr>_Toc258171850</vt:lpwstr>
      </vt:variant>
      <vt:variant>
        <vt:i4>1441845</vt:i4>
      </vt:variant>
      <vt:variant>
        <vt:i4>8</vt:i4>
      </vt:variant>
      <vt:variant>
        <vt:i4>0</vt:i4>
      </vt:variant>
      <vt:variant>
        <vt:i4>5</vt:i4>
      </vt:variant>
      <vt:variant>
        <vt:lpwstr/>
      </vt:variant>
      <vt:variant>
        <vt:lpwstr>_Toc258171849</vt:lpwstr>
      </vt:variant>
      <vt:variant>
        <vt:i4>1441845</vt:i4>
      </vt:variant>
      <vt:variant>
        <vt:i4>2</vt:i4>
      </vt:variant>
      <vt:variant>
        <vt:i4>0</vt:i4>
      </vt:variant>
      <vt:variant>
        <vt:i4>5</vt:i4>
      </vt:variant>
      <vt:variant>
        <vt:lpwstr/>
      </vt:variant>
      <vt:variant>
        <vt:lpwstr>_Toc258171848</vt:lpwstr>
      </vt:variant>
      <vt:variant>
        <vt:i4>65627</vt:i4>
      </vt:variant>
      <vt:variant>
        <vt:i4>80300</vt:i4>
      </vt:variant>
      <vt:variant>
        <vt:i4>1025</vt:i4>
      </vt:variant>
      <vt:variant>
        <vt:i4>1</vt:i4>
      </vt:variant>
      <vt:variant>
        <vt:lpwstr>779443A1</vt:lpwstr>
      </vt:variant>
      <vt:variant>
        <vt:lpwstr/>
      </vt:variant>
      <vt:variant>
        <vt:i4>71107637</vt:i4>
      </vt:variant>
      <vt:variant>
        <vt:i4>80416</vt:i4>
      </vt:variant>
      <vt:variant>
        <vt:i4>1026</vt:i4>
      </vt:variant>
      <vt:variant>
        <vt:i4>1</vt:i4>
      </vt:variant>
      <vt:variant>
        <vt:lpwstr>содерж</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50110</dc:creator>
  <cp:keywords/>
  <cp:lastModifiedBy>Irina</cp:lastModifiedBy>
  <cp:revision>2</cp:revision>
  <dcterms:created xsi:type="dcterms:W3CDTF">2014-07-20T11:10:00Z</dcterms:created>
  <dcterms:modified xsi:type="dcterms:W3CDTF">2014-07-20T11:10:00Z</dcterms:modified>
</cp:coreProperties>
</file>