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319" w:rsidRDefault="000C7319" w:rsidP="001B1B18">
      <w:pPr>
        <w:spacing w:before="100" w:beforeAutospacing="1" w:after="100" w:afterAutospacing="1" w:line="240" w:lineRule="auto"/>
        <w:ind w:left="280" w:firstLine="44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C2384D" w:rsidRPr="001B1B18" w:rsidRDefault="00C2384D" w:rsidP="001B1B18">
      <w:pPr>
        <w:spacing w:before="100" w:beforeAutospacing="1" w:after="100" w:afterAutospacing="1" w:line="240" w:lineRule="auto"/>
        <w:ind w:left="280" w:firstLine="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i/>
          <w:iCs/>
          <w:sz w:val="24"/>
          <w:szCs w:val="24"/>
          <w:lang w:eastAsia="ru-RU"/>
        </w:rPr>
        <w:t>Понятие и виды лизинга. Его недостатки и преимущества. Показатели эффективности лизинга у лизингополучателя и лизингодателя.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left="40"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>Лизинг представляет собой один из способов ускоренного обновления основных средств. Он позволяет предприятию получить в свое распоряжение средства производства, не покупая их и не становясь их собственником. В лизинговой операции участвуют три стороны: предприятие, которое хочет получить в свое распоряжение движимое или недвижимое имущество; поставщик-продавец этого имущества и лизинговое финансовое учреждение.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right="200"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>Наиболее часто встречаются следующие виды лизинга: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i/>
          <w:iCs/>
          <w:sz w:val="24"/>
          <w:szCs w:val="24"/>
          <w:lang w:eastAsia="ru-RU"/>
        </w:rPr>
        <w:t>экспортный</w:t>
      </w:r>
      <w:r w:rsidRPr="001B1B18">
        <w:rPr>
          <w:rFonts w:ascii="Times New Roman" w:hAnsi="Times New Roman"/>
          <w:sz w:val="24"/>
          <w:szCs w:val="24"/>
          <w:lang w:eastAsia="ru-RU"/>
        </w:rPr>
        <w:t xml:space="preserve"> (в лизинге участвуют две страны, лизинговая фирма находится в стране производителя, лизингополучатель - в другой);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i/>
          <w:iCs/>
          <w:sz w:val="24"/>
          <w:szCs w:val="24"/>
          <w:lang w:eastAsia="ru-RU"/>
        </w:rPr>
        <w:t>импортный</w:t>
      </w:r>
      <w:r w:rsidRPr="001B1B18">
        <w:rPr>
          <w:rFonts w:ascii="Times New Roman" w:hAnsi="Times New Roman"/>
          <w:sz w:val="24"/>
          <w:szCs w:val="24"/>
          <w:lang w:eastAsia="ru-RU"/>
        </w:rPr>
        <w:t xml:space="preserve"> (лизинговая фирма и лизингополучатель находятся в одной стране, а лизингодатель - в другой);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i/>
          <w:iCs/>
          <w:sz w:val="24"/>
          <w:szCs w:val="24"/>
          <w:lang w:eastAsia="ru-RU"/>
        </w:rPr>
        <w:t>транзитный -</w:t>
      </w:r>
      <w:r w:rsidRPr="001B1B18">
        <w:rPr>
          <w:rFonts w:ascii="Times New Roman" w:hAnsi="Times New Roman"/>
          <w:sz w:val="24"/>
          <w:szCs w:val="24"/>
          <w:lang w:eastAsia="ru-RU"/>
        </w:rPr>
        <w:t xml:space="preserve"> все участники лизинга находятся в разных странах;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i/>
          <w:iCs/>
          <w:sz w:val="24"/>
          <w:szCs w:val="24"/>
          <w:lang w:eastAsia="ru-RU"/>
        </w:rPr>
        <w:t>обратный</w:t>
      </w:r>
      <w:r w:rsidRPr="001B1B18">
        <w:rPr>
          <w:rFonts w:ascii="Times New Roman" w:hAnsi="Times New Roman"/>
          <w:sz w:val="24"/>
          <w:szCs w:val="24"/>
          <w:lang w:eastAsia="ru-RU"/>
        </w:rPr>
        <w:t xml:space="preserve"> - лизинговая фирма покупает у владельца оборудование и сдает его в аренду ему же;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i/>
          <w:iCs/>
          <w:sz w:val="24"/>
          <w:szCs w:val="24"/>
          <w:lang w:eastAsia="ru-RU"/>
        </w:rPr>
        <w:t>сложный,</w:t>
      </w:r>
      <w:r w:rsidRPr="001B1B18">
        <w:rPr>
          <w:rFonts w:ascii="Times New Roman" w:hAnsi="Times New Roman"/>
          <w:sz w:val="24"/>
          <w:szCs w:val="24"/>
          <w:lang w:eastAsia="ru-RU"/>
        </w:rPr>
        <w:t xml:space="preserve"> когда в операции участвуют две или несколько лизинговых фирм, находящихся в разных странах.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>Лизинговая сделка оформляется заключением контракта (договора). Условия договора лизинга обычно включают в себя срок аренды, арендную плату и покупку опциона. Срок договора, как правило, совпадает со сроком амортизационного периода арендуемого объекта. В течение этого срока договор лизинга на движимое имущество является нерасторжимым, кроме исключительных случаев. Напротив, в договоре лизинга на недвижимость оговаривают условия, при которых арендодатель или арендатор может отказаться от своих обязательств.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Эффективность лизинговых операций</w:t>
      </w:r>
      <w:r w:rsidRPr="001B1B18">
        <w:rPr>
          <w:rFonts w:ascii="Times New Roman" w:hAnsi="Times New Roman"/>
          <w:sz w:val="24"/>
          <w:szCs w:val="24"/>
          <w:lang w:eastAsia="ru-RU"/>
        </w:rPr>
        <w:t xml:space="preserve"> изучается у лизингополучателя и лизингодателя.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>Недостатком лизинга по сравнению с кредитами банка является его более высокая стоимость, так как лизинговые платежи, которые платит предприятие-лизингополучатель лизинговому учреждению, должны покрывать амортизацию имущества, стоимость вложенных денег и вознаграждение за обслуживание покупателя.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>Преимущества лизинга для арендатора.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>1. Предприятие-пользователь освобождается от необходимости инвестирования единовременной крупной суммы, а временно высвобожденные суммы денежных средств могут использоваться на пополнение собственного оборотного капитала, что повышает его финансовую устойчивость.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>2. Деньги, заплаченные за аренду, учитываются как текущие расходы, включаемые в себестоимость продукции, в результате чего на данную сумму уменьшается налогооблагаемая прибыль.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>3. Предприятие-арендатор вместо обычного гарантийного срока получает гарантийное обслуживание оборудования на весь срок аренды.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>4.Появляется возможность быстрого наращивания производственной мощности, внедрения достижений научно-технического прогресса, что способствует повышению конкурентоспособности предприятия.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>Кроме того, лизинг дает предприятию-арендатору определенные нефинансовые преимущества. Для предприятия, использующего быстро устаревающее оборудование, например вычислительную технику, это может быть средством застраховаться от его обесценения. И это средство будет тем эффективнее, но также и дороже, чем срок договора меньше срока физической службы арендуемого имущества.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 xml:space="preserve">Лизинг в качестве альтернативного финансового приема заменяет источники долгосрочного и краткосрочного финансирования. Поэтому </w:t>
      </w:r>
      <w:r w:rsidRPr="001B1B18">
        <w:rPr>
          <w:rFonts w:ascii="Times New Roman" w:hAnsi="Times New Roman"/>
          <w:i/>
          <w:iCs/>
          <w:sz w:val="24"/>
          <w:szCs w:val="24"/>
          <w:lang w:eastAsia="ru-RU"/>
        </w:rPr>
        <w:t>преимущества и недостатки лизинговых операций сравнивают в первую очередь с преимуществами и недостатками традиционных источников финансирования инвестиций</w:t>
      </w:r>
      <w:r w:rsidRPr="001B1B18">
        <w:rPr>
          <w:rFonts w:ascii="Times New Roman" w:hAnsi="Times New Roman"/>
          <w:sz w:val="24"/>
          <w:szCs w:val="24"/>
          <w:lang w:eastAsia="ru-RU"/>
        </w:rPr>
        <w:t xml:space="preserve"> (долгосрочных и среднесрочных кредитов). Рассмотрим это на конкретном примере по методике, подробно описанной Бернаром Коласс [25], Г. Бирманом и С. Шмидтом [8].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>Допустим, что предприятию необходимо приобрести оборудование. Стоимость его у лизингодателя 500 млн руб. с равномерной рассрочкой платежа в течение пяти лет. При покупке на заводе-изготовителе - 400 млн руб. Если использовать вариант покупки, то можно получить кредит в банке на пять лет под 10 % годовых. Ставка налога на прибыль - 30 %. Требуется оценить преимущество лизинга по сравнению с финансированием покупки за счет кредитов банка.</w:t>
      </w:r>
    </w:p>
    <w:p w:rsidR="00C2384D" w:rsidRPr="001B1B18" w:rsidRDefault="00CE1378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book.all-5.ru/afhd12784.files/image002.gif" style="width:311.25pt;height:318.75pt;visibility:visible">
            <v:imagedata r:id="rId4" o:title=""/>
          </v:shape>
        </w:pic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>Как видно из табл. 23.7, более выгодным является .лизинг оборудования, так как он позволяет снизить его стоимость на 24,2 млн руб. (289,6-265,4).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>При оценке эффективности лизинга учитывается не только экономия средств, но и другие перечисленные выше преимущества. Для этого используются система частных и обобщающих показателей, как при оценке эффективности капитальных вложений, а именно прирост объема продукции, повышение ее качества и конкурентоспособности, рост производительности труда, прибыли, рентабельности, сокращение срока окупаемости и т.д.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i/>
          <w:iCs/>
          <w:sz w:val="24"/>
          <w:szCs w:val="24"/>
          <w:lang w:eastAsia="ru-RU"/>
        </w:rPr>
        <w:t>Рентабельность лизинга -</w:t>
      </w:r>
      <w:r w:rsidRPr="001B1B18">
        <w:rPr>
          <w:rFonts w:ascii="Times New Roman" w:hAnsi="Times New Roman"/>
          <w:sz w:val="24"/>
          <w:szCs w:val="24"/>
          <w:lang w:eastAsia="ru-RU"/>
        </w:rPr>
        <w:t xml:space="preserve"> это отношение суммы полученной прибыли к сумме затрат по лизингу.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i/>
          <w:iCs/>
          <w:sz w:val="24"/>
          <w:szCs w:val="24"/>
          <w:lang w:eastAsia="ru-RU"/>
        </w:rPr>
        <w:t>Срок окупаемости лизинга</w:t>
      </w:r>
      <w:r w:rsidRPr="001B1B18">
        <w:rPr>
          <w:rFonts w:ascii="Times New Roman" w:hAnsi="Times New Roman"/>
          <w:sz w:val="24"/>
          <w:szCs w:val="24"/>
          <w:lang w:eastAsia="ru-RU"/>
        </w:rPr>
        <w:t xml:space="preserve"> для предприятия-лизингополучателя определяется отношением суммы лизинговых платежей к среднегодовой сумме дополнительной прибыли от применения арендуемых средств. Прирост прибыли за счет использования лизингового оборудования можно определить одним из следующих способов: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>а)умножением фактической суммы прибыли на удельный вес выпущенной продукции на лизинговом оборудовании;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>б) умножением затрат по лизингу на фактический уровень рентабельности издержек предприятия;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left="40"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>в)умножением снижения себестоимости единицы продукции, произведенной на лизинговом оборудовании, на фактический объем продаж этой продукции.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left="40"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>Эффект может быть не только экономический, но и социальный, выражающийся в облегчении и улучшении условий труда работников предприятия.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left="40"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Эффективность лизинга у лизингодателя</w:t>
      </w:r>
      <w:r w:rsidRPr="001B1B18">
        <w:rPr>
          <w:rFonts w:ascii="Times New Roman" w:hAnsi="Times New Roman"/>
          <w:sz w:val="24"/>
          <w:szCs w:val="24"/>
          <w:lang w:eastAsia="ru-RU"/>
        </w:rPr>
        <w:t xml:space="preserve"> также оценивается с помощью показателей рентабельности и срока окупаемости инвестиций в лизинговые операции. Рентабельность определяется отношением чистой прибыли к затратам по лизингу в целом и по каждому договору. Срок окупаемости затрат по лизингу можно установить, если затраты по лизингу разделить на среднегодовую сумму чистой прибыли от лизинга. Затраты по лизингу у лизингодателя включают в себя стоимость приобретения основных средств у производителей, сумму процентов за кредиты банка (если покупка производилась за счет их), сумму страховых взносов за страхование лизингового имущества, сумму затрат по гарантированному обслуживанию сданных в аренду средств, зарплату персонала и другие издержки. Анализируется также степень риска на основе изучения платежеспособности арендаторов и аккуратности выполнения договорных обязательств по предыдущим контрактам.</w:t>
      </w:r>
    </w:p>
    <w:p w:rsidR="00C2384D" w:rsidRPr="001B1B18" w:rsidRDefault="00C2384D" w:rsidP="001B1B18">
      <w:pPr>
        <w:spacing w:before="100" w:beforeAutospacing="1" w:after="100" w:afterAutospacing="1" w:line="240" w:lineRule="auto"/>
        <w:ind w:left="40" w:firstLine="284"/>
        <w:rPr>
          <w:rFonts w:ascii="Times New Roman" w:hAnsi="Times New Roman"/>
          <w:sz w:val="24"/>
          <w:szCs w:val="24"/>
          <w:lang w:eastAsia="ru-RU"/>
        </w:rPr>
      </w:pPr>
      <w:r w:rsidRPr="001B1B18">
        <w:rPr>
          <w:rFonts w:ascii="Times New Roman" w:hAnsi="Times New Roman"/>
          <w:sz w:val="24"/>
          <w:szCs w:val="24"/>
          <w:lang w:eastAsia="ru-RU"/>
        </w:rPr>
        <w:t>В процессе анализа необходимо произвести сравнение показателей эффективности лизинга по отчету с показателями по договору, установить отклонения и определить причины этих отклонений и учесть их при заключении дальнейших сделок.</w:t>
      </w:r>
    </w:p>
    <w:p w:rsidR="00C2384D" w:rsidRDefault="00C2384D">
      <w:bookmarkStart w:id="0" w:name="_GoBack"/>
      <w:bookmarkEnd w:id="0"/>
    </w:p>
    <w:sectPr w:rsidR="00C2384D" w:rsidSect="00742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B18"/>
    <w:rsid w:val="000C7319"/>
    <w:rsid w:val="001B1B18"/>
    <w:rsid w:val="00407ED7"/>
    <w:rsid w:val="007422FD"/>
    <w:rsid w:val="00AC5519"/>
    <w:rsid w:val="00C2384D"/>
    <w:rsid w:val="00CE1378"/>
    <w:rsid w:val="00E06589"/>
    <w:rsid w:val="00F1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C5F6AD-FE7A-40EE-813A-33B7783D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F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5">
    <w:name w:val="fr5"/>
    <w:basedOn w:val="a"/>
    <w:rsid w:val="001B1B1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1B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1B1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и виды лизинга</vt:lpstr>
    </vt:vector>
  </TitlesOfParts>
  <Company>Microsoft</Company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и виды лизинга</dc:title>
  <dc:subject/>
  <dc:creator>Zver</dc:creator>
  <cp:keywords/>
  <dc:description/>
  <cp:lastModifiedBy>admin</cp:lastModifiedBy>
  <cp:revision>2</cp:revision>
  <dcterms:created xsi:type="dcterms:W3CDTF">2014-04-24T06:04:00Z</dcterms:created>
  <dcterms:modified xsi:type="dcterms:W3CDTF">2014-04-24T06:04:00Z</dcterms:modified>
</cp:coreProperties>
</file>