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1F" w:rsidRDefault="00AF7D71">
      <w:pPr>
        <w:jc w:val="center"/>
        <w:rPr>
          <w:b/>
          <w:bCs/>
          <w:i/>
          <w:iCs/>
          <w:sz w:val="40"/>
          <w:lang w:val="uk-UA"/>
        </w:rPr>
      </w:pPr>
      <w:r>
        <w:rPr>
          <w:b/>
          <w:bCs/>
          <w:i/>
          <w:iCs/>
          <w:sz w:val="40"/>
          <w:lang w:val="uk-UA"/>
        </w:rPr>
        <w:t>Міністерство освіти і науки України</w:t>
      </w:r>
    </w:p>
    <w:p w:rsidR="00E5181F" w:rsidRDefault="00AF7D71">
      <w:pPr>
        <w:jc w:val="center"/>
        <w:rPr>
          <w:lang w:val="uk-UA"/>
        </w:rPr>
      </w:pPr>
      <w:r>
        <w:rPr>
          <w:b/>
          <w:bCs/>
          <w:i/>
          <w:iCs/>
          <w:sz w:val="40"/>
          <w:lang w:val="uk-UA"/>
        </w:rPr>
        <w:t>Луцький державний технічний університет</w:t>
      </w:r>
    </w:p>
    <w:p w:rsidR="00E5181F" w:rsidRDefault="00E5181F">
      <w:pPr>
        <w:jc w:val="center"/>
        <w:rPr>
          <w:lang w:val="uk-UA"/>
        </w:rPr>
      </w:pPr>
    </w:p>
    <w:p w:rsidR="00E5181F" w:rsidRDefault="00E5181F">
      <w:pPr>
        <w:jc w:val="center"/>
        <w:rPr>
          <w:lang w:val="uk-UA"/>
        </w:rPr>
      </w:pPr>
    </w:p>
    <w:p w:rsidR="00E5181F" w:rsidRDefault="00E5181F">
      <w:pPr>
        <w:jc w:val="right"/>
        <w:rPr>
          <w:b/>
          <w:bCs/>
          <w:i/>
          <w:iCs/>
          <w:sz w:val="36"/>
          <w:lang w:val="uk-UA"/>
        </w:rPr>
      </w:pPr>
    </w:p>
    <w:p w:rsidR="00E5181F" w:rsidRDefault="00E5181F">
      <w:pPr>
        <w:jc w:val="right"/>
        <w:rPr>
          <w:b/>
          <w:bCs/>
          <w:i/>
          <w:iCs/>
          <w:sz w:val="36"/>
          <w:lang w:val="uk-UA"/>
        </w:rPr>
      </w:pPr>
    </w:p>
    <w:p w:rsidR="00E5181F" w:rsidRDefault="00E5181F">
      <w:pPr>
        <w:jc w:val="center"/>
        <w:rPr>
          <w:lang w:val="uk-UA"/>
        </w:rPr>
      </w:pPr>
    </w:p>
    <w:p w:rsidR="00E5181F" w:rsidRDefault="00E5181F">
      <w:pPr>
        <w:jc w:val="center"/>
        <w:rPr>
          <w:lang w:val="uk-UA"/>
        </w:rPr>
      </w:pPr>
    </w:p>
    <w:p w:rsidR="00E5181F" w:rsidRDefault="00E5181F">
      <w:pPr>
        <w:jc w:val="center"/>
        <w:rPr>
          <w:lang w:val="uk-UA"/>
        </w:rPr>
      </w:pPr>
    </w:p>
    <w:p w:rsidR="00E5181F" w:rsidRDefault="00AF7D71">
      <w:pPr>
        <w:pStyle w:val="1"/>
        <w:rPr>
          <w:shadow/>
        </w:rPr>
      </w:pPr>
      <w:r>
        <w:rPr>
          <w:shadow/>
        </w:rPr>
        <w:t>РЕФЕРАТ</w:t>
      </w:r>
    </w:p>
    <w:p w:rsidR="00E5181F" w:rsidRDefault="00E5181F">
      <w:pPr>
        <w:jc w:val="center"/>
        <w:rPr>
          <w:b/>
          <w:bCs/>
          <w:shadow/>
          <w:sz w:val="56"/>
          <w:lang w:val="uk-UA"/>
        </w:rPr>
      </w:pPr>
    </w:p>
    <w:p w:rsidR="00E5181F" w:rsidRDefault="00AF7D71">
      <w:pPr>
        <w:jc w:val="center"/>
        <w:rPr>
          <w:b/>
          <w:bCs/>
          <w:shadow/>
          <w:sz w:val="56"/>
          <w:lang w:val="uk-UA"/>
        </w:rPr>
      </w:pPr>
      <w:r>
        <w:rPr>
          <w:b/>
          <w:bCs/>
          <w:shadow/>
          <w:sz w:val="56"/>
          <w:lang w:val="uk-UA"/>
        </w:rPr>
        <w:t>На тему:</w:t>
      </w:r>
    </w:p>
    <w:p w:rsidR="00E5181F" w:rsidRDefault="00AF7D71">
      <w:pPr>
        <w:jc w:val="center"/>
        <w:rPr>
          <w:b/>
          <w:bCs/>
          <w:i/>
          <w:iCs/>
          <w:sz w:val="96"/>
          <w:u w:val="double"/>
          <w:lang w:val="uk-UA"/>
        </w:rPr>
      </w:pPr>
      <w:r>
        <w:rPr>
          <w:b/>
          <w:bCs/>
          <w:shadow/>
          <w:sz w:val="48"/>
          <w:lang w:val="uk-UA"/>
        </w:rPr>
        <w:t xml:space="preserve"> </w:t>
      </w:r>
      <w:r>
        <w:rPr>
          <w:b/>
          <w:bCs/>
          <w:i/>
          <w:iCs/>
          <w:shadow/>
          <w:sz w:val="96"/>
          <w:u w:val="double"/>
          <w:lang w:val="uk-UA"/>
        </w:rPr>
        <w:t>Функції грошей, їх характеристика</w:t>
      </w:r>
    </w:p>
    <w:p w:rsidR="00E5181F" w:rsidRDefault="00E5181F">
      <w:pPr>
        <w:rPr>
          <w:sz w:val="52"/>
          <w:u w:val="double"/>
          <w:lang w:val="uk-UA"/>
        </w:rPr>
      </w:pPr>
    </w:p>
    <w:p w:rsidR="00E5181F" w:rsidRDefault="00E5181F">
      <w:pPr>
        <w:pStyle w:val="2"/>
      </w:pPr>
    </w:p>
    <w:p w:rsidR="00E5181F" w:rsidRDefault="00E5181F">
      <w:pPr>
        <w:pStyle w:val="2"/>
      </w:pPr>
    </w:p>
    <w:p w:rsidR="00E5181F" w:rsidRDefault="00E5181F">
      <w:pPr>
        <w:pStyle w:val="2"/>
      </w:pPr>
    </w:p>
    <w:p w:rsidR="00E5181F" w:rsidRDefault="00AF7D71">
      <w:pPr>
        <w:pStyle w:val="2"/>
      </w:pPr>
      <w:r>
        <w:t>Підготував:</w:t>
      </w:r>
      <w:r>
        <w:tab/>
      </w:r>
      <w:r>
        <w:tab/>
      </w:r>
      <w:r>
        <w:tab/>
      </w:r>
      <w:r>
        <w:tab/>
      </w:r>
      <w:r>
        <w:tab/>
        <w:t xml:space="preserve">     студент групи МО-12</w:t>
      </w:r>
    </w:p>
    <w:p w:rsidR="00E5181F" w:rsidRDefault="00AF7D71">
      <w:pPr>
        <w:rPr>
          <w:b/>
          <w:bCs/>
          <w:i/>
          <w:iCs/>
          <w:sz w:val="40"/>
          <w:lang w:val="uk-UA"/>
        </w:rPr>
      </w:pPr>
      <w:r>
        <w:rPr>
          <w:b/>
          <w:bCs/>
          <w:i/>
          <w:iCs/>
          <w:sz w:val="40"/>
          <w:lang w:val="uk-UA"/>
        </w:rPr>
        <w:tab/>
      </w:r>
      <w:r>
        <w:rPr>
          <w:b/>
          <w:bCs/>
          <w:i/>
          <w:iCs/>
          <w:sz w:val="40"/>
          <w:lang w:val="uk-UA"/>
        </w:rPr>
        <w:tab/>
      </w:r>
      <w:r>
        <w:rPr>
          <w:b/>
          <w:bCs/>
          <w:i/>
          <w:iCs/>
          <w:sz w:val="40"/>
          <w:lang w:val="uk-UA"/>
        </w:rPr>
        <w:tab/>
      </w:r>
      <w:r>
        <w:rPr>
          <w:b/>
          <w:bCs/>
          <w:i/>
          <w:iCs/>
          <w:sz w:val="40"/>
          <w:lang w:val="uk-UA"/>
        </w:rPr>
        <w:tab/>
      </w:r>
      <w:r>
        <w:rPr>
          <w:b/>
          <w:bCs/>
          <w:i/>
          <w:iCs/>
          <w:sz w:val="40"/>
          <w:lang w:val="uk-UA"/>
        </w:rPr>
        <w:tab/>
      </w:r>
      <w:r>
        <w:rPr>
          <w:b/>
          <w:bCs/>
          <w:i/>
          <w:iCs/>
          <w:sz w:val="40"/>
          <w:lang w:val="uk-UA"/>
        </w:rPr>
        <w:tab/>
      </w:r>
      <w:r>
        <w:rPr>
          <w:b/>
          <w:bCs/>
          <w:i/>
          <w:iCs/>
          <w:sz w:val="40"/>
          <w:lang w:val="uk-UA"/>
        </w:rPr>
        <w:tab/>
      </w:r>
      <w:r>
        <w:rPr>
          <w:b/>
          <w:bCs/>
          <w:i/>
          <w:iCs/>
          <w:sz w:val="40"/>
          <w:lang w:val="uk-UA"/>
        </w:rPr>
        <w:tab/>
      </w:r>
      <w:r>
        <w:rPr>
          <w:b/>
          <w:bCs/>
          <w:i/>
          <w:iCs/>
          <w:sz w:val="40"/>
          <w:lang w:val="uk-UA"/>
        </w:rPr>
        <w:tab/>
      </w:r>
      <w:r>
        <w:rPr>
          <w:b/>
          <w:bCs/>
          <w:i/>
          <w:iCs/>
          <w:sz w:val="40"/>
          <w:lang w:val="uk-UA"/>
        </w:rPr>
        <w:tab/>
        <w:t xml:space="preserve"> </w:t>
      </w:r>
      <w:r>
        <w:rPr>
          <w:b/>
          <w:bCs/>
          <w:i/>
          <w:iCs/>
          <w:sz w:val="40"/>
        </w:rPr>
        <w:t xml:space="preserve">Ткачук </w:t>
      </w:r>
      <w:r>
        <w:rPr>
          <w:b/>
          <w:bCs/>
          <w:i/>
          <w:iCs/>
          <w:sz w:val="40"/>
          <w:lang w:val="uk-UA"/>
        </w:rPr>
        <w:t>Михайло</w:t>
      </w:r>
    </w:p>
    <w:p w:rsidR="00E5181F" w:rsidRDefault="00E5181F">
      <w:pPr>
        <w:rPr>
          <w:b/>
          <w:bCs/>
          <w:i/>
          <w:iCs/>
          <w:sz w:val="40"/>
          <w:lang w:val="uk-UA"/>
        </w:rPr>
      </w:pPr>
    </w:p>
    <w:p w:rsidR="00E5181F" w:rsidRDefault="00E5181F">
      <w:pPr>
        <w:rPr>
          <w:b/>
          <w:bCs/>
          <w:i/>
          <w:iCs/>
          <w:sz w:val="40"/>
          <w:lang w:val="uk-UA"/>
        </w:rPr>
      </w:pPr>
    </w:p>
    <w:p w:rsidR="00E5181F" w:rsidRDefault="00AF7D71">
      <w:pPr>
        <w:rPr>
          <w:b/>
          <w:bCs/>
          <w:i/>
          <w:iCs/>
          <w:sz w:val="40"/>
          <w:lang w:val="uk-UA"/>
        </w:rPr>
      </w:pPr>
      <w:r>
        <w:rPr>
          <w:b/>
          <w:bCs/>
          <w:i/>
          <w:iCs/>
          <w:sz w:val="40"/>
          <w:lang w:val="uk-UA"/>
        </w:rPr>
        <w:t>Перевірив:</w:t>
      </w:r>
      <w:r>
        <w:rPr>
          <w:b/>
          <w:bCs/>
          <w:i/>
          <w:iCs/>
          <w:sz w:val="40"/>
          <w:lang w:val="uk-UA"/>
        </w:rPr>
        <w:tab/>
      </w:r>
      <w:r>
        <w:rPr>
          <w:b/>
          <w:bCs/>
          <w:i/>
          <w:iCs/>
          <w:sz w:val="40"/>
          <w:lang w:val="uk-UA"/>
        </w:rPr>
        <w:tab/>
      </w:r>
      <w:r>
        <w:rPr>
          <w:b/>
          <w:bCs/>
          <w:i/>
          <w:iCs/>
          <w:sz w:val="40"/>
          <w:lang w:val="uk-UA"/>
        </w:rPr>
        <w:tab/>
      </w:r>
      <w:r>
        <w:rPr>
          <w:b/>
          <w:bCs/>
          <w:i/>
          <w:iCs/>
          <w:sz w:val="40"/>
          <w:lang w:val="uk-UA"/>
        </w:rPr>
        <w:tab/>
      </w:r>
      <w:r>
        <w:rPr>
          <w:b/>
          <w:bCs/>
          <w:i/>
          <w:iCs/>
          <w:sz w:val="40"/>
          <w:lang w:val="uk-UA"/>
        </w:rPr>
        <w:tab/>
      </w:r>
      <w:r>
        <w:rPr>
          <w:b/>
          <w:bCs/>
          <w:i/>
          <w:iCs/>
          <w:sz w:val="40"/>
          <w:lang w:val="uk-UA"/>
        </w:rPr>
        <w:tab/>
      </w:r>
      <w:r>
        <w:rPr>
          <w:b/>
          <w:bCs/>
          <w:i/>
          <w:iCs/>
          <w:sz w:val="40"/>
          <w:lang w:val="uk-UA"/>
        </w:rPr>
        <w:tab/>
      </w:r>
      <w:r>
        <w:rPr>
          <w:b/>
          <w:bCs/>
          <w:i/>
          <w:iCs/>
          <w:sz w:val="40"/>
          <w:lang w:val="uk-UA"/>
        </w:rPr>
        <w:tab/>
        <w:t xml:space="preserve">   Барський Ю.М.</w:t>
      </w:r>
    </w:p>
    <w:p w:rsidR="00E5181F" w:rsidRDefault="00E5181F">
      <w:pPr>
        <w:rPr>
          <w:b/>
          <w:bCs/>
          <w:i/>
          <w:iCs/>
          <w:sz w:val="40"/>
          <w:lang w:val="uk-UA"/>
        </w:rPr>
      </w:pPr>
    </w:p>
    <w:p w:rsidR="00E5181F" w:rsidRDefault="00E5181F">
      <w:pPr>
        <w:rPr>
          <w:b/>
          <w:bCs/>
          <w:i/>
          <w:iCs/>
          <w:sz w:val="40"/>
          <w:lang w:val="uk-UA"/>
        </w:rPr>
      </w:pPr>
    </w:p>
    <w:p w:rsidR="00E5181F" w:rsidRDefault="00E5181F">
      <w:pPr>
        <w:pStyle w:val="3"/>
        <w:rPr>
          <w:sz w:val="38"/>
          <w:szCs w:val="38"/>
        </w:rPr>
      </w:pPr>
    </w:p>
    <w:p w:rsidR="00E5181F" w:rsidRDefault="00AF7D71">
      <w:pPr>
        <w:pStyle w:val="3"/>
        <w:rPr>
          <w:sz w:val="38"/>
          <w:szCs w:val="38"/>
        </w:rPr>
      </w:pPr>
      <w:r>
        <w:rPr>
          <w:sz w:val="38"/>
          <w:szCs w:val="38"/>
        </w:rPr>
        <w:t>Луцьк</w:t>
      </w:r>
    </w:p>
    <w:p w:rsidR="00E5181F" w:rsidRDefault="00AF7D71">
      <w:pPr>
        <w:jc w:val="center"/>
        <w:rPr>
          <w:b/>
          <w:sz w:val="38"/>
          <w:szCs w:val="38"/>
        </w:rPr>
      </w:pPr>
      <w:r>
        <w:rPr>
          <w:b/>
          <w:bCs/>
          <w:i/>
          <w:iCs/>
          <w:sz w:val="38"/>
          <w:szCs w:val="38"/>
          <w:lang w:val="uk-UA"/>
        </w:rPr>
        <w:t>2002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en-US"/>
        </w:rPr>
      </w:pPr>
      <w:r>
        <w:rPr>
          <w:b/>
        </w:rPr>
        <w:tab/>
      </w:r>
      <w:r>
        <w:rPr>
          <w:spacing w:val="14"/>
          <w:sz w:val="28"/>
          <w:szCs w:val="28"/>
          <w:lang w:val="uk-UA"/>
        </w:rPr>
        <w:t>Гроші є з одного боку виробничими відносинами, які виникають у товарному виробництві за усіх видів обміну результатами трудової діяльності. Цей аспект грошей об’єднує усі господарчі суб’єкти в єдиний національний ринок.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en-US"/>
        </w:rPr>
        <w:tab/>
      </w:r>
      <w:r>
        <w:rPr>
          <w:b/>
          <w:i/>
          <w:spacing w:val="14"/>
          <w:sz w:val="32"/>
          <w:szCs w:val="32"/>
          <w:lang w:val="uk-UA"/>
        </w:rPr>
        <w:t>Гроші</w:t>
      </w:r>
      <w:r>
        <w:rPr>
          <w:spacing w:val="14"/>
          <w:sz w:val="28"/>
          <w:szCs w:val="28"/>
          <w:lang w:val="uk-UA"/>
        </w:rPr>
        <w:t xml:space="preserve"> — це форма, що історично виникла, яка повинна мати власний матеріальний носій. Вони пов’язані з певним товаром, у який втілюється загальний еквівалент на кожному історичному етапі. Дві вищезгадані ознаки грошей є протилежностями, але вони перебувають у відносинах єдності і боротьби.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Переважаючим є саме суспільний бік грошей, що проявляється у їхніх соціально-економічних функціях, і до нього повинна пристосовуватись ознака матеріального носія. Протягом століть в економічній літературі велика увага приділяється саме визначенню функцій грошей. Підхід до цього питання склався досить неоднозначний. Платон у праці „Держава” зазначав, що гроші існують для того, аби обслуговувати розподіл праці та бути в обігу поза межами міст, тобто слугувати мірою вартості та засобом обігу. Аристотель у праці „Нікомахова етика” вирізняє вже три функції грошей: міри вартості (або грошової облікової одиниці), засобу обігу та засобу нагромадження цінностей, хоча і не вважав їх абсолютною формою багатства, оскільки гроші можуть знецінюватись. А. Сміт вважав гроші лише технічним засобом. К. Маркс у своїй фундаментальній праці „Капітал” довів існування п’яти функцій грошей: міри вартості, засобу обігу, засобу нагромадження, платежу та функції світових грошей.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У сучасних навчальних посібниках наводиться три функції грошей: засобу обігу, міри вартості та засобу нагромадження, а в підручнику „</w:t>
      </w:r>
      <w:r>
        <w:rPr>
          <w:spacing w:val="14"/>
          <w:sz w:val="28"/>
          <w:szCs w:val="28"/>
          <w:lang w:val="en-US"/>
        </w:rPr>
        <w:t>Economics</w:t>
      </w:r>
      <w:r>
        <w:rPr>
          <w:spacing w:val="14"/>
          <w:sz w:val="28"/>
          <w:szCs w:val="28"/>
          <w:lang w:val="uk-UA"/>
        </w:rPr>
        <w:t>” наголошується, що гроші виконують функції засобу обігу, міри вартості і засобу їх збереження. При вивченні функцій грошей варто користуватись певним методологічним підходом, за яким здійснюватиметься аналіз функцій грошей.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Важливим аспектом пізнання функцій грошей є принцип історизму. Гроші не можна розглядати як щось незмінне, назавжди застигле. Розвиток функцій грошей відбувався відповідно до ускладнення товарного виробництва та ринкових відносин. Тому на кожному етапі розвитку товарно-грошових відносин формується певна сукупність функцій грошей та спосіб їхньої взаємодії.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В процесі розвитку грошових відносин деякі їхні функції ускладнюються, змінюються, відмирають. Їм на зміну приходять нові.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При вивченні окремих функцій грошей і механізму їхньої взаємодії треба звернути увагу на те, що з розвитком грошових відносин відбулося утворення функціональних форм грошей, що є похідними від їхніх функцій. Ці зміни не відкидають вихідних принципів підпорядкування і взаємодії функцій, що притаманні найелементарнішій грошовій формі.</w:t>
      </w:r>
    </w:p>
    <w:p w:rsidR="00E5181F" w:rsidRDefault="00AF7D71">
      <w:pPr>
        <w:spacing w:line="324" w:lineRule="auto"/>
        <w:rPr>
          <w:b/>
          <w:i/>
          <w:spacing w:val="14"/>
          <w:sz w:val="36"/>
          <w:szCs w:val="36"/>
          <w:lang w:val="uk-UA"/>
        </w:rPr>
      </w:pPr>
      <w:r>
        <w:rPr>
          <w:b/>
          <w:i/>
          <w:spacing w:val="14"/>
          <w:sz w:val="36"/>
          <w:szCs w:val="36"/>
          <w:lang w:val="uk-UA"/>
        </w:rPr>
        <w:t>Функція грошей як міри вартості.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Сутність грошей як міри вартості полягає у тому, що вартість усіх товарів вимірюється за допомогою грошей. Гроші історично походять від товарів, тому їм притаманна внутрішня властивість товарів — вартість. Товари виражають свою вартість у грошах тому, що гроші її теж мають. Йдеться про повноцінні гроші — золото і срібло. Наявність вартості у товарів дає можливість перетворити пропорції обміну в кількісні оцінки. Це відбувається за допомогою грошей, і вартість товару, визначена в грошах, є ціною цього товару.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Ціна залежить від вартості товару і від вартості самих грошей. Коли зменшується вартість грошей, то зростає ціна на товар. Тобто, спостерігається обернено пропорційна залежність між ціною та вартістю грошової одиниці.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При металевому грошовому обігу вартість товарів визначалася шляхом співвідношення їх з певною, уявною кількістю грошового металу. Кількість золота або срібла, в якій виражали свою вартість товари, теж потрібно було виміряти. Тому виникає потреба у запровадженні одиниці виміру грошей. Такою одиницею за золотого стандарту є певна вагова кількість золота, тобто масштаб цін.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Масштаб цін — це законодавчо фіксована вагова кількість золота, що закріплена за певною грошовою одиницею. У функції масштабу цін гроші є фіксованою вагою металу і слугують для виміру самого золота, в якому всі інші товари виражають свою вартість. Як міра вартості, гроші відносяться до всіх інших товарів, а як масштаб цін — до самих себе.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 xml:space="preserve">Спочатку гроші обертались у злитках та приймалися за вагою, тому в якості масштабу цін використовувався ваговий масштаб. Назва вагового масштабу бралася для позначення грошового масштабу. Прикладом цього поєднання  можна вважати фунт стерлінгів. 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 xml:space="preserve">У процесі еволюції грошових відносин масштаб цін почав відокремлюватись від безпосереднього вагового змісту. Причиною цього можна вважати перехід від менш цінних до більш цінних металів, та зношування і псування монет. Через це масштаб цін до початку 70-х років ХХ ст. складав понад 2 г. золота. 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Ямайська валютна система, що була запроваджена у 1967-1978 рр. відмінила офіційну ціну на золото, а також конвертацію паперових грошей у монетарний товар і золото як вміст грошової одиниці. Тобто нині не відбувається офіційна фіксація масштабу цін. Офіційний масштаб замінено фактичним, що складається стихійно в процесі ринкового обміну. Сучасні паперово-кредитні гроші на золото не обмінюються, не мають золотого вмісту, але функцію міри вартості виконують.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 xml:space="preserve">У сучасних монетарних теоріях Заходу ця функція отримала назву „одиниця розрахунків”. На основі цієї функції оцінюється відносна вартість товарів. 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Вартість паперово кредитних грошей (або їхня купівельна спроможність) на сьогодні визначається вартістю товарів і послуг, які вони представляють, та кількістю грошової маси в обігу. Ціна є формою прояву мінового відношення певного товару до усіх товарів, а не специфічно до одного грошового металу.</w:t>
      </w:r>
    </w:p>
    <w:p w:rsidR="00E5181F" w:rsidRDefault="00AF7D71">
      <w:pPr>
        <w:spacing w:line="324" w:lineRule="auto"/>
        <w:rPr>
          <w:b/>
          <w:i/>
          <w:spacing w:val="14"/>
          <w:sz w:val="36"/>
          <w:szCs w:val="36"/>
          <w:lang w:val="uk-UA"/>
        </w:rPr>
      </w:pPr>
      <w:r>
        <w:rPr>
          <w:b/>
          <w:i/>
          <w:spacing w:val="14"/>
          <w:sz w:val="36"/>
          <w:szCs w:val="36"/>
          <w:lang w:val="uk-UA"/>
        </w:rPr>
        <w:t>Функція грошей як засобу обігу.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Подвійна природа грошей проявляється в тому, що гроші водночас виконують роль загального вартісного еквіваленту й інструменту обміну товарів. Ці функції були притаманні найпростішим формам грошей, притаманні вони і сучасним. Гроші обслуговують акти купівлі-продажу товарів та послуг. До появи грошей товарообмін здійснювався завдяки обміну товару на товар, тобто бартеру.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З появою грошей формула обміну змінюється. Тепер кожен товар спочатку обмінюється на гроші, а потім вже гроші обмінюються на потрібний товар. Тут гроші відіграють роль посередника, а формула виглядає так: Т — Г — Т.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Часові межі та межі простору долаються завдяки відмінності товарного обігу від безпосереднього обміну товару на товар.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Товарний обіг складається із обігу товарів і обігу грошей. Кожен товар після того, як він обмінювався на гроші, із обігу потрапляє у сферу індивідуального споживання, а гроші залишаються у сфері обігу. Ця теорія створює теоретичну ймовірність економічних криз.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Оскільки функція засобу обігу розподіляє єдиний процес купівлі-продажу на два самостійних акти (продаж і купівля) виникає ймовірність продавати не купуючи, а це означає, що хтось свій товар взагалі не зможе продати.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Особливістю функцій грошей є їх наявність. Для того щоб купити потрібно передати продавцю певну суму грошей. Оскільки гроші виникають мимохіть, тому що метою продавця є не гроші, а інший товар, то функцію грошей можуть виконувати не лише повноцінні гроші, а й знаки вартості — розмінна монета, паперово-кредитні гроші.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Монета — це злиток металу певної форми, маси і вартості, що слугує засобом обміну. Проба та вага монет засвідчується державною печаткою. Подальший розвиток ринкового господарства призвів до заміни металевих монет на паперові гроші, які стали використовуватись у якості засобу обігу. Спочатку паперові гроші виникли із функції грошей як засобу обігу у вигляді скарбничих білетів, нерозмінних на золото та таких, що обслуговували товарний обіг.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У сучасній економіці, коли золото демонетизоване, функцію засобу обігу виконують кредитні гроші. Грошова маса в розвинутих країнах на сьогодні формується на засадах кредиту, в їх основу не закладено ні золото ні якийсь інший товар. Функціонують гроші і як засіб платежу, і як купівельний засіб. Якщо акт купівлі-продажу не переривається у часі, то гроші є купівельним засобом. Якщо відбувається розрив між купівлею і продажем товарів, то гроші є засобом платежу.</w:t>
      </w:r>
    </w:p>
    <w:p w:rsidR="00E5181F" w:rsidRDefault="00AF7D71">
      <w:pPr>
        <w:spacing w:line="324" w:lineRule="auto"/>
        <w:rPr>
          <w:b/>
          <w:i/>
          <w:spacing w:val="14"/>
          <w:sz w:val="36"/>
          <w:szCs w:val="36"/>
          <w:lang w:val="uk-UA"/>
        </w:rPr>
      </w:pPr>
      <w:r>
        <w:rPr>
          <w:b/>
          <w:i/>
          <w:spacing w:val="14"/>
          <w:sz w:val="36"/>
          <w:szCs w:val="36"/>
          <w:lang w:val="uk-UA"/>
        </w:rPr>
        <w:t>Функція грошей як засобу нагромадження.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Гроші — це форма, що історично виникла, яка постійно розвивається. Найпростішій формі грошей притаманні дві первинні функції — міри вартості і засобу обігу. На певному етапі товарного виробництва починає розвиватись протиріччя: споживна вартість грошового товару з якогось моменту починає гальмувати розвиток тих суспільних функцій, що опосередковуються грошима.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З одного боку сутність грошей повинна визначатись функціями міри вартості і засобу обігу, а з іншого — вид матеріального носія грошей заперечує існування цих функцій у діалектичній єдності. Це протиріччя вирішується шляхом виникнення розвиненішого виду матеріального носія, а також ускладнення функцій грошей. Гроші тепер виражають свою сутність у якісно новій єдності функцій — у поєднанні функцій грошей, як засобу нагромадження, і грошей, як загального засобу платежу.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Ці функції є похідними від функцій міри вартості і засобу обігу і їхнім продовженням на новому етапі розвитку грошей. Функція грошей, як засобу нагромадження, пов’язана із збереженням грошима вартості і при виході їх із обігу. Гроші виконують функцію засобу нагромадження, коли вони є фінансовим активом, що зберігається у суб’єкта ринкового господарства після продажу ним будь-яких товарів і послуг.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 xml:space="preserve">Оскільки гроші представляли загальне втілення багатства, то виникало бажання до їх нагромадження. Нагромадження передбачало продаж товарів без купівлі інших. 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Із зростанням товарного виробництва гроші перетворювались у скарби вже для того, аби регулярно поновлювати відтворення. Потім бажання отримувати якомога більші прибутки примусило підприємців не зберігати гроші як скарб, а пускати їх у обіг. За умов металевого грошового обігу функція нагромадження виконувала важливу економічну роль — стихійного регулятора закону грошового обігу. У капіталістичному товарному виробництві вільні грошові активи не зберігаються вже як скарби, а кладуться в банки, тобто або перебувають в обігу, або становлять металевий резерв банку.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Металевий резерв Центрального банку був резервом внутрішнього грошового обігу, світових грошей, а також платежів за вкладами та для розміну банкнот. Коли через падіння цін в обігу перебувала зайва маса грошей, вони вилучались із обігу до металевого резерву банку і навпаки, коли ціни підвищувались, вони знову залучались в обіг. В обігу перебувала така кількість грошей, яка повинна була в той час суспільству.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З відміною обміну банкнот на золото та відміною золотого вмісту грошових одиниць виконувати функцію нагромадження почали кредитні гроші. Нагромадження кредитних грошей завдяки банкам відбувається в процесі постійного обігу. Цю функцію гроші виконують насамперед для цілей розширеного відтворення, коли треба накопичити певну суму для повторення процесу виробництва у більших масштабах. Нагромадження кредитних грошей потрібно. Коли виникає розрив у процесі продажу продукції та купівлі сировини.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Кредитні гроші, виконуючи функцію нагромадження, сприяють недопущенню порушень в процесі кругообігу капіталу. Функцію нагромадження кредитні гроші виконують тому, що вони є загальновизнаним засобом обміну, який реально може бути засобом збереження вартості. Дійсно, якщо вартість кредитних грошей падає знецінені паперові гроші стають досить непривабливим засобом нагромадження. Люди зберігають своє багатство у грошах, тому що грошам притаманна якість абсолютної ліквідності.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На сучасному етапі розвитку грошових відносин нагромадження здійснюється завдяки відкриттю ощадних рахунків у банках або купівлі акцій і облігацій, які є тим резервуаром, до якого стікаються усі вивільнені кошти, і звідки їх вилучають у разі необхідності.</w:t>
      </w:r>
    </w:p>
    <w:p w:rsidR="00E5181F" w:rsidRDefault="00AF7D71">
      <w:pPr>
        <w:spacing w:line="324" w:lineRule="auto"/>
        <w:rPr>
          <w:b/>
          <w:i/>
          <w:spacing w:val="14"/>
          <w:sz w:val="36"/>
          <w:szCs w:val="36"/>
          <w:lang w:val="uk-UA"/>
        </w:rPr>
      </w:pPr>
      <w:r>
        <w:rPr>
          <w:b/>
          <w:i/>
          <w:spacing w:val="14"/>
          <w:sz w:val="36"/>
          <w:szCs w:val="36"/>
          <w:lang w:val="uk-UA"/>
        </w:rPr>
        <w:t>Функція грошей як засобу платежу.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З розвитком товарного обміну виникає своєрідна його форма, коли продаж товарів може бути відокремлений у часі від отримання грошей, тобто товари можуть продаватись в кредит. Функція грошей як засобу платежу виникла саме у зв’язку з розвитком кредитних відносин у товарному господарстві. У цій функції гроші використовуються, коли товар продається в кредит, що пов’язано з неоднаковими умовами виробництва і реалізації товарів, різною тривалістю їх виробництва й обігу, сезонним характером виробництва і реалізації товарів, сплатою заробітної плати робітникам та службовцям. Складаючи кредитну угоду, купуючи товар в кредит, боржник підписує боргове зобов’язання, або вексель, на певний строк. Коли настає час платежу і боржник погашає своє боргове зобов’язання, гроші функціонують як засіб платежу.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У процесі товарно-грошових відносин готівку почали заміняти векселями. Вексель поширився завдяки розвитку комерційного кредиту, що надають один одному товаровиробники. Векселі банків — банкноти, боргові зобов’язання банків, банківські білети, різновид паперових кредитних грошей. Спочатку банкноти випускались окремими банкірами, а потім і емісійними банками.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Різновид паперових грошей виник завдяки виконанню грошима функцій засобу платежу. У ХІХ ст. та на початку ХХ ст. банкноти вільно, на відміну від скарбничих білетів, обмінювались на золото відповідно до вказаної на них номінальної вартості. З розвитком товарного виробництва продаж товарів у кредит поширюється , тому функція грошей, як засобу платежу, теж поширюється.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Як засіб платежу, гроші функціонують не тільки у сфері товарних обмінів, а й при сплаті податків, погашенні грошових кредитів, тобто тоді, коли гроші використовуються для погашення боргів.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За умов розвиненого товарного господарства гроші, як засіб платежу, об’єднують багатьох товаровиробників, тому платежі здійснюються шляхом взаємозаліку грошових вимог без участі реальних грошей. Тобто розвиток і збільшення форм функціонального використання грошей призводить до розвитку безготівкових розрахунків, а використання реальних грошей — готівки — зменшується.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Прискоренню платежів, скороченню витрат обігу і підвищенню рентабельності підприємств сприяє запровадження до платіжного обігу електронних грошей. У США система електронних грошей була впроваджена в 70-ті роки. Основними елементами її виступають автоматизовані гроші, кредитні картки, розрахункові палати, система автоматизованого касира, система терміналів, що встановлюються у пунктах купівлі.</w:t>
      </w:r>
    </w:p>
    <w:p w:rsidR="00E5181F" w:rsidRDefault="00AF7D71">
      <w:pPr>
        <w:spacing w:line="324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  <w:t>Це сприяє зменшенню обсягів платежів готівкою у роздрібній торгівлі та сфері послуг. Електронні гроші є засобом розрахунків, що заміняють готівку та чеки, а також водночас є і засобом кредиту. Таким чином</w:t>
      </w:r>
      <w:r>
        <w:rPr>
          <w:spacing w:val="14"/>
          <w:sz w:val="28"/>
          <w:szCs w:val="28"/>
        </w:rPr>
        <w:t xml:space="preserve">  </w:t>
      </w:r>
      <w:r>
        <w:rPr>
          <w:spacing w:val="14"/>
          <w:sz w:val="28"/>
          <w:szCs w:val="28"/>
          <w:lang w:val="uk-UA"/>
        </w:rPr>
        <w:t xml:space="preserve">функція грошей, як засобу платежу, разом з іншими функціями грошей сприяла виникненню нових функціональних форм грошей.  </w:t>
      </w:r>
    </w:p>
    <w:p w:rsidR="00E5181F" w:rsidRDefault="00AF7D71">
      <w:pPr>
        <w:spacing w:line="336" w:lineRule="auto"/>
        <w:jc w:val="both"/>
        <w:rPr>
          <w:spacing w:val="14"/>
          <w:sz w:val="28"/>
          <w:szCs w:val="28"/>
          <w:lang w:val="uk-UA"/>
        </w:rPr>
      </w:pPr>
      <w:r>
        <w:rPr>
          <w:spacing w:val="14"/>
          <w:sz w:val="28"/>
          <w:szCs w:val="28"/>
          <w:lang w:val="uk-UA"/>
        </w:rPr>
        <w:tab/>
      </w:r>
    </w:p>
    <w:p w:rsidR="00E5181F" w:rsidRDefault="00AF7D71">
      <w:pPr>
        <w:spacing w:line="336" w:lineRule="auto"/>
        <w:jc w:val="both"/>
        <w:rPr>
          <w:b/>
          <w:spacing w:val="14"/>
          <w:sz w:val="28"/>
          <w:szCs w:val="28"/>
          <w:lang w:val="uk-UA"/>
        </w:rPr>
      </w:pPr>
      <w:r>
        <w:rPr>
          <w:b/>
          <w:spacing w:val="14"/>
          <w:sz w:val="28"/>
          <w:szCs w:val="28"/>
          <w:lang w:val="uk-UA"/>
        </w:rPr>
        <w:tab/>
      </w: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both"/>
        <w:rPr>
          <w:b/>
          <w:sz w:val="28"/>
          <w:szCs w:val="28"/>
          <w:lang w:val="uk-UA"/>
        </w:rPr>
      </w:pPr>
    </w:p>
    <w:p w:rsidR="00E5181F" w:rsidRDefault="00E5181F">
      <w:pPr>
        <w:spacing w:line="336" w:lineRule="auto"/>
        <w:jc w:val="center"/>
        <w:rPr>
          <w:b/>
          <w:i/>
          <w:sz w:val="40"/>
          <w:szCs w:val="40"/>
        </w:rPr>
      </w:pPr>
    </w:p>
    <w:p w:rsidR="00E5181F" w:rsidRDefault="00E5181F">
      <w:pPr>
        <w:spacing w:line="336" w:lineRule="auto"/>
        <w:jc w:val="center"/>
        <w:rPr>
          <w:b/>
          <w:i/>
          <w:sz w:val="40"/>
          <w:szCs w:val="40"/>
        </w:rPr>
      </w:pPr>
    </w:p>
    <w:p w:rsidR="00E5181F" w:rsidRDefault="00E5181F">
      <w:pPr>
        <w:spacing w:line="336" w:lineRule="auto"/>
        <w:ind w:left="180"/>
        <w:rPr>
          <w:b/>
          <w:i/>
          <w:sz w:val="40"/>
          <w:szCs w:val="40"/>
          <w:lang w:val="en-US"/>
        </w:rPr>
      </w:pPr>
    </w:p>
    <w:p w:rsidR="00E5181F" w:rsidRDefault="00E5181F">
      <w:pPr>
        <w:spacing w:line="336" w:lineRule="auto"/>
        <w:ind w:left="180"/>
        <w:rPr>
          <w:b/>
          <w:i/>
          <w:sz w:val="40"/>
          <w:szCs w:val="40"/>
          <w:lang w:val="en-US"/>
        </w:rPr>
      </w:pPr>
    </w:p>
    <w:p w:rsidR="00E5181F" w:rsidRDefault="00E5181F">
      <w:pPr>
        <w:spacing w:line="336" w:lineRule="auto"/>
        <w:ind w:left="180"/>
        <w:rPr>
          <w:b/>
          <w:i/>
          <w:sz w:val="40"/>
          <w:szCs w:val="40"/>
          <w:lang w:val="en-US"/>
        </w:rPr>
      </w:pPr>
    </w:p>
    <w:p w:rsidR="00E5181F" w:rsidRDefault="00E5181F">
      <w:pPr>
        <w:spacing w:line="336" w:lineRule="auto"/>
        <w:ind w:left="180"/>
        <w:rPr>
          <w:b/>
          <w:i/>
          <w:sz w:val="40"/>
          <w:szCs w:val="40"/>
          <w:lang w:val="en-US"/>
        </w:rPr>
      </w:pPr>
    </w:p>
    <w:p w:rsidR="00E5181F" w:rsidRDefault="00E5181F">
      <w:pPr>
        <w:spacing w:line="336" w:lineRule="auto"/>
        <w:ind w:left="180"/>
        <w:rPr>
          <w:b/>
          <w:i/>
          <w:sz w:val="40"/>
          <w:szCs w:val="40"/>
          <w:lang w:val="en-US"/>
        </w:rPr>
      </w:pPr>
    </w:p>
    <w:p w:rsidR="00E5181F" w:rsidRDefault="00E5181F">
      <w:pPr>
        <w:spacing w:line="336" w:lineRule="auto"/>
        <w:ind w:left="180"/>
        <w:rPr>
          <w:b/>
          <w:i/>
          <w:sz w:val="40"/>
          <w:szCs w:val="40"/>
          <w:lang w:val="en-US"/>
        </w:rPr>
      </w:pPr>
    </w:p>
    <w:p w:rsidR="00E5181F" w:rsidRDefault="00E5181F">
      <w:pPr>
        <w:spacing w:line="336" w:lineRule="auto"/>
        <w:ind w:left="180"/>
        <w:rPr>
          <w:b/>
          <w:i/>
          <w:sz w:val="40"/>
          <w:szCs w:val="40"/>
          <w:lang w:val="en-US"/>
        </w:rPr>
      </w:pPr>
    </w:p>
    <w:p w:rsidR="00E5181F" w:rsidRDefault="00E5181F">
      <w:pPr>
        <w:spacing w:line="336" w:lineRule="auto"/>
        <w:ind w:left="180"/>
        <w:rPr>
          <w:b/>
          <w:i/>
          <w:sz w:val="40"/>
          <w:szCs w:val="40"/>
          <w:lang w:val="en-US"/>
        </w:rPr>
      </w:pPr>
    </w:p>
    <w:p w:rsidR="00E5181F" w:rsidRDefault="00E5181F">
      <w:pPr>
        <w:spacing w:line="336" w:lineRule="auto"/>
        <w:ind w:left="180"/>
        <w:rPr>
          <w:b/>
          <w:i/>
          <w:sz w:val="40"/>
          <w:szCs w:val="40"/>
          <w:lang w:val="en-US"/>
        </w:rPr>
      </w:pPr>
    </w:p>
    <w:p w:rsidR="00E5181F" w:rsidRDefault="00AF7D71">
      <w:pPr>
        <w:spacing w:line="336" w:lineRule="auto"/>
        <w:ind w:left="18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_________________________________________________</w:t>
      </w:r>
    </w:p>
    <w:p w:rsidR="00E5181F" w:rsidRDefault="00AF7D71">
      <w:pPr>
        <w:spacing w:line="336" w:lineRule="auto"/>
        <w:jc w:val="center"/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>Література:</w:t>
      </w:r>
    </w:p>
    <w:p w:rsidR="00E5181F" w:rsidRDefault="00AF7D71">
      <w:pPr>
        <w:numPr>
          <w:ilvl w:val="0"/>
          <w:numId w:val="1"/>
        </w:numPr>
        <w:spacing w:line="33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Костіна Н.І. Гроші та грошова політика – К., 2001.</w:t>
      </w:r>
    </w:p>
    <w:p w:rsidR="00E5181F" w:rsidRDefault="00AF7D71">
      <w:pPr>
        <w:numPr>
          <w:ilvl w:val="0"/>
          <w:numId w:val="1"/>
        </w:numPr>
        <w:spacing w:line="33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Гроші та кредит / за ред. В.С. Івасєва – К., 1999.</w:t>
      </w:r>
    </w:p>
    <w:p w:rsidR="00E5181F" w:rsidRDefault="00AF7D71">
      <w:pPr>
        <w:numPr>
          <w:ilvl w:val="0"/>
          <w:numId w:val="1"/>
        </w:numPr>
        <w:spacing w:line="33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Гальчинський А.С. Теорія грошей – К., 1996.</w:t>
      </w:r>
    </w:p>
    <w:p w:rsidR="00E5181F" w:rsidRDefault="00AF7D71">
      <w:pPr>
        <w:numPr>
          <w:ilvl w:val="0"/>
          <w:numId w:val="1"/>
        </w:numPr>
        <w:spacing w:line="33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Гроші та кредит / за ред. Савлука М.І. – К., 2000.</w:t>
      </w:r>
      <w:bookmarkStart w:id="0" w:name="_GoBack"/>
      <w:bookmarkEnd w:id="0"/>
    </w:p>
    <w:sectPr w:rsidR="00E5181F">
      <w:pgSz w:w="11906" w:h="16838"/>
      <w:pgMar w:top="719" w:right="850" w:bottom="539" w:left="900" w:header="708" w:footer="708" w:gutter="0"/>
      <w:pgBorders w:offsetFrom="page">
        <w:top w:val="pyramidsAbove" w:sz="6" w:space="24" w:color="auto"/>
        <w:left w:val="pyramidsAbove" w:sz="6" w:space="24" w:color="auto"/>
        <w:bottom w:val="pyramidsAbove" w:sz="6" w:space="24" w:color="auto"/>
        <w:right w:val="pyramidsAbo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73B80"/>
    <w:multiLevelType w:val="hybridMultilevel"/>
    <w:tmpl w:val="BA62D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D71"/>
    <w:rsid w:val="00AF7D71"/>
    <w:rsid w:val="00B9144F"/>
    <w:rsid w:val="00E5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ADD75-4CED-4E00-8A72-BC40860F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10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  <w:sz w:val="40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i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Функції грошей</vt:lpstr>
    </vt:vector>
  </TitlesOfParts>
  <Manager>Економіка. Банківська справа</Manager>
  <Company>Економіка. Банківська справа</Company>
  <LinksUpToDate>false</LinksUpToDate>
  <CharactersWithSpaces>15081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Функції грошей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2014-04-14T20:03:00Z</dcterms:created>
  <dcterms:modified xsi:type="dcterms:W3CDTF">2014-04-14T20:03:00Z</dcterms:modified>
  <cp:category>Економіка. Банківська справа</cp:category>
</cp:coreProperties>
</file>