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4D" w:rsidRDefault="0078284D" w:rsidP="00A56BB8">
      <w:pPr>
        <w:jc w:val="center"/>
      </w:pPr>
    </w:p>
    <w:p w:rsidR="00A56BB8" w:rsidRDefault="00A56BB8" w:rsidP="00A56BB8">
      <w:pPr>
        <w:jc w:val="center"/>
      </w:pPr>
      <w:r>
        <w:t>ФЕДЕРАЛЬНОЕ АГЕНТСТВО ПО ОБРАЗОВАНИЮ</w:t>
      </w:r>
    </w:p>
    <w:p w:rsidR="00A56BB8" w:rsidRDefault="00A56BB8" w:rsidP="00A56BB8">
      <w:pPr>
        <w:jc w:val="center"/>
      </w:pPr>
      <w:r>
        <w:t>ГОСУДАРСТВЕННОЕ ОБРАЗОВАТЕЛЬНОЕ УЧРЕЖДЕНИЕ</w:t>
      </w:r>
    </w:p>
    <w:p w:rsidR="00A56BB8" w:rsidRDefault="00A56BB8" w:rsidP="00A56BB8">
      <w:pPr>
        <w:jc w:val="center"/>
      </w:pPr>
      <w:r>
        <w:t>ВЫСШЕГО ПРОФЕССИОНАЛЬНОГО ОБРАЗОВАНИЯ</w:t>
      </w:r>
    </w:p>
    <w:p w:rsidR="00A56BB8" w:rsidRDefault="00A56BB8" w:rsidP="00A56BB8">
      <w:pPr>
        <w:jc w:val="center"/>
      </w:pPr>
      <w:r>
        <w:t>«Братский Государственный Университет»</w:t>
      </w:r>
    </w:p>
    <w:p w:rsidR="00A56BB8" w:rsidRPr="00A56BB8" w:rsidRDefault="00A56BB8" w:rsidP="00A56BB8">
      <w:pPr>
        <w:jc w:val="right"/>
      </w:pPr>
    </w:p>
    <w:p w:rsidR="00A56BB8" w:rsidRPr="00A56BB8" w:rsidRDefault="00A56BB8" w:rsidP="00A56BB8">
      <w:pPr>
        <w:jc w:val="right"/>
      </w:pPr>
    </w:p>
    <w:p w:rsidR="00A56BB8" w:rsidRDefault="00A56BB8" w:rsidP="00A56BB8">
      <w:pPr>
        <w:jc w:val="right"/>
      </w:pPr>
      <w:r>
        <w:t>Кафедра экономики и менеджмента</w:t>
      </w:r>
    </w:p>
    <w:p w:rsidR="00A56BB8" w:rsidRDefault="00A56BB8" w:rsidP="00A56BB8">
      <w:pPr>
        <w:jc w:val="right"/>
      </w:pPr>
    </w:p>
    <w:p w:rsidR="00A56BB8" w:rsidRDefault="00A56BB8" w:rsidP="00A56BB8">
      <w:pPr>
        <w:jc w:val="right"/>
      </w:pPr>
    </w:p>
    <w:p w:rsidR="00A56BB8" w:rsidRDefault="00A56BB8" w:rsidP="00A56BB8">
      <w:pPr>
        <w:jc w:val="right"/>
        <w:rPr>
          <w:sz w:val="32"/>
          <w:szCs w:val="32"/>
        </w:rPr>
      </w:pPr>
    </w:p>
    <w:p w:rsidR="00A56BB8" w:rsidRDefault="00A56BB8" w:rsidP="00A56BB8">
      <w:pPr>
        <w:jc w:val="right"/>
        <w:rPr>
          <w:sz w:val="32"/>
          <w:szCs w:val="32"/>
        </w:rPr>
      </w:pPr>
    </w:p>
    <w:p w:rsidR="00A56BB8" w:rsidRDefault="00A56BB8" w:rsidP="00A56BB8">
      <w:pPr>
        <w:jc w:val="right"/>
        <w:rPr>
          <w:sz w:val="32"/>
          <w:szCs w:val="32"/>
        </w:rPr>
      </w:pPr>
    </w:p>
    <w:p w:rsidR="00A56BB8" w:rsidRPr="00A56BB8" w:rsidRDefault="00A56BB8" w:rsidP="00A56BB8">
      <w:pPr>
        <w:jc w:val="center"/>
        <w:rPr>
          <w:sz w:val="40"/>
          <w:szCs w:val="40"/>
        </w:rPr>
      </w:pPr>
    </w:p>
    <w:p w:rsidR="00A56BB8" w:rsidRPr="00A56BB8" w:rsidRDefault="00A56BB8" w:rsidP="00A56BB8">
      <w:pPr>
        <w:jc w:val="center"/>
        <w:rPr>
          <w:sz w:val="40"/>
          <w:szCs w:val="40"/>
        </w:rPr>
      </w:pPr>
    </w:p>
    <w:p w:rsidR="00A56BB8" w:rsidRPr="00A56BB8" w:rsidRDefault="00A56BB8" w:rsidP="00A56BB8">
      <w:pPr>
        <w:jc w:val="center"/>
        <w:rPr>
          <w:sz w:val="40"/>
          <w:szCs w:val="40"/>
        </w:rPr>
      </w:pPr>
    </w:p>
    <w:p w:rsidR="00A56BB8" w:rsidRPr="00A56BB8" w:rsidRDefault="00A56BB8" w:rsidP="00A56BB8">
      <w:pPr>
        <w:jc w:val="center"/>
        <w:rPr>
          <w:sz w:val="40"/>
          <w:szCs w:val="40"/>
        </w:rPr>
      </w:pPr>
    </w:p>
    <w:p w:rsidR="00A56BB8" w:rsidRDefault="005649FF" w:rsidP="00A56BB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по преддипломной практике </w:t>
      </w:r>
    </w:p>
    <w:p w:rsidR="00A56BB8" w:rsidRDefault="00A56BB8" w:rsidP="00A56BB8">
      <w:pPr>
        <w:rPr>
          <w:sz w:val="36"/>
          <w:szCs w:val="36"/>
        </w:rPr>
      </w:pPr>
    </w:p>
    <w:p w:rsidR="00A56BB8" w:rsidRDefault="00A56BB8" w:rsidP="00A56BB8">
      <w:pPr>
        <w:rPr>
          <w:sz w:val="32"/>
          <w:szCs w:val="32"/>
        </w:rPr>
      </w:pPr>
    </w:p>
    <w:p w:rsidR="00A56BB8" w:rsidRDefault="00A56BB8" w:rsidP="00A56BB8">
      <w:pPr>
        <w:rPr>
          <w:sz w:val="32"/>
          <w:szCs w:val="32"/>
        </w:rPr>
      </w:pPr>
    </w:p>
    <w:p w:rsidR="00A56BB8" w:rsidRDefault="00A56BB8" w:rsidP="00A56BB8">
      <w:pPr>
        <w:ind w:firstLine="708"/>
        <w:rPr>
          <w:sz w:val="32"/>
          <w:szCs w:val="32"/>
        </w:rPr>
      </w:pPr>
    </w:p>
    <w:p w:rsidR="00A56BB8" w:rsidRDefault="00A56BB8" w:rsidP="00A56BB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56BB8" w:rsidRDefault="00A56BB8" w:rsidP="00A56BB8">
      <w:pPr>
        <w:ind w:firstLine="708"/>
      </w:pPr>
    </w:p>
    <w:p w:rsidR="00A56BB8" w:rsidRDefault="00A56BB8" w:rsidP="00A56BB8"/>
    <w:p w:rsidR="00A56BB8" w:rsidRDefault="00A56BB8" w:rsidP="00A56BB8"/>
    <w:p w:rsidR="00A56BB8" w:rsidRDefault="00A56BB8" w:rsidP="00A56BB8">
      <w:r>
        <w:t>Выполнил:</w:t>
      </w:r>
      <w:r>
        <w:tab/>
      </w:r>
      <w:r>
        <w:tab/>
        <w:t xml:space="preserve">                                                             </w:t>
      </w:r>
    </w:p>
    <w:p w:rsidR="00A56BB8" w:rsidRDefault="00A56BB8" w:rsidP="00A56BB8">
      <w:pPr>
        <w:tabs>
          <w:tab w:val="left" w:pos="6880"/>
          <w:tab w:val="left" w:pos="7425"/>
        </w:tabs>
        <w:jc w:val="both"/>
      </w:pPr>
      <w:r>
        <w:t>студент группы ФиК-05</w:t>
      </w:r>
      <w:r w:rsidR="00312C30">
        <w:t xml:space="preserve">                                                            </w:t>
      </w:r>
      <w:r w:rsidR="00E84D17">
        <w:t xml:space="preserve"> </w:t>
      </w:r>
      <w:r>
        <w:tab/>
      </w:r>
    </w:p>
    <w:p w:rsidR="00A56BB8" w:rsidRDefault="00A56BB8" w:rsidP="00A56BB8"/>
    <w:p w:rsidR="00312C30" w:rsidRDefault="00312C30" w:rsidP="00A56BB8">
      <w:pPr>
        <w:jc w:val="both"/>
      </w:pPr>
      <w:r>
        <w:t>Проверил:</w:t>
      </w:r>
    </w:p>
    <w:p w:rsidR="00312C30" w:rsidRDefault="005649FF" w:rsidP="00312C30">
      <w:r>
        <w:t xml:space="preserve">Ст. преподаватель  </w:t>
      </w:r>
      <w:r w:rsidR="00312C30">
        <w:t xml:space="preserve">                                             </w:t>
      </w:r>
      <w:r>
        <w:t xml:space="preserve">                           Сладкова Е.А.</w:t>
      </w:r>
      <w:r w:rsidR="00A37C73">
        <w:t xml:space="preserve"> </w:t>
      </w:r>
    </w:p>
    <w:p w:rsidR="00312C30" w:rsidRDefault="00312C30" w:rsidP="00A56BB8">
      <w:pPr>
        <w:jc w:val="both"/>
      </w:pPr>
    </w:p>
    <w:p w:rsidR="00A56BB8" w:rsidRDefault="00A56BB8" w:rsidP="00A56BB8"/>
    <w:p w:rsidR="00A56BB8" w:rsidRDefault="00A56BB8" w:rsidP="00A56BB8"/>
    <w:p w:rsidR="00A56BB8" w:rsidRDefault="00A56BB8" w:rsidP="00A56BB8"/>
    <w:p w:rsidR="00A56BB8" w:rsidRDefault="00A56BB8" w:rsidP="00A56BB8">
      <w:pPr>
        <w:jc w:val="center"/>
      </w:pPr>
    </w:p>
    <w:p w:rsidR="00A56BB8" w:rsidRDefault="00A56BB8" w:rsidP="00A56BB8">
      <w:pPr>
        <w:jc w:val="center"/>
      </w:pPr>
    </w:p>
    <w:p w:rsidR="00A56BB8" w:rsidRDefault="00A56BB8" w:rsidP="00A56BB8">
      <w:pPr>
        <w:jc w:val="center"/>
      </w:pPr>
    </w:p>
    <w:p w:rsidR="00A56BB8" w:rsidRDefault="00A56BB8" w:rsidP="00A56BB8">
      <w:pPr>
        <w:jc w:val="center"/>
      </w:pPr>
    </w:p>
    <w:p w:rsidR="00A56BB8" w:rsidRDefault="00A56BB8" w:rsidP="00A56BB8">
      <w:pPr>
        <w:jc w:val="center"/>
      </w:pPr>
      <w:r>
        <w:t xml:space="preserve">Братск </w:t>
      </w:r>
      <w:smartTag w:uri="urn:schemas-microsoft-com:office:smarttags" w:element="metricconverter">
        <w:smartTagPr>
          <w:attr w:name="ProductID" w:val="2010 г"/>
        </w:smartTagPr>
        <w:r>
          <w:t>20</w:t>
        </w:r>
        <w:r w:rsidR="005649FF">
          <w:t>10</w:t>
        </w:r>
        <w:r>
          <w:t xml:space="preserve"> г</w:t>
        </w:r>
      </w:smartTag>
      <w:r>
        <w:t>.</w:t>
      </w:r>
    </w:p>
    <w:p w:rsidR="00E63563" w:rsidRDefault="00E63563" w:rsidP="007D42DE">
      <w:pPr>
        <w:ind w:firstLine="567"/>
        <w:jc w:val="center"/>
        <w:rPr>
          <w:b/>
        </w:rPr>
      </w:pPr>
    </w:p>
    <w:p w:rsidR="00E63563" w:rsidRDefault="00E63563" w:rsidP="007D42DE">
      <w:pPr>
        <w:ind w:firstLine="567"/>
        <w:jc w:val="center"/>
        <w:rPr>
          <w:b/>
        </w:rPr>
      </w:pPr>
    </w:p>
    <w:p w:rsidR="00E63563" w:rsidRDefault="00E63563" w:rsidP="007D42DE">
      <w:pPr>
        <w:ind w:firstLine="567"/>
        <w:jc w:val="center"/>
        <w:rPr>
          <w:b/>
        </w:rPr>
      </w:pPr>
    </w:p>
    <w:p w:rsidR="00E63563" w:rsidRDefault="00E63563" w:rsidP="007D42DE">
      <w:pPr>
        <w:ind w:firstLine="567"/>
        <w:jc w:val="center"/>
        <w:rPr>
          <w:b/>
        </w:rPr>
      </w:pPr>
    </w:p>
    <w:p w:rsidR="00E63563" w:rsidRDefault="00E63563" w:rsidP="007D42DE">
      <w:pPr>
        <w:ind w:firstLine="567"/>
        <w:jc w:val="center"/>
        <w:rPr>
          <w:b/>
        </w:rPr>
      </w:pPr>
    </w:p>
    <w:p w:rsidR="00A56BB8" w:rsidRDefault="00A56BB8" w:rsidP="007D42DE">
      <w:pPr>
        <w:ind w:firstLine="567"/>
        <w:jc w:val="center"/>
        <w:rPr>
          <w:b/>
        </w:rPr>
      </w:pPr>
      <w:r w:rsidRPr="0032513A">
        <w:rPr>
          <w:b/>
        </w:rPr>
        <w:t>Содержание</w:t>
      </w:r>
    </w:p>
    <w:p w:rsidR="00A205D2" w:rsidRDefault="00A205D2" w:rsidP="0032513A">
      <w:pPr>
        <w:ind w:firstLine="567"/>
        <w:rPr>
          <w:b/>
        </w:rPr>
      </w:pPr>
    </w:p>
    <w:p w:rsidR="0032513A" w:rsidRPr="00941E89" w:rsidRDefault="007D42DE" w:rsidP="00941E89">
      <w:pPr>
        <w:spacing w:line="360" w:lineRule="auto"/>
        <w:ind w:firstLine="567"/>
      </w:pPr>
      <w:r w:rsidRPr="00941E89">
        <w:t>Введение……………………………………………………………</w:t>
      </w:r>
      <w:r w:rsidR="00E63563">
        <w:t>……</w:t>
      </w:r>
      <w:r w:rsidR="007D78E3">
        <w:t>…</w:t>
      </w:r>
      <w:r w:rsidR="00E63563">
        <w:t>.3</w:t>
      </w:r>
    </w:p>
    <w:p w:rsidR="007D42DE" w:rsidRPr="00941E89" w:rsidRDefault="007D42DE" w:rsidP="00941E89">
      <w:pPr>
        <w:spacing w:line="360" w:lineRule="auto"/>
        <w:ind w:firstLine="540"/>
      </w:pPr>
      <w:r w:rsidRPr="00941E89">
        <w:t>1 Анализ эффективности производства предприятия</w:t>
      </w:r>
    </w:p>
    <w:p w:rsidR="007D42DE" w:rsidRPr="00941E89" w:rsidRDefault="007D42DE" w:rsidP="00941E89">
      <w:pPr>
        <w:pStyle w:val="2"/>
        <w:spacing w:line="360" w:lineRule="auto"/>
        <w:ind w:left="567"/>
        <w:rPr>
          <w:rFonts w:ascii="Times New Roman" w:hAnsi="Times New Roman" w:cs="Times New Roman"/>
          <w:b w:val="0"/>
          <w:i w:val="0"/>
        </w:rPr>
      </w:pPr>
      <w:r w:rsidRPr="00941E89">
        <w:rPr>
          <w:rFonts w:ascii="Times New Roman" w:hAnsi="Times New Roman" w:cs="Times New Roman"/>
          <w:b w:val="0"/>
          <w:i w:val="0"/>
        </w:rPr>
        <w:t>1.1 Характеристика исследуемого предприятия и исходные данные</w:t>
      </w:r>
    </w:p>
    <w:p w:rsidR="007D42DE" w:rsidRPr="00941E89" w:rsidRDefault="007D42DE" w:rsidP="00941E89">
      <w:pPr>
        <w:spacing w:line="360" w:lineRule="auto"/>
        <w:ind w:firstLine="567"/>
      </w:pPr>
      <w:r w:rsidRPr="00941E89">
        <w:t xml:space="preserve">       для анализа</w:t>
      </w:r>
      <w:r w:rsidR="00E63563">
        <w:t>………………………………………………………</w:t>
      </w:r>
      <w:r w:rsidR="007D78E3">
        <w:t>…</w:t>
      </w:r>
      <w:r w:rsidR="00E63563">
        <w:t>…..</w:t>
      </w:r>
      <w:r w:rsidR="007D78E3">
        <w:t>5</w:t>
      </w:r>
    </w:p>
    <w:p w:rsidR="007D42DE" w:rsidRPr="00941E89" w:rsidRDefault="007D42DE" w:rsidP="00941E89">
      <w:pPr>
        <w:pStyle w:val="2"/>
        <w:spacing w:line="360" w:lineRule="auto"/>
        <w:ind w:left="567"/>
        <w:rPr>
          <w:rFonts w:ascii="Times New Roman" w:hAnsi="Times New Roman" w:cs="Times New Roman"/>
          <w:b w:val="0"/>
          <w:i w:val="0"/>
        </w:rPr>
      </w:pPr>
      <w:r w:rsidRPr="00941E89">
        <w:rPr>
          <w:rFonts w:ascii="Times New Roman" w:hAnsi="Times New Roman" w:cs="Times New Roman"/>
          <w:b w:val="0"/>
          <w:i w:val="0"/>
        </w:rPr>
        <w:t>1.2 Анализ абсолютных показателей деятельности предприятия за</w:t>
      </w:r>
    </w:p>
    <w:p w:rsidR="007D42DE" w:rsidRPr="00941E89" w:rsidRDefault="007D42DE" w:rsidP="00941E89">
      <w:pPr>
        <w:pStyle w:val="2"/>
        <w:spacing w:line="360" w:lineRule="auto"/>
        <w:ind w:left="567"/>
        <w:rPr>
          <w:rFonts w:ascii="Times New Roman" w:hAnsi="Times New Roman" w:cs="Times New Roman"/>
          <w:b w:val="0"/>
          <w:i w:val="0"/>
        </w:rPr>
      </w:pPr>
      <w:r w:rsidRPr="00941E89">
        <w:rPr>
          <w:rFonts w:ascii="Times New Roman" w:hAnsi="Times New Roman" w:cs="Times New Roman"/>
          <w:b w:val="0"/>
          <w:i w:val="0"/>
        </w:rPr>
        <w:t xml:space="preserve">      исследуемый период</w:t>
      </w:r>
      <w:r w:rsidR="00E63563">
        <w:rPr>
          <w:rFonts w:ascii="Times New Roman" w:hAnsi="Times New Roman" w:cs="Times New Roman"/>
          <w:b w:val="0"/>
          <w:i w:val="0"/>
        </w:rPr>
        <w:t>………………………………………………</w:t>
      </w:r>
      <w:r w:rsidR="007D78E3">
        <w:rPr>
          <w:rFonts w:ascii="Times New Roman" w:hAnsi="Times New Roman" w:cs="Times New Roman"/>
          <w:b w:val="0"/>
          <w:i w:val="0"/>
        </w:rPr>
        <w:t>...</w:t>
      </w:r>
      <w:r w:rsidR="00E63563">
        <w:rPr>
          <w:rFonts w:ascii="Times New Roman" w:hAnsi="Times New Roman" w:cs="Times New Roman"/>
          <w:b w:val="0"/>
          <w:i w:val="0"/>
        </w:rPr>
        <w:t>…</w:t>
      </w:r>
      <w:r w:rsidR="007D78E3">
        <w:rPr>
          <w:rFonts w:ascii="Times New Roman" w:hAnsi="Times New Roman" w:cs="Times New Roman"/>
          <w:b w:val="0"/>
          <w:i w:val="0"/>
        </w:rPr>
        <w:t>6</w:t>
      </w:r>
    </w:p>
    <w:p w:rsidR="007D42DE" w:rsidRPr="00941E89" w:rsidRDefault="00941E89" w:rsidP="00941E89">
      <w:pPr>
        <w:pStyle w:val="3"/>
        <w:spacing w:line="360" w:lineRule="auto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</w:t>
      </w:r>
      <w:r w:rsidR="007D42DE" w:rsidRPr="00941E89">
        <w:rPr>
          <w:rFonts w:ascii="Times New Roman" w:hAnsi="Times New Roman" w:cs="Times New Roman"/>
          <w:b w:val="0"/>
          <w:sz w:val="28"/>
          <w:szCs w:val="28"/>
        </w:rPr>
        <w:t xml:space="preserve"> Анализ структуры ресурсов предприятия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……………………….….13</w:t>
      </w:r>
    </w:p>
    <w:p w:rsidR="00A60484" w:rsidRDefault="00A60484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 Финансовый анализ предприятия</w:t>
      </w:r>
    </w:p>
    <w:p w:rsidR="00A60484" w:rsidRDefault="00A60484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 </w:t>
      </w:r>
      <w:r w:rsidR="007D42DE" w:rsidRPr="00941E89">
        <w:rPr>
          <w:rFonts w:ascii="Times New Roman" w:hAnsi="Times New Roman" w:cs="Times New Roman"/>
          <w:b w:val="0"/>
          <w:sz w:val="28"/>
          <w:szCs w:val="28"/>
        </w:rPr>
        <w:t>Анализ показателей рентабельности предприятия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…………………16</w:t>
      </w:r>
    </w:p>
    <w:p w:rsidR="007D42DE" w:rsidRPr="00A60484" w:rsidRDefault="00A60484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A60484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60484">
        <w:rPr>
          <w:rFonts w:ascii="Times New Roman" w:hAnsi="Times New Roman" w:cs="Times New Roman"/>
          <w:b w:val="0"/>
          <w:sz w:val="28"/>
          <w:szCs w:val="28"/>
        </w:rPr>
        <w:t xml:space="preserve"> Анализ прибыльности предприятия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……………………………...….21</w:t>
      </w:r>
    </w:p>
    <w:p w:rsidR="007D42DE" w:rsidRPr="00941E89" w:rsidRDefault="00A60484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D42DE" w:rsidRPr="00941E89">
        <w:rPr>
          <w:rFonts w:ascii="Times New Roman" w:hAnsi="Times New Roman" w:cs="Times New Roman"/>
          <w:b w:val="0"/>
          <w:sz w:val="28"/>
          <w:szCs w:val="28"/>
        </w:rPr>
        <w:t xml:space="preserve"> Разработка рекомендаций по повышению эффективности</w:t>
      </w:r>
    </w:p>
    <w:p w:rsidR="007D42DE" w:rsidRPr="00941E89" w:rsidRDefault="007D42DE" w:rsidP="00941E89">
      <w:pPr>
        <w:pStyle w:val="1"/>
        <w:spacing w:line="360" w:lineRule="auto"/>
        <w:ind w:right="-185" w:firstLine="567"/>
        <w:rPr>
          <w:rFonts w:ascii="Times New Roman" w:hAnsi="Times New Roman" w:cs="Times New Roman"/>
          <w:b w:val="0"/>
          <w:sz w:val="28"/>
          <w:szCs w:val="28"/>
        </w:rPr>
      </w:pPr>
      <w:r w:rsidRPr="00941E89">
        <w:rPr>
          <w:rFonts w:ascii="Times New Roman" w:hAnsi="Times New Roman" w:cs="Times New Roman"/>
          <w:b w:val="0"/>
          <w:sz w:val="28"/>
          <w:szCs w:val="28"/>
        </w:rPr>
        <w:t xml:space="preserve">   деятельности предприятия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…………………………………….………23</w:t>
      </w:r>
    </w:p>
    <w:p w:rsidR="007D42DE" w:rsidRPr="00941E89" w:rsidRDefault="007D42DE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41E89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…………………………………………………….…………24</w:t>
      </w:r>
    </w:p>
    <w:p w:rsidR="007D42DE" w:rsidRPr="00941E89" w:rsidRDefault="007D42DE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41E89">
        <w:rPr>
          <w:rFonts w:ascii="Times New Roman" w:hAnsi="Times New Roman" w:cs="Times New Roman"/>
          <w:b w:val="0"/>
          <w:sz w:val="28"/>
          <w:szCs w:val="28"/>
        </w:rPr>
        <w:t>Список использованной литературы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……………………………………25</w:t>
      </w:r>
    </w:p>
    <w:p w:rsidR="007D42DE" w:rsidRPr="00941E89" w:rsidRDefault="007D42DE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41E89">
        <w:rPr>
          <w:rFonts w:ascii="Times New Roman" w:hAnsi="Times New Roman" w:cs="Times New Roman"/>
          <w:b w:val="0"/>
          <w:sz w:val="28"/>
          <w:szCs w:val="28"/>
        </w:rPr>
        <w:t>Приложение А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……………………………………………………………26</w:t>
      </w:r>
    </w:p>
    <w:p w:rsidR="007D42DE" w:rsidRPr="00941E89" w:rsidRDefault="007D42DE" w:rsidP="00941E89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41E89">
        <w:rPr>
          <w:rFonts w:ascii="Times New Roman" w:hAnsi="Times New Roman" w:cs="Times New Roman"/>
          <w:b w:val="0"/>
          <w:sz w:val="28"/>
          <w:szCs w:val="28"/>
        </w:rPr>
        <w:t>Приложение В</w:t>
      </w:r>
      <w:r w:rsidR="007D78E3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……………………………………………………………27</w:t>
      </w:r>
    </w:p>
    <w:p w:rsidR="007D42DE" w:rsidRDefault="007D42DE" w:rsidP="007D42DE">
      <w:pPr>
        <w:pStyle w:val="2"/>
        <w:ind w:left="567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</w:t>
      </w:r>
    </w:p>
    <w:p w:rsidR="007D42DE" w:rsidRPr="007D42DE" w:rsidRDefault="007D42DE" w:rsidP="007D42DE"/>
    <w:p w:rsidR="007D42DE" w:rsidRDefault="007D42DE" w:rsidP="007D42DE"/>
    <w:p w:rsidR="005649FF" w:rsidRDefault="005649FF" w:rsidP="007D42DE"/>
    <w:p w:rsidR="005649FF" w:rsidRPr="007D42DE" w:rsidRDefault="005649FF" w:rsidP="007D42DE"/>
    <w:p w:rsidR="007D78E3" w:rsidRDefault="007D78E3" w:rsidP="003D41F5">
      <w:pPr>
        <w:pStyle w:val="1"/>
        <w:ind w:firstLine="567"/>
        <w:rPr>
          <w:rFonts w:ascii="Times New Roman" w:hAnsi="Times New Roman"/>
          <w:sz w:val="28"/>
        </w:rPr>
      </w:pPr>
      <w:bookmarkStart w:id="0" w:name="_Toc217780331"/>
    </w:p>
    <w:p w:rsidR="007A189A" w:rsidRPr="003D41F5" w:rsidRDefault="00D46D04" w:rsidP="003D41F5"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pict>
          <v:rect id="_x0000_s1026" style="position:absolute;left:0;text-align:left;margin-left:0;margin-top:50.15pt;width:9pt;height:18pt;z-index:251657728" stroked="f"/>
        </w:pict>
      </w:r>
      <w:bookmarkStart w:id="1" w:name="_Toc74933004"/>
      <w:r w:rsidR="00A56BB8" w:rsidRPr="003D41F5">
        <w:rPr>
          <w:rFonts w:ascii="Times New Roman" w:hAnsi="Times New Roman"/>
          <w:sz w:val="28"/>
        </w:rPr>
        <w:t>Введение</w:t>
      </w:r>
      <w:bookmarkEnd w:id="0"/>
      <w:bookmarkEnd w:id="1"/>
    </w:p>
    <w:p w:rsidR="00A56BB8" w:rsidRDefault="00A56BB8" w:rsidP="00A56BB8">
      <w:pPr>
        <w:tabs>
          <w:tab w:val="num" w:pos="-180"/>
        </w:tabs>
        <w:jc w:val="both"/>
      </w:pPr>
    </w:p>
    <w:p w:rsidR="00F009C5" w:rsidRDefault="00F009C5" w:rsidP="00F009C5">
      <w:pPr>
        <w:spacing w:line="360" w:lineRule="auto"/>
        <w:ind w:firstLine="567"/>
        <w:jc w:val="both"/>
      </w:pPr>
      <w:r>
        <w:t>В условиях рыночной экономики целью любого производства является получение максимально возможной прибыли. В этих условиях могут осуществлять свою производственно-финансовую деятельность только те предприятия, которые получают от нее наивысший экономический результат. Те же предприятия, которые работают неэффективно, малорентабельно, тем более убыточно, нежизнеспособны. Они неизбежно разоряются и прекращают свое существование. Следовательно, на каждом предприятии необходимо выявлять наличие фактов бесхозяйственности, непроизводительных потерь, неразумного вложения средств и т. п. для их устранения. Следует выявлять и включать в работу предприятия резервы производства, рационального и эффективного использования материальных, трудовых и финансовых ресурсов, природных богатств.</w:t>
      </w:r>
    </w:p>
    <w:p w:rsidR="00F009C5" w:rsidRPr="00673619" w:rsidRDefault="00F009C5" w:rsidP="00F009C5">
      <w:pPr>
        <w:spacing w:line="360" w:lineRule="auto"/>
        <w:ind w:firstLine="567"/>
        <w:jc w:val="both"/>
      </w:pPr>
      <w:r>
        <w:t xml:space="preserve">Поэтому в настоящее время значительно возрастает роль анализа финансово-хозяйственной деятельности предприятий, </w:t>
      </w:r>
      <w:r w:rsidR="00673619">
        <w:t>который объединяет ретроспекцию (анализ прошлого, истории развития объекта), диагноз (систематизированное описание настоящего) и прогноз (определение возможного состояния в будущем). О</w:t>
      </w:r>
      <w:r>
        <w:t>сновн</w:t>
      </w:r>
      <w:r w:rsidR="00673619">
        <w:t>ой же</w:t>
      </w:r>
      <w:r>
        <w:t xml:space="preserve"> цель</w:t>
      </w:r>
      <w:r w:rsidR="00673619">
        <w:t xml:space="preserve">ю его является </w:t>
      </w:r>
      <w:r>
        <w:t>выявление и устранение недостатков в деятельности предприятий, поиск и вовлечение в производство неиспользуемых резервов.</w:t>
      </w:r>
      <w:r w:rsidR="00673619">
        <w:t xml:space="preserve"> </w:t>
      </w:r>
    </w:p>
    <w:p w:rsidR="00883A19" w:rsidRDefault="00A56BB8" w:rsidP="00A56BB8">
      <w:pPr>
        <w:spacing w:line="360" w:lineRule="auto"/>
        <w:ind w:firstLine="567"/>
        <w:jc w:val="both"/>
      </w:pPr>
      <w:r>
        <w:t xml:space="preserve">Целью данной </w:t>
      </w:r>
      <w:r w:rsidR="00F009C5">
        <w:t xml:space="preserve">курсовой </w:t>
      </w:r>
      <w:r>
        <w:t>работы является анализ финансово</w:t>
      </w:r>
      <w:r w:rsidR="00C311AE">
        <w:t xml:space="preserve">-хозяйственной деятельности </w:t>
      </w:r>
      <w:r>
        <w:t xml:space="preserve">предприятия ООО </w:t>
      </w:r>
      <w:r w:rsidR="00883A19">
        <w:t>«</w:t>
      </w:r>
      <w:r w:rsidR="00E84D17">
        <w:t>Спецкомплект Братск</w:t>
      </w:r>
      <w:r w:rsidR="00883A19">
        <w:t>»</w:t>
      </w:r>
      <w:r w:rsidR="007A189A">
        <w:t xml:space="preserve"> и основанная на нём разработка</w:t>
      </w:r>
      <w:r w:rsidR="00883A19">
        <w:t xml:space="preserve"> рекомендаций </w:t>
      </w:r>
      <w:r>
        <w:t>по улучшению финансового состояния</w:t>
      </w:r>
      <w:r w:rsidR="00883A19">
        <w:t xml:space="preserve"> и повышения эффективности деятельности</w:t>
      </w:r>
      <w:r w:rsidR="007A189A">
        <w:t xml:space="preserve"> данного предприятия</w:t>
      </w:r>
      <w:r>
        <w:t xml:space="preserve">. </w:t>
      </w:r>
    </w:p>
    <w:p w:rsidR="00883A19" w:rsidRDefault="00883A19" w:rsidP="00A56BB8">
      <w:pPr>
        <w:spacing w:line="360" w:lineRule="auto"/>
        <w:ind w:firstLine="567"/>
        <w:jc w:val="both"/>
      </w:pPr>
      <w:r>
        <w:t xml:space="preserve">В рамках это цели были поставлены </w:t>
      </w:r>
      <w:r w:rsidR="007A189A">
        <w:t xml:space="preserve">следующие </w:t>
      </w:r>
      <w:r>
        <w:t>задачи:</w:t>
      </w:r>
    </w:p>
    <w:p w:rsidR="00883A19" w:rsidRPr="00883A19" w:rsidRDefault="00883A19" w:rsidP="00883A19">
      <w:pPr>
        <w:numPr>
          <w:ilvl w:val="0"/>
          <w:numId w:val="31"/>
        </w:numPr>
        <w:tabs>
          <w:tab w:val="clear" w:pos="1287"/>
          <w:tab w:val="num" w:pos="900"/>
        </w:tabs>
        <w:spacing w:line="360" w:lineRule="auto"/>
        <w:ind w:left="0" w:firstLine="540"/>
        <w:jc w:val="both"/>
      </w:pPr>
      <w:r w:rsidRPr="00883A19">
        <w:t>анализ производственной деятельности предприятия с целью выявление резервов повышения эффективности производственной деятельности;</w:t>
      </w:r>
    </w:p>
    <w:p w:rsidR="00883A19" w:rsidRPr="00883A19" w:rsidRDefault="00883A19" w:rsidP="00883A19">
      <w:pPr>
        <w:numPr>
          <w:ilvl w:val="0"/>
          <w:numId w:val="31"/>
        </w:numPr>
        <w:tabs>
          <w:tab w:val="clear" w:pos="1287"/>
          <w:tab w:val="num" w:pos="900"/>
        </w:tabs>
        <w:spacing w:line="360" w:lineRule="auto"/>
        <w:ind w:left="0" w:firstLine="540"/>
        <w:jc w:val="both"/>
      </w:pPr>
      <w:r w:rsidRPr="00883A19">
        <w:t>анализ финансового состояния предприятия, который позволит дать обобщенную оценку эффективности управления финансами на предприятии;</w:t>
      </w:r>
    </w:p>
    <w:p w:rsidR="00A47B30" w:rsidRDefault="00883A19" w:rsidP="00883A19">
      <w:pPr>
        <w:numPr>
          <w:ilvl w:val="0"/>
          <w:numId w:val="31"/>
        </w:numPr>
        <w:tabs>
          <w:tab w:val="clear" w:pos="1287"/>
          <w:tab w:val="num" w:pos="900"/>
        </w:tabs>
        <w:spacing w:line="360" w:lineRule="auto"/>
        <w:ind w:left="0" w:firstLine="540"/>
        <w:jc w:val="both"/>
      </w:pPr>
      <w:r w:rsidRPr="00883A19">
        <w:t>разработка рекомендаций по использованию выявленных резервов повышения эффективности деятельности и улучшению финансовог</w:t>
      </w:r>
      <w:r w:rsidR="00E84D17">
        <w:t>о состояния ООО «Спецкомплект Братск</w:t>
      </w:r>
      <w:r w:rsidRPr="00883A19">
        <w:t xml:space="preserve">». </w:t>
      </w:r>
    </w:p>
    <w:p w:rsidR="007A189A" w:rsidRDefault="00A47B30" w:rsidP="00A47B30">
      <w:pPr>
        <w:spacing w:line="360" w:lineRule="auto"/>
        <w:jc w:val="both"/>
      </w:pPr>
      <w:r>
        <w:br w:type="page"/>
      </w:r>
    </w:p>
    <w:p w:rsidR="00A56BB8" w:rsidRPr="007D42DE" w:rsidRDefault="00A56BB8" w:rsidP="00A56BB8">
      <w:pPr>
        <w:spacing w:line="360" w:lineRule="auto"/>
        <w:ind w:firstLine="540"/>
        <w:rPr>
          <w:b/>
        </w:rPr>
      </w:pPr>
      <w:bookmarkStart w:id="2" w:name="_Toc217780332"/>
      <w:r w:rsidRPr="007D42DE">
        <w:rPr>
          <w:b/>
        </w:rPr>
        <w:t>1 Анализ эффективности произ</w:t>
      </w:r>
      <w:r w:rsidR="00A47B30" w:rsidRPr="007D42DE">
        <w:rPr>
          <w:b/>
        </w:rPr>
        <w:t xml:space="preserve">водства </w:t>
      </w:r>
      <w:bookmarkEnd w:id="2"/>
      <w:r w:rsidR="007D42DE" w:rsidRPr="007D42DE">
        <w:rPr>
          <w:b/>
        </w:rPr>
        <w:t>предприятия</w:t>
      </w:r>
    </w:p>
    <w:p w:rsidR="00D17121" w:rsidRDefault="00A56BB8" w:rsidP="000A41A7">
      <w:pPr>
        <w:pStyle w:val="2"/>
        <w:ind w:left="567"/>
        <w:rPr>
          <w:rFonts w:ascii="Times New Roman" w:hAnsi="Times New Roman" w:cs="Times New Roman"/>
          <w:i w:val="0"/>
        </w:rPr>
      </w:pPr>
      <w:bookmarkStart w:id="3" w:name="_Toc217780334"/>
      <w:r w:rsidRPr="000A41A7">
        <w:rPr>
          <w:rFonts w:ascii="Times New Roman" w:hAnsi="Times New Roman" w:cs="Times New Roman"/>
          <w:i w:val="0"/>
        </w:rPr>
        <w:t>1.1 Характеристика исследуемог</w:t>
      </w:r>
      <w:r w:rsidR="00D17121">
        <w:rPr>
          <w:rFonts w:ascii="Times New Roman" w:hAnsi="Times New Roman" w:cs="Times New Roman"/>
          <w:i w:val="0"/>
        </w:rPr>
        <w:t>о предприятия и исходные данные</w:t>
      </w:r>
      <w:bookmarkEnd w:id="3"/>
    </w:p>
    <w:p w:rsidR="00A56BB8" w:rsidRPr="000A41A7" w:rsidRDefault="00D17121" w:rsidP="000A41A7">
      <w:pPr>
        <w:pStyle w:val="2"/>
        <w:ind w:left="567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</w:t>
      </w:r>
      <w:bookmarkStart w:id="4" w:name="_Toc217780335"/>
      <w:r w:rsidR="00A56BB8" w:rsidRPr="000A41A7">
        <w:rPr>
          <w:rFonts w:ascii="Times New Roman" w:hAnsi="Times New Roman" w:cs="Times New Roman"/>
          <w:i w:val="0"/>
        </w:rPr>
        <w:t>для анализа</w:t>
      </w:r>
      <w:bookmarkEnd w:id="4"/>
    </w:p>
    <w:p w:rsidR="00A56BB8" w:rsidRDefault="00A56BB8" w:rsidP="00A56BB8">
      <w:pPr>
        <w:spacing w:line="360" w:lineRule="auto"/>
        <w:ind w:firstLine="540"/>
        <w:rPr>
          <w:b/>
        </w:rPr>
      </w:pPr>
    </w:p>
    <w:p w:rsidR="00655114" w:rsidRDefault="00A56BB8" w:rsidP="00E84D17">
      <w:pPr>
        <w:tabs>
          <w:tab w:val="left" w:pos="540"/>
        </w:tabs>
        <w:spacing w:line="360" w:lineRule="auto"/>
        <w:jc w:val="both"/>
      </w:pPr>
      <w:r>
        <w:tab/>
        <w:t>1. Полное юридическое наименование: общество с ограниченной ответственностью «</w:t>
      </w:r>
      <w:r w:rsidR="00D9480F">
        <w:t>Спецкомплект Братск</w:t>
      </w:r>
      <w:r>
        <w:t>».</w:t>
      </w:r>
    </w:p>
    <w:p w:rsidR="00A56BB8" w:rsidRDefault="00A56BB8" w:rsidP="00E84D17">
      <w:pPr>
        <w:tabs>
          <w:tab w:val="left" w:pos="540"/>
        </w:tabs>
        <w:spacing w:line="360" w:lineRule="auto"/>
        <w:jc w:val="both"/>
      </w:pPr>
      <w:r>
        <w:tab/>
        <w:t xml:space="preserve">2. Юридический адрес предприятия: </w:t>
      </w:r>
      <w:r w:rsidR="002517F7">
        <w:t>6657</w:t>
      </w:r>
      <w:r w:rsidR="00D9480F">
        <w:t>17</w:t>
      </w:r>
      <w:r w:rsidR="002517F7">
        <w:t xml:space="preserve">, Российская Федерация, </w:t>
      </w:r>
      <w:r w:rsidR="00D9480F">
        <w:t>Иркутская область, г.Братск, проезд Индустриальный, 8Б</w:t>
      </w:r>
      <w:r w:rsidR="002517F7">
        <w:t>.</w:t>
      </w:r>
    </w:p>
    <w:p w:rsidR="00A56BB8" w:rsidRDefault="00A56BB8" w:rsidP="00E84D17">
      <w:pPr>
        <w:tabs>
          <w:tab w:val="left" w:pos="540"/>
        </w:tabs>
        <w:spacing w:line="360" w:lineRule="auto"/>
        <w:jc w:val="both"/>
      </w:pPr>
      <w:r>
        <w:tab/>
        <w:t xml:space="preserve">3. Организационно-правовая форма: юридическое лицо, форма собственности - частная. </w:t>
      </w:r>
    </w:p>
    <w:p w:rsidR="00A56BB8" w:rsidRDefault="00A56BB8" w:rsidP="00E84D17">
      <w:pPr>
        <w:tabs>
          <w:tab w:val="left" w:pos="540"/>
        </w:tabs>
        <w:spacing w:line="360" w:lineRule="auto"/>
        <w:jc w:val="both"/>
      </w:pPr>
      <w:r>
        <w:tab/>
        <w:t>4. Осно</w:t>
      </w:r>
      <w:r w:rsidR="00E70741">
        <w:t>вные виды деятельности ООО «</w:t>
      </w:r>
      <w:r w:rsidR="00D9480F">
        <w:t>Спецкомплект Братск</w:t>
      </w:r>
      <w:r w:rsidR="00E70741">
        <w:t>»:</w:t>
      </w:r>
    </w:p>
    <w:p w:rsidR="00D9480F" w:rsidRPr="00850403" w:rsidRDefault="00E84D17" w:rsidP="00E84D17">
      <w:pPr>
        <w:numPr>
          <w:ilvl w:val="0"/>
          <w:numId w:val="33"/>
        </w:numPr>
        <w:spacing w:line="360" w:lineRule="auto"/>
        <w:jc w:val="both"/>
      </w:pPr>
      <w:r>
        <w:t>о</w:t>
      </w:r>
      <w:r w:rsidR="00D9480F">
        <w:t>птовая и розничная торговля запчастями к спецтехнике, инструментом, резинотехническими изделиями, метизами, рукавами высокого давления.</w:t>
      </w:r>
    </w:p>
    <w:p w:rsidR="00E70741" w:rsidRPr="00E70741" w:rsidRDefault="00F02622" w:rsidP="00E84D17">
      <w:pPr>
        <w:numPr>
          <w:ilvl w:val="0"/>
          <w:numId w:val="33"/>
        </w:numPr>
        <w:tabs>
          <w:tab w:val="clear" w:pos="720"/>
          <w:tab w:val="num" w:pos="900"/>
          <w:tab w:val="left" w:pos="1620"/>
        </w:tabs>
        <w:spacing w:line="360" w:lineRule="auto"/>
        <w:ind w:left="0" w:firstLine="540"/>
        <w:jc w:val="both"/>
        <w:rPr>
          <w:bCs/>
        </w:rPr>
      </w:pPr>
      <w:r>
        <w:rPr>
          <w:bCs/>
        </w:rPr>
        <w:t>о</w:t>
      </w:r>
      <w:r w:rsidR="00E70741" w:rsidRPr="00E70741">
        <w:rPr>
          <w:bCs/>
        </w:rPr>
        <w:t>птовая  торговля  лесоматериалами,   строительными  материалами и  санитарно  -  техническим  оборудованием</w:t>
      </w:r>
      <w:r>
        <w:rPr>
          <w:bCs/>
        </w:rPr>
        <w:t>;</w:t>
      </w:r>
    </w:p>
    <w:p w:rsidR="00E70741" w:rsidRPr="00E70741" w:rsidRDefault="00F02622" w:rsidP="00E84D17">
      <w:pPr>
        <w:numPr>
          <w:ilvl w:val="0"/>
          <w:numId w:val="33"/>
        </w:numPr>
        <w:tabs>
          <w:tab w:val="clear" w:pos="720"/>
          <w:tab w:val="num" w:pos="900"/>
          <w:tab w:val="left" w:pos="1620"/>
        </w:tabs>
        <w:spacing w:line="360" w:lineRule="auto"/>
        <w:ind w:left="0" w:firstLine="540"/>
        <w:jc w:val="both"/>
        <w:rPr>
          <w:bCs/>
        </w:rPr>
      </w:pPr>
      <w:r>
        <w:rPr>
          <w:bCs/>
        </w:rPr>
        <w:t>п</w:t>
      </w:r>
      <w:r w:rsidR="00E70741" w:rsidRPr="00E70741">
        <w:rPr>
          <w:bCs/>
        </w:rPr>
        <w:t>рочая  оптовая  торговля</w:t>
      </w:r>
      <w:r>
        <w:rPr>
          <w:bCs/>
        </w:rPr>
        <w:t>.</w:t>
      </w:r>
    </w:p>
    <w:p w:rsidR="00E82293" w:rsidRPr="00D26E41" w:rsidRDefault="00A56BB8" w:rsidP="00E84D17">
      <w:pPr>
        <w:spacing w:line="360" w:lineRule="auto"/>
        <w:ind w:left="360"/>
        <w:jc w:val="both"/>
        <w:rPr>
          <w:bCs/>
        </w:rPr>
      </w:pPr>
      <w:r>
        <w:t xml:space="preserve">5. Организационная </w:t>
      </w:r>
      <w:r>
        <w:rPr>
          <w:bCs/>
        </w:rPr>
        <w:t>структура предприятия: предприятие ООО «</w:t>
      </w:r>
      <w:r w:rsidR="00D9480F">
        <w:t>Спецкомплект Братск</w:t>
      </w:r>
      <w:r>
        <w:rPr>
          <w:bCs/>
        </w:rPr>
        <w:t xml:space="preserve">» имеет линейную структуру, подразделяется на отделы, функции которых четко установлены. </w:t>
      </w:r>
      <w:r w:rsidR="0059207D" w:rsidRPr="0059207D">
        <w:rPr>
          <w:bCs/>
        </w:rPr>
        <w:t>Руководство</w:t>
      </w:r>
      <w:r w:rsidR="0059207D">
        <w:rPr>
          <w:bCs/>
        </w:rPr>
        <w:t xml:space="preserve"> </w:t>
      </w:r>
      <w:r w:rsidR="0059207D" w:rsidRPr="0059207D">
        <w:rPr>
          <w:bCs/>
        </w:rPr>
        <w:t>текущей</w:t>
      </w:r>
      <w:r w:rsidR="0059207D">
        <w:rPr>
          <w:bCs/>
        </w:rPr>
        <w:t xml:space="preserve"> </w:t>
      </w:r>
      <w:r w:rsidR="0059207D" w:rsidRPr="0059207D">
        <w:rPr>
          <w:bCs/>
        </w:rPr>
        <w:t>деятельностью</w:t>
      </w:r>
      <w:r w:rsidR="0059207D">
        <w:rPr>
          <w:bCs/>
        </w:rPr>
        <w:t xml:space="preserve"> </w:t>
      </w:r>
      <w:r w:rsidR="0059207D" w:rsidRPr="0059207D">
        <w:rPr>
          <w:bCs/>
        </w:rPr>
        <w:t>Общества</w:t>
      </w:r>
      <w:r w:rsidR="0059207D">
        <w:rPr>
          <w:bCs/>
        </w:rPr>
        <w:t xml:space="preserve"> </w:t>
      </w:r>
      <w:r w:rsidR="0059207D" w:rsidRPr="0059207D">
        <w:rPr>
          <w:bCs/>
        </w:rPr>
        <w:t>осуществляет</w:t>
      </w:r>
      <w:r w:rsidR="0059207D">
        <w:rPr>
          <w:bCs/>
        </w:rPr>
        <w:t>ся</w:t>
      </w:r>
      <w:r w:rsidR="0059207D" w:rsidRPr="0059207D">
        <w:rPr>
          <w:bCs/>
        </w:rPr>
        <w:t xml:space="preserve"> единоличным</w:t>
      </w:r>
      <w:r w:rsidR="0059207D">
        <w:rPr>
          <w:bCs/>
        </w:rPr>
        <w:t xml:space="preserve"> </w:t>
      </w:r>
      <w:r w:rsidR="0059207D" w:rsidRPr="0059207D">
        <w:rPr>
          <w:bCs/>
        </w:rPr>
        <w:t>исполнительным</w:t>
      </w:r>
      <w:r w:rsidR="0059207D">
        <w:rPr>
          <w:bCs/>
        </w:rPr>
        <w:t xml:space="preserve"> </w:t>
      </w:r>
      <w:r w:rsidR="0059207D" w:rsidRPr="0059207D">
        <w:rPr>
          <w:bCs/>
        </w:rPr>
        <w:t>органом</w:t>
      </w:r>
      <w:r w:rsidR="0059207D">
        <w:rPr>
          <w:bCs/>
        </w:rPr>
        <w:t xml:space="preserve"> </w:t>
      </w:r>
      <w:r w:rsidR="0059207D" w:rsidRPr="0059207D">
        <w:rPr>
          <w:bCs/>
        </w:rPr>
        <w:t>Общества</w:t>
      </w:r>
      <w:r w:rsidR="0059207D">
        <w:rPr>
          <w:bCs/>
        </w:rPr>
        <w:t xml:space="preserve"> - </w:t>
      </w:r>
      <w:r w:rsidR="0059207D" w:rsidRPr="0059207D">
        <w:rPr>
          <w:bCs/>
        </w:rPr>
        <w:t>директором</w:t>
      </w:r>
      <w:r w:rsidR="0059207D">
        <w:rPr>
          <w:bCs/>
        </w:rPr>
        <w:t xml:space="preserve">. </w:t>
      </w:r>
      <w:r w:rsidR="0059207D" w:rsidRPr="0059207D">
        <w:rPr>
          <w:bCs/>
        </w:rPr>
        <w:t>Директ</w:t>
      </w:r>
      <w:r w:rsidR="0059207D">
        <w:rPr>
          <w:bCs/>
        </w:rPr>
        <w:t>ор</w:t>
      </w:r>
      <w:r w:rsidR="0059207D" w:rsidRPr="0059207D">
        <w:rPr>
          <w:bCs/>
        </w:rPr>
        <w:t xml:space="preserve"> Общества  подотчетен</w:t>
      </w:r>
      <w:r w:rsidR="0059207D">
        <w:rPr>
          <w:bCs/>
        </w:rPr>
        <w:t xml:space="preserve"> </w:t>
      </w:r>
      <w:r w:rsidR="0059207D" w:rsidRPr="0059207D">
        <w:rPr>
          <w:bCs/>
        </w:rPr>
        <w:t>общему</w:t>
      </w:r>
      <w:r w:rsidR="0059207D">
        <w:rPr>
          <w:bCs/>
        </w:rPr>
        <w:t xml:space="preserve"> </w:t>
      </w:r>
      <w:r w:rsidR="0059207D" w:rsidRPr="0059207D">
        <w:rPr>
          <w:bCs/>
        </w:rPr>
        <w:t>собранию</w:t>
      </w:r>
      <w:r w:rsidR="0059207D">
        <w:rPr>
          <w:bCs/>
        </w:rPr>
        <w:t xml:space="preserve"> </w:t>
      </w:r>
      <w:r w:rsidR="0059207D" w:rsidRPr="0059207D">
        <w:rPr>
          <w:bCs/>
        </w:rPr>
        <w:t>Участников.</w:t>
      </w:r>
    </w:p>
    <w:p w:rsidR="00E84D17" w:rsidRDefault="00E84D17" w:rsidP="00554350">
      <w:pPr>
        <w:pStyle w:val="2"/>
        <w:ind w:left="567"/>
        <w:rPr>
          <w:rFonts w:ascii="Times New Roman" w:hAnsi="Times New Roman" w:cs="Times New Roman"/>
          <w:i w:val="0"/>
        </w:rPr>
      </w:pPr>
      <w:bookmarkStart w:id="5" w:name="_Toc217780336"/>
    </w:p>
    <w:bookmarkEnd w:id="5"/>
    <w:p w:rsidR="00E63563" w:rsidRDefault="00E63563" w:rsidP="007D42DE">
      <w:pPr>
        <w:pStyle w:val="2"/>
        <w:ind w:left="567"/>
        <w:rPr>
          <w:rFonts w:ascii="Times New Roman" w:hAnsi="Times New Roman" w:cs="Times New Roman"/>
          <w:i w:val="0"/>
        </w:rPr>
      </w:pPr>
    </w:p>
    <w:p w:rsidR="00E63563" w:rsidRDefault="00E63563" w:rsidP="00E63563"/>
    <w:p w:rsidR="00E63563" w:rsidRDefault="00E63563" w:rsidP="00E63563"/>
    <w:p w:rsidR="00E63563" w:rsidRDefault="00E63563" w:rsidP="00E63563"/>
    <w:p w:rsidR="00E63563" w:rsidRDefault="00E63563" w:rsidP="00E63563"/>
    <w:p w:rsidR="00E63563" w:rsidRPr="00E63563" w:rsidRDefault="00E63563" w:rsidP="00E63563"/>
    <w:p w:rsidR="00E63563" w:rsidRDefault="00E63563" w:rsidP="007D42DE">
      <w:pPr>
        <w:pStyle w:val="2"/>
        <w:ind w:left="567"/>
        <w:rPr>
          <w:rFonts w:ascii="Times New Roman" w:hAnsi="Times New Roman" w:cs="Times New Roman"/>
          <w:i w:val="0"/>
        </w:rPr>
      </w:pPr>
    </w:p>
    <w:p w:rsidR="007D42DE" w:rsidRDefault="007D42DE" w:rsidP="007D42DE">
      <w:pPr>
        <w:pStyle w:val="2"/>
        <w:ind w:left="567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1.2 Анализ абсолютных показателей деятельности предприятия за</w:t>
      </w:r>
    </w:p>
    <w:p w:rsidR="007D42DE" w:rsidRDefault="007D42DE" w:rsidP="007D42DE">
      <w:pPr>
        <w:pStyle w:val="2"/>
        <w:ind w:left="567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</w:t>
      </w:r>
      <w:bookmarkStart w:id="6" w:name="_Toc217780337"/>
      <w:r>
        <w:rPr>
          <w:rFonts w:ascii="Times New Roman" w:hAnsi="Times New Roman" w:cs="Times New Roman"/>
          <w:i w:val="0"/>
        </w:rPr>
        <w:t>исследуемый период</w:t>
      </w:r>
      <w:bookmarkEnd w:id="6"/>
      <w:r>
        <w:rPr>
          <w:rFonts w:ascii="Times New Roman" w:hAnsi="Times New Roman" w:cs="Times New Roman"/>
          <w:i w:val="0"/>
        </w:rPr>
        <w:t xml:space="preserve"> </w:t>
      </w:r>
    </w:p>
    <w:p w:rsidR="00A56BB8" w:rsidRDefault="00A56BB8" w:rsidP="00A56BB8">
      <w:pPr>
        <w:spacing w:line="360" w:lineRule="auto"/>
        <w:ind w:firstLine="540"/>
      </w:pPr>
    </w:p>
    <w:p w:rsidR="00A56BB8" w:rsidRDefault="00A56BB8" w:rsidP="00A56BB8">
      <w:pPr>
        <w:spacing w:line="360" w:lineRule="auto"/>
        <w:ind w:firstLine="540"/>
        <w:jc w:val="both"/>
      </w:pPr>
      <w:r>
        <w:t>В данном разделе курсовой ра</w:t>
      </w:r>
      <w:r w:rsidR="00554350">
        <w:t>боты будет проведен</w:t>
      </w:r>
      <w:r>
        <w:t xml:space="preserve"> анализ эффективности производственной деятельности предприятия на основе оценки состояния и тенденции в из</w:t>
      </w:r>
      <w:r w:rsidR="00250C5E">
        <w:t>менении абсолютных показателей, а так же сопоставления пара</w:t>
      </w:r>
      <w:r w:rsidR="000E4ACF">
        <w:t>ллельных динамических рядов, т.е.</w:t>
      </w:r>
      <w:r w:rsidR="00250C5E">
        <w:t xml:space="preserve"> </w:t>
      </w:r>
      <w:r w:rsidR="000E4ACF">
        <w:t xml:space="preserve">динамики исследуемых показателей во </w:t>
      </w:r>
      <w:r w:rsidR="00250C5E">
        <w:t>взаимосвязи.</w:t>
      </w:r>
    </w:p>
    <w:p w:rsidR="00673F31" w:rsidRDefault="00A56BB8" w:rsidP="00A56BB8">
      <w:pPr>
        <w:spacing w:line="360" w:lineRule="auto"/>
        <w:ind w:firstLine="540"/>
        <w:jc w:val="both"/>
      </w:pPr>
      <w:r>
        <w:t xml:space="preserve">Анализ динамики исследуемых показателей проводиться с помощью следующих статистических характеристик: </w:t>
      </w:r>
    </w:p>
    <w:p w:rsidR="00673F31" w:rsidRDefault="00A56BB8" w:rsidP="00673F31">
      <w:pPr>
        <w:numPr>
          <w:ilvl w:val="0"/>
          <w:numId w:val="36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</w:pPr>
      <w:r>
        <w:t xml:space="preserve">индексов базисных и цепных, </w:t>
      </w:r>
    </w:p>
    <w:p w:rsidR="00673F31" w:rsidRDefault="00A56BB8" w:rsidP="00673F31">
      <w:pPr>
        <w:numPr>
          <w:ilvl w:val="0"/>
          <w:numId w:val="36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</w:pPr>
      <w:r>
        <w:t xml:space="preserve">среднего значения и среднего индекса, </w:t>
      </w:r>
    </w:p>
    <w:p w:rsidR="00673F31" w:rsidRDefault="00A56BB8" w:rsidP="00673F31">
      <w:pPr>
        <w:numPr>
          <w:ilvl w:val="0"/>
          <w:numId w:val="36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</w:pPr>
      <w:r>
        <w:t>ср</w:t>
      </w:r>
      <w:r w:rsidR="00673F31">
        <w:t>еднеквадратического отклонения,</w:t>
      </w:r>
      <w:r>
        <w:t xml:space="preserve"> </w:t>
      </w:r>
    </w:p>
    <w:p w:rsidR="00A56BB8" w:rsidRDefault="00A56BB8" w:rsidP="00673F31">
      <w:pPr>
        <w:numPr>
          <w:ilvl w:val="0"/>
          <w:numId w:val="36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</w:pPr>
      <w:r>
        <w:t xml:space="preserve">коэффициента вариации. </w:t>
      </w:r>
    </w:p>
    <w:p w:rsidR="00CD02FB" w:rsidRDefault="00CD02FB" w:rsidP="00CD02FB">
      <w:pPr>
        <w:spacing w:line="360" w:lineRule="auto"/>
        <w:jc w:val="both"/>
      </w:pPr>
    </w:p>
    <w:p w:rsidR="00A56BB8" w:rsidRDefault="00A56BB8" w:rsidP="00A56BB8">
      <w:pPr>
        <w:spacing w:line="360" w:lineRule="auto"/>
        <w:ind w:firstLine="540"/>
        <w:jc w:val="both"/>
      </w:pPr>
      <w:r>
        <w:t>1. Базисный индекс рассчитывается по следующей формуле:</w:t>
      </w:r>
    </w:p>
    <w:p w:rsidR="00A56BB8" w:rsidRDefault="00A56BB8" w:rsidP="00554350">
      <w:pPr>
        <w:spacing w:line="360" w:lineRule="auto"/>
        <w:ind w:left="3540" w:firstLine="708"/>
        <w:jc w:val="right"/>
      </w:pPr>
      <w:r>
        <w:rPr>
          <w:position w:val="-24"/>
        </w:rPr>
        <w:object w:dxaOrig="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pt" o:ole="">
            <v:imagedata r:id="rId7" o:title=""/>
          </v:shape>
          <o:OLEObject Type="Embed" ProgID="Equation.3" ShapeID="_x0000_i1025" DrawAspect="Content" ObjectID="_1458506004" r:id="rId8"/>
        </w:object>
      </w:r>
      <w:r w:rsidR="00554350">
        <w:t xml:space="preserve">,                                                  </w:t>
      </w:r>
      <w:r>
        <w:t>(1.1)</w:t>
      </w:r>
    </w:p>
    <w:p w:rsidR="00A56BB8" w:rsidRDefault="00A56BB8" w:rsidP="00554350">
      <w:pPr>
        <w:spacing w:line="360" w:lineRule="auto"/>
        <w:ind w:firstLine="708"/>
        <w:jc w:val="both"/>
      </w:pPr>
      <w:r>
        <w:t xml:space="preserve">где  </w:t>
      </w:r>
      <w:r>
        <w:rPr>
          <w:lang w:val="en-US"/>
        </w:rPr>
        <w:t>I</w:t>
      </w:r>
      <w:r>
        <w:rPr>
          <w:vertAlign w:val="subscript"/>
        </w:rPr>
        <w:t xml:space="preserve">0 </w:t>
      </w:r>
      <w:r>
        <w:t>- базисный индекс;</w:t>
      </w:r>
    </w:p>
    <w:p w:rsidR="00A56BB8" w:rsidRDefault="00A56BB8" w:rsidP="00554350">
      <w:pPr>
        <w:spacing w:line="360" w:lineRule="auto"/>
        <w:ind w:firstLine="708"/>
        <w:jc w:val="both"/>
      </w:pPr>
      <w:r>
        <w:t>П</w:t>
      </w:r>
      <w:r>
        <w:rPr>
          <w:vertAlign w:val="superscript"/>
        </w:rPr>
        <w:t>’</w:t>
      </w:r>
      <w:r>
        <w:t xml:space="preserve"> - значение исследуемого показателя в отчетном периоде, тыс.руб.; </w:t>
      </w:r>
    </w:p>
    <w:p w:rsidR="00A56BB8" w:rsidRDefault="00A56BB8" w:rsidP="00554350">
      <w:pPr>
        <w:spacing w:line="360" w:lineRule="auto"/>
        <w:ind w:firstLine="708"/>
        <w:jc w:val="both"/>
      </w:pPr>
      <w:r>
        <w:t>П</w:t>
      </w:r>
      <w:r>
        <w:rPr>
          <w:vertAlign w:val="superscript"/>
        </w:rPr>
        <w:t>0</w:t>
      </w:r>
      <w:r>
        <w:t xml:space="preserve"> - значение исследуемого показателя в базовом периоде, тыс.руб.</w:t>
      </w:r>
    </w:p>
    <w:p w:rsidR="00A56BB8" w:rsidRDefault="00A56BB8" w:rsidP="00F46D46">
      <w:pPr>
        <w:spacing w:line="360" w:lineRule="auto"/>
        <w:ind w:firstLine="540"/>
        <w:jc w:val="both"/>
      </w:pPr>
      <w:r>
        <w:t>Базисный индекс характеризует изменение исследуемого показателя по сравнению с первоначальным периодом и показывает, во сколько раз увеличился либо уменьшился показатель.</w:t>
      </w:r>
    </w:p>
    <w:p w:rsidR="00A56BB8" w:rsidRDefault="00A56BB8" w:rsidP="00A56BB8">
      <w:pPr>
        <w:spacing w:line="360" w:lineRule="auto"/>
        <w:ind w:firstLine="540"/>
        <w:jc w:val="both"/>
      </w:pPr>
      <w:r>
        <w:t>2. Цепной индекс рассчитывается на основе  следующей формулы:</w:t>
      </w:r>
    </w:p>
    <w:p w:rsidR="00A56BB8" w:rsidRDefault="00A56BB8" w:rsidP="00554350">
      <w:pPr>
        <w:spacing w:line="360" w:lineRule="auto"/>
        <w:ind w:left="3540" w:firstLine="708"/>
        <w:jc w:val="right"/>
      </w:pPr>
      <w:r>
        <w:rPr>
          <w:position w:val="-30"/>
        </w:rPr>
        <w:object w:dxaOrig="960" w:dyaOrig="720">
          <v:shape id="_x0000_i1026" type="#_x0000_t75" style="width:48pt;height:36pt" o:ole="">
            <v:imagedata r:id="rId9" o:title=""/>
          </v:shape>
          <o:OLEObject Type="Embed" ProgID="Equation.3" ShapeID="_x0000_i1026" DrawAspect="Content" ObjectID="_1458506005" r:id="rId10"/>
        </w:object>
      </w:r>
      <w:r w:rsidR="00554350">
        <w:t xml:space="preserve">,                                                  </w:t>
      </w:r>
      <w:r>
        <w:t>(1.</w:t>
      </w:r>
      <w:r w:rsidRPr="00A56BB8">
        <w:t>2</w:t>
      </w:r>
      <w:r>
        <w:t>)</w:t>
      </w:r>
    </w:p>
    <w:p w:rsidR="00A56BB8" w:rsidRDefault="00A56BB8" w:rsidP="00554350">
      <w:pPr>
        <w:spacing w:line="360" w:lineRule="auto"/>
        <w:ind w:firstLine="708"/>
        <w:jc w:val="both"/>
      </w:pPr>
      <w:r>
        <w:t xml:space="preserve">где </w:t>
      </w:r>
      <w:r>
        <w:rPr>
          <w:lang w:val="en-US"/>
        </w:rPr>
        <w:t>I</w:t>
      </w:r>
      <w:r>
        <w:rPr>
          <w:vertAlign w:val="subscript"/>
          <w:lang w:val="en-US"/>
        </w:rPr>
        <w:t>i</w:t>
      </w:r>
      <w:r w:rsidRPr="00A56BB8">
        <w:rPr>
          <w:vertAlign w:val="subscript"/>
        </w:rPr>
        <w:t xml:space="preserve"> </w:t>
      </w:r>
      <w:r>
        <w:t>- цепной индекс исследуемого показателя;</w:t>
      </w:r>
    </w:p>
    <w:p w:rsidR="00A56BB8" w:rsidRDefault="00A56BB8" w:rsidP="00554350">
      <w:pPr>
        <w:spacing w:line="360" w:lineRule="auto"/>
        <w:ind w:firstLine="708"/>
        <w:jc w:val="both"/>
      </w:pPr>
      <w:r>
        <w:t>П</w:t>
      </w:r>
      <w:r>
        <w:rPr>
          <w:vertAlign w:val="superscript"/>
        </w:rPr>
        <w:t>’</w:t>
      </w:r>
      <w:r>
        <w:t xml:space="preserve"> - значение исследуемого показателя в отчетном периоде, тыс.руб.; </w:t>
      </w:r>
    </w:p>
    <w:p w:rsidR="00A56BB8" w:rsidRDefault="00A56BB8" w:rsidP="00554350">
      <w:pPr>
        <w:spacing w:line="360" w:lineRule="auto"/>
        <w:ind w:firstLine="708"/>
        <w:jc w:val="both"/>
      </w:pPr>
      <w:r>
        <w:t>П</w:t>
      </w:r>
      <w:r>
        <w:rPr>
          <w:vertAlign w:val="subscript"/>
          <w:lang w:val="en-US"/>
        </w:rPr>
        <w:t>i</w:t>
      </w:r>
      <w:r>
        <w:rPr>
          <w:vertAlign w:val="subscript"/>
        </w:rPr>
        <w:t>-1</w:t>
      </w:r>
      <w:r>
        <w:t xml:space="preserve"> - значение исследуемого показателя </w:t>
      </w:r>
      <w:r w:rsidR="00E84D17">
        <w:t xml:space="preserve">в </w:t>
      </w:r>
      <w:r>
        <w:t>предыдущем периоде, тыс.руб.</w:t>
      </w:r>
    </w:p>
    <w:p w:rsidR="00A56BB8" w:rsidRDefault="00A56BB8" w:rsidP="00A56BB8">
      <w:pPr>
        <w:spacing w:line="360" w:lineRule="auto"/>
        <w:ind w:firstLine="540"/>
        <w:jc w:val="both"/>
      </w:pPr>
      <w:r>
        <w:t>Цепной индекс характеризует изменение анализируемых данных в сравнении с предыдущим периодом.</w:t>
      </w:r>
    </w:p>
    <w:p w:rsidR="00A56BB8" w:rsidRDefault="00A56BB8" w:rsidP="00A56BB8">
      <w:pPr>
        <w:spacing w:line="360" w:lineRule="auto"/>
        <w:ind w:firstLine="540"/>
        <w:jc w:val="both"/>
      </w:pPr>
      <w:r>
        <w:t>3. Среднее значение показателя определяется по формуле:</w:t>
      </w:r>
    </w:p>
    <w:p w:rsidR="00A56BB8" w:rsidRDefault="00A56BB8" w:rsidP="00554350">
      <w:pPr>
        <w:spacing w:line="360" w:lineRule="auto"/>
        <w:ind w:left="3540" w:firstLine="708"/>
        <w:jc w:val="right"/>
      </w:pPr>
      <w:r>
        <w:rPr>
          <w:position w:val="-24"/>
        </w:rPr>
        <w:object w:dxaOrig="1720" w:dyaOrig="720">
          <v:shape id="_x0000_i1027" type="#_x0000_t75" style="width:114pt;height:48pt" o:ole="">
            <v:imagedata r:id="rId11" o:title=""/>
          </v:shape>
          <o:OLEObject Type="Embed" ProgID="Equation.3" ShapeID="_x0000_i1027" DrawAspect="Content" ObjectID="_1458506006" r:id="rId12"/>
        </w:object>
      </w:r>
      <w:r w:rsidR="00554350">
        <w:t xml:space="preserve">,                               </w:t>
      </w:r>
      <w:r>
        <w:t>(1.3)</w:t>
      </w:r>
    </w:p>
    <w:p w:rsidR="00A56BB8" w:rsidRDefault="00A56BB8" w:rsidP="00554350">
      <w:pPr>
        <w:spacing w:line="360" w:lineRule="auto"/>
        <w:ind w:firstLine="708"/>
        <w:jc w:val="both"/>
      </w:pPr>
      <w:r>
        <w:t xml:space="preserve">где </w:t>
      </w:r>
      <w:r>
        <w:rPr>
          <w:b/>
          <w:position w:val="-4"/>
          <w:lang w:val="en-US"/>
        </w:rPr>
        <w:object w:dxaOrig="280" w:dyaOrig="320">
          <v:shape id="_x0000_i1028" type="#_x0000_t75" style="width:14.25pt;height:15.75pt" o:ole="">
            <v:imagedata r:id="rId13" o:title=""/>
          </v:shape>
          <o:OLEObject Type="Embed" ProgID="Equation.3" ShapeID="_x0000_i1028" DrawAspect="Content" ObjectID="_1458506007" r:id="rId14"/>
        </w:object>
      </w:r>
      <w:r>
        <w:t>- среднее значение показателя в исследуемом периоде, тыс.</w:t>
      </w:r>
      <w:r w:rsidR="00AC4246">
        <w:t xml:space="preserve"> </w:t>
      </w:r>
      <w:r>
        <w:t>руб.;</w:t>
      </w:r>
    </w:p>
    <w:p w:rsidR="00A56BB8" w:rsidRDefault="00A56BB8" w:rsidP="00554350">
      <w:pPr>
        <w:spacing w:line="360" w:lineRule="auto"/>
        <w:ind w:left="540" w:firstLine="168"/>
        <w:jc w:val="both"/>
      </w:pPr>
      <w:r>
        <w:t>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>, …П</w:t>
      </w:r>
      <w:r>
        <w:rPr>
          <w:vertAlign w:val="subscript"/>
          <w:lang w:val="en-US"/>
        </w:rPr>
        <w:t>n</w:t>
      </w:r>
      <w:r>
        <w:t xml:space="preserve"> - значение показателя за соответствующий период,</w:t>
      </w:r>
      <w:r w:rsidR="00724A91">
        <w:t xml:space="preserve"> </w:t>
      </w:r>
      <w:r>
        <w:t>тыс.</w:t>
      </w:r>
      <w:r w:rsidR="00724A91">
        <w:t xml:space="preserve"> </w:t>
      </w:r>
      <w:r>
        <w:t xml:space="preserve">руб.; </w:t>
      </w:r>
    </w:p>
    <w:p w:rsidR="00A56BB8" w:rsidRDefault="00A56BB8" w:rsidP="00554350">
      <w:pPr>
        <w:spacing w:line="360" w:lineRule="auto"/>
        <w:ind w:firstLine="708"/>
        <w:jc w:val="both"/>
      </w:pPr>
      <w:r>
        <w:rPr>
          <w:lang w:val="en-US"/>
        </w:rPr>
        <w:t>n</w:t>
      </w:r>
      <w:r>
        <w:t xml:space="preserve"> - </w:t>
      </w:r>
      <w:r w:rsidR="00AC4246">
        <w:t>количество</w:t>
      </w:r>
      <w:r>
        <w:t xml:space="preserve"> анализируемых периодов.</w:t>
      </w:r>
    </w:p>
    <w:p w:rsidR="00A56BB8" w:rsidRDefault="00A56BB8" w:rsidP="00554350">
      <w:pPr>
        <w:spacing w:line="360" w:lineRule="auto"/>
        <w:ind w:firstLine="540"/>
        <w:jc w:val="both"/>
      </w:pPr>
      <w:r>
        <w:t>Среднее значение количественно характеризует состояние анализируемого показателя за исследуемый период. Он определяет равновесное значение для каждого периода с устранением как сезонных, так и циклических колебаний.</w:t>
      </w:r>
    </w:p>
    <w:p w:rsidR="00A56BB8" w:rsidRDefault="00A56BB8" w:rsidP="00A56BB8">
      <w:pPr>
        <w:spacing w:line="360" w:lineRule="auto"/>
        <w:ind w:firstLine="540"/>
        <w:jc w:val="both"/>
      </w:pPr>
      <w:r>
        <w:t>4. Для оценки средних темпов изменения абсолютных и относительных показателей за анализируемый период необходимо определить средний индекс каждого из рассматриваемых показателей:</w:t>
      </w:r>
    </w:p>
    <w:p w:rsidR="00A56BB8" w:rsidRDefault="00A56BB8" w:rsidP="00A56BB8">
      <w:pPr>
        <w:spacing w:line="360" w:lineRule="auto"/>
        <w:ind w:left="4248"/>
        <w:jc w:val="both"/>
      </w:pPr>
      <w:r>
        <w:rPr>
          <w:position w:val="-14"/>
        </w:rPr>
        <w:object w:dxaOrig="2240" w:dyaOrig="420">
          <v:shape id="_x0000_i1029" type="#_x0000_t75" style="width:112.5pt;height:21pt" o:ole="" filled="t">
            <v:imagedata r:id="rId15" o:title=""/>
          </v:shape>
          <o:OLEObject Type="Embed" ProgID="Equation.3" ShapeID="_x0000_i1029" DrawAspect="Content" ObjectID="_1458506008" r:id="rId16"/>
        </w:object>
      </w:r>
      <w:r w:rsidR="00554350">
        <w:t xml:space="preserve">,                                </w:t>
      </w:r>
      <w:r>
        <w:t>(1.4)</w:t>
      </w:r>
    </w:p>
    <w:p w:rsidR="00A56BB8" w:rsidRDefault="00A56BB8" w:rsidP="00A56BB8">
      <w:pPr>
        <w:spacing w:line="360" w:lineRule="auto"/>
        <w:ind w:firstLine="540"/>
        <w:jc w:val="both"/>
      </w:pPr>
      <w:r>
        <w:t xml:space="preserve">где </w:t>
      </w:r>
      <w:r>
        <w:rPr>
          <w:b/>
          <w:position w:val="-4"/>
          <w:lang w:val="en-US"/>
        </w:rPr>
        <w:object w:dxaOrig="200" w:dyaOrig="320">
          <v:shape id="_x0000_i1030" type="#_x0000_t75" style="width:9.75pt;height:15.75pt" o:ole="">
            <v:imagedata r:id="rId17" o:title=""/>
          </v:shape>
          <o:OLEObject Type="Embed" ProgID="Equation.3" ShapeID="_x0000_i1030" DrawAspect="Content" ObjectID="_1458506009" r:id="rId18"/>
        </w:object>
      </w:r>
      <w:r>
        <w:t xml:space="preserve"> - средний индекс исследуемого показателя;</w:t>
      </w:r>
    </w:p>
    <w:p w:rsidR="00A56BB8" w:rsidRDefault="00A56BB8" w:rsidP="00A56BB8">
      <w:pPr>
        <w:spacing w:line="360" w:lineRule="auto"/>
        <w:ind w:firstLine="540"/>
        <w:jc w:val="both"/>
      </w:pPr>
      <w:r>
        <w:rPr>
          <w:lang w:val="en-US"/>
        </w:rPr>
        <w:t>I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I</w:t>
      </w:r>
      <w:r>
        <w:rPr>
          <w:vertAlign w:val="subscript"/>
        </w:rPr>
        <w:t>2</w:t>
      </w:r>
      <w:r>
        <w:t>, …</w:t>
      </w:r>
      <w:r>
        <w:rPr>
          <w:lang w:val="en-US"/>
        </w:rPr>
        <w:t>I</w:t>
      </w:r>
      <w:r>
        <w:rPr>
          <w:vertAlign w:val="subscript"/>
          <w:lang w:val="en-US"/>
        </w:rPr>
        <w:t>n</w:t>
      </w:r>
      <w:r w:rsidRPr="00A56BB8">
        <w:rPr>
          <w:vertAlign w:val="subscript"/>
        </w:rPr>
        <w:t xml:space="preserve"> </w:t>
      </w:r>
      <w:r>
        <w:t>- цепные индексы исследуемого показателя соответствующего периода;</w:t>
      </w:r>
    </w:p>
    <w:p w:rsidR="00A56BB8" w:rsidRDefault="00A56BB8" w:rsidP="00A56BB8">
      <w:pPr>
        <w:spacing w:line="360" w:lineRule="auto"/>
        <w:ind w:firstLine="540"/>
        <w:jc w:val="both"/>
      </w:pPr>
      <w:r>
        <w:rPr>
          <w:lang w:val="en-US"/>
        </w:rPr>
        <w:t>n</w:t>
      </w:r>
      <w:r>
        <w:t xml:space="preserve"> – количество периодов исследования показателя.</w:t>
      </w:r>
    </w:p>
    <w:p w:rsidR="00A56BB8" w:rsidRDefault="00A56BB8" w:rsidP="00A56BB8">
      <w:pPr>
        <w:spacing w:line="360" w:lineRule="auto"/>
        <w:ind w:firstLine="540"/>
        <w:jc w:val="both"/>
      </w:pPr>
      <w:r>
        <w:t>Средний индекс характеризует среднее изменение анализируемого показателя за исследуемый период.</w:t>
      </w:r>
    </w:p>
    <w:p w:rsidR="00A56BB8" w:rsidRDefault="00A56BB8" w:rsidP="00A56BB8">
      <w:pPr>
        <w:spacing w:line="360" w:lineRule="auto"/>
        <w:ind w:firstLine="540"/>
        <w:jc w:val="both"/>
      </w:pPr>
      <w:r>
        <w:t>5. Для оценки отклонения анализируемых данных от их среднего значения используется среднеквадратическое отклонение, которое рассчитывается по следующей формуле:</w:t>
      </w:r>
    </w:p>
    <w:p w:rsidR="00B412FC" w:rsidRDefault="00B412FC" w:rsidP="00A56BB8">
      <w:pPr>
        <w:spacing w:line="360" w:lineRule="auto"/>
        <w:ind w:firstLine="540"/>
        <w:jc w:val="both"/>
      </w:pPr>
    </w:p>
    <w:p w:rsidR="00B412FC" w:rsidRPr="00A56BB8" w:rsidRDefault="00B412FC" w:rsidP="00A56BB8">
      <w:pPr>
        <w:spacing w:line="360" w:lineRule="auto"/>
        <w:ind w:firstLine="540"/>
        <w:jc w:val="both"/>
      </w:pPr>
    </w:p>
    <w:p w:rsidR="00A56BB8" w:rsidRDefault="00A56BB8" w:rsidP="00A56BB8">
      <w:pPr>
        <w:spacing w:line="360" w:lineRule="auto"/>
        <w:ind w:left="4248"/>
        <w:jc w:val="both"/>
      </w:pPr>
      <w:r>
        <w:rPr>
          <w:position w:val="-26"/>
          <w:lang w:val="en-US"/>
        </w:rPr>
        <w:object w:dxaOrig="1999" w:dyaOrig="1040">
          <v:shape id="_x0000_i1031" type="#_x0000_t75" style="width:99.75pt;height:51.75pt" o:ole="">
            <v:imagedata r:id="rId19" o:title=""/>
          </v:shape>
          <o:OLEObject Type="Embed" ProgID="Equation.3" ShapeID="_x0000_i1031" DrawAspect="Content" ObjectID="_1458506010" r:id="rId20"/>
        </w:object>
      </w:r>
      <w:r w:rsidR="00554350">
        <w:t xml:space="preserve">,                                   </w:t>
      </w:r>
      <w:r>
        <w:t>(1.5)</w:t>
      </w:r>
    </w:p>
    <w:p w:rsidR="00A56BB8" w:rsidRDefault="00A56BB8" w:rsidP="00A56BB8">
      <w:pPr>
        <w:spacing w:line="360" w:lineRule="auto"/>
        <w:ind w:firstLine="540"/>
        <w:jc w:val="both"/>
      </w:pPr>
      <w:r>
        <w:t xml:space="preserve">где </w:t>
      </w:r>
      <w:r>
        <w:rPr>
          <w:position w:val="-6"/>
        </w:rPr>
        <w:object w:dxaOrig="240" w:dyaOrig="220">
          <v:shape id="_x0000_i1032" type="#_x0000_t75" style="width:12pt;height:11.25pt" o:ole="">
            <v:imagedata r:id="rId21" o:title=""/>
          </v:shape>
          <o:OLEObject Type="Embed" ProgID="Equation.3" ShapeID="_x0000_i1032" DrawAspect="Content" ObjectID="_1458506011" r:id="rId22"/>
        </w:object>
      </w:r>
      <w:r>
        <w:t xml:space="preserve">-   среднеквадратическое отклонение показателя от среднего </w:t>
      </w:r>
    </w:p>
    <w:p w:rsidR="00A56BB8" w:rsidRDefault="00A56BB8" w:rsidP="00A56BB8">
      <w:pPr>
        <w:spacing w:line="360" w:lineRule="auto"/>
        <w:ind w:firstLine="540"/>
        <w:jc w:val="both"/>
      </w:pPr>
      <w:r>
        <w:t>значения, тыс.</w:t>
      </w:r>
      <w:r w:rsidR="00F87ACF">
        <w:t xml:space="preserve"> </w:t>
      </w:r>
      <w:r>
        <w:t>руб.;</w:t>
      </w:r>
    </w:p>
    <w:p w:rsidR="00A56BB8" w:rsidRDefault="00A56BB8" w:rsidP="00A56BB8">
      <w:pPr>
        <w:spacing w:line="360" w:lineRule="auto"/>
        <w:ind w:firstLine="540"/>
        <w:jc w:val="both"/>
      </w:pPr>
      <w:r>
        <w:rPr>
          <w:b/>
          <w:position w:val="-4"/>
          <w:sz w:val="40"/>
          <w:szCs w:val="40"/>
          <w:lang w:val="en-US"/>
        </w:rPr>
        <w:object w:dxaOrig="280" w:dyaOrig="320">
          <v:shape id="_x0000_i1033" type="#_x0000_t75" style="width:14.25pt;height:15.75pt" o:ole="">
            <v:imagedata r:id="rId13" o:title=""/>
          </v:shape>
          <o:OLEObject Type="Embed" ProgID="Equation.3" ShapeID="_x0000_i1033" DrawAspect="Content" ObjectID="_1458506012" r:id="rId23"/>
        </w:object>
      </w:r>
      <w:r>
        <w:rPr>
          <w:b/>
        </w:rPr>
        <w:t>-</w:t>
      </w:r>
      <w:r>
        <w:t xml:space="preserve">  среднее значение исследуемого показателя, тыс.</w:t>
      </w:r>
      <w:r w:rsidR="00F87ACF">
        <w:t xml:space="preserve"> </w:t>
      </w:r>
      <w:r>
        <w:t>руб.;</w:t>
      </w:r>
    </w:p>
    <w:p w:rsidR="00A56BB8" w:rsidRDefault="00A56BB8" w:rsidP="00A56BB8">
      <w:pPr>
        <w:spacing w:line="360" w:lineRule="auto"/>
        <w:ind w:firstLine="540"/>
        <w:jc w:val="both"/>
      </w:pPr>
      <w:r>
        <w:t>П</w:t>
      </w:r>
      <w:r>
        <w:rPr>
          <w:vertAlign w:val="subscript"/>
          <w:lang w:val="en-US"/>
        </w:rPr>
        <w:t>i</w:t>
      </w:r>
      <w:r>
        <w:t xml:space="preserve"> - значение показателя за соответствующий период исследования, тыс.</w:t>
      </w:r>
      <w:r w:rsidR="00F87ACF">
        <w:t xml:space="preserve"> </w:t>
      </w:r>
      <w:r>
        <w:t xml:space="preserve">руб.; </w:t>
      </w:r>
    </w:p>
    <w:p w:rsidR="00A56BB8" w:rsidRDefault="00A56BB8" w:rsidP="00A56BB8">
      <w:pPr>
        <w:spacing w:line="360" w:lineRule="auto"/>
        <w:ind w:firstLine="540"/>
        <w:jc w:val="both"/>
      </w:pPr>
      <w:r>
        <w:rPr>
          <w:lang w:val="en-US"/>
        </w:rPr>
        <w:t>n</w:t>
      </w:r>
      <w:r w:rsidRPr="00A56BB8">
        <w:t xml:space="preserve"> </w:t>
      </w:r>
      <w:r>
        <w:t>- количество анализируемых периодов.</w:t>
      </w:r>
    </w:p>
    <w:p w:rsidR="00A56BB8" w:rsidRDefault="00A56BB8" w:rsidP="00A56BB8">
      <w:pPr>
        <w:spacing w:line="360" w:lineRule="auto"/>
        <w:ind w:firstLine="540"/>
        <w:jc w:val="both"/>
      </w:pPr>
      <w:r>
        <w:t>Чем больше величина среднеквадратического отклонения от средней величины, тем более нестабильно поведение исследуемого показателя.</w:t>
      </w:r>
    </w:p>
    <w:p w:rsidR="00A56BB8" w:rsidRDefault="00A56BB8" w:rsidP="00A56BB8">
      <w:pPr>
        <w:spacing w:line="360" w:lineRule="auto"/>
        <w:ind w:firstLine="540"/>
        <w:jc w:val="both"/>
      </w:pPr>
      <w:r>
        <w:t>6. Для устранения недостатков, связанных с применением абсолютных показателей, целесообразно использовать коэффициент вариации, который рассчитывается по следующей формуле:</w:t>
      </w:r>
    </w:p>
    <w:p w:rsidR="00A56BB8" w:rsidRDefault="00A56BB8" w:rsidP="00A56BB8">
      <w:pPr>
        <w:spacing w:line="360" w:lineRule="auto"/>
        <w:ind w:left="3540" w:firstLine="708"/>
        <w:jc w:val="both"/>
      </w:pPr>
      <w:r>
        <w:rPr>
          <w:position w:val="-28"/>
        </w:rPr>
        <w:object w:dxaOrig="1859" w:dyaOrig="680">
          <v:shape id="_x0000_i1034" type="#_x0000_t75" style="width:93pt;height:33.75pt" o:ole="">
            <v:imagedata r:id="rId24" o:title=""/>
          </v:shape>
          <o:OLEObject Type="Embed" ProgID="Equation.3" ShapeID="_x0000_i1034" DrawAspect="Content" ObjectID="_1458506013" r:id="rId25"/>
        </w:object>
      </w:r>
      <w:r w:rsidR="00554350">
        <w:t xml:space="preserve">,                                     </w:t>
      </w:r>
      <w:r>
        <w:t>(1.6)</w:t>
      </w:r>
    </w:p>
    <w:p w:rsidR="00A56BB8" w:rsidRDefault="00A56BB8" w:rsidP="00A56BB8">
      <w:pPr>
        <w:spacing w:line="360" w:lineRule="auto"/>
        <w:ind w:firstLine="540"/>
        <w:jc w:val="both"/>
      </w:pPr>
      <w:r>
        <w:t xml:space="preserve">где  </w:t>
      </w:r>
      <w:r>
        <w:rPr>
          <w:lang w:val="en-US"/>
        </w:rPr>
        <w:t>CV</w:t>
      </w:r>
      <w:r>
        <w:t>- коэффициент вариации, %.</w:t>
      </w:r>
    </w:p>
    <w:p w:rsidR="00A56BB8" w:rsidRDefault="00A56BB8" w:rsidP="00A56BB8">
      <w:pPr>
        <w:spacing w:line="360" w:lineRule="auto"/>
        <w:ind w:firstLine="540"/>
        <w:jc w:val="both"/>
      </w:pPr>
      <w:r>
        <w:t>Коэффициент вариации показывает относительное отклонение показателя от среднего уровня, выраженное в процентах. Его применение обусловлено тем, что с его помощью можно более наглядно анализировать разброс данных от средней величины. Чем боль</w:t>
      </w:r>
      <w:r w:rsidR="00F87ACF">
        <w:t>ше коэффициент вариации, тем не</w:t>
      </w:r>
      <w:r>
        <w:t>стабильнее динамика исследуемого показателя.</w:t>
      </w:r>
    </w:p>
    <w:p w:rsidR="00A56BB8" w:rsidRDefault="00A56BB8" w:rsidP="00A56BB8">
      <w:pPr>
        <w:spacing w:line="360" w:lineRule="auto"/>
        <w:ind w:firstLine="540"/>
        <w:jc w:val="both"/>
      </w:pPr>
      <w:r>
        <w:t>7. Разброс абсолютных данных определяет потенциальные возможности предприятия по увеличению либо уменьшению того или иного показателя. Очень большой разброс показывает, что у предприятия в ходе производственно-сбытовой деятельности существовали пиковые моменты. Возможно, это связано с недостаточным планированием поставок сырья и полуфабрикатов, ростом дебиторской задолженности, снижением качества продукции и прочими причинами. Разброс показателя определяется по формуле:</w:t>
      </w:r>
    </w:p>
    <w:p w:rsidR="00A56BB8" w:rsidRDefault="00A56BB8" w:rsidP="00A56BB8">
      <w:pPr>
        <w:spacing w:line="360" w:lineRule="auto"/>
        <w:ind w:left="3540" w:firstLine="708"/>
        <w:jc w:val="both"/>
      </w:pPr>
      <w:r>
        <w:rPr>
          <w:position w:val="-30"/>
        </w:rPr>
        <w:object w:dxaOrig="1000" w:dyaOrig="680">
          <v:shape id="_x0000_i1035" type="#_x0000_t75" style="width:63pt;height:43.5pt" o:ole="">
            <v:imagedata r:id="rId26" o:title=""/>
          </v:shape>
          <o:OLEObject Type="Embed" ProgID="Equation.3" ShapeID="_x0000_i1035" DrawAspect="Content" ObjectID="_1458506014" r:id="rId27"/>
        </w:object>
      </w:r>
      <w:r w:rsidR="00554350">
        <w:t xml:space="preserve">,                                              </w:t>
      </w:r>
      <w:r>
        <w:t>(1.7)</w:t>
      </w:r>
    </w:p>
    <w:p w:rsidR="00A56BB8" w:rsidRDefault="00A56BB8" w:rsidP="009836F7">
      <w:pPr>
        <w:spacing w:line="360" w:lineRule="auto"/>
        <w:ind w:firstLine="540"/>
        <w:jc w:val="both"/>
      </w:pPr>
      <w:r>
        <w:t>где  Р – разброс исследуемого показателя, раз.</w:t>
      </w:r>
    </w:p>
    <w:p w:rsidR="00A56BB8" w:rsidRDefault="009836F7" w:rsidP="009836F7">
      <w:pPr>
        <w:spacing w:line="360" w:lineRule="auto"/>
        <w:ind w:firstLine="540"/>
        <w:jc w:val="both"/>
      </w:pPr>
      <w:r>
        <w:t>Расчеты по данным показателям приведены в таблице 1.1.</w:t>
      </w:r>
    </w:p>
    <w:p w:rsidR="00A56BB8" w:rsidRDefault="00A56BB8" w:rsidP="00A56BB8">
      <w:pPr>
        <w:spacing w:line="360" w:lineRule="auto"/>
        <w:ind w:firstLine="540"/>
        <w:jc w:val="both"/>
      </w:pPr>
      <w:r>
        <w:t>Таблица 1.1 – Динамика абсолютных показателей</w:t>
      </w:r>
    </w:p>
    <w:tbl>
      <w:tblPr>
        <w:tblW w:w="1116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1749"/>
        <w:gridCol w:w="827"/>
        <w:gridCol w:w="844"/>
        <w:gridCol w:w="1334"/>
        <w:gridCol w:w="900"/>
        <w:gridCol w:w="900"/>
        <w:gridCol w:w="1080"/>
        <w:gridCol w:w="1260"/>
        <w:gridCol w:w="1242"/>
        <w:gridCol w:w="1024"/>
      </w:tblGrid>
      <w:tr w:rsidR="0059586E" w:rsidRPr="0059586E">
        <w:trPr>
          <w:trHeight w:val="750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ind w:left="-288"/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Показатель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Ед.изм.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586E" w:rsidRPr="0059586E" w:rsidRDefault="0059586E" w:rsidP="005649FF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Период исследования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Среднее значение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Среднеквадратическое отклонение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Коэффициент вариации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</w:tr>
      <w:tr w:rsidR="0059586E" w:rsidRPr="0059586E">
        <w:trPr>
          <w:trHeight w:val="51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1 кв.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DB19D2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кв.</w:t>
            </w:r>
            <w:r w:rsidR="0059586E" w:rsidRPr="0059586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DB19D2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кв</w:t>
            </w:r>
            <w:r w:rsidR="0059586E" w:rsidRPr="0059586E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DB19D2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кв.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Средний индекс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586E" w:rsidRPr="0059586E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59586E" w:rsidRPr="0059586E">
        <w:trPr>
          <w:trHeight w:val="300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Выручка предприятия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1506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3258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2501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2049,500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895,31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43,684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3,492</w:t>
            </w:r>
          </w:p>
        </w:tc>
      </w:tr>
      <w:tr w:rsidR="0059586E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1,661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1,184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Стоимость оборотных средств, в том числе по элементам: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1660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1613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1551,000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123,84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7,9846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1,238</w:t>
            </w:r>
          </w:p>
        </w:tc>
      </w:tr>
      <w:tr w:rsidR="0059586E" w:rsidRPr="0059586E">
        <w:trPr>
          <w:trHeight w:val="483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0,972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69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0,990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75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Запасы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1169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1261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1209,000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111,78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9,2456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1,287</w:t>
            </w:r>
          </w:p>
        </w:tc>
      </w:tr>
      <w:tr w:rsidR="0059586E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1,079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6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1,026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249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250,000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112,94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45,175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3,161</w:t>
            </w:r>
          </w:p>
        </w:tc>
      </w:tr>
      <w:tr w:rsidR="0059586E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0,575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59586E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586E" w:rsidRPr="0059586E" w:rsidRDefault="0059586E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0,832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86E" w:rsidRPr="0059586E" w:rsidRDefault="0059586E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39,516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42,952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2,764</w:t>
            </w: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1,776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3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410" w:rsidRDefault="003E1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1,211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Среднесписочная численность работающих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1465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2438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1981,500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869,48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43,88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3,556</w:t>
            </w: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1,664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1,185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Прибыль(убыток) от обычной деятельности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68,000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29,908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43,983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2,878</w:t>
            </w: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1,537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1,154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Прибыль(убыток) от продаж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абс.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65,500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31,674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48,357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2,950</w:t>
            </w: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баз.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1,537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  <w:tr w:rsidR="003E1410" w:rsidRPr="0059586E">
        <w:trPr>
          <w:trHeight w:val="30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rPr>
                <w:rFonts w:ascii="Arial CYR" w:hAnsi="Arial CYR" w:cs="Arial CYR"/>
                <w:sz w:val="20"/>
                <w:szCs w:val="20"/>
              </w:rPr>
            </w:pPr>
            <w:r w:rsidRPr="0059586E">
              <w:rPr>
                <w:rFonts w:ascii="Arial CYR" w:hAnsi="Arial CYR" w:cs="Arial CYR"/>
                <w:sz w:val="20"/>
                <w:szCs w:val="20"/>
              </w:rPr>
              <w:t>цеп.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0,339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410" w:rsidRPr="0059586E" w:rsidRDefault="003E1410" w:rsidP="0059586E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1,154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1410" w:rsidRPr="0059586E" w:rsidRDefault="003E1410" w:rsidP="0059586E">
            <w:pPr>
              <w:rPr>
                <w:sz w:val="20"/>
                <w:szCs w:val="20"/>
              </w:rPr>
            </w:pPr>
          </w:p>
        </w:tc>
      </w:tr>
    </w:tbl>
    <w:p w:rsidR="00A56BB8" w:rsidRPr="0059586E" w:rsidRDefault="00A56BB8" w:rsidP="00554350">
      <w:pPr>
        <w:spacing w:line="360" w:lineRule="auto"/>
        <w:rPr>
          <w:sz w:val="20"/>
          <w:szCs w:val="20"/>
        </w:rPr>
      </w:pPr>
    </w:p>
    <w:p w:rsidR="003D29A9" w:rsidRDefault="003D29A9" w:rsidP="00A56BB8">
      <w:pPr>
        <w:spacing w:line="360" w:lineRule="auto"/>
        <w:ind w:firstLine="540"/>
        <w:jc w:val="both"/>
      </w:pPr>
    </w:p>
    <w:p w:rsidR="003D29A9" w:rsidRDefault="003D29A9" w:rsidP="00A56BB8">
      <w:pPr>
        <w:spacing w:line="360" w:lineRule="auto"/>
        <w:ind w:firstLine="540"/>
        <w:jc w:val="both"/>
      </w:pPr>
    </w:p>
    <w:p w:rsidR="00A56BB8" w:rsidRDefault="00A56BB8" w:rsidP="00A56BB8">
      <w:pPr>
        <w:spacing w:line="360" w:lineRule="auto"/>
        <w:ind w:firstLine="540"/>
        <w:jc w:val="both"/>
      </w:pPr>
      <w:r>
        <w:t>Проа</w:t>
      </w:r>
      <w:r w:rsidR="00DD085B">
        <w:t>нализировав результаты расчетов, можно</w:t>
      </w:r>
      <w:r>
        <w:t xml:space="preserve"> сделать следующие выводы:</w:t>
      </w:r>
    </w:p>
    <w:p w:rsidR="00A56BB8" w:rsidRDefault="00A56BB8" w:rsidP="006D718F">
      <w:pPr>
        <w:spacing w:line="360" w:lineRule="auto"/>
        <w:ind w:firstLine="540"/>
        <w:jc w:val="both"/>
      </w:pPr>
      <w:r>
        <w:t xml:space="preserve">1. </w:t>
      </w:r>
      <w:r w:rsidR="00110D90" w:rsidRPr="00110D90">
        <w:t>Д</w:t>
      </w:r>
      <w:r w:rsidR="00110D90">
        <w:t xml:space="preserve">инамика изменения объемов выручки </w:t>
      </w:r>
      <w:r w:rsidR="00FD06D6">
        <w:t xml:space="preserve">очень </w:t>
      </w:r>
      <w:r w:rsidR="00110D90">
        <w:t xml:space="preserve">нестабильна. </w:t>
      </w:r>
      <w:r w:rsidR="0063767D">
        <w:t xml:space="preserve">Большой рост выручки  на 116,3%  составил за </w:t>
      </w:r>
      <w:r w:rsidR="00DB19D2">
        <w:t>2 кв.</w:t>
      </w:r>
      <w:r w:rsidR="0063767D">
        <w:t xml:space="preserve">, а </w:t>
      </w:r>
      <w:r w:rsidR="004F371D">
        <w:t xml:space="preserve">за 4 кв. на 168,1% </w:t>
      </w:r>
      <w:r w:rsidR="0063767D">
        <w:t>по сравнению с предыдущими периодами соответственно.</w:t>
      </w:r>
      <w:r w:rsidR="00110D90">
        <w:t xml:space="preserve"> </w:t>
      </w:r>
      <w:r w:rsidR="0063767D">
        <w:t xml:space="preserve">Выручка за </w:t>
      </w:r>
      <w:r w:rsidR="004F371D">
        <w:t>3кв.</w:t>
      </w:r>
      <w:r w:rsidR="0063767D">
        <w:t xml:space="preserve"> снизилась на 62% по</w:t>
      </w:r>
      <w:r w:rsidR="00110D90">
        <w:t xml:space="preserve"> сра</w:t>
      </w:r>
      <w:r w:rsidR="0063767D">
        <w:t>внению с предыдущим периодом.</w:t>
      </w:r>
      <w:r w:rsidR="005D7EB4" w:rsidRPr="005D7EB4">
        <w:t xml:space="preserve"> </w:t>
      </w:r>
      <w:r w:rsidR="005D7EB4">
        <w:t>За год объем выручки увеличился на 66,1%.</w:t>
      </w:r>
      <w:r w:rsidR="0063767D">
        <w:t xml:space="preserve"> В </w:t>
      </w:r>
      <w:r w:rsidR="009355B1">
        <w:t>общем,</w:t>
      </w:r>
      <w:r w:rsidR="0063767D">
        <w:t xml:space="preserve"> </w:t>
      </w:r>
      <w:r w:rsidR="00110D90">
        <w:t>з</w:t>
      </w:r>
      <w:r w:rsidR="0039772A">
        <w:t xml:space="preserve">а исследуемый период наблюдается положительная тенденция увеличения объема </w:t>
      </w:r>
      <w:r w:rsidR="00110D90">
        <w:t>выручки</w:t>
      </w:r>
      <w:r w:rsidR="0039772A">
        <w:t xml:space="preserve"> в среднем на </w:t>
      </w:r>
      <w:r w:rsidR="0063767D">
        <w:t>18</w:t>
      </w:r>
      <w:r w:rsidR="00110D90">
        <w:t>,4</w:t>
      </w:r>
      <w:r w:rsidR="0039772A">
        <w:t xml:space="preserve">% в квартал. Отклонение показателя от среднего значения составило </w:t>
      </w:r>
      <w:r w:rsidR="005D7EB4">
        <w:t>895</w:t>
      </w:r>
      <w:r w:rsidR="00110D90">
        <w:t>,</w:t>
      </w:r>
      <w:r w:rsidR="005D7EB4">
        <w:t>31</w:t>
      </w:r>
      <w:r w:rsidR="0039772A">
        <w:t xml:space="preserve"> тыс. руб. или </w:t>
      </w:r>
      <w:r w:rsidR="005D7EB4">
        <w:t>43,68</w:t>
      </w:r>
      <w:r w:rsidR="0039772A">
        <w:t xml:space="preserve">%, что </w:t>
      </w:r>
      <w:r w:rsidR="00110D90">
        <w:t xml:space="preserve">характеризует динамику как </w:t>
      </w:r>
      <w:r w:rsidR="005D7EB4">
        <w:t>не</w:t>
      </w:r>
      <w:r w:rsidR="00110D90">
        <w:t>стабильную.</w:t>
      </w:r>
      <w:r w:rsidR="006D718F">
        <w:t xml:space="preserve">  </w:t>
      </w:r>
      <w:r w:rsidR="0039772A">
        <w:t xml:space="preserve">Предприятие имеет потенциальную возможность увеличения </w:t>
      </w:r>
      <w:r w:rsidR="00110D90">
        <w:t>объемов выручки</w:t>
      </w:r>
      <w:r w:rsidR="0039772A">
        <w:t xml:space="preserve"> в </w:t>
      </w:r>
      <w:r w:rsidR="005D7EB4">
        <w:t>3</w:t>
      </w:r>
      <w:r w:rsidR="00110D90">
        <w:t>,</w:t>
      </w:r>
      <w:r w:rsidR="005D7EB4">
        <w:t>492</w:t>
      </w:r>
      <w:r w:rsidR="00110D90">
        <w:t xml:space="preserve"> раз</w:t>
      </w:r>
      <w:r w:rsidR="0039772A">
        <w:t xml:space="preserve">. </w:t>
      </w:r>
    </w:p>
    <w:p w:rsidR="000527EF" w:rsidRDefault="003005AB" w:rsidP="000527EF">
      <w:pPr>
        <w:spacing w:line="360" w:lineRule="auto"/>
        <w:ind w:firstLine="540"/>
        <w:jc w:val="both"/>
      </w:pPr>
      <w:r>
        <w:t>2</w:t>
      </w:r>
      <w:r w:rsidR="00A56BB8">
        <w:t xml:space="preserve">. </w:t>
      </w:r>
      <w:r>
        <w:t xml:space="preserve">Стоимость </w:t>
      </w:r>
      <w:r w:rsidR="002D19C4">
        <w:t xml:space="preserve">оборотных средств за исследуемый период </w:t>
      </w:r>
      <w:r>
        <w:t>уменьшилась на 2,8 %, в среднем это 1% в квартал.</w:t>
      </w:r>
      <w:r w:rsidR="002D19C4">
        <w:t xml:space="preserve"> </w:t>
      </w:r>
      <w:r>
        <w:t xml:space="preserve">За </w:t>
      </w:r>
      <w:r w:rsidR="004F371D">
        <w:t>2кв.</w:t>
      </w:r>
      <w:r>
        <w:t xml:space="preserve"> стоимость оборотных средств уменьшилась на 4</w:t>
      </w:r>
      <w:r w:rsidR="00743308">
        <w:t>,</w:t>
      </w:r>
      <w:r>
        <w:t xml:space="preserve">2% по </w:t>
      </w:r>
      <w:r w:rsidR="00743308">
        <w:t xml:space="preserve">сравнению с предыдущим периодом, а за </w:t>
      </w:r>
      <w:r w:rsidR="004F371D">
        <w:t>3кв.</w:t>
      </w:r>
      <w:r w:rsidR="00743308">
        <w:t xml:space="preserve"> еще на 15,7%. За </w:t>
      </w:r>
      <w:r w:rsidR="004F371D">
        <w:t>4кв.</w:t>
      </w:r>
      <w:r w:rsidR="00743308">
        <w:t xml:space="preserve"> стоимость увеличилась на 20,3% по сравнению с </w:t>
      </w:r>
      <w:r w:rsidR="004F371D">
        <w:t>3кв.</w:t>
      </w:r>
      <w:r w:rsidR="002D19C4">
        <w:t>.</w:t>
      </w:r>
      <w:r w:rsidR="00766586">
        <w:t xml:space="preserve"> О</w:t>
      </w:r>
      <w:r w:rsidR="00743308">
        <w:t xml:space="preserve">тклонение </w:t>
      </w:r>
      <w:r w:rsidR="00766586">
        <w:t xml:space="preserve">от среднего значения 123,84 тыс.руб. Коэффициент вариации составляет 7,98%, а значит динамика является достаточно стабильной.  </w:t>
      </w:r>
      <w:r w:rsidR="002D19C4">
        <w:t>Отношение экстремальных значений составляет 1,</w:t>
      </w:r>
      <w:r w:rsidR="00766586">
        <w:t xml:space="preserve">238 </w:t>
      </w:r>
      <w:r w:rsidR="002D19C4">
        <w:t xml:space="preserve">раза. </w:t>
      </w:r>
      <w:r w:rsidR="00C5661D">
        <w:t>Рассмотрим стоимость оборотных средств по элементам и выделим те, которые оказывают наибольшее влияние на динамику результативного показателя.</w:t>
      </w:r>
      <w:r w:rsidR="000527EF" w:rsidRPr="000527EF">
        <w:t xml:space="preserve"> </w:t>
      </w:r>
    </w:p>
    <w:p w:rsidR="000527EF" w:rsidRDefault="009E2490" w:rsidP="00E06DC2">
      <w:pPr>
        <w:spacing w:line="360" w:lineRule="auto"/>
        <w:ind w:firstLine="540"/>
      </w:pPr>
      <w:r>
        <w:t xml:space="preserve">3. </w:t>
      </w:r>
      <w:r w:rsidR="00B278CB">
        <w:t xml:space="preserve">Запасы составляют основную часть стоимости оборотных средств. </w:t>
      </w:r>
      <w:r>
        <w:t xml:space="preserve">За </w:t>
      </w:r>
      <w:r w:rsidR="004F371D">
        <w:t>2кв.</w:t>
      </w:r>
      <w:r>
        <w:t xml:space="preserve"> запасы увеличились на 15,8%, затем за </w:t>
      </w:r>
      <w:r w:rsidR="004F371D">
        <w:t>3кв.</w:t>
      </w:r>
      <w:r>
        <w:t xml:space="preserve"> снизились на 22,3%, затем снова увеличились </w:t>
      </w:r>
      <w:r w:rsidR="004F371D">
        <w:t xml:space="preserve">за 4кв. </w:t>
      </w:r>
      <w:r>
        <w:t>на 19,9% по сравнению с предыдущим</w:t>
      </w:r>
      <w:r w:rsidR="004F371D">
        <w:t>и</w:t>
      </w:r>
      <w:r>
        <w:t xml:space="preserve"> период</w:t>
      </w:r>
      <w:r w:rsidR="004F371D">
        <w:t>ами</w:t>
      </w:r>
      <w:r>
        <w:t>. В целом за год в стоимости запасов особых изменений не произошло, они увеличились на 7,9%.</w:t>
      </w:r>
      <w:r w:rsidR="000527EF">
        <w:t xml:space="preserve"> </w:t>
      </w:r>
      <w:r w:rsidR="004F371D">
        <w:t>О</w:t>
      </w:r>
      <w:r w:rsidR="000527EF">
        <w:t>тклонение от среднего  значения находилось на уровне 11</w:t>
      </w:r>
      <w:r w:rsidR="007C5208">
        <w:t>1</w:t>
      </w:r>
      <w:r w:rsidR="000527EF">
        <w:t>,7</w:t>
      </w:r>
      <w:r w:rsidR="007C5208">
        <w:t>8 тыс. руб., то есть коэффициент вариации равен 9,2426</w:t>
      </w:r>
      <w:r w:rsidR="000527EF">
        <w:t xml:space="preserve">%. </w:t>
      </w:r>
      <w:r w:rsidR="007C5208">
        <w:t xml:space="preserve">Размах </w:t>
      </w:r>
      <w:r w:rsidR="000527EF">
        <w:t>составляет 1,</w:t>
      </w:r>
      <w:r w:rsidR="007C5208">
        <w:t>287</w:t>
      </w:r>
      <w:r w:rsidR="000527EF">
        <w:t xml:space="preserve"> раз.</w:t>
      </w:r>
      <w:r w:rsidR="00E06DC2">
        <w:t xml:space="preserve"> </w:t>
      </w:r>
      <w:r w:rsidR="007C5208">
        <w:t>Из этого следует</w:t>
      </w:r>
      <w:r w:rsidR="00E06DC2">
        <w:t xml:space="preserve">, что на предприятии сложились </w:t>
      </w:r>
      <w:r w:rsidR="007C5208">
        <w:t>взаимовыгодные и устойчивые</w:t>
      </w:r>
      <w:r w:rsidR="00E06DC2">
        <w:t xml:space="preserve"> связи с поставщиками, </w:t>
      </w:r>
      <w:r w:rsidR="007C5208">
        <w:t>а это</w:t>
      </w:r>
      <w:r w:rsidR="00E06DC2">
        <w:t xml:space="preserve"> ведет к постоянным поставкам сырья и материалов.</w:t>
      </w:r>
    </w:p>
    <w:p w:rsidR="000527EF" w:rsidRDefault="00B278CB" w:rsidP="000527EF">
      <w:pPr>
        <w:spacing w:line="360" w:lineRule="auto"/>
        <w:ind w:firstLine="540"/>
        <w:jc w:val="both"/>
      </w:pPr>
      <w:r>
        <w:t>4</w:t>
      </w:r>
      <w:r w:rsidR="000527EF">
        <w:t xml:space="preserve">. </w:t>
      </w:r>
      <w:r w:rsidR="003904F6">
        <w:t xml:space="preserve">Дебиторская задолженность за </w:t>
      </w:r>
      <w:r w:rsidR="004F371D">
        <w:t>2кв.</w:t>
      </w:r>
      <w:r w:rsidR="003904F6">
        <w:t xml:space="preserve"> резко снизилась на 58,2%,</w:t>
      </w:r>
      <w:r w:rsidR="00827E7F">
        <w:t xml:space="preserve"> </w:t>
      </w:r>
      <w:r w:rsidR="003904F6">
        <w:t xml:space="preserve">затем уменьшилась на 24,3% </w:t>
      </w:r>
      <w:r w:rsidR="004F371D">
        <w:t xml:space="preserve">за 3кв. </w:t>
      </w:r>
      <w:r w:rsidR="003904F6">
        <w:t>по сравнению с предыдущим</w:t>
      </w:r>
      <w:r w:rsidR="004F371D">
        <w:t>и периода</w:t>
      </w:r>
      <w:r w:rsidR="003904F6">
        <w:t>м</w:t>
      </w:r>
      <w:r w:rsidR="004F371D">
        <w:t>и</w:t>
      </w:r>
      <w:r w:rsidR="003904F6">
        <w:t xml:space="preserve">. А за </w:t>
      </w:r>
      <w:r w:rsidR="007C3D81">
        <w:t>4 кв.</w:t>
      </w:r>
      <w:r w:rsidR="003904F6">
        <w:t xml:space="preserve"> снова резко увеличилась на 81,8% по сравнению с </w:t>
      </w:r>
      <w:r w:rsidR="007C3D81">
        <w:t>3кв</w:t>
      </w:r>
      <w:r w:rsidR="003904F6">
        <w:t xml:space="preserve">. Всего за год дебиторская задолженность уменьшилась на 42,5%. </w:t>
      </w:r>
    </w:p>
    <w:p w:rsidR="000527EF" w:rsidRDefault="00827E7F" w:rsidP="000527EF">
      <w:pPr>
        <w:spacing w:line="360" w:lineRule="auto"/>
        <w:ind w:firstLine="540"/>
        <w:jc w:val="both"/>
      </w:pPr>
      <w:r>
        <w:t>5</w:t>
      </w:r>
      <w:r w:rsidR="000527EF">
        <w:t xml:space="preserve">. </w:t>
      </w:r>
      <w:r w:rsidR="00AF2ACD">
        <w:t xml:space="preserve">Размер денежных средств </w:t>
      </w:r>
      <w:r>
        <w:t>на начало иссле</w:t>
      </w:r>
      <w:r w:rsidR="00057705">
        <w:t xml:space="preserve">дуемого периода был  </w:t>
      </w:r>
      <w:r w:rsidR="006D718F">
        <w:t xml:space="preserve">не </w:t>
      </w:r>
      <w:r w:rsidR="00057705">
        <w:t>высок</w:t>
      </w:r>
      <w:r>
        <w:t xml:space="preserve">, за </w:t>
      </w:r>
      <w:r w:rsidR="004F371D">
        <w:t>2кв.</w:t>
      </w:r>
      <w:r>
        <w:t xml:space="preserve"> </w:t>
      </w:r>
      <w:r w:rsidR="006D718F">
        <w:t xml:space="preserve">уменьшился </w:t>
      </w:r>
      <w:r>
        <w:t xml:space="preserve"> на </w:t>
      </w:r>
      <w:r w:rsidR="006D718F">
        <w:t>5,2</w:t>
      </w:r>
      <w:r>
        <w:t>%</w:t>
      </w:r>
      <w:r w:rsidR="00057705">
        <w:t>, а</w:t>
      </w:r>
      <w:r>
        <w:t xml:space="preserve"> </w:t>
      </w:r>
      <w:r w:rsidR="00057705">
        <w:t>з</w:t>
      </w:r>
      <w:r w:rsidR="006D718F">
        <w:t>атем увеличи</w:t>
      </w:r>
      <w:r w:rsidR="00057705">
        <w:t>лся</w:t>
      </w:r>
      <w:r>
        <w:t xml:space="preserve"> </w:t>
      </w:r>
      <w:r w:rsidR="006D718F">
        <w:t xml:space="preserve">в 3 кв. </w:t>
      </w:r>
      <w:r>
        <w:t xml:space="preserve">на </w:t>
      </w:r>
      <w:r w:rsidR="006D718F">
        <w:t>176,4</w:t>
      </w:r>
      <w:r>
        <w:t xml:space="preserve">% по </w:t>
      </w:r>
      <w:r w:rsidR="00057705">
        <w:t>сравнению с предыдущим периодом.</w:t>
      </w:r>
      <w:r w:rsidR="004F371D">
        <w:t xml:space="preserve"> За 4кв.</w:t>
      </w:r>
      <w:r>
        <w:t xml:space="preserve"> </w:t>
      </w:r>
      <w:r w:rsidR="006D718F">
        <w:t>размер денежных средств</w:t>
      </w:r>
      <w:r>
        <w:t xml:space="preserve"> снизился на </w:t>
      </w:r>
      <w:r w:rsidR="006D718F">
        <w:t>32,2</w:t>
      </w:r>
      <w:r>
        <w:t xml:space="preserve">%. За весь период </w:t>
      </w:r>
      <w:r w:rsidR="00DB19D2">
        <w:t xml:space="preserve">остатки </w:t>
      </w:r>
      <w:r>
        <w:t xml:space="preserve"> денежных средств </w:t>
      </w:r>
      <w:r w:rsidR="006D718F">
        <w:t xml:space="preserve">увеличились </w:t>
      </w:r>
      <w:r>
        <w:t xml:space="preserve">на </w:t>
      </w:r>
      <w:r w:rsidR="006D718F">
        <w:t>77,6</w:t>
      </w:r>
      <w:r>
        <w:t xml:space="preserve">%. </w:t>
      </w:r>
      <w:r w:rsidRPr="004F371D">
        <w:t xml:space="preserve">Коэффициент вариации составил </w:t>
      </w:r>
      <w:r w:rsidR="006D718F">
        <w:t>42,952</w:t>
      </w:r>
      <w:r w:rsidRPr="004F371D">
        <w:t xml:space="preserve">%, то есть динамика очень нестабильна. Отношение экстремальных значений составляет </w:t>
      </w:r>
      <w:r w:rsidR="006D718F">
        <w:t>2,764</w:t>
      </w:r>
      <w:r w:rsidRPr="004F371D">
        <w:t xml:space="preserve"> раз</w:t>
      </w:r>
      <w:r w:rsidR="00125956" w:rsidRPr="004F371D">
        <w:t>.</w:t>
      </w:r>
      <w:r w:rsidR="004F371D">
        <w:t xml:space="preserve"> </w:t>
      </w:r>
    </w:p>
    <w:p w:rsidR="009D231A" w:rsidRDefault="00125956" w:rsidP="00961791">
      <w:pPr>
        <w:pStyle w:val="21"/>
        <w:spacing w:line="360" w:lineRule="auto"/>
        <w:ind w:firstLine="540"/>
      </w:pPr>
      <w:r>
        <w:t>6</w:t>
      </w:r>
      <w:r w:rsidR="00A56BB8" w:rsidRPr="009D231A">
        <w:t>.</w:t>
      </w:r>
      <w:r w:rsidR="00A56BB8" w:rsidRPr="009D231A">
        <w:rPr>
          <w:color w:val="99CC00"/>
        </w:rPr>
        <w:t xml:space="preserve"> </w:t>
      </w:r>
      <w:r w:rsidR="009D231A">
        <w:t>Динамика показателя среднесписочной численности работ</w:t>
      </w:r>
      <w:r w:rsidR="007C3D81">
        <w:t>ников</w:t>
      </w:r>
      <w:r w:rsidR="009D231A">
        <w:t xml:space="preserve"> </w:t>
      </w:r>
      <w:r>
        <w:t xml:space="preserve"> на протяжении всего исследуемого периода не менялась. </w:t>
      </w:r>
    </w:p>
    <w:p w:rsidR="00A56BB8" w:rsidRPr="00A56BB8" w:rsidRDefault="00125956" w:rsidP="00961791">
      <w:pPr>
        <w:spacing w:line="360" w:lineRule="auto"/>
        <w:ind w:firstLine="540"/>
        <w:jc w:val="both"/>
      </w:pPr>
      <w:r>
        <w:t>7</w:t>
      </w:r>
      <w:r w:rsidR="00A56BB8">
        <w:t xml:space="preserve">. </w:t>
      </w:r>
      <w:r w:rsidR="000D39E2">
        <w:t xml:space="preserve">Себестоимость определяет затраты необходимые для производства и реализации продукции. </w:t>
      </w:r>
      <w:r w:rsidR="0002358F">
        <w:t>В</w:t>
      </w:r>
      <w:r w:rsidR="000D39E2">
        <w:t xml:space="preserve"> исследуем</w:t>
      </w:r>
      <w:r w:rsidR="0002358F">
        <w:t>ом</w:t>
      </w:r>
      <w:r w:rsidR="000D39E2">
        <w:t xml:space="preserve"> </w:t>
      </w:r>
      <w:r w:rsidR="009355B1">
        <w:t>периоде</w:t>
      </w:r>
      <w:r w:rsidR="000D39E2">
        <w:t xml:space="preserve"> </w:t>
      </w:r>
      <w:r w:rsidR="0002358F">
        <w:t>размер себестоимости</w:t>
      </w:r>
      <w:r w:rsidR="000D39E2">
        <w:t xml:space="preserve"> увеличил</w:t>
      </w:r>
      <w:r w:rsidR="004262D5">
        <w:t>ся</w:t>
      </w:r>
      <w:r w:rsidR="000D39E2">
        <w:t xml:space="preserve"> на </w:t>
      </w:r>
      <w:r w:rsidR="009355B1">
        <w:t>66,4</w:t>
      </w:r>
      <w:r w:rsidR="000D39E2">
        <w:t>%</w:t>
      </w:r>
      <w:r w:rsidR="009355B1">
        <w:t>. Динамика изменения размера себест</w:t>
      </w:r>
      <w:r w:rsidR="007C3D81">
        <w:t>оимост</w:t>
      </w:r>
      <w:r w:rsidR="006D718F">
        <w:t>и</w:t>
      </w:r>
      <w:r w:rsidR="007C3D81">
        <w:t xml:space="preserve"> пропорциональна динамике</w:t>
      </w:r>
      <w:r w:rsidR="009355B1">
        <w:t xml:space="preserve"> изменения объема выручки. </w:t>
      </w:r>
      <w:r w:rsidR="00B25F77">
        <w:t>О</w:t>
      </w:r>
      <w:r w:rsidR="000D39E2">
        <w:t xml:space="preserve">тклонение </w:t>
      </w:r>
      <w:r w:rsidR="00B25F77">
        <w:t xml:space="preserve">показателя </w:t>
      </w:r>
      <w:r w:rsidR="000D39E2">
        <w:t>от сред</w:t>
      </w:r>
      <w:r w:rsidR="00B25F77">
        <w:t xml:space="preserve">ней величины составляет </w:t>
      </w:r>
      <w:r w:rsidR="009355B1">
        <w:t>43,88</w:t>
      </w:r>
      <w:r w:rsidR="00B25F77">
        <w:t xml:space="preserve">%. </w:t>
      </w:r>
      <w:r w:rsidR="00741DA0">
        <w:t>Можно говори</w:t>
      </w:r>
      <w:r w:rsidR="00A71769">
        <w:t>ть о том, что рост себестоимости</w:t>
      </w:r>
      <w:r w:rsidR="00741DA0">
        <w:t xml:space="preserve"> носит </w:t>
      </w:r>
      <w:r w:rsidR="009355B1">
        <w:t xml:space="preserve">положительный </w:t>
      </w:r>
      <w:r w:rsidR="00741DA0">
        <w:t xml:space="preserve">характер, т.к. темпы её роста </w:t>
      </w:r>
      <w:r w:rsidR="009355B1">
        <w:t>не превышают темпов роста объема выручки.</w:t>
      </w:r>
    </w:p>
    <w:p w:rsidR="00A56BB8" w:rsidRDefault="009355B1" w:rsidP="009E5D0E">
      <w:pPr>
        <w:spacing w:line="360" w:lineRule="auto"/>
        <w:ind w:firstLine="540"/>
        <w:jc w:val="both"/>
      </w:pPr>
      <w:r>
        <w:t>8</w:t>
      </w:r>
      <w:r w:rsidR="00A56BB8">
        <w:t xml:space="preserve">. </w:t>
      </w:r>
      <w:r w:rsidR="004B33F8">
        <w:t>Прибыль</w:t>
      </w:r>
      <w:r w:rsidR="007C3D81">
        <w:t xml:space="preserve"> как от обычной деятельности</w:t>
      </w:r>
      <w:r w:rsidR="004B33F8">
        <w:t xml:space="preserve"> так и от продаж</w:t>
      </w:r>
      <w:r>
        <w:t xml:space="preserve"> за полугодие увеличилась на 187,7%,</w:t>
      </w:r>
      <w:r w:rsidR="007C3D81">
        <w:t xml:space="preserve"> </w:t>
      </w:r>
      <w:r>
        <w:t>затем</w:t>
      </w:r>
      <w:r w:rsidR="00942084">
        <w:t xml:space="preserve"> прибыль от продаж</w:t>
      </w:r>
      <w:r>
        <w:t xml:space="preserve"> резко снизилась на 66,1% по сравнению с предыдущим периодом. А за год снова увеличилась на 57,</w:t>
      </w:r>
      <w:r w:rsidR="00942084">
        <w:t xml:space="preserve">7%. В целом прибыль увеличилась на 15,4% за весь период. </w:t>
      </w:r>
    </w:p>
    <w:p w:rsidR="00A56BB8" w:rsidRDefault="006D718F" w:rsidP="00A56BB8">
      <w:pPr>
        <w:spacing w:line="360" w:lineRule="auto"/>
        <w:ind w:hanging="540"/>
        <w:jc w:val="center"/>
      </w:pPr>
      <w:r>
        <w:object w:dxaOrig="9391" w:dyaOrig="11138">
          <v:shape id="_x0000_i1036" type="#_x0000_t75" style="width:469.5pt;height:557.25pt" o:ole="">
            <v:imagedata r:id="rId28" o:title=""/>
          </v:shape>
          <o:OLEObject Type="Embed" ProgID="MSGraph.Chart.8" ShapeID="_x0000_i1036" DrawAspect="Content" ObjectID="_1458506015" r:id="rId29">
            <o:FieldCodes>\s</o:FieldCodes>
          </o:OLEObject>
        </w:object>
      </w:r>
    </w:p>
    <w:p w:rsidR="009F24D1" w:rsidRDefault="009F24D1" w:rsidP="009F24D1">
      <w:pPr>
        <w:spacing w:line="360" w:lineRule="auto"/>
        <w:ind w:firstLine="540"/>
        <w:jc w:val="center"/>
      </w:pPr>
      <w:r>
        <w:t>Рисунок 1.1 – Динамика абсолютных показателей</w:t>
      </w:r>
    </w:p>
    <w:p w:rsidR="009F24D1" w:rsidRDefault="009F24D1" w:rsidP="00A56BB8">
      <w:pPr>
        <w:spacing w:line="360" w:lineRule="auto"/>
        <w:ind w:hanging="540"/>
        <w:jc w:val="center"/>
      </w:pPr>
    </w:p>
    <w:p w:rsidR="00BF14BC" w:rsidRDefault="0057588A" w:rsidP="00B3680A">
      <w:pPr>
        <w:pStyle w:val="21"/>
        <w:ind w:firstLine="720"/>
      </w:pPr>
      <w:r>
        <w:t>Анализ</w:t>
      </w:r>
      <w:r w:rsidR="00BF14BC">
        <w:t xml:space="preserve"> динамики </w:t>
      </w:r>
      <w:r w:rsidR="008B022E">
        <w:t xml:space="preserve">прибыли, </w:t>
      </w:r>
      <w:r w:rsidR="00BF14BC">
        <w:t>выручки и себестоимости продукции показал, что на предприятии осуществляется эф</w:t>
      </w:r>
      <w:r w:rsidR="0022527C">
        <w:t>фективн</w:t>
      </w:r>
      <w:r w:rsidR="00B35DD5">
        <w:t>ое использование</w:t>
      </w:r>
      <w:r w:rsidR="0022527C">
        <w:t xml:space="preserve"> </w:t>
      </w:r>
      <w:r w:rsidR="00B35DD5">
        <w:t>ресурсов предприятия</w:t>
      </w:r>
      <w:r w:rsidR="007C3D81">
        <w:t>.</w:t>
      </w:r>
      <w:r w:rsidR="0022527C">
        <w:t xml:space="preserve"> </w:t>
      </w:r>
      <w:r w:rsidR="008321D0">
        <w:t xml:space="preserve">Положительным в деятельности предприятия является </w:t>
      </w:r>
      <w:r w:rsidR="0022527C">
        <w:t xml:space="preserve">также </w:t>
      </w:r>
      <w:r w:rsidR="008321D0">
        <w:t>стабильность таких показателей как наличие трудовых кадров и запасов.</w:t>
      </w:r>
      <w:r w:rsidR="009F24D1">
        <w:t xml:space="preserve"> </w:t>
      </w:r>
    </w:p>
    <w:p w:rsidR="00A56BB8" w:rsidRDefault="00A56BB8" w:rsidP="007D78E3">
      <w:pPr>
        <w:spacing w:line="360" w:lineRule="auto"/>
        <w:jc w:val="both"/>
      </w:pPr>
    </w:p>
    <w:p w:rsidR="00A56BB8" w:rsidRPr="008C64FB" w:rsidRDefault="00941E89" w:rsidP="008C64FB">
      <w:pPr>
        <w:pStyle w:val="3"/>
        <w:ind w:firstLine="540"/>
        <w:rPr>
          <w:rFonts w:ascii="Times New Roman" w:hAnsi="Times New Roman" w:cs="Times New Roman"/>
          <w:sz w:val="28"/>
          <w:szCs w:val="28"/>
        </w:rPr>
      </w:pPr>
      <w:bookmarkStart w:id="7" w:name="_Toc217780340"/>
      <w:r>
        <w:rPr>
          <w:rFonts w:ascii="Times New Roman" w:hAnsi="Times New Roman" w:cs="Times New Roman"/>
          <w:sz w:val="28"/>
          <w:szCs w:val="28"/>
        </w:rPr>
        <w:t>1.</w:t>
      </w:r>
      <w:r w:rsidR="00E63563">
        <w:rPr>
          <w:rFonts w:ascii="Times New Roman" w:hAnsi="Times New Roman" w:cs="Times New Roman"/>
          <w:sz w:val="28"/>
          <w:szCs w:val="28"/>
        </w:rPr>
        <w:t>4</w:t>
      </w:r>
      <w:r w:rsidR="008C64FB" w:rsidRPr="008C64FB">
        <w:rPr>
          <w:rFonts w:ascii="Times New Roman" w:hAnsi="Times New Roman" w:cs="Times New Roman"/>
          <w:sz w:val="28"/>
          <w:szCs w:val="28"/>
        </w:rPr>
        <w:t xml:space="preserve"> Анализ структуры ресурсов </w:t>
      </w:r>
      <w:r w:rsidR="00A56BB8" w:rsidRPr="008C64FB">
        <w:rPr>
          <w:rFonts w:ascii="Times New Roman" w:hAnsi="Times New Roman" w:cs="Times New Roman"/>
          <w:sz w:val="28"/>
          <w:szCs w:val="28"/>
        </w:rPr>
        <w:t>предприятия</w:t>
      </w:r>
      <w:bookmarkEnd w:id="7"/>
    </w:p>
    <w:p w:rsidR="00A56BB8" w:rsidRDefault="00A56BB8" w:rsidP="00A56BB8">
      <w:pPr>
        <w:spacing w:line="360" w:lineRule="auto"/>
        <w:ind w:firstLine="540"/>
        <w:jc w:val="both"/>
      </w:pPr>
    </w:p>
    <w:p w:rsidR="00A56BB8" w:rsidRDefault="00A56BB8" w:rsidP="00A56BB8">
      <w:pPr>
        <w:spacing w:line="360" w:lineRule="auto"/>
        <w:ind w:firstLine="540"/>
        <w:jc w:val="both"/>
      </w:pPr>
      <w:r>
        <w:t>В</w:t>
      </w:r>
      <w:r w:rsidR="00225151">
        <w:t xml:space="preserve"> данной</w:t>
      </w:r>
      <w:r>
        <w:t xml:space="preserve"> курсовой работе относительные величины структуры</w:t>
      </w:r>
      <w:r w:rsidR="00225151">
        <w:t xml:space="preserve"> будут </w:t>
      </w:r>
      <w:r>
        <w:t xml:space="preserve">рассчитаны и проанализированы по </w:t>
      </w:r>
      <w:r w:rsidR="00225151">
        <w:t>оборотным средствам.</w:t>
      </w:r>
    </w:p>
    <w:p w:rsidR="00A56BB8" w:rsidRDefault="00A56BB8" w:rsidP="00A56BB8">
      <w:pPr>
        <w:spacing w:line="360" w:lineRule="auto"/>
        <w:ind w:firstLine="540"/>
        <w:jc w:val="both"/>
      </w:pPr>
      <w:r>
        <w:t xml:space="preserve">Таблица 1.2 – Структура </w:t>
      </w:r>
      <w:r w:rsidR="00225151">
        <w:t>оборотных средств</w:t>
      </w:r>
    </w:p>
    <w:tbl>
      <w:tblPr>
        <w:tblW w:w="8240" w:type="dxa"/>
        <w:tblInd w:w="88" w:type="dxa"/>
        <w:tblLook w:val="0000" w:firstRow="0" w:lastRow="0" w:firstColumn="0" w:lastColumn="0" w:noHBand="0" w:noVBand="0"/>
      </w:tblPr>
      <w:tblGrid>
        <w:gridCol w:w="828"/>
        <w:gridCol w:w="2766"/>
        <w:gridCol w:w="1080"/>
        <w:gridCol w:w="1406"/>
        <w:gridCol w:w="1080"/>
        <w:gridCol w:w="1080"/>
      </w:tblGrid>
      <w:tr w:rsidR="00A56BB8" w:rsidRPr="00B3680A">
        <w:trPr>
          <w:trHeight w:val="282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56BB8" w:rsidRPr="00B3680A" w:rsidRDefault="00A56BB8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№</w:t>
            </w:r>
          </w:p>
        </w:tc>
        <w:tc>
          <w:tcPr>
            <w:tcW w:w="2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56BB8" w:rsidRPr="00B3680A" w:rsidRDefault="00A56BB8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56BB8" w:rsidRPr="00B3680A" w:rsidRDefault="00A56BB8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Период исследования</w:t>
            </w:r>
          </w:p>
        </w:tc>
      </w:tr>
      <w:tr w:rsidR="00A56BB8" w:rsidRPr="00B3680A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BB8" w:rsidRPr="00B3680A" w:rsidRDefault="00A56B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BB8" w:rsidRPr="00B3680A" w:rsidRDefault="00A56B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B3680A" w:rsidRDefault="00A56BB8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1</w:t>
            </w:r>
            <w:r w:rsidR="00807EB1">
              <w:rPr>
                <w:sz w:val="24"/>
                <w:szCs w:val="24"/>
              </w:rPr>
              <w:t>кв.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B3680A" w:rsidRDefault="003E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2кв.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3E1410" w:rsidRDefault="003E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B3680A" w:rsidRDefault="003E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4кв.</w:t>
            </w:r>
          </w:p>
        </w:tc>
      </w:tr>
      <w:tr w:rsidR="00A56BB8" w:rsidRPr="00B3680A">
        <w:trPr>
          <w:trHeight w:val="220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56BB8" w:rsidRPr="00B3680A" w:rsidRDefault="00A56BB8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1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56BB8" w:rsidRPr="00B3680A" w:rsidRDefault="007617C2">
            <w:pPr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Стоимость оборотных средств, 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F124F5" w:rsidRDefault="00A56BB8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100</w:t>
            </w:r>
            <w:r w:rsidR="00F124F5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F124F5" w:rsidRDefault="00A56BB8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100</w:t>
            </w:r>
            <w:r w:rsidR="00F124F5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3E1410" w:rsidRDefault="00A56BB8" w:rsidP="00F124F5">
            <w:pPr>
              <w:jc w:val="center"/>
              <w:rPr>
                <w:sz w:val="24"/>
                <w:szCs w:val="24"/>
              </w:rPr>
            </w:pPr>
            <w:r w:rsidRPr="003E1410">
              <w:rPr>
                <w:sz w:val="24"/>
                <w:szCs w:val="24"/>
              </w:rPr>
              <w:t>100</w:t>
            </w:r>
            <w:r w:rsidR="00F124F5" w:rsidRPr="003E1410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6BB8" w:rsidRPr="00F124F5" w:rsidRDefault="00A56BB8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100</w:t>
            </w:r>
            <w:r w:rsidR="00F124F5">
              <w:rPr>
                <w:sz w:val="24"/>
                <w:szCs w:val="24"/>
              </w:rPr>
              <w:t>%</w:t>
            </w:r>
          </w:p>
        </w:tc>
      </w:tr>
      <w:tr w:rsidR="00F124F5" w:rsidRPr="00B3680A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F124F5" w:rsidP="00F124F5">
            <w:pPr>
              <w:jc w:val="center"/>
              <w:rPr>
                <w:sz w:val="24"/>
                <w:szCs w:val="24"/>
              </w:rPr>
            </w:pPr>
            <w:r w:rsidRPr="003E1410">
              <w:rPr>
                <w:sz w:val="24"/>
                <w:szCs w:val="24"/>
              </w:rPr>
              <w:t>1341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1613</w:t>
            </w:r>
          </w:p>
        </w:tc>
      </w:tr>
      <w:tr w:rsidR="00F124F5" w:rsidRPr="00B3680A">
        <w:trPr>
          <w:trHeight w:val="158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jc w:val="center"/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Запасы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  <w:r w:rsidRPr="00F124F5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  <w:r w:rsidR="00F124F5" w:rsidRPr="00F124F5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  <w:r w:rsidR="00F124F5" w:rsidRPr="003E1410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  <w:r w:rsidR="00F124F5" w:rsidRPr="00F124F5">
              <w:rPr>
                <w:sz w:val="24"/>
                <w:szCs w:val="24"/>
              </w:rPr>
              <w:t>%</w:t>
            </w:r>
          </w:p>
        </w:tc>
      </w:tr>
      <w:tr w:rsidR="00F124F5" w:rsidRPr="00B3680A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1169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F124F5" w:rsidP="00F124F5">
            <w:pPr>
              <w:jc w:val="center"/>
              <w:rPr>
                <w:sz w:val="24"/>
                <w:szCs w:val="24"/>
              </w:rPr>
            </w:pPr>
            <w:r w:rsidRPr="003E1410">
              <w:rPr>
                <w:sz w:val="24"/>
                <w:szCs w:val="24"/>
              </w:rPr>
              <w:t>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1261</w:t>
            </w:r>
          </w:p>
        </w:tc>
      </w:tr>
      <w:tr w:rsidR="00F124F5" w:rsidRPr="00B3680A">
        <w:trPr>
          <w:trHeight w:val="60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  <w:r w:rsidRPr="00F124F5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  <w:r w:rsidR="00F124F5" w:rsidRPr="00F124F5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  <w:r w:rsidR="00F124F5" w:rsidRPr="003E1410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  <w:r w:rsidR="00F124F5" w:rsidRPr="00F124F5">
              <w:rPr>
                <w:sz w:val="24"/>
                <w:szCs w:val="24"/>
              </w:rPr>
              <w:t>%</w:t>
            </w:r>
          </w:p>
        </w:tc>
      </w:tr>
      <w:tr w:rsidR="00F124F5" w:rsidRPr="00B3680A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433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F124F5" w:rsidP="00F124F5">
            <w:pPr>
              <w:jc w:val="center"/>
              <w:rPr>
                <w:sz w:val="24"/>
                <w:szCs w:val="24"/>
              </w:rPr>
            </w:pPr>
            <w:r w:rsidRPr="003E1410">
              <w:rPr>
                <w:sz w:val="24"/>
                <w:szCs w:val="24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249</w:t>
            </w:r>
          </w:p>
        </w:tc>
      </w:tr>
      <w:tr w:rsidR="00F124F5" w:rsidRPr="00B3680A">
        <w:trPr>
          <w:trHeight w:val="215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4F5" w:rsidRPr="00B3680A" w:rsidRDefault="00F124F5">
            <w:pPr>
              <w:rPr>
                <w:sz w:val="24"/>
                <w:szCs w:val="24"/>
              </w:rPr>
            </w:pPr>
            <w:r w:rsidRPr="00B3680A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  <w:r w:rsidR="00F124F5" w:rsidRPr="00F124F5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  <w:r w:rsidR="00F124F5" w:rsidRPr="003E1410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D46BB6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6,5%</w:t>
            </w:r>
          </w:p>
        </w:tc>
      </w:tr>
      <w:tr w:rsidR="00F124F5" w:rsidRPr="00B3680A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4F5" w:rsidRPr="00B3680A" w:rsidRDefault="00F124F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F124F5" w:rsidP="00F124F5">
            <w:pPr>
              <w:jc w:val="center"/>
              <w:rPr>
                <w:sz w:val="24"/>
                <w:szCs w:val="24"/>
              </w:rPr>
            </w:pPr>
            <w:r w:rsidRPr="00F124F5">
              <w:rPr>
                <w:sz w:val="24"/>
                <w:szCs w:val="24"/>
              </w:rPr>
              <w:t>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3E1410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3E1410" w:rsidRDefault="003E1410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4F5" w:rsidRPr="00F124F5" w:rsidRDefault="006D718F" w:rsidP="00F1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A56BB8" w:rsidRDefault="00A56BB8" w:rsidP="00083E1E">
      <w:pPr>
        <w:spacing w:line="360" w:lineRule="auto"/>
        <w:jc w:val="both"/>
      </w:pPr>
    </w:p>
    <w:p w:rsidR="00A56BB8" w:rsidRDefault="001C38B5" w:rsidP="00A56BB8">
      <w:pPr>
        <w:spacing w:line="360" w:lineRule="auto"/>
        <w:ind w:firstLine="540"/>
        <w:jc w:val="both"/>
      </w:pPr>
      <w:r>
        <w:t>По данным таблицы 1.2</w:t>
      </w:r>
      <w:r w:rsidR="00A56BB8">
        <w:t xml:space="preserve"> наибольший удельный вес среди элементов </w:t>
      </w:r>
      <w:r>
        <w:t>оборотных средств</w:t>
      </w:r>
      <w:r w:rsidR="00A56BB8">
        <w:t xml:space="preserve"> занима</w:t>
      </w:r>
      <w:r w:rsidR="005E04F3">
        <w:t>ю</w:t>
      </w:r>
      <w:r>
        <w:t>т</w:t>
      </w:r>
      <w:r w:rsidR="00A56BB8">
        <w:t xml:space="preserve"> </w:t>
      </w:r>
      <w:r w:rsidR="005E04F3">
        <w:t>запасы</w:t>
      </w:r>
      <w:r>
        <w:t xml:space="preserve">, </w:t>
      </w:r>
      <w:r w:rsidR="005E04F3">
        <w:t>их</w:t>
      </w:r>
      <w:r>
        <w:t xml:space="preserve"> доля составляет </w:t>
      </w:r>
      <w:r w:rsidR="005E04F3">
        <w:t xml:space="preserve"> 70,4% в 1кв., 85,2% во 2кв. и около 78% в 3кв. и в 4кв. </w:t>
      </w:r>
      <w:r w:rsidR="00A26FA5">
        <w:t>Н</w:t>
      </w:r>
      <w:r w:rsidR="005E04F3">
        <w:t>ебольшой удельный вес занимает дебиторская задолженность</w:t>
      </w:r>
      <w:r w:rsidR="00A26FA5">
        <w:t>:</w:t>
      </w:r>
      <w:r>
        <w:t xml:space="preserve"> </w:t>
      </w:r>
      <w:r w:rsidR="00A26FA5">
        <w:t>26,2% в 1 кв. и 15,4% в 4кв. Д</w:t>
      </w:r>
      <w:r>
        <w:t>оля</w:t>
      </w:r>
      <w:r w:rsidR="00A26FA5">
        <w:t xml:space="preserve"> размера  денежных средств  незначительна, она увеличивается с 3,4% до 6,5% </w:t>
      </w:r>
      <w:r>
        <w:t xml:space="preserve"> </w:t>
      </w:r>
      <w:r w:rsidR="00A26FA5">
        <w:t>за счет снижения</w:t>
      </w:r>
      <w:r>
        <w:t xml:space="preserve"> дебиторской задолженности.</w:t>
      </w:r>
      <w:r w:rsidR="00F94A97">
        <w:t xml:space="preserve"> </w:t>
      </w:r>
    </w:p>
    <w:p w:rsidR="002B5CFA" w:rsidRDefault="00F94A97" w:rsidP="00B67DB3">
      <w:pPr>
        <w:spacing w:line="360" w:lineRule="auto"/>
        <w:ind w:firstLine="540"/>
        <w:jc w:val="both"/>
      </w:pPr>
      <w:r>
        <w:t xml:space="preserve">Для характеристики эффективности использования оборотных средств используется коэффициент оборачиваемости, </w:t>
      </w:r>
      <w:r w:rsidR="002B5CFA">
        <w:t>рассчитываемого по формуле:</w:t>
      </w:r>
    </w:p>
    <w:p w:rsidR="002B5CFA" w:rsidRDefault="002B5CFA" w:rsidP="00B67DB3">
      <w:pPr>
        <w:spacing w:line="360" w:lineRule="auto"/>
        <w:ind w:firstLine="540"/>
        <w:jc w:val="both"/>
      </w:pPr>
    </w:p>
    <w:p w:rsidR="002B5CFA" w:rsidRDefault="002B5CFA" w:rsidP="002B5CFA">
      <w:pPr>
        <w:spacing w:line="360" w:lineRule="auto"/>
        <w:ind w:firstLine="540"/>
        <w:jc w:val="right"/>
      </w:pPr>
      <w:r w:rsidRPr="002B5CFA">
        <w:rPr>
          <w:position w:val="-24"/>
        </w:rPr>
        <w:object w:dxaOrig="1280" w:dyaOrig="620">
          <v:shape id="_x0000_i1037" type="#_x0000_t75" style="width:63.75pt;height:30.75pt" o:ole="">
            <v:imagedata r:id="rId30" o:title=""/>
          </v:shape>
          <o:OLEObject Type="Embed" ProgID="Equation.3" ShapeID="_x0000_i1037" DrawAspect="Content" ObjectID="_1458506016" r:id="rId31"/>
        </w:object>
      </w:r>
      <w:r>
        <w:t xml:space="preserve">                                              (1.8)</w:t>
      </w:r>
    </w:p>
    <w:p w:rsidR="002B5CFA" w:rsidRDefault="002B5CFA" w:rsidP="00B67DB3">
      <w:pPr>
        <w:spacing w:line="360" w:lineRule="auto"/>
        <w:ind w:firstLine="540"/>
        <w:jc w:val="both"/>
      </w:pPr>
      <w:r>
        <w:t xml:space="preserve">где </w:t>
      </w:r>
      <w:r w:rsidRPr="002B5CFA">
        <w:rPr>
          <w:position w:val="-12"/>
        </w:rPr>
        <w:object w:dxaOrig="420" w:dyaOrig="360">
          <v:shape id="_x0000_i1038" type="#_x0000_t75" style="width:21pt;height:18pt" o:ole="">
            <v:imagedata r:id="rId32" o:title=""/>
          </v:shape>
          <o:OLEObject Type="Embed" ProgID="Equation.3" ShapeID="_x0000_i1038" DrawAspect="Content" ObjectID="_1458506017" r:id="rId33"/>
        </w:object>
      </w:r>
      <w:r>
        <w:t>- коэффициент оборачиваемости,</w:t>
      </w:r>
    </w:p>
    <w:p w:rsidR="002B5CFA" w:rsidRDefault="00E518E3" w:rsidP="00B67DB3">
      <w:pPr>
        <w:spacing w:line="360" w:lineRule="auto"/>
        <w:ind w:firstLine="540"/>
        <w:jc w:val="both"/>
      </w:pPr>
      <w:r w:rsidRPr="002B5CFA">
        <w:rPr>
          <w:position w:val="-4"/>
        </w:rPr>
        <w:object w:dxaOrig="380" w:dyaOrig="260">
          <v:shape id="_x0000_i1039" type="#_x0000_t75" style="width:18.75pt;height:12.75pt" o:ole="">
            <v:imagedata r:id="rId34" o:title=""/>
          </v:shape>
          <o:OLEObject Type="Embed" ProgID="Equation.3" ShapeID="_x0000_i1039" DrawAspect="Content" ObjectID="_1458506018" r:id="rId35"/>
        </w:object>
      </w:r>
      <w:r w:rsidR="002B5CFA">
        <w:t xml:space="preserve"> - выручка предприятия, тыс. руб.,</w:t>
      </w:r>
    </w:p>
    <w:p w:rsidR="00E518E3" w:rsidRDefault="00E518E3" w:rsidP="00E518E3">
      <w:pPr>
        <w:spacing w:line="360" w:lineRule="auto"/>
        <w:ind w:firstLine="540"/>
        <w:jc w:val="both"/>
      </w:pPr>
      <w:r w:rsidRPr="002B5CFA">
        <w:rPr>
          <w:position w:val="-6"/>
        </w:rPr>
        <w:object w:dxaOrig="520" w:dyaOrig="279">
          <v:shape id="_x0000_i1040" type="#_x0000_t75" style="width:26.25pt;height:14.25pt" o:ole="">
            <v:imagedata r:id="rId36" o:title=""/>
          </v:shape>
          <o:OLEObject Type="Embed" ProgID="Equation.3" ShapeID="_x0000_i1040" DrawAspect="Content" ObjectID="_1458506019" r:id="rId37"/>
        </w:object>
      </w:r>
      <w:r w:rsidR="002B5CFA">
        <w:t xml:space="preserve"> - стоимость оборотных средств, тыс. руб.</w:t>
      </w:r>
    </w:p>
    <w:p w:rsidR="00E518E3" w:rsidRDefault="002B5CFA" w:rsidP="00B67DB3">
      <w:pPr>
        <w:spacing w:line="360" w:lineRule="auto"/>
        <w:ind w:firstLine="540"/>
        <w:jc w:val="both"/>
      </w:pPr>
      <w:r>
        <w:t>Данный коэффициент</w:t>
      </w:r>
      <w:r w:rsidR="00F94A97">
        <w:t xml:space="preserve"> </w:t>
      </w:r>
      <w:r>
        <w:t xml:space="preserve">с перового по четвертый квартал </w:t>
      </w:r>
      <w:r w:rsidR="00F94A97">
        <w:t xml:space="preserve">принимает следующие значения: </w:t>
      </w:r>
      <w:r w:rsidR="00F94A97" w:rsidRPr="00F94A97">
        <w:t>0,</w:t>
      </w:r>
      <w:r w:rsidR="00C62BF1">
        <w:t>907; 2,049</w:t>
      </w:r>
      <w:r w:rsidR="00F94A97" w:rsidRPr="00F94A97">
        <w:t xml:space="preserve">; </w:t>
      </w:r>
      <w:r w:rsidR="00C62BF1">
        <w:t>0,696; 1,551</w:t>
      </w:r>
      <w:r w:rsidR="00F94A97" w:rsidRPr="00F94A97">
        <w:t>.</w:t>
      </w:r>
      <w:r w:rsidR="00B67DB3">
        <w:t xml:space="preserve"> </w:t>
      </w:r>
    </w:p>
    <w:p w:rsidR="00B67DB3" w:rsidRDefault="00BD7780" w:rsidP="00B67DB3">
      <w:pPr>
        <w:spacing w:line="360" w:lineRule="auto"/>
        <w:ind w:firstLine="540"/>
        <w:jc w:val="both"/>
      </w:pPr>
      <w:r>
        <w:t>Н</w:t>
      </w:r>
      <w:r w:rsidR="002C1BDC">
        <w:t>аиболее эффективное использование оборотных средств наблюдалось во втором квартале</w:t>
      </w:r>
      <w:r>
        <w:t xml:space="preserve"> и в четвертом</w:t>
      </w:r>
      <w:r w:rsidR="002C1BDC">
        <w:t xml:space="preserve">, наименее эффективное – в </w:t>
      </w:r>
      <w:r>
        <w:t>третьем</w:t>
      </w:r>
      <w:r w:rsidR="002C1BDC">
        <w:t>.</w:t>
      </w:r>
    </w:p>
    <w:p w:rsidR="00B67DB3" w:rsidRDefault="00B67DB3" w:rsidP="00B67DB3">
      <w:pPr>
        <w:spacing w:line="360" w:lineRule="auto"/>
        <w:ind w:firstLine="540"/>
        <w:jc w:val="both"/>
      </w:pPr>
      <w:r>
        <w:t>Для оценки оптимальности сложившейся на предприятии структуры оборотных средств и оценки влияния изменений в структуре оборотных средств  на эффективность ресурсов рекомендуется сопоставить динамику структуры ресурсов с динамикой коэффициента оборачиваемости.</w:t>
      </w:r>
    </w:p>
    <w:p w:rsidR="00682E86" w:rsidRDefault="00B67DB3" w:rsidP="00B67DB3">
      <w:pPr>
        <w:spacing w:line="360" w:lineRule="auto"/>
        <w:ind w:firstLine="540"/>
        <w:jc w:val="both"/>
      </w:pPr>
      <w:r>
        <w:t xml:space="preserve">Ниже приведен совмещенный график названной оценки по данным предприятия. </w:t>
      </w:r>
    </w:p>
    <w:p w:rsidR="00682E86" w:rsidRDefault="00BD7780" w:rsidP="00682E86">
      <w:pPr>
        <w:spacing w:line="360" w:lineRule="auto"/>
        <w:jc w:val="both"/>
      </w:pPr>
      <w:r>
        <w:object w:dxaOrig="8549" w:dyaOrig="7228">
          <v:shape id="_x0000_i1041" type="#_x0000_t75" style="width:427.5pt;height:361.5pt" o:ole="">
            <v:imagedata r:id="rId38" o:title=""/>
          </v:shape>
          <o:OLEObject Type="Embed" ProgID="MSGraph.Chart.8" ShapeID="_x0000_i1041" DrawAspect="Content" ObjectID="_1458506020" r:id="rId39">
            <o:FieldCodes>\s</o:FieldCodes>
          </o:OLEObject>
        </w:object>
      </w:r>
    </w:p>
    <w:p w:rsidR="00682E86" w:rsidRDefault="00987665" w:rsidP="00682E86">
      <w:pPr>
        <w:spacing w:line="360" w:lineRule="auto"/>
        <w:jc w:val="both"/>
      </w:pPr>
      <w:r>
        <w:object w:dxaOrig="8871" w:dyaOrig="2532">
          <v:shape id="_x0000_i1042" type="#_x0000_t75" style="width:443.25pt;height:126.75pt" o:ole="">
            <v:imagedata r:id="rId40" o:title=""/>
          </v:shape>
          <o:OLEObject Type="Embed" ProgID="MSGraph.Chart.8" ShapeID="_x0000_i1042" DrawAspect="Content" ObjectID="_1458506021" r:id="rId41">
            <o:FieldCodes>\s</o:FieldCodes>
          </o:OLEObject>
        </w:object>
      </w:r>
    </w:p>
    <w:p w:rsidR="00682E86" w:rsidRDefault="00682E86" w:rsidP="00682E86">
      <w:pPr>
        <w:tabs>
          <w:tab w:val="left" w:pos="2400"/>
        </w:tabs>
        <w:spacing w:line="360" w:lineRule="auto"/>
        <w:ind w:firstLine="567"/>
        <w:jc w:val="center"/>
      </w:pPr>
      <w:r>
        <w:t>Рисунок 1.4 – Оценка влияния изменения структуры оборотных средств на эффективность ресурсов</w:t>
      </w:r>
    </w:p>
    <w:p w:rsidR="00682E86" w:rsidRDefault="00682E86" w:rsidP="00B67DB3">
      <w:pPr>
        <w:spacing w:line="360" w:lineRule="auto"/>
        <w:ind w:firstLine="540"/>
        <w:jc w:val="both"/>
      </w:pPr>
    </w:p>
    <w:p w:rsidR="009903CD" w:rsidRPr="009903CD" w:rsidRDefault="00C20D33" w:rsidP="00052B69">
      <w:pPr>
        <w:spacing w:line="360" w:lineRule="auto"/>
        <w:ind w:firstLine="540"/>
        <w:jc w:val="both"/>
      </w:pPr>
      <w:r>
        <w:t>Максимальное значение ко</w:t>
      </w:r>
      <w:r w:rsidR="00B334DA">
        <w:t>эффициент</w:t>
      </w:r>
      <w:r>
        <w:t>а</w:t>
      </w:r>
      <w:r w:rsidR="00B334DA">
        <w:t xml:space="preserve"> оборачиваемости во втором квартале</w:t>
      </w:r>
      <w:r>
        <w:t xml:space="preserve"> связано с наиболее эффективным использованием ресурсов, т.е. структура оборотных средств должна содержать 85,2% запасов, 11,4% дебиторской задолженности и 3,4% денежных средств.</w:t>
      </w:r>
    </w:p>
    <w:p w:rsidR="00A56BB8" w:rsidRDefault="00A56BB8" w:rsidP="00A56BB8">
      <w:pPr>
        <w:spacing w:line="360" w:lineRule="auto"/>
        <w:ind w:firstLine="540"/>
        <w:jc w:val="both"/>
      </w:pPr>
    </w:p>
    <w:p w:rsidR="001242E1" w:rsidRDefault="001242E1" w:rsidP="00E47ED7">
      <w:pPr>
        <w:spacing w:line="360" w:lineRule="auto"/>
        <w:ind w:firstLine="540"/>
        <w:jc w:val="both"/>
      </w:pPr>
    </w:p>
    <w:p w:rsidR="00A56BB8" w:rsidRDefault="00A56BB8" w:rsidP="00A56BB8">
      <w:pPr>
        <w:spacing w:line="360" w:lineRule="auto"/>
        <w:sectPr w:rsidR="00A56BB8" w:rsidSect="00E63563">
          <w:footerReference w:type="even" r:id="rId42"/>
          <w:footerReference w:type="default" r:id="rId43"/>
          <w:pgSz w:w="11906" w:h="16838"/>
          <w:pgMar w:top="540" w:right="850" w:bottom="1134" w:left="1701" w:header="708" w:footer="708" w:gutter="0"/>
          <w:cols w:space="720"/>
          <w:titlePg/>
        </w:sectPr>
      </w:pPr>
    </w:p>
    <w:p w:rsidR="007D78E3" w:rsidRPr="007D78E3" w:rsidRDefault="007D78E3" w:rsidP="007D78E3">
      <w:pPr>
        <w:pStyle w:val="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_Toc217780352"/>
      <w:r w:rsidRPr="007D78E3">
        <w:rPr>
          <w:rFonts w:ascii="Times New Roman" w:hAnsi="Times New Roman" w:cs="Times New Roman"/>
        </w:rPr>
        <w:t>2 Финансовый анализ предприятия</w:t>
      </w:r>
    </w:p>
    <w:p w:rsidR="00A60484" w:rsidRPr="00EE69F7" w:rsidRDefault="00A60484" w:rsidP="00A60484">
      <w:pPr>
        <w:pStyle w:val="2"/>
        <w:ind w:left="567"/>
        <w:rPr>
          <w:rFonts w:ascii="Times New Roman" w:hAnsi="Times New Roman" w:cs="Times New Roman"/>
          <w:i w:val="0"/>
        </w:rPr>
      </w:pPr>
      <w:r w:rsidRPr="00EE69F7">
        <w:rPr>
          <w:rFonts w:ascii="Times New Roman" w:hAnsi="Times New Roman" w:cs="Times New Roman"/>
          <w:i w:val="0"/>
        </w:rPr>
        <w:t>2.</w:t>
      </w:r>
      <w:r w:rsidR="007D78E3">
        <w:rPr>
          <w:rFonts w:ascii="Times New Roman" w:hAnsi="Times New Roman" w:cs="Times New Roman"/>
          <w:i w:val="0"/>
        </w:rPr>
        <w:t>1</w:t>
      </w:r>
      <w:r w:rsidRPr="00EE69F7">
        <w:rPr>
          <w:rFonts w:ascii="Times New Roman" w:hAnsi="Times New Roman" w:cs="Times New Roman"/>
          <w:i w:val="0"/>
        </w:rPr>
        <w:t xml:space="preserve"> Анализ прибыльности предприятия</w:t>
      </w:r>
      <w:bookmarkEnd w:id="8"/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center"/>
        <w:rPr>
          <w:b/>
          <w:sz w:val="28"/>
          <w:szCs w:val="28"/>
        </w:rPr>
      </w:pPr>
    </w:p>
    <w:p w:rsidR="00A60484" w:rsidRDefault="00A60484" w:rsidP="00A60484">
      <w:pPr>
        <w:tabs>
          <w:tab w:val="left" w:pos="540"/>
        </w:tabs>
        <w:spacing w:line="360" w:lineRule="auto"/>
        <w:ind w:firstLine="539"/>
        <w:jc w:val="both"/>
      </w:pPr>
      <w:r>
        <w:t>Цель анализа прибыльности – это оценка способности предприятия приносить доход на вложенные в текущую деятельность средства.</w:t>
      </w:r>
    </w:p>
    <w:p w:rsidR="00D641A6" w:rsidRDefault="00A60484" w:rsidP="00A60484">
      <w:pPr>
        <w:pStyle w:val="a6"/>
        <w:tabs>
          <w:tab w:val="left" w:pos="54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анализа прибыльности предприятия используют форму №2 «Отчет о прибылях и убытках предприятия»</w:t>
      </w:r>
      <w:r w:rsidR="00D641A6">
        <w:rPr>
          <w:sz w:val="28"/>
          <w:szCs w:val="28"/>
        </w:rPr>
        <w:t>.</w:t>
      </w:r>
    </w:p>
    <w:p w:rsidR="00A60484" w:rsidRDefault="00D641A6" w:rsidP="00A60484">
      <w:pPr>
        <w:pStyle w:val="a6"/>
        <w:tabs>
          <w:tab w:val="left" w:pos="54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484">
        <w:rPr>
          <w:sz w:val="28"/>
          <w:szCs w:val="28"/>
        </w:rPr>
        <w:t>Существенное влияние на чистую прибыль оказывает структура ресурсов предприятия. Для управления ресурсами и определения их оптимальной структуры для заданного объема производства применяют показатель – производственный рычаг, который характеризует потенциальную возможность оказывать влияние на валовый доход путем изменения структуры ресурсов и объема выпуска продукции.</w:t>
      </w:r>
    </w:p>
    <w:p w:rsidR="00A60484" w:rsidRPr="00883513" w:rsidRDefault="00A60484" w:rsidP="00A60484">
      <w:pPr>
        <w:pStyle w:val="a6"/>
        <w:tabs>
          <w:tab w:val="left" w:pos="54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операционного (производственного) рычага используют </w:t>
      </w:r>
      <w:r w:rsidRPr="00883513">
        <w:rPr>
          <w:sz w:val="28"/>
          <w:szCs w:val="28"/>
        </w:rPr>
        <w:t>понятие маржинальной прибыли. Маржинальная прибыль характеризует степень покрытия постоянных затрат выручкой от реализации. В отличие от переменных большую часть постоянных затрат при сокращении деятельности предприятия и снижении выручки от реализации нелегко уменьшить, т.к. предприятие обязано начислять амортизацию, выплачивать проценты по ранее полученным кредитам и производить другие выплаты. Показатели прибыльности характеризуют возможность предприятия влиять на объем получаемой выручки и соответственно прибыли через управление уровнем переменных и постоянных затрат. Для выявления причин, влияющих на данные показатели, рассчитывается ряд коэффициентов.</w:t>
      </w: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 w:rsidRPr="00883513">
        <w:rPr>
          <w:sz w:val="28"/>
          <w:szCs w:val="28"/>
        </w:rPr>
        <w:t>Показатель прибыльности переменных затрат показывает, как изменится</w:t>
      </w:r>
      <w:r>
        <w:rPr>
          <w:sz w:val="28"/>
          <w:szCs w:val="28"/>
        </w:rPr>
        <w:t xml:space="preserve"> прибыль от основной деятельности при изменении переменных затрат на одну денежную единицу.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44"/>
          <w:sz w:val="28"/>
          <w:szCs w:val="28"/>
        </w:rPr>
        <w:object w:dxaOrig="2660" w:dyaOrig="940">
          <v:shape id="_x0000_i1043" type="#_x0000_t75" style="width:132.75pt;height:47.25pt" o:ole="" fillcolor="window">
            <v:imagedata r:id="rId44" o:title=""/>
          </v:shape>
          <o:OLEObject Type="Embed" ProgID="Equation.3" ShapeID="_x0000_i1043" DrawAspect="Content" ObjectID="_1458506022" r:id="rId4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(2.16)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 П</w:t>
      </w:r>
      <w:r>
        <w:rPr>
          <w:sz w:val="28"/>
          <w:szCs w:val="28"/>
          <w:vertAlign w:val="subscript"/>
        </w:rPr>
        <w:t>пер.зат.</w:t>
      </w:r>
      <w:r>
        <w:rPr>
          <w:sz w:val="28"/>
          <w:szCs w:val="28"/>
        </w:rPr>
        <w:t xml:space="preserve"> – прибыльность переменных затрат предприятия;</w:t>
      </w:r>
    </w:p>
    <w:p w:rsidR="00A60484" w:rsidRDefault="00A60484" w:rsidP="00A60484">
      <w:pPr>
        <w:pStyle w:val="a6"/>
        <w:tabs>
          <w:tab w:val="left" w:pos="54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sz w:val="28"/>
          <w:szCs w:val="28"/>
          <w:vertAlign w:val="subscript"/>
        </w:rPr>
        <w:t>осн.</w:t>
      </w:r>
      <w:r>
        <w:rPr>
          <w:sz w:val="28"/>
          <w:szCs w:val="28"/>
        </w:rPr>
        <w:t xml:space="preserve"> – прибыль от основной деятельности предприятия, тыс.руб.;</w:t>
      </w:r>
    </w:p>
    <w:p w:rsidR="00A60484" w:rsidRDefault="00A60484" w:rsidP="00A60484">
      <w:pPr>
        <w:pStyle w:val="a6"/>
        <w:tabs>
          <w:tab w:val="left" w:pos="54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sz w:val="28"/>
          <w:szCs w:val="28"/>
          <w:vertAlign w:val="subscript"/>
        </w:rPr>
        <w:t>ер.зат.</w:t>
      </w:r>
      <w:r>
        <w:rPr>
          <w:sz w:val="28"/>
          <w:szCs w:val="28"/>
        </w:rPr>
        <w:t xml:space="preserve"> – переменные затраты предприятия, тыс.руб.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Прибыльность всех затрат отражает влияние общих затрат на изменение прибыли. Данный показатель определяется по формуле: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44"/>
          <w:sz w:val="28"/>
          <w:szCs w:val="28"/>
        </w:rPr>
        <w:object w:dxaOrig="3660" w:dyaOrig="940">
          <v:shape id="_x0000_i1044" type="#_x0000_t75" style="width:183pt;height:47.25pt" o:ole="" fillcolor="window">
            <v:imagedata r:id="rId46" o:title=""/>
          </v:shape>
          <o:OLEObject Type="Embed" ProgID="Equation.3" ShapeID="_x0000_i1044" DrawAspect="Content" ObjectID="_1458506023" r:id="rId47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(2.17)</w:t>
      </w:r>
      <w:r>
        <w:rPr>
          <w:sz w:val="28"/>
          <w:szCs w:val="28"/>
        </w:rPr>
        <w:tab/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П</w:t>
      </w:r>
      <w:r>
        <w:rPr>
          <w:sz w:val="28"/>
          <w:szCs w:val="28"/>
          <w:vertAlign w:val="subscript"/>
        </w:rPr>
        <w:t>зат</w:t>
      </w:r>
      <w:r>
        <w:rPr>
          <w:sz w:val="28"/>
          <w:szCs w:val="28"/>
        </w:rPr>
        <w:t xml:space="preserve"> – прибыльность всех затрат.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запаса финансовой прочности предприятия определяют точку безубыточности, или порог рентабельности. Точка безубыточности – это такая выручка от реализации продукции, при которой предприятие уже не имеет убытков, но еще и не получает прибыли. Валовой маржи в точности хватает на покрытие постоянных затрат. Точку безубыточности можно определить по формуле: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80"/>
          <w:sz w:val="28"/>
          <w:szCs w:val="28"/>
        </w:rPr>
        <w:object w:dxaOrig="2220" w:dyaOrig="1300">
          <v:shape id="_x0000_i1045" type="#_x0000_t75" style="width:111pt;height:65.25pt" o:ole="" fillcolor="window">
            <v:imagedata r:id="rId48" o:title=""/>
          </v:shape>
          <o:OLEObject Type="Embed" ProgID="Equation.3" ShapeID="_x0000_i1045" DrawAspect="Content" ObjectID="_1458506024" r:id="rId4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(2.18)</w:t>
      </w:r>
      <w:r>
        <w:rPr>
          <w:sz w:val="28"/>
          <w:szCs w:val="28"/>
        </w:rPr>
        <w:tab/>
        <w:t xml:space="preserve">                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где Т</w:t>
      </w:r>
      <w:r>
        <w:rPr>
          <w:sz w:val="28"/>
          <w:szCs w:val="28"/>
          <w:vertAlign w:val="subscript"/>
        </w:rPr>
        <w:t>без</w:t>
      </w:r>
      <w:r>
        <w:rPr>
          <w:sz w:val="28"/>
          <w:szCs w:val="28"/>
        </w:rPr>
        <w:t xml:space="preserve"> – точка безубыточности, тыс.руб.;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 – валовая маржа, тыс.руб.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Запас финансовой прочности в абсолютном выражении показывает превышение выручки от реализации над точкой безубыточности. Чем больше данное превышение, тем меньше присутствует риск потери предприятием платежеспособности и возникновения ситуации банкротства.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Запас финансовой прочности определяется по формуле: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30"/>
          <w:sz w:val="28"/>
          <w:szCs w:val="28"/>
        </w:rPr>
        <w:object w:dxaOrig="3280" w:dyaOrig="800">
          <v:shape id="_x0000_i1046" type="#_x0000_t75" style="width:164.25pt;height:39.75pt" o:ole="" fillcolor="window">
            <v:imagedata r:id="rId50" o:title=""/>
          </v:shape>
          <o:OLEObject Type="Embed" ProgID="Equation.3" ShapeID="_x0000_i1046" DrawAspect="Content" ObjectID="_1458506025" r:id="rId51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(2.19)           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ЗФП – запас финансовой прочности, %.</w:t>
      </w: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анализа прибыльности предприятия используют форму  №2. Существенное влияние на чистую прибыль оказывает структура себестоимости. </w:t>
      </w:r>
    </w:p>
    <w:p w:rsidR="00A60484" w:rsidRDefault="00A60484" w:rsidP="00A6048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ind w:firstLine="540"/>
        <w:jc w:val="both"/>
      </w:pPr>
      <w:r>
        <w:t>Переменные затраты увеличиваются и уменьшаются пропорционально объему производства продукции. Эти расходы сырья, материалов, топлива, заработной платы работникам, отчисления и налоги от зарплаты и выручки и т.д.</w:t>
      </w:r>
    </w:p>
    <w:p w:rsidR="00A60484" w:rsidRDefault="00A60484" w:rsidP="00A60484">
      <w:pPr>
        <w:pStyle w:val="a6"/>
        <w:tabs>
          <w:tab w:val="left" w:pos="510"/>
          <w:tab w:val="left" w:pos="54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Постоянные затраты не зависят от объема производства и реализации продукции. К ним относятся амортизация основных средств и нематериальных активов, суммы выплаченных процентов за кредиты банка, арендная плата, расходы на управление и организацию производства, зарплата персонала предприятия на повременной оплате и т.д. </w:t>
      </w: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расчета показателей прибыльности предприятия представлены в таблице 2.4.</w:t>
      </w:r>
    </w:p>
    <w:p w:rsidR="00A60484" w:rsidRDefault="00A60484" w:rsidP="00A60484">
      <w:pPr>
        <w:pStyle w:val="a6"/>
        <w:tabs>
          <w:tab w:val="left" w:pos="540"/>
        </w:tabs>
        <w:spacing w:line="360" w:lineRule="auto"/>
        <w:ind w:left="0" w:firstLine="540"/>
        <w:rPr>
          <w:sz w:val="28"/>
          <w:szCs w:val="28"/>
          <w:lang w:val="en-US"/>
        </w:rPr>
      </w:pPr>
      <w:r>
        <w:rPr>
          <w:sz w:val="28"/>
          <w:szCs w:val="28"/>
        </w:rPr>
        <w:t>Таблица 2.4 – Оценка прибыльности предприятия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3750"/>
        <w:gridCol w:w="1406"/>
        <w:gridCol w:w="1406"/>
        <w:gridCol w:w="1406"/>
        <w:gridCol w:w="1500"/>
      </w:tblGrid>
      <w:tr w:rsidR="00A60484">
        <w:trPr>
          <w:trHeight w:val="255"/>
        </w:trPr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Период исследования</w:t>
            </w:r>
          </w:p>
        </w:tc>
      </w:tr>
      <w:tr w:rsidR="00A6048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484" w:rsidRPr="00A131C2" w:rsidRDefault="00A60484" w:rsidP="00A1633A">
            <w:pPr>
              <w:jc w:val="center"/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 xml:space="preserve">4 </w:t>
            </w:r>
          </w:p>
        </w:tc>
      </w:tr>
      <w:tr w:rsidR="00A60484">
        <w:trPr>
          <w:trHeight w:val="25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Прибыльность переменных затрат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A8420F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</w:tr>
      <w:tr w:rsidR="00A60484">
        <w:trPr>
          <w:trHeight w:val="25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Прибыльность постоянных затрат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94F58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</w:tr>
      <w:tr w:rsidR="00A60484">
        <w:trPr>
          <w:trHeight w:val="25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Прибыльность всех затрат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192983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192983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192983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192983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</w:tr>
      <w:tr w:rsidR="00A60484">
        <w:trPr>
          <w:trHeight w:val="25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Точка безубыточности, тыс.руб.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0F69CC" w:rsidP="00A1633A">
            <w:pPr>
              <w:jc w:val="right"/>
              <w:rPr>
                <w:sz w:val="24"/>
                <w:szCs w:val="24"/>
              </w:rPr>
            </w:pPr>
            <w:bookmarkStart w:id="9" w:name="RANGE!F376"/>
            <w:r>
              <w:rPr>
                <w:sz w:val="24"/>
                <w:szCs w:val="24"/>
              </w:rPr>
              <w:t>83080,5</w:t>
            </w:r>
            <w:bookmarkEnd w:id="9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0F69CC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69342,3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0F69CC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73877,5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86952,8</w:t>
            </w:r>
          </w:p>
        </w:tc>
      </w:tr>
      <w:tr w:rsidR="00A60484">
        <w:trPr>
          <w:trHeight w:val="25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Абсолютное отклонение от точки безубыточности, тыс.руб.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3188657,7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859122,5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2414047</w:t>
            </w:r>
          </w:p>
        </w:tc>
      </w:tr>
      <w:tr w:rsidR="00A60484">
        <w:trPr>
          <w:trHeight w:val="273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A131C2" w:rsidRDefault="00A60484" w:rsidP="00A1633A">
            <w:pPr>
              <w:rPr>
                <w:sz w:val="24"/>
                <w:szCs w:val="24"/>
              </w:rPr>
            </w:pPr>
            <w:r w:rsidRPr="00A131C2">
              <w:rPr>
                <w:sz w:val="24"/>
                <w:szCs w:val="24"/>
              </w:rPr>
              <w:t>Запас финансовой прочности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496D17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E6DC1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484" w:rsidRPr="006E11E6" w:rsidRDefault="007E6DC1" w:rsidP="00A16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  <w:r w:rsidR="00A60484" w:rsidRPr="006E11E6">
              <w:rPr>
                <w:sz w:val="24"/>
                <w:szCs w:val="24"/>
              </w:rPr>
              <w:t>%</w:t>
            </w:r>
          </w:p>
        </w:tc>
      </w:tr>
    </w:tbl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rPr>
          <w:szCs w:val="28"/>
        </w:rPr>
      </w:pPr>
      <w:r>
        <w:rPr>
          <w:sz w:val="28"/>
          <w:szCs w:val="28"/>
        </w:rPr>
        <w:t xml:space="preserve">Графически анализ прибыльности представлен на рисунках 2.2 и 2.3. </w:t>
      </w:r>
      <w:r>
        <w:rPr>
          <w:szCs w:val="28"/>
        </w:rPr>
        <w:br w:type="textWrapping" w:clear="all"/>
      </w: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  <w:r w:rsidRPr="007E6DC1">
        <w:rPr>
          <w:rFonts w:ascii="Arial" w:hAnsi="Arial" w:cs="Arial"/>
          <w:color w:val="000000"/>
          <w:sz w:val="14"/>
          <w:szCs w:val="14"/>
        </w:rPr>
        <w:object w:dxaOrig="8840" w:dyaOrig="4509">
          <v:shape id="_x0000_i1047" type="#_x0000_t75" style="width:441.75pt;height:225.75pt" o:ole="">
            <v:imagedata r:id="rId52" o:title=""/>
          </v:shape>
          <o:OLEObject Type="Embed" ProgID="MSGraph.Chart.8" ShapeID="_x0000_i1047" DrawAspect="Content" ObjectID="_1458506026" r:id="rId53">
            <o:FieldCodes>\s</o:FieldCodes>
          </o:OLEObject>
        </w:object>
      </w:r>
    </w:p>
    <w:p w:rsidR="007E6DC1" w:rsidRDefault="007E6DC1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rFonts w:ascii="Arial" w:hAnsi="Arial" w:cs="Arial"/>
          <w:color w:val="000000"/>
          <w:sz w:val="14"/>
          <w:szCs w:val="14"/>
        </w:rPr>
      </w:pP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</w:pP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2.2 - </w:t>
      </w:r>
      <w:r w:rsidRPr="009B6114">
        <w:rPr>
          <w:color w:val="000000"/>
          <w:sz w:val="28"/>
          <w:szCs w:val="28"/>
        </w:rPr>
        <w:t>Уровень выручки и точка безубыточности ООО "</w:t>
      </w:r>
      <w:r w:rsidR="007E6DC1">
        <w:rPr>
          <w:color w:val="000000"/>
          <w:sz w:val="28"/>
          <w:szCs w:val="28"/>
        </w:rPr>
        <w:t>Спецкомплект Братск</w:t>
      </w:r>
      <w:r w:rsidRPr="009B6114">
        <w:rPr>
          <w:color w:val="000000"/>
          <w:sz w:val="28"/>
          <w:szCs w:val="28"/>
        </w:rPr>
        <w:t>"</w:t>
      </w:r>
    </w:p>
    <w:p w:rsidR="00A60484" w:rsidRDefault="00D641A6" w:rsidP="00A60484">
      <w:pPr>
        <w:pStyle w:val="a6"/>
        <w:tabs>
          <w:tab w:val="left" w:pos="540"/>
        </w:tabs>
        <w:spacing w:after="0" w:line="360" w:lineRule="auto"/>
        <w:ind w:left="0" w:firstLine="540"/>
        <w:jc w:val="center"/>
        <w:rPr>
          <w:color w:val="000000"/>
          <w:sz w:val="28"/>
          <w:szCs w:val="28"/>
        </w:rPr>
      </w:pPr>
      <w:r w:rsidRPr="007E6DC1">
        <w:rPr>
          <w:color w:val="000000"/>
          <w:sz w:val="28"/>
          <w:szCs w:val="28"/>
        </w:rPr>
        <w:object w:dxaOrig="9340" w:dyaOrig="5343">
          <v:shape id="_x0000_i1048" type="#_x0000_t75" style="width:467.25pt;height:267pt" o:ole="">
            <v:imagedata r:id="rId54" o:title=""/>
          </v:shape>
          <o:OLEObject Type="Embed" ProgID="MSGraph.Chart.8" ShapeID="_x0000_i1048" DrawAspect="Content" ObjectID="_1458506027" r:id="rId55">
            <o:FieldCodes>\s</o:FieldCodes>
          </o:OLEObject>
        </w:object>
      </w:r>
    </w:p>
    <w:p w:rsidR="00A60484" w:rsidRPr="007F597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A6048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2.3 - </w:t>
      </w:r>
      <w:r w:rsidRPr="007F5974">
        <w:rPr>
          <w:color w:val="000000"/>
          <w:sz w:val="28"/>
          <w:szCs w:val="28"/>
        </w:rPr>
        <w:t>Показатели прибыльности ООО "</w:t>
      </w:r>
      <w:r w:rsidR="00D641A6">
        <w:rPr>
          <w:color w:val="000000"/>
          <w:sz w:val="28"/>
          <w:szCs w:val="28"/>
        </w:rPr>
        <w:t>Спецкомплект Братск</w:t>
      </w:r>
      <w:r w:rsidRPr="007F5974">
        <w:rPr>
          <w:color w:val="000000"/>
          <w:sz w:val="28"/>
          <w:szCs w:val="28"/>
        </w:rPr>
        <w:t>"</w:t>
      </w:r>
    </w:p>
    <w:p w:rsidR="00A60484" w:rsidRPr="007F5974" w:rsidRDefault="00A60484" w:rsidP="00A60484">
      <w:pPr>
        <w:pStyle w:val="a6"/>
        <w:tabs>
          <w:tab w:val="left" w:pos="540"/>
        </w:tabs>
        <w:spacing w:after="0" w:line="360" w:lineRule="auto"/>
        <w:ind w:left="0" w:firstLine="540"/>
        <w:jc w:val="center"/>
        <w:rPr>
          <w:sz w:val="28"/>
          <w:szCs w:val="28"/>
        </w:rPr>
      </w:pPr>
    </w:p>
    <w:p w:rsidR="00A60484" w:rsidRDefault="00A60484" w:rsidP="00A60484">
      <w:pPr>
        <w:spacing w:line="360" w:lineRule="auto"/>
        <w:ind w:firstLine="540"/>
      </w:pPr>
      <w:r>
        <w:t>По результатам данного анализа можно сделать ряд выводов:</w:t>
      </w:r>
    </w:p>
    <w:p w:rsidR="00A60484" w:rsidRDefault="00A60484" w:rsidP="00A60484">
      <w:pPr>
        <w:numPr>
          <w:ilvl w:val="0"/>
          <w:numId w:val="38"/>
        </w:numPr>
        <w:tabs>
          <w:tab w:val="clear" w:pos="1260"/>
          <w:tab w:val="num" w:pos="900"/>
        </w:tabs>
        <w:spacing w:line="360" w:lineRule="auto"/>
        <w:ind w:left="0" w:firstLine="540"/>
      </w:pPr>
      <w:r>
        <w:t xml:space="preserve">Значение показателя прибыльности переменных </w:t>
      </w:r>
      <w:r w:rsidRPr="00883513">
        <w:t>затрат</w:t>
      </w:r>
      <w:r>
        <w:t>,</w:t>
      </w:r>
      <w:r w:rsidRPr="00883513">
        <w:t xml:space="preserve"> показыва</w:t>
      </w:r>
      <w:r>
        <w:t>ющего</w:t>
      </w:r>
      <w:r w:rsidRPr="00883513">
        <w:t>, как изменится</w:t>
      </w:r>
      <w:r>
        <w:t xml:space="preserve"> прибыль от основной деятельности при изменении переменных затрат на одну денежную единицу, повысилось во втором квартале с </w:t>
      </w:r>
      <w:r w:rsidR="00B316C9">
        <w:t>11,3</w:t>
      </w:r>
      <w:r>
        <w:t xml:space="preserve">% </w:t>
      </w:r>
      <w:r w:rsidR="00B316C9">
        <w:t>до 3</w:t>
      </w:r>
      <w:r>
        <w:t>9,</w:t>
      </w:r>
      <w:r w:rsidR="00B316C9">
        <w:t>6</w:t>
      </w:r>
      <w:r>
        <w:t>%, а затем</w:t>
      </w:r>
      <w:r w:rsidR="00B316C9">
        <w:t xml:space="preserve"> незначительно</w:t>
      </w:r>
      <w:r>
        <w:t xml:space="preserve"> снизилось до</w:t>
      </w:r>
      <w:r w:rsidR="00B316C9">
        <w:t xml:space="preserve"> </w:t>
      </w:r>
      <w:r>
        <w:t>3</w:t>
      </w:r>
      <w:r w:rsidR="00B316C9">
        <w:t>6</w:t>
      </w:r>
      <w:r>
        <w:t>,</w:t>
      </w:r>
      <w:r w:rsidR="00B316C9">
        <w:t>4</w:t>
      </w:r>
      <w:r>
        <w:t xml:space="preserve">%, а в четвертом квартале </w:t>
      </w:r>
      <w:r w:rsidR="00B316C9">
        <w:t>составило всего 9,2%</w:t>
      </w:r>
      <w:r>
        <w:t xml:space="preserve">. </w:t>
      </w:r>
    </w:p>
    <w:p w:rsidR="00A60484" w:rsidRDefault="00A60484" w:rsidP="00A60484">
      <w:pPr>
        <w:numPr>
          <w:ilvl w:val="0"/>
          <w:numId w:val="38"/>
        </w:numPr>
        <w:tabs>
          <w:tab w:val="clear" w:pos="1260"/>
          <w:tab w:val="num" w:pos="900"/>
        </w:tabs>
        <w:spacing w:line="360" w:lineRule="auto"/>
        <w:ind w:left="0" w:firstLine="540"/>
      </w:pPr>
      <w:r>
        <w:t xml:space="preserve">Значение показателя прибыльности постоянных </w:t>
      </w:r>
      <w:r w:rsidRPr="00883513">
        <w:t>затрат</w:t>
      </w:r>
      <w:r w:rsidR="00B316C9">
        <w:t xml:space="preserve"> характеризует степень отдаления предприятия от точки безубыточности, </w:t>
      </w:r>
      <w:r w:rsidRPr="00883513">
        <w:t>показыва</w:t>
      </w:r>
      <w:r>
        <w:t>е</w:t>
      </w:r>
      <w:r w:rsidR="00B316C9">
        <w:t>т</w:t>
      </w:r>
      <w:r w:rsidRPr="00883513">
        <w:t xml:space="preserve"> как изменится</w:t>
      </w:r>
      <w:r>
        <w:t xml:space="preserve"> прибыль от основной деятельности при изменении постоянных затрат на одну денежную единицу</w:t>
      </w:r>
      <w:r w:rsidR="00B316C9">
        <w:t xml:space="preserve">. В первом квартале это значение составило 65,1%, во втором квартале увеличилось до 187%, в третьем снизилось до </w:t>
      </w:r>
      <w:r w:rsidR="00C55836">
        <w:t>79,4%, а в четвертом составило 100%.</w:t>
      </w:r>
      <w:r>
        <w:t xml:space="preserve"> </w:t>
      </w:r>
    </w:p>
    <w:p w:rsidR="00A60484" w:rsidRDefault="00A60484" w:rsidP="00A60484">
      <w:pPr>
        <w:numPr>
          <w:ilvl w:val="0"/>
          <w:numId w:val="38"/>
        </w:numPr>
        <w:tabs>
          <w:tab w:val="clear" w:pos="1260"/>
          <w:tab w:val="num" w:pos="900"/>
        </w:tabs>
        <w:spacing w:line="360" w:lineRule="auto"/>
        <w:ind w:left="0" w:firstLine="540"/>
      </w:pPr>
      <w:r>
        <w:t xml:space="preserve">Прибыльность всех затрат </w:t>
      </w:r>
      <w:r w:rsidR="00814688">
        <w:t>показывает сколько прибыли от основной деятельности приходится на один рубль общих текущих затрат. В первом квартале и в четвертом деятельность среднеприбыльная (9,6% и  8,4%), а во втором и в третьем кварталах деятельность высокоприбыльная (32,7% и 25%)</w:t>
      </w:r>
    </w:p>
    <w:p w:rsidR="00A60484" w:rsidRDefault="00A60484" w:rsidP="00A60484">
      <w:pPr>
        <w:numPr>
          <w:ilvl w:val="0"/>
          <w:numId w:val="38"/>
        </w:numPr>
        <w:tabs>
          <w:tab w:val="clear" w:pos="1260"/>
          <w:tab w:val="num" w:pos="900"/>
        </w:tabs>
        <w:spacing w:line="360" w:lineRule="auto"/>
        <w:ind w:left="0" w:firstLine="540"/>
      </w:pPr>
      <w:r>
        <w:t>Значение точки безубыточности, отражающей выручку от реализации продукции, при которой предприятие уже не имеет убытков, но еще и не получает прибыли</w:t>
      </w:r>
      <w:r w:rsidR="00814688">
        <w:t xml:space="preserve"> в среднем не изменялась.</w:t>
      </w:r>
    </w:p>
    <w:p w:rsidR="00B654F4" w:rsidRDefault="00A60484" w:rsidP="00465CB0">
      <w:pPr>
        <w:numPr>
          <w:ilvl w:val="0"/>
          <w:numId w:val="38"/>
        </w:numPr>
        <w:tabs>
          <w:tab w:val="clear" w:pos="1260"/>
          <w:tab w:val="num" w:pos="900"/>
        </w:tabs>
        <w:spacing w:line="360" w:lineRule="auto"/>
        <w:ind w:left="0" w:firstLine="540"/>
      </w:pPr>
      <w:r>
        <w:t>По значениям запаса финансовой прочности, показывающего превышение выручки от реализации над точкой безубыточности можно сделать вывод, что  риск потери предприятием платежеспособности и возникновения ситуации банкротства</w:t>
      </w:r>
      <w:r w:rsidR="00465CB0">
        <w:t xml:space="preserve"> совсем низок. Значение запаса финансовой прочности колеблется от 92,1% до 97,9%.</w:t>
      </w:r>
      <w:r>
        <w:br w:type="page"/>
      </w:r>
    </w:p>
    <w:p w:rsidR="00A56BB8" w:rsidRDefault="007D78E3" w:rsidP="000A7471">
      <w:pPr>
        <w:pStyle w:val="2"/>
        <w:spacing w:line="360" w:lineRule="auto"/>
        <w:rPr>
          <w:b w:val="0"/>
        </w:rPr>
      </w:pPr>
      <w:bookmarkStart w:id="10" w:name="_Toc217780353"/>
      <w:r>
        <w:rPr>
          <w:rFonts w:ascii="Times New Roman" w:hAnsi="Times New Roman" w:cs="Times New Roman"/>
          <w:i w:val="0"/>
        </w:rPr>
        <w:t>2.2</w:t>
      </w:r>
      <w:r w:rsidR="00A56BB8" w:rsidRPr="00F2445A">
        <w:rPr>
          <w:rFonts w:ascii="Times New Roman" w:hAnsi="Times New Roman" w:cs="Times New Roman"/>
          <w:i w:val="0"/>
        </w:rPr>
        <w:t xml:space="preserve"> Анализ показателей рентабельности предприятия</w:t>
      </w:r>
      <w:bookmarkEnd w:id="10"/>
    </w:p>
    <w:p w:rsidR="00A56BB8" w:rsidRDefault="00A56BB8" w:rsidP="00A56BB8">
      <w:pPr>
        <w:pStyle w:val="a6"/>
        <w:tabs>
          <w:tab w:val="left" w:pos="540"/>
        </w:tabs>
        <w:spacing w:line="360" w:lineRule="auto"/>
        <w:ind w:left="0" w:firstLine="510"/>
        <w:jc w:val="both"/>
        <w:rPr>
          <w:sz w:val="28"/>
          <w:szCs w:val="28"/>
        </w:rPr>
      </w:pP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Коэффиц</w:t>
      </w:r>
      <w:r w:rsidR="00B91EAF">
        <w:rPr>
          <w:sz w:val="28"/>
          <w:szCs w:val="28"/>
        </w:rPr>
        <w:t>иенты рентабельности показывают</w:t>
      </w:r>
      <w:r>
        <w:rPr>
          <w:sz w:val="28"/>
          <w:szCs w:val="28"/>
        </w:rPr>
        <w:t xml:space="preserve"> насколько прибыльна деятельность предприятия. Базой для расчета данных коэффициентов служит полученная прибыль и ее отношение либо к вложенным средствам, либо к объему реализованной продукции. Рентабельность всего капитала позволяет определить эффективность использования всего капитала предприятия по формуле: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30"/>
          <w:sz w:val="28"/>
          <w:szCs w:val="28"/>
        </w:rPr>
        <w:object w:dxaOrig="2340" w:dyaOrig="800">
          <v:shape id="_x0000_i1049" type="#_x0000_t75" style="width:111.75pt;height:38.25pt" o:ole="" fillcolor="window">
            <v:imagedata r:id="rId56" o:title=""/>
          </v:shape>
          <o:OLEObject Type="Embed" ProgID="Equation.3" ShapeID="_x0000_i1049" DrawAspect="Content" ObjectID="_1458506028" r:id="rId57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(2.2</w:t>
      </w:r>
      <w:r w:rsidR="00883513">
        <w:rPr>
          <w:sz w:val="28"/>
          <w:szCs w:val="28"/>
        </w:rPr>
        <w:t>0</w:t>
      </w:r>
      <w:r>
        <w:rPr>
          <w:sz w:val="28"/>
          <w:szCs w:val="28"/>
        </w:rPr>
        <w:t xml:space="preserve">)            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рентабельность всего капитала предприятия, %;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>ЧП – чистая прибыль, тыс. руб.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Рентабельность </w:t>
      </w:r>
      <w:r w:rsidR="00D65F7F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капитала показывает, сколько чистой прибыли принесли вложения собственникам предприятия.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30"/>
          <w:sz w:val="28"/>
          <w:szCs w:val="28"/>
        </w:rPr>
        <w:object w:dxaOrig="2440" w:dyaOrig="800">
          <v:shape id="_x0000_i1050" type="#_x0000_t75" style="width:111pt;height:36pt" o:ole="" fillcolor="window">
            <v:imagedata r:id="rId58" o:title=""/>
          </v:shape>
          <o:OLEObject Type="Embed" ProgID="Equation.3" ShapeID="_x0000_i1050" DrawAspect="Content" ObjectID="_1458506029" r:id="rId59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(2.2</w:t>
      </w:r>
      <w:r w:rsidR="00883513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  <w:vertAlign w:val="subscript"/>
        </w:rPr>
        <w:t>ск</w:t>
      </w:r>
      <w:r>
        <w:rPr>
          <w:sz w:val="28"/>
          <w:szCs w:val="28"/>
        </w:rPr>
        <w:t xml:space="preserve"> – рентабельность собственного капитала, %.</w:t>
      </w:r>
    </w:p>
    <w:p w:rsidR="00A56BB8" w:rsidRDefault="00A56BB8" w:rsidP="00A56BB8">
      <w:pPr>
        <w:pStyle w:val="a6"/>
        <w:tabs>
          <w:tab w:val="num" w:pos="0"/>
          <w:tab w:val="left" w:pos="540"/>
          <w:tab w:val="left" w:pos="720"/>
          <w:tab w:val="left" w:pos="900"/>
        </w:tabs>
        <w:spacing w:line="360" w:lineRule="auto"/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расчета рентабельности предприятия </w:t>
      </w:r>
      <w:r w:rsidR="00B45C46">
        <w:rPr>
          <w:sz w:val="28"/>
          <w:szCs w:val="28"/>
        </w:rPr>
        <w:t>представлены в таблице</w:t>
      </w:r>
      <w:r>
        <w:rPr>
          <w:sz w:val="28"/>
          <w:szCs w:val="28"/>
        </w:rPr>
        <w:t xml:space="preserve"> 2.6.</w:t>
      </w:r>
    </w:p>
    <w:p w:rsidR="00A56BB8" w:rsidRDefault="00A56BB8" w:rsidP="00A56BB8">
      <w:pPr>
        <w:pStyle w:val="a6"/>
        <w:tabs>
          <w:tab w:val="left" w:pos="540"/>
          <w:tab w:val="left" w:pos="720"/>
          <w:tab w:val="left" w:pos="900"/>
        </w:tabs>
        <w:spacing w:line="360" w:lineRule="auto"/>
        <w:ind w:left="0" w:firstLine="510"/>
        <w:rPr>
          <w:sz w:val="28"/>
          <w:szCs w:val="28"/>
          <w:lang w:val="en-US"/>
        </w:rPr>
      </w:pPr>
      <w:r>
        <w:rPr>
          <w:sz w:val="28"/>
          <w:szCs w:val="28"/>
        </w:rPr>
        <w:t>Таблица 2.6 – Оценка рентабельности предприятия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4522"/>
        <w:gridCol w:w="1220"/>
        <w:gridCol w:w="1333"/>
        <w:gridCol w:w="1173"/>
        <w:gridCol w:w="1220"/>
      </w:tblGrid>
      <w:tr w:rsidR="00A56BB8" w:rsidRPr="001C270D">
        <w:trPr>
          <w:trHeight w:val="255"/>
        </w:trPr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>Период исследования, квартал</w:t>
            </w:r>
          </w:p>
        </w:tc>
      </w:tr>
      <w:tr w:rsidR="00A56BB8" w:rsidRPr="001C270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BB8" w:rsidRPr="001C270D" w:rsidRDefault="00A56BB8">
            <w:pPr>
              <w:jc w:val="center"/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 xml:space="preserve">4 </w:t>
            </w:r>
          </w:p>
        </w:tc>
      </w:tr>
      <w:tr w:rsidR="009138BA" w:rsidRPr="001C270D">
        <w:trPr>
          <w:trHeight w:val="255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1C270D" w:rsidRDefault="009138BA">
            <w:pPr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>Рентабельность всего капитала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D65F7F" w:rsidP="009138BA">
            <w:pPr>
              <w:jc w:val="right"/>
              <w:rPr>
                <w:sz w:val="24"/>
                <w:szCs w:val="24"/>
              </w:rPr>
            </w:pPr>
            <w:bookmarkStart w:id="11" w:name="RANGE!F556"/>
            <w:r>
              <w:rPr>
                <w:sz w:val="24"/>
                <w:szCs w:val="24"/>
              </w:rPr>
              <w:t>1,9</w:t>
            </w:r>
            <w:r w:rsidR="009138BA" w:rsidRPr="009138BA">
              <w:rPr>
                <w:sz w:val="24"/>
                <w:szCs w:val="24"/>
              </w:rPr>
              <w:t>%</w:t>
            </w:r>
            <w:bookmarkEnd w:id="11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D65F7F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D65F7F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9138BA" w:rsidRPr="009138BA">
              <w:rPr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D65F7F" w:rsidP="009138BA">
            <w:pPr>
              <w:jc w:val="right"/>
              <w:rPr>
                <w:sz w:val="24"/>
                <w:szCs w:val="24"/>
              </w:rPr>
            </w:pPr>
            <w:bookmarkStart w:id="12" w:name="RANGE!I556"/>
            <w:r>
              <w:rPr>
                <w:sz w:val="24"/>
                <w:szCs w:val="24"/>
              </w:rPr>
              <w:t>2,9</w:t>
            </w:r>
            <w:r w:rsidR="009138BA" w:rsidRPr="009138BA">
              <w:rPr>
                <w:sz w:val="24"/>
                <w:szCs w:val="24"/>
              </w:rPr>
              <w:t>%</w:t>
            </w:r>
            <w:bookmarkEnd w:id="12"/>
          </w:p>
        </w:tc>
      </w:tr>
      <w:tr w:rsidR="009138BA" w:rsidRPr="001C270D">
        <w:trPr>
          <w:trHeight w:val="255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1C270D" w:rsidRDefault="009138BA">
            <w:pPr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>Рентабельность собственного капитала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5F6F3F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  <w:r w:rsidR="009138BA" w:rsidRPr="009138BA">
              <w:rPr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5F6F3F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  <w:r w:rsidR="009138BA" w:rsidRPr="009138BA">
              <w:rPr>
                <w:sz w:val="24"/>
                <w:szCs w:val="24"/>
              </w:rPr>
              <w:t>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5F6F3F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  <w:r w:rsidR="009138BA" w:rsidRPr="009138BA">
              <w:rPr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5F6F3F" w:rsidP="009138BA">
            <w:pPr>
              <w:jc w:val="right"/>
              <w:rPr>
                <w:sz w:val="24"/>
                <w:szCs w:val="24"/>
              </w:rPr>
            </w:pPr>
            <w:bookmarkStart w:id="13" w:name="RANGE!I559"/>
            <w:r>
              <w:rPr>
                <w:sz w:val="24"/>
                <w:szCs w:val="24"/>
              </w:rPr>
              <w:t>82,7</w:t>
            </w:r>
            <w:r w:rsidR="009138BA" w:rsidRPr="009138BA">
              <w:rPr>
                <w:sz w:val="24"/>
                <w:szCs w:val="24"/>
              </w:rPr>
              <w:t>%</w:t>
            </w:r>
            <w:bookmarkEnd w:id="13"/>
          </w:p>
        </w:tc>
      </w:tr>
      <w:tr w:rsidR="009138BA" w:rsidRPr="001C270D">
        <w:trPr>
          <w:trHeight w:val="255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1C270D" w:rsidRDefault="009138BA">
            <w:pPr>
              <w:rPr>
                <w:sz w:val="24"/>
                <w:szCs w:val="24"/>
              </w:rPr>
            </w:pPr>
            <w:r w:rsidRPr="001C270D">
              <w:rPr>
                <w:sz w:val="24"/>
                <w:szCs w:val="24"/>
              </w:rPr>
              <w:t>Прибыльность продаж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E823B8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2,191%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E823B8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E823B8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8BA" w:rsidRPr="009138BA" w:rsidRDefault="00E823B8" w:rsidP="009138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1,919%</w:t>
            </w:r>
          </w:p>
        </w:tc>
      </w:tr>
    </w:tbl>
    <w:p w:rsidR="00A56BB8" w:rsidRDefault="00A56BB8" w:rsidP="00A56BB8">
      <w:pPr>
        <w:tabs>
          <w:tab w:val="left" w:pos="540"/>
          <w:tab w:val="left" w:pos="720"/>
          <w:tab w:val="left" w:pos="900"/>
        </w:tabs>
        <w:spacing w:line="360" w:lineRule="auto"/>
        <w:ind w:firstLine="510"/>
      </w:pPr>
    </w:p>
    <w:p w:rsidR="006E501D" w:rsidRDefault="006E501D" w:rsidP="00A56BB8">
      <w:pPr>
        <w:tabs>
          <w:tab w:val="left" w:pos="540"/>
          <w:tab w:val="left" w:pos="720"/>
          <w:tab w:val="left" w:pos="900"/>
        </w:tabs>
        <w:spacing w:line="360" w:lineRule="auto"/>
        <w:ind w:firstLine="510"/>
        <w:jc w:val="both"/>
      </w:pPr>
    </w:p>
    <w:p w:rsidR="00D7193B" w:rsidRDefault="00A56BB8" w:rsidP="00A56BB8">
      <w:pPr>
        <w:tabs>
          <w:tab w:val="left" w:pos="540"/>
          <w:tab w:val="left" w:pos="720"/>
          <w:tab w:val="left" w:pos="900"/>
        </w:tabs>
        <w:spacing w:line="360" w:lineRule="auto"/>
        <w:ind w:firstLine="510"/>
        <w:jc w:val="both"/>
      </w:pPr>
      <w:r>
        <w:t xml:space="preserve">В результате анализа рентабельности </w:t>
      </w:r>
      <w:r w:rsidR="00D7193B">
        <w:t>предприятия можно сделать ряд выводов:</w:t>
      </w:r>
    </w:p>
    <w:p w:rsidR="00C7502A" w:rsidRDefault="00D7193B" w:rsidP="00C7502A">
      <w:pPr>
        <w:numPr>
          <w:ilvl w:val="0"/>
          <w:numId w:val="40"/>
        </w:numPr>
        <w:tabs>
          <w:tab w:val="left" w:pos="540"/>
          <w:tab w:val="left" w:pos="720"/>
          <w:tab w:val="left" w:pos="900"/>
          <w:tab w:val="num" w:pos="1080"/>
        </w:tabs>
        <w:spacing w:line="360" w:lineRule="auto"/>
        <w:ind w:left="0" w:firstLine="540"/>
        <w:jc w:val="both"/>
      </w:pPr>
      <w:r>
        <w:t>Н</w:t>
      </w:r>
      <w:r w:rsidR="00A56BB8">
        <w:t xml:space="preserve">аивысшей прибыльностью капитал предприятия характеризовался </w:t>
      </w:r>
      <w:r>
        <w:t xml:space="preserve">во втором </w:t>
      </w:r>
      <w:r w:rsidR="00A56BB8">
        <w:t xml:space="preserve">периоде, когда прибыльность всего капитала предприятия составила </w:t>
      </w:r>
      <w:r w:rsidR="00465CB0">
        <w:t>5,9</w:t>
      </w:r>
      <w:r w:rsidR="00997178">
        <w:t>%, повысившись по сравнению с первым кварталом на</w:t>
      </w:r>
      <w:r w:rsidR="00465CB0">
        <w:t xml:space="preserve"> 4</w:t>
      </w:r>
      <w:r w:rsidR="00B979DF">
        <w:t xml:space="preserve">%, ввиду </w:t>
      </w:r>
      <w:r w:rsidR="001F62F1">
        <w:t xml:space="preserve">более значительного </w:t>
      </w:r>
      <w:r w:rsidR="00B979DF">
        <w:t>увеличения прибыли, нежели увеличение вложенных средств.</w:t>
      </w:r>
      <w:r w:rsidR="00C7502A">
        <w:t xml:space="preserve"> </w:t>
      </w:r>
    </w:p>
    <w:p w:rsidR="003B6700" w:rsidRDefault="003B6700" w:rsidP="00C7502A">
      <w:pPr>
        <w:numPr>
          <w:ilvl w:val="0"/>
          <w:numId w:val="40"/>
        </w:numPr>
        <w:tabs>
          <w:tab w:val="left" w:pos="540"/>
          <w:tab w:val="left" w:pos="720"/>
          <w:tab w:val="left" w:pos="900"/>
          <w:tab w:val="num" w:pos="1080"/>
        </w:tabs>
        <w:spacing w:line="360" w:lineRule="auto"/>
        <w:ind w:left="0" w:firstLine="540"/>
        <w:jc w:val="both"/>
      </w:pPr>
      <w:r>
        <w:t>Прибыльность продаж показывает долю прибыли от основной деятель</w:t>
      </w:r>
      <w:r w:rsidR="005F6F3F">
        <w:t>ности  в выручке от реализации. В среднем прибыльность составила 2%, наибольшее значение во втором квартале – 2,885%.</w:t>
      </w:r>
    </w:p>
    <w:p w:rsidR="005F6F3F" w:rsidRDefault="005F6F3F" w:rsidP="00C7502A">
      <w:pPr>
        <w:numPr>
          <w:ilvl w:val="0"/>
          <w:numId w:val="40"/>
        </w:numPr>
        <w:tabs>
          <w:tab w:val="left" w:pos="540"/>
          <w:tab w:val="left" w:pos="720"/>
          <w:tab w:val="left" w:pos="900"/>
          <w:tab w:val="num" w:pos="1080"/>
        </w:tabs>
        <w:spacing w:line="360" w:lineRule="auto"/>
        <w:ind w:left="0" w:firstLine="540"/>
        <w:jc w:val="both"/>
      </w:pPr>
      <w:r>
        <w:t xml:space="preserve">Рентабельность собственного капитала показывает, сколько прибыли получает предприятие на один вложенный рубль </w:t>
      </w:r>
      <w:r w:rsidR="00AC409F">
        <w:t>собственного капитала, и в четвертом квартале показатель достиг максимума и  составил 82,7%.</w:t>
      </w:r>
    </w:p>
    <w:p w:rsidR="00ED770A" w:rsidRDefault="003B6700" w:rsidP="00ED770A">
      <w:pPr>
        <w:pStyle w:val="1"/>
        <w:ind w:firstLine="567"/>
        <w:rPr>
          <w:rFonts w:ascii="Times New Roman" w:hAnsi="Times New Roman"/>
          <w:sz w:val="28"/>
        </w:rPr>
      </w:pPr>
      <w:r>
        <w:t xml:space="preserve"> </w:t>
      </w:r>
      <w:r w:rsidR="00ED770A">
        <w:br w:type="page"/>
      </w:r>
      <w:bookmarkStart w:id="14" w:name="_Toc217780354"/>
      <w:r w:rsidR="00B95F0D">
        <w:rPr>
          <w:rFonts w:ascii="Times New Roman" w:hAnsi="Times New Roman"/>
          <w:sz w:val="28"/>
        </w:rPr>
        <w:t>3</w:t>
      </w:r>
      <w:r w:rsidR="00A56BB8" w:rsidRPr="00ED770A">
        <w:rPr>
          <w:rFonts w:ascii="Times New Roman" w:hAnsi="Times New Roman"/>
          <w:sz w:val="28"/>
        </w:rPr>
        <w:t xml:space="preserve"> Разработка рекоменд</w:t>
      </w:r>
      <w:r w:rsidR="00ED770A">
        <w:rPr>
          <w:rFonts w:ascii="Times New Roman" w:hAnsi="Times New Roman"/>
          <w:sz w:val="28"/>
        </w:rPr>
        <w:t>аций по повышению эффективности</w:t>
      </w:r>
      <w:bookmarkEnd w:id="14"/>
    </w:p>
    <w:p w:rsidR="00A56BB8" w:rsidRPr="00ED770A" w:rsidRDefault="00ED770A" w:rsidP="00157FE9">
      <w:pPr>
        <w:pStyle w:val="1"/>
        <w:ind w:right="-185" w:firstLine="567"/>
        <w:rPr>
          <w:b w:val="0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bookmarkStart w:id="15" w:name="_Toc217780355"/>
      <w:r w:rsidR="00A56BB8" w:rsidRPr="00ED770A">
        <w:rPr>
          <w:rFonts w:ascii="Times New Roman" w:hAnsi="Times New Roman"/>
          <w:sz w:val="28"/>
        </w:rPr>
        <w:t>деятельности предприятия</w:t>
      </w:r>
      <w:bookmarkEnd w:id="15"/>
    </w:p>
    <w:p w:rsidR="00A56BB8" w:rsidRDefault="00A56BB8" w:rsidP="00A56BB8">
      <w:pPr>
        <w:tabs>
          <w:tab w:val="left" w:pos="540"/>
          <w:tab w:val="left" w:pos="1134"/>
        </w:tabs>
        <w:spacing w:line="360" w:lineRule="auto"/>
        <w:ind w:firstLine="540"/>
        <w:jc w:val="both"/>
        <w:rPr>
          <w:bCs/>
        </w:rPr>
      </w:pPr>
    </w:p>
    <w:p w:rsidR="00381826" w:rsidRDefault="00381826" w:rsidP="00381826">
      <w:pPr>
        <w:tabs>
          <w:tab w:val="left" w:pos="540"/>
          <w:tab w:val="left" w:pos="1134"/>
        </w:tabs>
        <w:spacing w:line="360" w:lineRule="auto"/>
        <w:ind w:firstLine="540"/>
        <w:jc w:val="both"/>
        <w:rPr>
          <w:bCs/>
        </w:rPr>
      </w:pPr>
      <w:r>
        <w:rPr>
          <w:bCs/>
        </w:rPr>
        <w:t xml:space="preserve">В результате анализа </w:t>
      </w:r>
      <w:r w:rsidR="001F5BA8">
        <w:rPr>
          <w:bCs/>
        </w:rPr>
        <w:t xml:space="preserve"> </w:t>
      </w:r>
      <w:r>
        <w:rPr>
          <w:bCs/>
        </w:rPr>
        <w:t>были выявлены следующие моменты.</w:t>
      </w:r>
    </w:p>
    <w:p w:rsidR="001F5BA8" w:rsidRDefault="00381826" w:rsidP="00340A0A">
      <w:pPr>
        <w:tabs>
          <w:tab w:val="left" w:pos="540"/>
          <w:tab w:val="left" w:pos="1134"/>
        </w:tabs>
        <w:spacing w:line="360" w:lineRule="auto"/>
        <w:ind w:firstLine="540"/>
        <w:jc w:val="both"/>
        <w:rPr>
          <w:bCs/>
        </w:rPr>
      </w:pPr>
      <w:r>
        <w:rPr>
          <w:bCs/>
        </w:rPr>
        <w:t xml:space="preserve">Структура баланса предприятия </w:t>
      </w:r>
      <w:r w:rsidR="001F5BA8">
        <w:rPr>
          <w:bCs/>
        </w:rPr>
        <w:t xml:space="preserve">достаточно </w:t>
      </w:r>
      <w:r>
        <w:rPr>
          <w:bCs/>
        </w:rPr>
        <w:t>эффективна</w:t>
      </w:r>
      <w:r w:rsidR="001F5BA8">
        <w:rPr>
          <w:bCs/>
        </w:rPr>
        <w:t>, что позволит в дальнейшем предприятию получать более высокую прибыль.</w:t>
      </w:r>
    </w:p>
    <w:p w:rsidR="008746A1" w:rsidRDefault="006E501D" w:rsidP="00534365">
      <w:pPr>
        <w:spacing w:line="360" w:lineRule="auto"/>
        <w:ind w:firstLine="851"/>
      </w:pPr>
      <w:r w:rsidRPr="00110D90">
        <w:t>Д</w:t>
      </w:r>
      <w:r>
        <w:t xml:space="preserve">инамика изменения объемов выручки предприятия очень нестабильна. Такую динамику можно объяснить сезонностью. </w:t>
      </w:r>
    </w:p>
    <w:p w:rsidR="00534365" w:rsidRDefault="00534365" w:rsidP="00534365">
      <w:pPr>
        <w:spacing w:line="360" w:lineRule="auto"/>
        <w:ind w:firstLine="851"/>
      </w:pPr>
      <w:r>
        <w:t xml:space="preserve">Торговое предприятие является прибыльным, кроме того, в наличии имеются резервы увеличения рентабельности.  </w:t>
      </w:r>
    </w:p>
    <w:p w:rsidR="00534365" w:rsidRDefault="00534365" w:rsidP="00534365">
      <w:pPr>
        <w:spacing w:line="360" w:lineRule="auto"/>
        <w:ind w:firstLine="851"/>
      </w:pPr>
      <w:r>
        <w:t xml:space="preserve">Таким образом, предлагается проведение мероприятий по совершенствованию функций контроля в сфере закупок, целью которых является увеличение продаж и, следовательно, товарооборота. </w:t>
      </w:r>
    </w:p>
    <w:p w:rsidR="00534365" w:rsidRDefault="00534365" w:rsidP="00534365">
      <w:pPr>
        <w:spacing w:line="360" w:lineRule="auto"/>
        <w:ind w:firstLine="851"/>
      </w:pPr>
      <w:r>
        <w:t>В частности, имеет место необходимость по реализации следующих мероприятий:</w:t>
      </w:r>
    </w:p>
    <w:p w:rsidR="00534365" w:rsidRDefault="00534365" w:rsidP="00534365">
      <w:pPr>
        <w:pStyle w:val="21"/>
        <w:numPr>
          <w:ilvl w:val="0"/>
          <w:numId w:val="47"/>
        </w:numPr>
        <w:tabs>
          <w:tab w:val="clear" w:pos="2162"/>
          <w:tab w:val="num" w:pos="360"/>
        </w:tabs>
        <w:spacing w:after="0" w:line="360" w:lineRule="auto"/>
        <w:ind w:left="0" w:firstLine="0"/>
        <w:jc w:val="both"/>
      </w:pPr>
      <w:r>
        <w:t>мероприятия по совершенствованию работы с поставщиками и размещению заказов</w:t>
      </w:r>
      <w:r w:rsidR="008746A1">
        <w:t>,</w:t>
      </w:r>
      <w:r w:rsidR="008746A1" w:rsidRPr="008746A1">
        <w:t xml:space="preserve"> </w:t>
      </w:r>
      <w:r w:rsidR="008746A1">
        <w:t>заключение новых договоров на поставку</w:t>
      </w:r>
      <w:r>
        <w:t>;</w:t>
      </w:r>
    </w:p>
    <w:p w:rsidR="00534365" w:rsidRDefault="00534365" w:rsidP="00534365">
      <w:pPr>
        <w:pStyle w:val="21"/>
        <w:numPr>
          <w:ilvl w:val="0"/>
          <w:numId w:val="47"/>
        </w:numPr>
        <w:tabs>
          <w:tab w:val="clear" w:pos="2162"/>
          <w:tab w:val="num" w:pos="360"/>
        </w:tabs>
        <w:spacing w:after="0" w:line="360" w:lineRule="auto"/>
        <w:ind w:left="0" w:firstLine="0"/>
        <w:jc w:val="both"/>
        <w:rPr>
          <w:b/>
          <w:bCs/>
        </w:rPr>
      </w:pPr>
      <w:r>
        <w:t>мероприятия по</w:t>
      </w:r>
      <w:r w:rsidR="008746A1" w:rsidRPr="008746A1">
        <w:t xml:space="preserve"> </w:t>
      </w:r>
      <w:r w:rsidR="008746A1">
        <w:t>расширению ассортимента товаров, пользующихся повышенным спросом</w:t>
      </w:r>
      <w:r>
        <w:t>;</w:t>
      </w:r>
    </w:p>
    <w:p w:rsidR="008746A1" w:rsidRPr="008746A1" w:rsidRDefault="00534365" w:rsidP="00534365">
      <w:pPr>
        <w:pStyle w:val="21"/>
        <w:numPr>
          <w:ilvl w:val="0"/>
          <w:numId w:val="47"/>
        </w:numPr>
        <w:tabs>
          <w:tab w:val="clear" w:pos="2162"/>
          <w:tab w:val="num" w:pos="360"/>
        </w:tabs>
        <w:spacing w:after="0" w:line="360" w:lineRule="auto"/>
        <w:ind w:left="0" w:firstLine="0"/>
        <w:jc w:val="both"/>
        <w:rPr>
          <w:b/>
          <w:bCs/>
        </w:rPr>
      </w:pPr>
      <w:r>
        <w:t>мероприятия по совершенствованию системы обслуживания посетителей (потенциальных и реальных покупателей).</w:t>
      </w:r>
    </w:p>
    <w:p w:rsidR="006E501D" w:rsidRDefault="006E501D" w:rsidP="00340A0A">
      <w:pPr>
        <w:tabs>
          <w:tab w:val="left" w:pos="540"/>
          <w:tab w:val="left" w:pos="1134"/>
        </w:tabs>
        <w:spacing w:line="360" w:lineRule="auto"/>
        <w:ind w:firstLine="540"/>
        <w:jc w:val="both"/>
        <w:rPr>
          <w:bCs/>
        </w:rPr>
      </w:pPr>
    </w:p>
    <w:p w:rsidR="006B5022" w:rsidRDefault="006B5022" w:rsidP="00A56BB8">
      <w:pPr>
        <w:tabs>
          <w:tab w:val="right" w:leader="dot" w:pos="9356"/>
        </w:tabs>
        <w:ind w:firstLine="540"/>
        <w:jc w:val="center"/>
        <w:rPr>
          <w:bCs/>
        </w:rPr>
      </w:pPr>
    </w:p>
    <w:p w:rsidR="00A56BB8" w:rsidRDefault="00A56BB8" w:rsidP="00C6386A">
      <w:pPr>
        <w:pStyle w:val="1"/>
        <w:ind w:firstLine="567"/>
        <w:rPr>
          <w:b w:val="0"/>
        </w:rPr>
      </w:pPr>
      <w:r>
        <w:br w:type="page"/>
      </w:r>
      <w:bookmarkStart w:id="16" w:name="_Toc217780356"/>
      <w:r w:rsidRPr="00C6386A">
        <w:rPr>
          <w:rFonts w:ascii="Times New Roman" w:hAnsi="Times New Roman"/>
          <w:sz w:val="28"/>
        </w:rPr>
        <w:t>Заключение</w:t>
      </w:r>
      <w:bookmarkEnd w:id="16"/>
    </w:p>
    <w:p w:rsidR="00A56BB8" w:rsidRDefault="00A56BB8" w:rsidP="00C6386A">
      <w:pPr>
        <w:tabs>
          <w:tab w:val="right" w:leader="dot" w:pos="9356"/>
        </w:tabs>
        <w:rPr>
          <w:b/>
          <w:sz w:val="36"/>
          <w:szCs w:val="36"/>
        </w:rPr>
      </w:pPr>
    </w:p>
    <w:p w:rsidR="008746A1" w:rsidRPr="00E63563" w:rsidRDefault="008746A1" w:rsidP="00E63563">
      <w:pPr>
        <w:pStyle w:val="a5"/>
        <w:spacing w:line="360" w:lineRule="auto"/>
        <w:ind w:firstLine="900"/>
        <w:jc w:val="both"/>
        <w:rPr>
          <w:sz w:val="28"/>
          <w:szCs w:val="28"/>
        </w:rPr>
      </w:pPr>
      <w:r w:rsidRPr="00E63563">
        <w:rPr>
          <w:sz w:val="28"/>
          <w:szCs w:val="28"/>
        </w:rPr>
        <w:t>В настоящее время основными экономическими показателя</w:t>
      </w:r>
      <w:r w:rsidRPr="00E63563">
        <w:rPr>
          <w:sz w:val="28"/>
          <w:szCs w:val="28"/>
        </w:rPr>
        <w:softHyphen/>
        <w:t>ми, характеризующими результаты коммерческой деятельно</w:t>
      </w:r>
      <w:r w:rsidRPr="00E63563">
        <w:rPr>
          <w:sz w:val="28"/>
          <w:szCs w:val="28"/>
        </w:rPr>
        <w:softHyphen/>
        <w:t>сти торговых предприятий, выступают товарооборот, доходы, издержки обращения, прибыль и рентабельность.</w:t>
      </w:r>
    </w:p>
    <w:p w:rsidR="008746A1" w:rsidRPr="00E63563" w:rsidRDefault="008746A1" w:rsidP="00E63563">
      <w:pPr>
        <w:spacing w:line="360" w:lineRule="auto"/>
        <w:ind w:firstLine="900"/>
        <w:jc w:val="both"/>
      </w:pPr>
      <w:r w:rsidRPr="00E63563">
        <w:t>Цель анализа объемных показателей деятельности - выявление, изучение и мо</w:t>
      </w:r>
      <w:r w:rsidRPr="00E63563">
        <w:softHyphen/>
        <w:t>билизация резервов роста доходов, прибыли, повышения рентабельности при улучшении качества обслуживания покупателей. В процессе анализа проверяют степень выполнения планов по товарообороту, доходам, издержкам, прибыли, рентабель</w:t>
      </w:r>
      <w:r w:rsidRPr="00E63563">
        <w:softHyphen/>
        <w:t>ности, изучают их динамику, определяют и измеряют влияние факторов на результаты коммерческой деятельности предпри</w:t>
      </w:r>
      <w:r w:rsidRPr="00E63563">
        <w:softHyphen/>
        <w:t>ятий.</w:t>
      </w:r>
    </w:p>
    <w:p w:rsidR="008746A1" w:rsidRPr="00E63563" w:rsidRDefault="008746A1" w:rsidP="00E63563">
      <w:pPr>
        <w:spacing w:line="360" w:lineRule="auto"/>
        <w:ind w:firstLine="900"/>
        <w:jc w:val="both"/>
      </w:pPr>
      <w:r w:rsidRPr="00E63563">
        <w:t>В результате проведенного анализа деятельности предприятия ООО «Спецкомплект Братск» можно сделать вывод, что производственная и реализационная деятельность достаточно стабильны. Несмотря на улучшение экономических показателей деятельности предприятия имеют место резервы повышения прибыли и рентабельности, в частности, посредством совершенствования действующей системы закупок, управления торговым ассортиментом, обслуживания покупателей, внедрения системы планирования и прогнозирования экономических результатов деятельности.</w:t>
      </w:r>
    </w:p>
    <w:p w:rsidR="00E63563" w:rsidRDefault="00E63563" w:rsidP="001F5082">
      <w:pPr>
        <w:pStyle w:val="1"/>
        <w:ind w:firstLine="567"/>
        <w:rPr>
          <w:rFonts w:ascii="Times New Roman" w:hAnsi="Times New Roman"/>
          <w:sz w:val="28"/>
        </w:rPr>
      </w:pPr>
      <w:bookmarkStart w:id="17" w:name="_Toc217780357"/>
    </w:p>
    <w:p w:rsidR="00E63563" w:rsidRDefault="00E63563" w:rsidP="00E63563"/>
    <w:p w:rsidR="00E63563" w:rsidRPr="00E63563" w:rsidRDefault="00E63563" w:rsidP="00E63563"/>
    <w:p w:rsidR="00E63563" w:rsidRDefault="00E63563" w:rsidP="001F5082">
      <w:pPr>
        <w:pStyle w:val="1"/>
        <w:ind w:firstLine="567"/>
        <w:rPr>
          <w:rFonts w:ascii="Times New Roman" w:hAnsi="Times New Roman"/>
          <w:sz w:val="28"/>
        </w:rPr>
      </w:pPr>
    </w:p>
    <w:p w:rsidR="00E63563" w:rsidRDefault="00E63563" w:rsidP="001F5082">
      <w:pPr>
        <w:pStyle w:val="1"/>
        <w:ind w:firstLine="567"/>
        <w:rPr>
          <w:rFonts w:ascii="Times New Roman" w:hAnsi="Times New Roman"/>
          <w:sz w:val="28"/>
        </w:rPr>
      </w:pPr>
    </w:p>
    <w:p w:rsidR="00E63563" w:rsidRDefault="00E63563" w:rsidP="001F5082">
      <w:pPr>
        <w:pStyle w:val="1"/>
        <w:ind w:firstLine="567"/>
        <w:rPr>
          <w:rFonts w:ascii="Times New Roman" w:hAnsi="Times New Roman"/>
          <w:sz w:val="28"/>
        </w:rPr>
      </w:pPr>
    </w:p>
    <w:p w:rsidR="00E63563" w:rsidRDefault="00E63563" w:rsidP="001F5082">
      <w:pPr>
        <w:pStyle w:val="1"/>
        <w:ind w:firstLine="567"/>
        <w:rPr>
          <w:rFonts w:ascii="Times New Roman" w:hAnsi="Times New Roman"/>
          <w:sz w:val="28"/>
        </w:rPr>
      </w:pPr>
    </w:p>
    <w:p w:rsidR="00E63563" w:rsidRPr="00E63563" w:rsidRDefault="00E63563" w:rsidP="00E63563"/>
    <w:p w:rsidR="00A56BB8" w:rsidRPr="006C4580" w:rsidRDefault="00A56BB8" w:rsidP="001F5082">
      <w:pPr>
        <w:pStyle w:val="1"/>
        <w:ind w:firstLine="567"/>
        <w:rPr>
          <w:b w:val="0"/>
          <w:sz w:val="28"/>
          <w:szCs w:val="28"/>
        </w:rPr>
      </w:pPr>
      <w:r w:rsidRPr="001F5082">
        <w:rPr>
          <w:rFonts w:ascii="Times New Roman" w:hAnsi="Times New Roman"/>
          <w:sz w:val="28"/>
        </w:rPr>
        <w:t>Список использованной литературы</w:t>
      </w:r>
      <w:bookmarkEnd w:id="17"/>
    </w:p>
    <w:p w:rsidR="00A56BB8" w:rsidRDefault="00A56BB8" w:rsidP="00A56BB8">
      <w:pPr>
        <w:tabs>
          <w:tab w:val="right" w:leader="dot" w:pos="9356"/>
        </w:tabs>
        <w:ind w:firstLine="540"/>
        <w:jc w:val="center"/>
        <w:rPr>
          <w:b/>
          <w:sz w:val="36"/>
          <w:szCs w:val="36"/>
        </w:rPr>
      </w:pPr>
    </w:p>
    <w:p w:rsidR="00A56BB8" w:rsidRPr="00E63563" w:rsidRDefault="00A56BB8" w:rsidP="00E63563">
      <w:pPr>
        <w:spacing w:line="360" w:lineRule="auto"/>
        <w:ind w:firstLine="540"/>
        <w:jc w:val="both"/>
        <w:rPr>
          <w:snapToGrid w:val="0"/>
          <w:color w:val="000000"/>
        </w:rPr>
      </w:pPr>
      <w:r w:rsidRPr="00E63563">
        <w:rPr>
          <w:snapToGrid w:val="0"/>
          <w:color w:val="000000"/>
        </w:rPr>
        <w:t>1. Баканов М.И., Шеремет А.Д. Теория экономического анализа: Учебник. – М.: Финансы и статистика, 2001. – 416 с.</w:t>
      </w:r>
    </w:p>
    <w:p w:rsidR="00A56BB8" w:rsidRPr="00E63563" w:rsidRDefault="00A56BB8" w:rsidP="00E63563">
      <w:pPr>
        <w:spacing w:line="360" w:lineRule="auto"/>
        <w:ind w:firstLine="540"/>
        <w:jc w:val="both"/>
        <w:rPr>
          <w:snapToGrid w:val="0"/>
          <w:color w:val="000000"/>
        </w:rPr>
      </w:pPr>
      <w:r w:rsidRPr="00E63563">
        <w:rPr>
          <w:snapToGrid w:val="0"/>
          <w:color w:val="000000"/>
        </w:rPr>
        <w:t>2. Бердников Анализ и диагностика финансово-хозяйственной деятельности. – М: 2001.</w:t>
      </w:r>
    </w:p>
    <w:p w:rsidR="00A56BB8" w:rsidRPr="00E63563" w:rsidRDefault="00A56BB8" w:rsidP="00E63563">
      <w:pPr>
        <w:pStyle w:val="a3"/>
        <w:spacing w:line="360" w:lineRule="auto"/>
        <w:ind w:firstLine="540"/>
        <w:rPr>
          <w:sz w:val="28"/>
          <w:szCs w:val="28"/>
        </w:rPr>
      </w:pPr>
      <w:r w:rsidRPr="00E63563">
        <w:rPr>
          <w:snapToGrid w:val="0"/>
          <w:color w:val="000000"/>
          <w:sz w:val="28"/>
          <w:szCs w:val="28"/>
        </w:rPr>
        <w:t xml:space="preserve">3. </w:t>
      </w:r>
      <w:r w:rsidR="00E63563" w:rsidRPr="00E63563">
        <w:rPr>
          <w:sz w:val="28"/>
          <w:szCs w:val="28"/>
        </w:rPr>
        <w:t>Ван Хорн Дж. К. Основы управления финансами: Пер. с англ. / Под ред. Я.В. Соколов. – М.: Финансы и статистика, 2001.- 800 с.: ил.</w:t>
      </w:r>
    </w:p>
    <w:p w:rsidR="00A56BB8" w:rsidRPr="00E63563" w:rsidRDefault="00A56BB8" w:rsidP="00E63563">
      <w:pPr>
        <w:pStyle w:val="a3"/>
        <w:spacing w:line="360" w:lineRule="auto"/>
        <w:ind w:firstLine="540"/>
        <w:rPr>
          <w:sz w:val="28"/>
          <w:szCs w:val="28"/>
        </w:rPr>
      </w:pPr>
      <w:r w:rsidRPr="00E63563">
        <w:rPr>
          <w:snapToGrid w:val="0"/>
          <w:color w:val="000000"/>
          <w:sz w:val="28"/>
          <w:szCs w:val="28"/>
        </w:rPr>
        <w:t xml:space="preserve">4. </w:t>
      </w:r>
      <w:r w:rsidR="00E63563" w:rsidRPr="00E63563">
        <w:rPr>
          <w:sz w:val="28"/>
          <w:szCs w:val="28"/>
        </w:rPr>
        <w:t>Ковалев В.В. Финансовый анализ: Управление капиталом. Выбор инвестиций. Анализ отчетности. – 2-е издание, перераб. и доп. - М.:Финансы и статистика, 2000. – 512 с. ил.</w:t>
      </w:r>
    </w:p>
    <w:p w:rsidR="00A56BB8" w:rsidRPr="00E63563" w:rsidRDefault="00A56BB8" w:rsidP="00E63563">
      <w:pPr>
        <w:spacing w:line="360" w:lineRule="auto"/>
        <w:ind w:firstLine="540"/>
        <w:jc w:val="both"/>
        <w:rPr>
          <w:snapToGrid w:val="0"/>
          <w:color w:val="000000"/>
        </w:rPr>
      </w:pPr>
      <w:r w:rsidRPr="00E63563">
        <w:rPr>
          <w:snapToGrid w:val="0"/>
          <w:color w:val="000000"/>
        </w:rPr>
        <w:t>5. Никишина О.Б. – методические указания «Анализ финансово-хозяйственной деятельности предприятия» 2004г.</w:t>
      </w:r>
    </w:p>
    <w:p w:rsidR="00E63563" w:rsidRPr="00E63563" w:rsidRDefault="00A56BB8" w:rsidP="00E63563">
      <w:pPr>
        <w:pStyle w:val="a3"/>
        <w:spacing w:line="360" w:lineRule="auto"/>
        <w:ind w:firstLine="540"/>
        <w:rPr>
          <w:sz w:val="28"/>
          <w:szCs w:val="28"/>
        </w:rPr>
      </w:pPr>
      <w:r w:rsidRPr="00E63563">
        <w:rPr>
          <w:snapToGrid w:val="0"/>
          <w:color w:val="000000"/>
          <w:sz w:val="28"/>
          <w:szCs w:val="28"/>
        </w:rPr>
        <w:t xml:space="preserve">6. </w:t>
      </w:r>
      <w:r w:rsidR="00E63563" w:rsidRPr="00E63563">
        <w:rPr>
          <w:sz w:val="28"/>
          <w:szCs w:val="28"/>
        </w:rPr>
        <w:t>Финансовый бизнес-план: Учеб. Пособие/Под редакцией действительного члена Акад. инвестиций РФ В.М. Попова. М.: Финансы и статистика, 2000. – 480 с.</w:t>
      </w:r>
    </w:p>
    <w:p w:rsidR="00A56BB8" w:rsidRPr="00E63563" w:rsidRDefault="00A56BB8" w:rsidP="00E63563">
      <w:pPr>
        <w:spacing w:line="360" w:lineRule="auto"/>
        <w:ind w:firstLine="540"/>
        <w:jc w:val="both"/>
        <w:rPr>
          <w:snapToGrid w:val="0"/>
          <w:color w:val="000000"/>
          <w:sz w:val="32"/>
          <w:szCs w:val="32"/>
        </w:rPr>
      </w:pPr>
    </w:p>
    <w:p w:rsidR="00A56BB8" w:rsidRDefault="001F5082" w:rsidP="00A56BB8">
      <w:pPr>
        <w:spacing w:line="360" w:lineRule="auto"/>
      </w:pPr>
      <w:r>
        <w:br w:type="page"/>
      </w:r>
    </w:p>
    <w:p w:rsidR="001F5082" w:rsidRDefault="001F5082" w:rsidP="001F5082">
      <w:pPr>
        <w:pStyle w:val="1"/>
        <w:ind w:firstLine="567"/>
        <w:rPr>
          <w:rFonts w:ascii="Times New Roman" w:hAnsi="Times New Roman"/>
          <w:sz w:val="28"/>
        </w:rPr>
      </w:pPr>
      <w:bookmarkStart w:id="18" w:name="_Toc217780358"/>
      <w:r w:rsidRPr="001F5082">
        <w:rPr>
          <w:rFonts w:ascii="Times New Roman" w:hAnsi="Times New Roman"/>
          <w:sz w:val="28"/>
        </w:rPr>
        <w:t>Приложение А</w:t>
      </w:r>
      <w:bookmarkEnd w:id="18"/>
    </w:p>
    <w:p w:rsidR="001F5082" w:rsidRDefault="001F5082" w:rsidP="001F5082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260"/>
        <w:gridCol w:w="1080"/>
        <w:gridCol w:w="1080"/>
        <w:gridCol w:w="1080"/>
        <w:gridCol w:w="1080"/>
      </w:tblGrid>
      <w:tr w:rsidR="001F5082">
        <w:trPr>
          <w:cantSplit/>
          <w:trHeight w:val="189"/>
        </w:trPr>
        <w:tc>
          <w:tcPr>
            <w:tcW w:w="4140" w:type="dxa"/>
            <w:vMerge w:val="restart"/>
          </w:tcPr>
          <w:p w:rsidR="001F5082" w:rsidRPr="00E247DD" w:rsidRDefault="001F5082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</w:tcPr>
          <w:p w:rsidR="001F5082" w:rsidRPr="00E247DD" w:rsidRDefault="001F5082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Ед. изм.</w:t>
            </w:r>
          </w:p>
        </w:tc>
        <w:tc>
          <w:tcPr>
            <w:tcW w:w="4320" w:type="dxa"/>
            <w:gridSpan w:val="4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Период исследования</w:t>
            </w:r>
          </w:p>
        </w:tc>
      </w:tr>
      <w:tr w:rsidR="001F5082">
        <w:trPr>
          <w:cantSplit/>
          <w:trHeight w:val="189"/>
        </w:trPr>
        <w:tc>
          <w:tcPr>
            <w:tcW w:w="4140" w:type="dxa"/>
            <w:vMerge/>
          </w:tcPr>
          <w:p w:rsidR="001F5082" w:rsidRPr="00E247DD" w:rsidRDefault="001F5082" w:rsidP="008217D6">
            <w:p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F5082" w:rsidRPr="00E247DD" w:rsidRDefault="001F5082" w:rsidP="008217D6">
            <w:p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1 кв.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2 кв.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3 кв.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4 кв.</w:t>
            </w:r>
          </w:p>
        </w:tc>
      </w:tr>
      <w:tr w:rsidR="001F5082">
        <w:trPr>
          <w:cantSplit/>
          <w:trHeight w:val="189"/>
        </w:trPr>
        <w:tc>
          <w:tcPr>
            <w:tcW w:w="414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1F5082" w:rsidRPr="00E247DD" w:rsidRDefault="001F5082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7</w:t>
            </w:r>
          </w:p>
        </w:tc>
      </w:tr>
      <w:tr w:rsidR="00850E6B">
        <w:trPr>
          <w:cantSplit/>
          <w:trHeight w:val="189"/>
        </w:trPr>
        <w:tc>
          <w:tcPr>
            <w:tcW w:w="4140" w:type="dxa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Выручка предприятия</w:t>
            </w:r>
          </w:p>
        </w:tc>
        <w:tc>
          <w:tcPr>
            <w:tcW w:w="1260" w:type="dxa"/>
            <w:vAlign w:val="center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850E6B" w:rsidRPr="0059586E" w:rsidRDefault="00850E6B" w:rsidP="004273F7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1506</w:t>
            </w:r>
          </w:p>
        </w:tc>
        <w:tc>
          <w:tcPr>
            <w:tcW w:w="1080" w:type="dxa"/>
            <w:vAlign w:val="bottom"/>
          </w:tcPr>
          <w:p w:rsidR="00850E6B" w:rsidRPr="0059586E" w:rsidRDefault="00850E6B" w:rsidP="004273F7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3258</w:t>
            </w:r>
          </w:p>
        </w:tc>
        <w:tc>
          <w:tcPr>
            <w:tcW w:w="1080" w:type="dxa"/>
            <w:vAlign w:val="bottom"/>
          </w:tcPr>
          <w:p w:rsidR="00850E6B" w:rsidRPr="0059586E" w:rsidRDefault="00850E6B" w:rsidP="004273F7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933</w:t>
            </w:r>
          </w:p>
        </w:tc>
        <w:tc>
          <w:tcPr>
            <w:tcW w:w="1080" w:type="dxa"/>
            <w:vAlign w:val="bottom"/>
          </w:tcPr>
          <w:p w:rsidR="00850E6B" w:rsidRPr="0059586E" w:rsidRDefault="00850E6B" w:rsidP="004273F7">
            <w:pPr>
              <w:jc w:val="center"/>
              <w:rPr>
                <w:sz w:val="20"/>
                <w:szCs w:val="20"/>
              </w:rPr>
            </w:pPr>
            <w:r w:rsidRPr="0059586E">
              <w:rPr>
                <w:sz w:val="20"/>
                <w:szCs w:val="20"/>
              </w:rPr>
              <w:t>2501</w:t>
            </w:r>
          </w:p>
        </w:tc>
      </w:tr>
      <w:tr w:rsidR="00850E6B">
        <w:trPr>
          <w:cantSplit/>
          <w:trHeight w:val="546"/>
        </w:trPr>
        <w:tc>
          <w:tcPr>
            <w:tcW w:w="4140" w:type="dxa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 xml:space="preserve">Стоимость оборотных </w:t>
            </w:r>
          </w:p>
          <w:p w:rsidR="00850E6B" w:rsidRPr="00E247DD" w:rsidRDefault="009A08E0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С</w:t>
            </w:r>
            <w:r w:rsidR="00850E6B" w:rsidRPr="00E247DD">
              <w:rPr>
                <w:sz w:val="24"/>
                <w:szCs w:val="24"/>
              </w:rPr>
              <w:t>редств</w:t>
            </w:r>
          </w:p>
        </w:tc>
        <w:tc>
          <w:tcPr>
            <w:tcW w:w="1260" w:type="dxa"/>
            <w:vAlign w:val="center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</w:t>
            </w:r>
          </w:p>
        </w:tc>
      </w:tr>
      <w:tr w:rsidR="00850E6B">
        <w:trPr>
          <w:cantSplit/>
          <w:trHeight w:val="189"/>
        </w:trPr>
        <w:tc>
          <w:tcPr>
            <w:tcW w:w="4140" w:type="dxa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260" w:type="dxa"/>
            <w:vAlign w:val="center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чел.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50E6B">
        <w:trPr>
          <w:cantSplit/>
          <w:trHeight w:val="189"/>
        </w:trPr>
        <w:tc>
          <w:tcPr>
            <w:tcW w:w="4140" w:type="dxa"/>
          </w:tcPr>
          <w:p w:rsidR="00850E6B" w:rsidRPr="00E247DD" w:rsidRDefault="00850E6B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60" w:type="dxa"/>
            <w:vAlign w:val="center"/>
          </w:tcPr>
          <w:p w:rsidR="00850E6B" w:rsidRPr="00E247DD" w:rsidRDefault="00850E6B" w:rsidP="008217D6">
            <w:pPr>
              <w:ind w:right="113"/>
              <w:jc w:val="center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1080" w:type="dxa"/>
            <w:vAlign w:val="bottom"/>
          </w:tcPr>
          <w:p w:rsidR="00850E6B" w:rsidRDefault="0085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</w:p>
        </w:tc>
      </w:tr>
      <w:tr w:rsidR="004F5FA7">
        <w:trPr>
          <w:cantSplit/>
          <w:trHeight w:val="189"/>
        </w:trPr>
        <w:tc>
          <w:tcPr>
            <w:tcW w:w="4140" w:type="dxa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Запасы</w:t>
            </w:r>
          </w:p>
        </w:tc>
        <w:tc>
          <w:tcPr>
            <w:tcW w:w="1260" w:type="dxa"/>
            <w:vAlign w:val="center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</w:tc>
      </w:tr>
      <w:tr w:rsidR="004F5FA7">
        <w:trPr>
          <w:cantSplit/>
          <w:trHeight w:val="189"/>
        </w:trPr>
        <w:tc>
          <w:tcPr>
            <w:tcW w:w="4140" w:type="dxa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260" w:type="dxa"/>
            <w:vAlign w:val="center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</w:tr>
      <w:tr w:rsidR="004F5FA7">
        <w:trPr>
          <w:cantSplit/>
          <w:trHeight w:val="189"/>
        </w:trPr>
        <w:tc>
          <w:tcPr>
            <w:tcW w:w="4140" w:type="dxa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1260" w:type="dxa"/>
            <w:vAlign w:val="center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4F5FA7">
        <w:trPr>
          <w:cantSplit/>
          <w:trHeight w:val="189"/>
        </w:trPr>
        <w:tc>
          <w:tcPr>
            <w:tcW w:w="4140" w:type="dxa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Прибыль (убыток)от обычной деятельности</w:t>
            </w:r>
          </w:p>
        </w:tc>
        <w:tc>
          <w:tcPr>
            <w:tcW w:w="1260" w:type="dxa"/>
            <w:vAlign w:val="center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F5FA7">
        <w:trPr>
          <w:cantSplit/>
          <w:trHeight w:val="189"/>
        </w:trPr>
        <w:tc>
          <w:tcPr>
            <w:tcW w:w="4140" w:type="dxa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 xml:space="preserve">Прибыль (убыток) от продаж </w:t>
            </w:r>
          </w:p>
        </w:tc>
        <w:tc>
          <w:tcPr>
            <w:tcW w:w="1260" w:type="dxa"/>
            <w:vAlign w:val="center"/>
          </w:tcPr>
          <w:p w:rsidR="004F5FA7" w:rsidRPr="00E247DD" w:rsidRDefault="004F5FA7" w:rsidP="008217D6">
            <w:pPr>
              <w:ind w:right="113"/>
              <w:jc w:val="both"/>
              <w:rPr>
                <w:sz w:val="24"/>
                <w:szCs w:val="24"/>
              </w:rPr>
            </w:pPr>
            <w:r w:rsidRPr="00E247DD">
              <w:rPr>
                <w:sz w:val="24"/>
                <w:szCs w:val="24"/>
              </w:rPr>
              <w:t>тыс.руб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bottom"/>
          </w:tcPr>
          <w:p w:rsidR="004F5FA7" w:rsidRDefault="004F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:rsidR="001F5082" w:rsidRDefault="001F5082" w:rsidP="001F5082"/>
    <w:p w:rsidR="001F5082" w:rsidRPr="001F5082" w:rsidRDefault="001F5082" w:rsidP="001F5082"/>
    <w:p w:rsidR="00A56BB8" w:rsidRDefault="00A56BB8" w:rsidP="00A56BB8">
      <w:pPr>
        <w:spacing w:line="360" w:lineRule="auto"/>
      </w:pPr>
    </w:p>
    <w:p w:rsidR="00A56BB8" w:rsidRDefault="00A56BB8" w:rsidP="00A56BB8">
      <w:pPr>
        <w:spacing w:line="360" w:lineRule="auto"/>
      </w:pPr>
    </w:p>
    <w:p w:rsidR="00A56BB8" w:rsidRDefault="00A56BB8" w:rsidP="00A56BB8">
      <w:pPr>
        <w:spacing w:line="360" w:lineRule="auto"/>
      </w:pPr>
    </w:p>
    <w:p w:rsidR="00A56BB8" w:rsidRDefault="00A56BB8" w:rsidP="00A56BB8">
      <w:pPr>
        <w:spacing w:line="360" w:lineRule="auto"/>
      </w:pPr>
    </w:p>
    <w:p w:rsidR="00A56BB8" w:rsidRDefault="00A56BB8" w:rsidP="00A56BB8">
      <w:pPr>
        <w:spacing w:line="360" w:lineRule="auto"/>
      </w:pPr>
    </w:p>
    <w:p w:rsidR="00A56BB8" w:rsidRDefault="00A56BB8" w:rsidP="00A56BB8">
      <w:pPr>
        <w:tabs>
          <w:tab w:val="left" w:pos="2340"/>
          <w:tab w:val="left" w:pos="2520"/>
          <w:tab w:val="right" w:leader="dot" w:pos="9356"/>
        </w:tabs>
        <w:spacing w:line="360" w:lineRule="auto"/>
        <w:ind w:firstLine="540"/>
        <w:jc w:val="both"/>
        <w:rPr>
          <w:b/>
        </w:rPr>
      </w:pPr>
    </w:p>
    <w:p w:rsidR="0082748D" w:rsidRDefault="0082748D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/>
    <w:p w:rsidR="003A1C74" w:rsidRDefault="003A1C74" w:rsidP="003A1C74"/>
    <w:p w:rsidR="003A1C74" w:rsidRDefault="003A1C74">
      <w:bookmarkStart w:id="19" w:name="_GoBack"/>
      <w:bookmarkEnd w:id="19"/>
    </w:p>
    <w:sectPr w:rsidR="003A1C74" w:rsidSect="00E63563">
      <w:pgSz w:w="11906" w:h="16838"/>
      <w:pgMar w:top="539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7A" w:rsidRDefault="00A21D7A">
      <w:r>
        <w:separator/>
      </w:r>
    </w:p>
  </w:endnote>
  <w:endnote w:type="continuationSeparator" w:id="0">
    <w:p w:rsidR="00A21D7A" w:rsidRDefault="00A2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B1" w:rsidRDefault="00807EB1" w:rsidP="00F87877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7EB1" w:rsidRDefault="00807EB1" w:rsidP="00157F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B1" w:rsidRDefault="00807EB1" w:rsidP="00F87877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284D">
      <w:rPr>
        <w:rStyle w:val="aa"/>
        <w:noProof/>
      </w:rPr>
      <w:t>2</w:t>
    </w:r>
    <w:r>
      <w:rPr>
        <w:rStyle w:val="aa"/>
      </w:rPr>
      <w:fldChar w:fldCharType="end"/>
    </w:r>
  </w:p>
  <w:p w:rsidR="00807EB1" w:rsidRDefault="00807EB1" w:rsidP="00157F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7A" w:rsidRDefault="00A21D7A">
      <w:r>
        <w:separator/>
      </w:r>
    </w:p>
  </w:footnote>
  <w:footnote w:type="continuationSeparator" w:id="0">
    <w:p w:rsidR="00A21D7A" w:rsidRDefault="00A2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64C31"/>
    <w:multiLevelType w:val="hybridMultilevel"/>
    <w:tmpl w:val="5492BCAC"/>
    <w:lvl w:ilvl="0" w:tplc="2D300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F6D68"/>
    <w:multiLevelType w:val="hybridMultilevel"/>
    <w:tmpl w:val="97F63494"/>
    <w:lvl w:ilvl="0" w:tplc="CB74A562">
      <w:start w:val="1"/>
      <w:numFmt w:val="russianLower"/>
      <w:lvlText w:val="%1)"/>
      <w:lvlJc w:val="left"/>
      <w:pPr>
        <w:tabs>
          <w:tab w:val="num" w:pos="1281"/>
        </w:tabs>
        <w:ind w:left="1281" w:hanging="36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529D4"/>
    <w:multiLevelType w:val="hybridMultilevel"/>
    <w:tmpl w:val="C742E80C"/>
    <w:lvl w:ilvl="0" w:tplc="CB74A562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74476"/>
    <w:multiLevelType w:val="hybridMultilevel"/>
    <w:tmpl w:val="2B860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1B7CBF"/>
    <w:multiLevelType w:val="multilevel"/>
    <w:tmpl w:val="F23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B4694"/>
    <w:multiLevelType w:val="hybridMultilevel"/>
    <w:tmpl w:val="CEA885A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B145C1"/>
    <w:multiLevelType w:val="multilevel"/>
    <w:tmpl w:val="2D5EE45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lvlText w:val="%1.3.%3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</w:lvl>
  </w:abstractNum>
  <w:abstractNum w:abstractNumId="8">
    <w:nsid w:val="1E251E4F"/>
    <w:multiLevelType w:val="singleLevel"/>
    <w:tmpl w:val="C3A8ACE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9">
    <w:nsid w:val="1F5361AC"/>
    <w:multiLevelType w:val="multilevel"/>
    <w:tmpl w:val="AA7C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62B4A"/>
    <w:multiLevelType w:val="hybridMultilevel"/>
    <w:tmpl w:val="D8E8DD3A"/>
    <w:lvl w:ilvl="0" w:tplc="2D300B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>
    <w:nsid w:val="2A0836FD"/>
    <w:multiLevelType w:val="singleLevel"/>
    <w:tmpl w:val="BEE03EDE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0"/>
        <w:szCs w:val="20"/>
      </w:rPr>
    </w:lvl>
  </w:abstractNum>
  <w:abstractNum w:abstractNumId="12">
    <w:nsid w:val="2CEE61B1"/>
    <w:multiLevelType w:val="hybridMultilevel"/>
    <w:tmpl w:val="2A6029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16C2B23"/>
    <w:multiLevelType w:val="multilevel"/>
    <w:tmpl w:val="32488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360"/>
      </w:p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2160"/>
      </w:pPr>
    </w:lvl>
  </w:abstractNum>
  <w:abstractNum w:abstractNumId="14">
    <w:nsid w:val="3F461230"/>
    <w:multiLevelType w:val="hybridMultilevel"/>
    <w:tmpl w:val="D2D48C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92D08CB"/>
    <w:multiLevelType w:val="hybridMultilevel"/>
    <w:tmpl w:val="25CA26E8"/>
    <w:lvl w:ilvl="0" w:tplc="04190003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A457B"/>
    <w:multiLevelType w:val="hybridMultilevel"/>
    <w:tmpl w:val="6F769A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626E9"/>
    <w:multiLevelType w:val="multilevel"/>
    <w:tmpl w:val="AA7C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141E9"/>
    <w:multiLevelType w:val="hybridMultilevel"/>
    <w:tmpl w:val="A7D6454A"/>
    <w:lvl w:ilvl="0" w:tplc="FFFFFFFF">
      <w:start w:val="4"/>
      <w:numFmt w:val="bullet"/>
      <w:lvlText w:val="-"/>
      <w:lvlJc w:val="left"/>
      <w:pPr>
        <w:tabs>
          <w:tab w:val="num" w:pos="2162"/>
        </w:tabs>
        <w:ind w:left="2162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9">
    <w:nsid w:val="52DC02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542C6E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6BF1598"/>
    <w:multiLevelType w:val="hybridMultilevel"/>
    <w:tmpl w:val="5FE2C8FC"/>
    <w:lvl w:ilvl="0" w:tplc="CB74A56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ED5641"/>
    <w:multiLevelType w:val="hybridMultilevel"/>
    <w:tmpl w:val="668444FA"/>
    <w:lvl w:ilvl="0" w:tplc="2D300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61EA1B48"/>
    <w:multiLevelType w:val="hybridMultilevel"/>
    <w:tmpl w:val="A942F4A0"/>
    <w:lvl w:ilvl="0" w:tplc="2D300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6E32C7"/>
    <w:multiLevelType w:val="hybridMultilevel"/>
    <w:tmpl w:val="91EA4EA4"/>
    <w:lvl w:ilvl="0" w:tplc="2D300B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8060B9B"/>
    <w:multiLevelType w:val="hybridMultilevel"/>
    <w:tmpl w:val="F78087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C76A3"/>
    <w:multiLevelType w:val="hybridMultilevel"/>
    <w:tmpl w:val="5BDA51FC"/>
    <w:lvl w:ilvl="0" w:tplc="04190003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B55040"/>
    <w:multiLevelType w:val="hybridMultilevel"/>
    <w:tmpl w:val="DDDCD1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CB120D3"/>
    <w:multiLevelType w:val="hybridMultilevel"/>
    <w:tmpl w:val="C8C6E1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DAD4B20"/>
    <w:multiLevelType w:val="hybridMultilevel"/>
    <w:tmpl w:val="E31EA9A8"/>
    <w:lvl w:ilvl="0" w:tplc="39840C3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08D150C"/>
    <w:multiLevelType w:val="hybridMultilevel"/>
    <w:tmpl w:val="6666F692"/>
    <w:lvl w:ilvl="0" w:tplc="DED2AE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E5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3111177"/>
    <w:multiLevelType w:val="hybridMultilevel"/>
    <w:tmpl w:val="618A6DC0"/>
    <w:lvl w:ilvl="0" w:tplc="FFFFFFFF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AF0C7E"/>
    <w:multiLevelType w:val="hybridMultilevel"/>
    <w:tmpl w:val="0032EE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A0E06"/>
    <w:multiLevelType w:val="hybridMultilevel"/>
    <w:tmpl w:val="57A49D22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4"/>
  </w:num>
  <w:num w:numId="34">
    <w:abstractNumId w:val="6"/>
  </w:num>
  <w:num w:numId="35">
    <w:abstractNumId w:val="25"/>
  </w:num>
  <w:num w:numId="36">
    <w:abstractNumId w:val="12"/>
  </w:num>
  <w:num w:numId="37">
    <w:abstractNumId w:val="1"/>
  </w:num>
  <w:num w:numId="38">
    <w:abstractNumId w:val="24"/>
  </w:num>
  <w:num w:numId="39">
    <w:abstractNumId w:val="16"/>
  </w:num>
  <w:num w:numId="40">
    <w:abstractNumId w:val="10"/>
  </w:num>
  <w:num w:numId="41">
    <w:abstractNumId w:val="23"/>
  </w:num>
  <w:num w:numId="42">
    <w:abstractNumId w:val="11"/>
  </w:num>
  <w:num w:numId="43">
    <w:abstractNumId w:val="27"/>
  </w:num>
  <w:num w:numId="44">
    <w:abstractNumId w:val="28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6">
    <w:abstractNumId w:val="29"/>
  </w:num>
  <w:num w:numId="47">
    <w:abstractNumId w:val="18"/>
  </w:num>
  <w:num w:numId="48">
    <w:abstractNumId w:val="20"/>
  </w:num>
  <w:num w:numId="49">
    <w:abstractNumId w:val="31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BB8"/>
    <w:rsid w:val="00004E8E"/>
    <w:rsid w:val="00005C38"/>
    <w:rsid w:val="00006906"/>
    <w:rsid w:val="000143B2"/>
    <w:rsid w:val="000208E9"/>
    <w:rsid w:val="0002358F"/>
    <w:rsid w:val="000264A4"/>
    <w:rsid w:val="00026DFA"/>
    <w:rsid w:val="00027D6D"/>
    <w:rsid w:val="0003083C"/>
    <w:rsid w:val="000317DA"/>
    <w:rsid w:val="00051E04"/>
    <w:rsid w:val="000527EF"/>
    <w:rsid w:val="00052B69"/>
    <w:rsid w:val="000534A3"/>
    <w:rsid w:val="000559FF"/>
    <w:rsid w:val="0005749A"/>
    <w:rsid w:val="00057705"/>
    <w:rsid w:val="0006042A"/>
    <w:rsid w:val="000626E9"/>
    <w:rsid w:val="00081BC4"/>
    <w:rsid w:val="000820EC"/>
    <w:rsid w:val="00083E1E"/>
    <w:rsid w:val="00087385"/>
    <w:rsid w:val="000A41A7"/>
    <w:rsid w:val="000A50C7"/>
    <w:rsid w:val="000A6CEB"/>
    <w:rsid w:val="000A7471"/>
    <w:rsid w:val="000B59B2"/>
    <w:rsid w:val="000C4A84"/>
    <w:rsid w:val="000D0728"/>
    <w:rsid w:val="000D13AE"/>
    <w:rsid w:val="000D1F06"/>
    <w:rsid w:val="000D39E2"/>
    <w:rsid w:val="000E2E38"/>
    <w:rsid w:val="000E4ACF"/>
    <w:rsid w:val="000F1FD7"/>
    <w:rsid w:val="000F2085"/>
    <w:rsid w:val="000F4B0E"/>
    <w:rsid w:val="000F55B7"/>
    <w:rsid w:val="000F69CC"/>
    <w:rsid w:val="001009B7"/>
    <w:rsid w:val="001035E6"/>
    <w:rsid w:val="00110D90"/>
    <w:rsid w:val="00115297"/>
    <w:rsid w:val="001242E1"/>
    <w:rsid w:val="00125956"/>
    <w:rsid w:val="0012685D"/>
    <w:rsid w:val="001326C5"/>
    <w:rsid w:val="0013474A"/>
    <w:rsid w:val="001422D4"/>
    <w:rsid w:val="001455BA"/>
    <w:rsid w:val="00157FE9"/>
    <w:rsid w:val="00160B51"/>
    <w:rsid w:val="00172055"/>
    <w:rsid w:val="00172319"/>
    <w:rsid w:val="00173285"/>
    <w:rsid w:val="001857DE"/>
    <w:rsid w:val="0018682F"/>
    <w:rsid w:val="001902EB"/>
    <w:rsid w:val="00192983"/>
    <w:rsid w:val="00197165"/>
    <w:rsid w:val="001A0F98"/>
    <w:rsid w:val="001C270D"/>
    <w:rsid w:val="001C38B5"/>
    <w:rsid w:val="001C7854"/>
    <w:rsid w:val="001D0A55"/>
    <w:rsid w:val="001D0C31"/>
    <w:rsid w:val="001E32CB"/>
    <w:rsid w:val="001E4D82"/>
    <w:rsid w:val="001E6605"/>
    <w:rsid w:val="001F5082"/>
    <w:rsid w:val="001F5BA8"/>
    <w:rsid w:val="001F62F1"/>
    <w:rsid w:val="002132C3"/>
    <w:rsid w:val="00213941"/>
    <w:rsid w:val="00215B1C"/>
    <w:rsid w:val="00221561"/>
    <w:rsid w:val="0022265A"/>
    <w:rsid w:val="00225151"/>
    <w:rsid w:val="0022527C"/>
    <w:rsid w:val="0022573A"/>
    <w:rsid w:val="002312CD"/>
    <w:rsid w:val="0023309D"/>
    <w:rsid w:val="00233F98"/>
    <w:rsid w:val="00234DF8"/>
    <w:rsid w:val="00236581"/>
    <w:rsid w:val="00236E9F"/>
    <w:rsid w:val="00250C5E"/>
    <w:rsid w:val="002517F7"/>
    <w:rsid w:val="002530B3"/>
    <w:rsid w:val="002549A0"/>
    <w:rsid w:val="002607A3"/>
    <w:rsid w:val="00265B25"/>
    <w:rsid w:val="002662F7"/>
    <w:rsid w:val="0027620E"/>
    <w:rsid w:val="0027798B"/>
    <w:rsid w:val="00283E0C"/>
    <w:rsid w:val="002977D6"/>
    <w:rsid w:val="002B114D"/>
    <w:rsid w:val="002B1761"/>
    <w:rsid w:val="002B2114"/>
    <w:rsid w:val="002B230B"/>
    <w:rsid w:val="002B35BE"/>
    <w:rsid w:val="002B5CFA"/>
    <w:rsid w:val="002C1BDC"/>
    <w:rsid w:val="002C7CCB"/>
    <w:rsid w:val="002D19C4"/>
    <w:rsid w:val="002F0698"/>
    <w:rsid w:val="002F12C5"/>
    <w:rsid w:val="002F1B87"/>
    <w:rsid w:val="002F4370"/>
    <w:rsid w:val="002F4F4E"/>
    <w:rsid w:val="002F53F6"/>
    <w:rsid w:val="002F6315"/>
    <w:rsid w:val="002F7C60"/>
    <w:rsid w:val="003005AB"/>
    <w:rsid w:val="00302767"/>
    <w:rsid w:val="0031043C"/>
    <w:rsid w:val="00312C30"/>
    <w:rsid w:val="00321FE1"/>
    <w:rsid w:val="00324782"/>
    <w:rsid w:val="0032513A"/>
    <w:rsid w:val="00326D1D"/>
    <w:rsid w:val="0033459E"/>
    <w:rsid w:val="00334917"/>
    <w:rsid w:val="00340A0A"/>
    <w:rsid w:val="0034356A"/>
    <w:rsid w:val="00345495"/>
    <w:rsid w:val="00347721"/>
    <w:rsid w:val="003520E4"/>
    <w:rsid w:val="003623CD"/>
    <w:rsid w:val="003627C7"/>
    <w:rsid w:val="00363374"/>
    <w:rsid w:val="00366AA4"/>
    <w:rsid w:val="003676CD"/>
    <w:rsid w:val="00367E93"/>
    <w:rsid w:val="003741F5"/>
    <w:rsid w:val="00374954"/>
    <w:rsid w:val="00381826"/>
    <w:rsid w:val="003904F6"/>
    <w:rsid w:val="003937E1"/>
    <w:rsid w:val="00395F9B"/>
    <w:rsid w:val="00395FD1"/>
    <w:rsid w:val="0039772A"/>
    <w:rsid w:val="003A1914"/>
    <w:rsid w:val="003A1C74"/>
    <w:rsid w:val="003B2FD9"/>
    <w:rsid w:val="003B6700"/>
    <w:rsid w:val="003C09FF"/>
    <w:rsid w:val="003C3FE8"/>
    <w:rsid w:val="003C7851"/>
    <w:rsid w:val="003D29A9"/>
    <w:rsid w:val="003D41F5"/>
    <w:rsid w:val="003E053E"/>
    <w:rsid w:val="003E1410"/>
    <w:rsid w:val="003E1BFD"/>
    <w:rsid w:val="003E2521"/>
    <w:rsid w:val="003E5C06"/>
    <w:rsid w:val="003F1A90"/>
    <w:rsid w:val="003F4876"/>
    <w:rsid w:val="0040330C"/>
    <w:rsid w:val="00412DA5"/>
    <w:rsid w:val="0042345A"/>
    <w:rsid w:val="004262D5"/>
    <w:rsid w:val="004273F7"/>
    <w:rsid w:val="00427490"/>
    <w:rsid w:val="004277E2"/>
    <w:rsid w:val="00431504"/>
    <w:rsid w:val="00440961"/>
    <w:rsid w:val="004435E6"/>
    <w:rsid w:val="00444D3B"/>
    <w:rsid w:val="004479C9"/>
    <w:rsid w:val="00461BCB"/>
    <w:rsid w:val="00465CB0"/>
    <w:rsid w:val="00466CA2"/>
    <w:rsid w:val="00470EC4"/>
    <w:rsid w:val="00486720"/>
    <w:rsid w:val="00496D17"/>
    <w:rsid w:val="00497AF7"/>
    <w:rsid w:val="004A4D8C"/>
    <w:rsid w:val="004B33F8"/>
    <w:rsid w:val="004B4A83"/>
    <w:rsid w:val="004B6B3E"/>
    <w:rsid w:val="004C0FB6"/>
    <w:rsid w:val="004D7B7C"/>
    <w:rsid w:val="004E6307"/>
    <w:rsid w:val="004F371D"/>
    <w:rsid w:val="004F4E50"/>
    <w:rsid w:val="004F5FA7"/>
    <w:rsid w:val="00500699"/>
    <w:rsid w:val="00501858"/>
    <w:rsid w:val="0050369B"/>
    <w:rsid w:val="00516B91"/>
    <w:rsid w:val="0051794A"/>
    <w:rsid w:val="00534365"/>
    <w:rsid w:val="00535544"/>
    <w:rsid w:val="00537D64"/>
    <w:rsid w:val="00540525"/>
    <w:rsid w:val="00554350"/>
    <w:rsid w:val="0056123A"/>
    <w:rsid w:val="005649FF"/>
    <w:rsid w:val="00565D9E"/>
    <w:rsid w:val="00570BA9"/>
    <w:rsid w:val="00571657"/>
    <w:rsid w:val="005729D8"/>
    <w:rsid w:val="005738E5"/>
    <w:rsid w:val="0057588A"/>
    <w:rsid w:val="0059207D"/>
    <w:rsid w:val="0059586E"/>
    <w:rsid w:val="005A1740"/>
    <w:rsid w:val="005A7579"/>
    <w:rsid w:val="005B0F40"/>
    <w:rsid w:val="005B453F"/>
    <w:rsid w:val="005C1F72"/>
    <w:rsid w:val="005C2601"/>
    <w:rsid w:val="005C4D70"/>
    <w:rsid w:val="005C559E"/>
    <w:rsid w:val="005D1FD9"/>
    <w:rsid w:val="005D3403"/>
    <w:rsid w:val="005D7EB4"/>
    <w:rsid w:val="005E04F3"/>
    <w:rsid w:val="005E7109"/>
    <w:rsid w:val="005F4711"/>
    <w:rsid w:val="005F6F3F"/>
    <w:rsid w:val="006149B4"/>
    <w:rsid w:val="0061631B"/>
    <w:rsid w:val="00617172"/>
    <w:rsid w:val="00621E19"/>
    <w:rsid w:val="00622CCF"/>
    <w:rsid w:val="0063767D"/>
    <w:rsid w:val="006421E6"/>
    <w:rsid w:val="00647C3A"/>
    <w:rsid w:val="0065074C"/>
    <w:rsid w:val="006513D7"/>
    <w:rsid w:val="006528E5"/>
    <w:rsid w:val="00655114"/>
    <w:rsid w:val="006564EA"/>
    <w:rsid w:val="006571CF"/>
    <w:rsid w:val="0066218E"/>
    <w:rsid w:val="006644CA"/>
    <w:rsid w:val="0067209A"/>
    <w:rsid w:val="00673619"/>
    <w:rsid w:val="00673F31"/>
    <w:rsid w:val="00675501"/>
    <w:rsid w:val="00682631"/>
    <w:rsid w:val="00682E86"/>
    <w:rsid w:val="00683D69"/>
    <w:rsid w:val="00696D59"/>
    <w:rsid w:val="006A0550"/>
    <w:rsid w:val="006B5022"/>
    <w:rsid w:val="006C0B4F"/>
    <w:rsid w:val="006C36E2"/>
    <w:rsid w:val="006C4580"/>
    <w:rsid w:val="006C4C5D"/>
    <w:rsid w:val="006C71C3"/>
    <w:rsid w:val="006D1B22"/>
    <w:rsid w:val="006D41ED"/>
    <w:rsid w:val="006D4463"/>
    <w:rsid w:val="006D718F"/>
    <w:rsid w:val="006E11E6"/>
    <w:rsid w:val="006E1AFB"/>
    <w:rsid w:val="006E29A7"/>
    <w:rsid w:val="006E376C"/>
    <w:rsid w:val="006E4AC3"/>
    <w:rsid w:val="006E501D"/>
    <w:rsid w:val="006F2A9F"/>
    <w:rsid w:val="00704119"/>
    <w:rsid w:val="007065A9"/>
    <w:rsid w:val="007077C8"/>
    <w:rsid w:val="00710F27"/>
    <w:rsid w:val="00711D48"/>
    <w:rsid w:val="007122E4"/>
    <w:rsid w:val="00713134"/>
    <w:rsid w:val="00716285"/>
    <w:rsid w:val="00720200"/>
    <w:rsid w:val="00724A91"/>
    <w:rsid w:val="007269DC"/>
    <w:rsid w:val="00730F59"/>
    <w:rsid w:val="00736CDD"/>
    <w:rsid w:val="00741DA0"/>
    <w:rsid w:val="00743308"/>
    <w:rsid w:val="00745E95"/>
    <w:rsid w:val="00753FEC"/>
    <w:rsid w:val="007544A0"/>
    <w:rsid w:val="007617C2"/>
    <w:rsid w:val="00762646"/>
    <w:rsid w:val="00766586"/>
    <w:rsid w:val="00770700"/>
    <w:rsid w:val="00771D1A"/>
    <w:rsid w:val="007727E0"/>
    <w:rsid w:val="00774155"/>
    <w:rsid w:val="00776569"/>
    <w:rsid w:val="00776F5C"/>
    <w:rsid w:val="0078284D"/>
    <w:rsid w:val="0078295E"/>
    <w:rsid w:val="00782DFF"/>
    <w:rsid w:val="007840E9"/>
    <w:rsid w:val="007841E3"/>
    <w:rsid w:val="007842B0"/>
    <w:rsid w:val="00785A8F"/>
    <w:rsid w:val="007864A2"/>
    <w:rsid w:val="007943F3"/>
    <w:rsid w:val="00794F58"/>
    <w:rsid w:val="007A189A"/>
    <w:rsid w:val="007A6379"/>
    <w:rsid w:val="007A6D43"/>
    <w:rsid w:val="007B25C8"/>
    <w:rsid w:val="007C0E07"/>
    <w:rsid w:val="007C3D81"/>
    <w:rsid w:val="007C5208"/>
    <w:rsid w:val="007C6E1C"/>
    <w:rsid w:val="007D42DE"/>
    <w:rsid w:val="007D491C"/>
    <w:rsid w:val="007D7169"/>
    <w:rsid w:val="007D78E3"/>
    <w:rsid w:val="007E19EA"/>
    <w:rsid w:val="007E30FF"/>
    <w:rsid w:val="007E6DC1"/>
    <w:rsid w:val="007E73B1"/>
    <w:rsid w:val="007F591E"/>
    <w:rsid w:val="007F5974"/>
    <w:rsid w:val="007F7605"/>
    <w:rsid w:val="00807EB1"/>
    <w:rsid w:val="00814688"/>
    <w:rsid w:val="008217D6"/>
    <w:rsid w:val="0082748D"/>
    <w:rsid w:val="00827C9D"/>
    <w:rsid w:val="00827E7F"/>
    <w:rsid w:val="008302DB"/>
    <w:rsid w:val="008321D0"/>
    <w:rsid w:val="00832559"/>
    <w:rsid w:val="00846151"/>
    <w:rsid w:val="00850E6B"/>
    <w:rsid w:val="00855B10"/>
    <w:rsid w:val="00860095"/>
    <w:rsid w:val="00871CA7"/>
    <w:rsid w:val="008746A1"/>
    <w:rsid w:val="00883513"/>
    <w:rsid w:val="00883A19"/>
    <w:rsid w:val="008867CC"/>
    <w:rsid w:val="008956FB"/>
    <w:rsid w:val="008A2211"/>
    <w:rsid w:val="008A5D36"/>
    <w:rsid w:val="008B022E"/>
    <w:rsid w:val="008B6B50"/>
    <w:rsid w:val="008B789E"/>
    <w:rsid w:val="008C3823"/>
    <w:rsid w:val="008C4BCE"/>
    <w:rsid w:val="008C64FB"/>
    <w:rsid w:val="008D3799"/>
    <w:rsid w:val="008E6FCC"/>
    <w:rsid w:val="008F3302"/>
    <w:rsid w:val="008F5FFA"/>
    <w:rsid w:val="009067E0"/>
    <w:rsid w:val="0091270C"/>
    <w:rsid w:val="009138BA"/>
    <w:rsid w:val="009253A6"/>
    <w:rsid w:val="009308FE"/>
    <w:rsid w:val="0093487A"/>
    <w:rsid w:val="009355B1"/>
    <w:rsid w:val="00936780"/>
    <w:rsid w:val="00940EC8"/>
    <w:rsid w:val="00941E89"/>
    <w:rsid w:val="00942084"/>
    <w:rsid w:val="00943FC3"/>
    <w:rsid w:val="0094493E"/>
    <w:rsid w:val="009456B4"/>
    <w:rsid w:val="009469A8"/>
    <w:rsid w:val="0095334A"/>
    <w:rsid w:val="00953FF2"/>
    <w:rsid w:val="00961791"/>
    <w:rsid w:val="0096577D"/>
    <w:rsid w:val="009717A4"/>
    <w:rsid w:val="00973E33"/>
    <w:rsid w:val="0098006C"/>
    <w:rsid w:val="00982E81"/>
    <w:rsid w:val="009836F7"/>
    <w:rsid w:val="009860C7"/>
    <w:rsid w:val="00987665"/>
    <w:rsid w:val="0099009D"/>
    <w:rsid w:val="009903CD"/>
    <w:rsid w:val="00993F50"/>
    <w:rsid w:val="00994B06"/>
    <w:rsid w:val="00997178"/>
    <w:rsid w:val="009A08E0"/>
    <w:rsid w:val="009A1E4A"/>
    <w:rsid w:val="009A3168"/>
    <w:rsid w:val="009B6114"/>
    <w:rsid w:val="009B6DCA"/>
    <w:rsid w:val="009C2194"/>
    <w:rsid w:val="009C3567"/>
    <w:rsid w:val="009C39B0"/>
    <w:rsid w:val="009C3CEA"/>
    <w:rsid w:val="009D1668"/>
    <w:rsid w:val="009D231A"/>
    <w:rsid w:val="009E2490"/>
    <w:rsid w:val="009E5D0E"/>
    <w:rsid w:val="009F24D1"/>
    <w:rsid w:val="009F59AF"/>
    <w:rsid w:val="00A01613"/>
    <w:rsid w:val="00A034A4"/>
    <w:rsid w:val="00A131C2"/>
    <w:rsid w:val="00A137C1"/>
    <w:rsid w:val="00A137EC"/>
    <w:rsid w:val="00A1633A"/>
    <w:rsid w:val="00A177BF"/>
    <w:rsid w:val="00A2020C"/>
    <w:rsid w:val="00A205D2"/>
    <w:rsid w:val="00A21443"/>
    <w:rsid w:val="00A21D7A"/>
    <w:rsid w:val="00A25B3D"/>
    <w:rsid w:val="00A26FA5"/>
    <w:rsid w:val="00A33603"/>
    <w:rsid w:val="00A34ABA"/>
    <w:rsid w:val="00A37C73"/>
    <w:rsid w:val="00A47B30"/>
    <w:rsid w:val="00A534A7"/>
    <w:rsid w:val="00A5400E"/>
    <w:rsid w:val="00A56BB8"/>
    <w:rsid w:val="00A60484"/>
    <w:rsid w:val="00A63958"/>
    <w:rsid w:val="00A65E15"/>
    <w:rsid w:val="00A66154"/>
    <w:rsid w:val="00A66724"/>
    <w:rsid w:val="00A7044F"/>
    <w:rsid w:val="00A71769"/>
    <w:rsid w:val="00A72211"/>
    <w:rsid w:val="00A72BFE"/>
    <w:rsid w:val="00A74DA7"/>
    <w:rsid w:val="00A8420F"/>
    <w:rsid w:val="00A944D3"/>
    <w:rsid w:val="00AA3BFE"/>
    <w:rsid w:val="00AA5397"/>
    <w:rsid w:val="00AB31E1"/>
    <w:rsid w:val="00AC1A46"/>
    <w:rsid w:val="00AC409F"/>
    <w:rsid w:val="00AC4246"/>
    <w:rsid w:val="00AD204B"/>
    <w:rsid w:val="00AD280C"/>
    <w:rsid w:val="00AE72F1"/>
    <w:rsid w:val="00AF2ACD"/>
    <w:rsid w:val="00AF3EB1"/>
    <w:rsid w:val="00AF5129"/>
    <w:rsid w:val="00B01745"/>
    <w:rsid w:val="00B101C2"/>
    <w:rsid w:val="00B14B7D"/>
    <w:rsid w:val="00B25F77"/>
    <w:rsid w:val="00B26E85"/>
    <w:rsid w:val="00B278CB"/>
    <w:rsid w:val="00B27B83"/>
    <w:rsid w:val="00B316C9"/>
    <w:rsid w:val="00B321B1"/>
    <w:rsid w:val="00B334DA"/>
    <w:rsid w:val="00B35DD5"/>
    <w:rsid w:val="00B3680A"/>
    <w:rsid w:val="00B412FC"/>
    <w:rsid w:val="00B43F0A"/>
    <w:rsid w:val="00B45C46"/>
    <w:rsid w:val="00B51150"/>
    <w:rsid w:val="00B5173C"/>
    <w:rsid w:val="00B56793"/>
    <w:rsid w:val="00B654F4"/>
    <w:rsid w:val="00B67DB3"/>
    <w:rsid w:val="00B832EF"/>
    <w:rsid w:val="00B84A05"/>
    <w:rsid w:val="00B87276"/>
    <w:rsid w:val="00B91EAF"/>
    <w:rsid w:val="00B924B9"/>
    <w:rsid w:val="00B95F0D"/>
    <w:rsid w:val="00B979DF"/>
    <w:rsid w:val="00BA6F5F"/>
    <w:rsid w:val="00BA721B"/>
    <w:rsid w:val="00BA7BEC"/>
    <w:rsid w:val="00BB3DAC"/>
    <w:rsid w:val="00BB6F64"/>
    <w:rsid w:val="00BB6F7F"/>
    <w:rsid w:val="00BC3F42"/>
    <w:rsid w:val="00BC715F"/>
    <w:rsid w:val="00BD41BC"/>
    <w:rsid w:val="00BD6449"/>
    <w:rsid w:val="00BD7780"/>
    <w:rsid w:val="00BF14BC"/>
    <w:rsid w:val="00BF4233"/>
    <w:rsid w:val="00BF6C2F"/>
    <w:rsid w:val="00C0631B"/>
    <w:rsid w:val="00C14C6A"/>
    <w:rsid w:val="00C1509F"/>
    <w:rsid w:val="00C20D33"/>
    <w:rsid w:val="00C22D18"/>
    <w:rsid w:val="00C264F5"/>
    <w:rsid w:val="00C311AE"/>
    <w:rsid w:val="00C32D94"/>
    <w:rsid w:val="00C370AC"/>
    <w:rsid w:val="00C427E6"/>
    <w:rsid w:val="00C438D8"/>
    <w:rsid w:val="00C44FF7"/>
    <w:rsid w:val="00C540A1"/>
    <w:rsid w:val="00C55836"/>
    <w:rsid w:val="00C5661D"/>
    <w:rsid w:val="00C62BF1"/>
    <w:rsid w:val="00C6386A"/>
    <w:rsid w:val="00C676B9"/>
    <w:rsid w:val="00C6773A"/>
    <w:rsid w:val="00C7502A"/>
    <w:rsid w:val="00C833F7"/>
    <w:rsid w:val="00C86D2E"/>
    <w:rsid w:val="00CA05C3"/>
    <w:rsid w:val="00CA51DC"/>
    <w:rsid w:val="00CA7E43"/>
    <w:rsid w:val="00CB1F4F"/>
    <w:rsid w:val="00CB292C"/>
    <w:rsid w:val="00CB44BB"/>
    <w:rsid w:val="00CB7FFB"/>
    <w:rsid w:val="00CC2CC0"/>
    <w:rsid w:val="00CD02FB"/>
    <w:rsid w:val="00CE3A05"/>
    <w:rsid w:val="00CE3B15"/>
    <w:rsid w:val="00CF3D2A"/>
    <w:rsid w:val="00CF4D2E"/>
    <w:rsid w:val="00D06864"/>
    <w:rsid w:val="00D11E2B"/>
    <w:rsid w:val="00D13764"/>
    <w:rsid w:val="00D1397A"/>
    <w:rsid w:val="00D17121"/>
    <w:rsid w:val="00D21349"/>
    <w:rsid w:val="00D21763"/>
    <w:rsid w:val="00D23D51"/>
    <w:rsid w:val="00D26E41"/>
    <w:rsid w:val="00D32866"/>
    <w:rsid w:val="00D37C47"/>
    <w:rsid w:val="00D42E8D"/>
    <w:rsid w:val="00D46BB6"/>
    <w:rsid w:val="00D46D04"/>
    <w:rsid w:val="00D524CD"/>
    <w:rsid w:val="00D5406B"/>
    <w:rsid w:val="00D55C23"/>
    <w:rsid w:val="00D60E9D"/>
    <w:rsid w:val="00D61B82"/>
    <w:rsid w:val="00D63D9E"/>
    <w:rsid w:val="00D6409A"/>
    <w:rsid w:val="00D641A6"/>
    <w:rsid w:val="00D64949"/>
    <w:rsid w:val="00D65F7F"/>
    <w:rsid w:val="00D67CA4"/>
    <w:rsid w:val="00D70E44"/>
    <w:rsid w:val="00D7193B"/>
    <w:rsid w:val="00D72A42"/>
    <w:rsid w:val="00D72E8E"/>
    <w:rsid w:val="00D76837"/>
    <w:rsid w:val="00D77475"/>
    <w:rsid w:val="00D85A80"/>
    <w:rsid w:val="00D86EC4"/>
    <w:rsid w:val="00D90A09"/>
    <w:rsid w:val="00D9480F"/>
    <w:rsid w:val="00D961F3"/>
    <w:rsid w:val="00DA76B6"/>
    <w:rsid w:val="00DB19D2"/>
    <w:rsid w:val="00DB549E"/>
    <w:rsid w:val="00DC7750"/>
    <w:rsid w:val="00DC7A08"/>
    <w:rsid w:val="00DD085B"/>
    <w:rsid w:val="00DD0DDF"/>
    <w:rsid w:val="00DE04F6"/>
    <w:rsid w:val="00DF16D7"/>
    <w:rsid w:val="00DF58F4"/>
    <w:rsid w:val="00DF7920"/>
    <w:rsid w:val="00E06DC2"/>
    <w:rsid w:val="00E07050"/>
    <w:rsid w:val="00E1448F"/>
    <w:rsid w:val="00E224D9"/>
    <w:rsid w:val="00E230BA"/>
    <w:rsid w:val="00E247DD"/>
    <w:rsid w:val="00E31160"/>
    <w:rsid w:val="00E31C09"/>
    <w:rsid w:val="00E33B78"/>
    <w:rsid w:val="00E350A8"/>
    <w:rsid w:val="00E35985"/>
    <w:rsid w:val="00E408D3"/>
    <w:rsid w:val="00E42807"/>
    <w:rsid w:val="00E44871"/>
    <w:rsid w:val="00E47ED7"/>
    <w:rsid w:val="00E50E3C"/>
    <w:rsid w:val="00E518E3"/>
    <w:rsid w:val="00E52F29"/>
    <w:rsid w:val="00E532A9"/>
    <w:rsid w:val="00E56CB0"/>
    <w:rsid w:val="00E63563"/>
    <w:rsid w:val="00E666A8"/>
    <w:rsid w:val="00E70741"/>
    <w:rsid w:val="00E74180"/>
    <w:rsid w:val="00E80757"/>
    <w:rsid w:val="00E82293"/>
    <w:rsid w:val="00E823B8"/>
    <w:rsid w:val="00E83CAD"/>
    <w:rsid w:val="00E84D17"/>
    <w:rsid w:val="00E94F31"/>
    <w:rsid w:val="00EA29A6"/>
    <w:rsid w:val="00EA3151"/>
    <w:rsid w:val="00EA6DB5"/>
    <w:rsid w:val="00EB73DF"/>
    <w:rsid w:val="00EC1E24"/>
    <w:rsid w:val="00EC2B18"/>
    <w:rsid w:val="00EC5A81"/>
    <w:rsid w:val="00ED18DD"/>
    <w:rsid w:val="00ED19B3"/>
    <w:rsid w:val="00ED3A80"/>
    <w:rsid w:val="00ED4FCE"/>
    <w:rsid w:val="00ED770A"/>
    <w:rsid w:val="00EE4BB7"/>
    <w:rsid w:val="00EE69F7"/>
    <w:rsid w:val="00EE7045"/>
    <w:rsid w:val="00F009C5"/>
    <w:rsid w:val="00F01BF2"/>
    <w:rsid w:val="00F02622"/>
    <w:rsid w:val="00F03286"/>
    <w:rsid w:val="00F05678"/>
    <w:rsid w:val="00F124F5"/>
    <w:rsid w:val="00F20E9E"/>
    <w:rsid w:val="00F23A98"/>
    <w:rsid w:val="00F2445A"/>
    <w:rsid w:val="00F41BF0"/>
    <w:rsid w:val="00F45D6E"/>
    <w:rsid w:val="00F46D46"/>
    <w:rsid w:val="00F57B2D"/>
    <w:rsid w:val="00F61310"/>
    <w:rsid w:val="00F61BB9"/>
    <w:rsid w:val="00F638BF"/>
    <w:rsid w:val="00F64348"/>
    <w:rsid w:val="00F67745"/>
    <w:rsid w:val="00F67BAB"/>
    <w:rsid w:val="00F73C3B"/>
    <w:rsid w:val="00F74583"/>
    <w:rsid w:val="00F76847"/>
    <w:rsid w:val="00F86269"/>
    <w:rsid w:val="00F87877"/>
    <w:rsid w:val="00F87ACF"/>
    <w:rsid w:val="00F92301"/>
    <w:rsid w:val="00F942FD"/>
    <w:rsid w:val="00F94A97"/>
    <w:rsid w:val="00F95F44"/>
    <w:rsid w:val="00FB4C24"/>
    <w:rsid w:val="00FB559E"/>
    <w:rsid w:val="00FB5708"/>
    <w:rsid w:val="00FD06D6"/>
    <w:rsid w:val="00FD1763"/>
    <w:rsid w:val="00FD39D4"/>
    <w:rsid w:val="00FD710A"/>
    <w:rsid w:val="00FF0C34"/>
    <w:rsid w:val="00FF166A"/>
    <w:rsid w:val="00FF5CE8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629AD0A2-6BAF-4AB2-89FD-B0761505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2DE"/>
    <w:rPr>
      <w:sz w:val="28"/>
      <w:szCs w:val="28"/>
    </w:rPr>
  </w:style>
  <w:style w:type="paragraph" w:styleId="1">
    <w:name w:val="heading 1"/>
    <w:basedOn w:val="a"/>
    <w:next w:val="a"/>
    <w:qFormat/>
    <w:rsid w:val="00D21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56BB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C64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56B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6BB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rsid w:val="00A56BB8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A56BB8"/>
    <w:pPr>
      <w:spacing w:after="120"/>
    </w:pPr>
    <w:rPr>
      <w:sz w:val="24"/>
      <w:szCs w:val="24"/>
    </w:rPr>
  </w:style>
  <w:style w:type="paragraph" w:styleId="a6">
    <w:name w:val="Body Text Indent"/>
    <w:basedOn w:val="a"/>
    <w:rsid w:val="00A56BB8"/>
    <w:pPr>
      <w:spacing w:after="120"/>
      <w:ind w:left="283"/>
    </w:pPr>
    <w:rPr>
      <w:sz w:val="24"/>
      <w:szCs w:val="24"/>
    </w:rPr>
  </w:style>
  <w:style w:type="character" w:styleId="a7">
    <w:name w:val="Strong"/>
    <w:basedOn w:val="a0"/>
    <w:qFormat/>
    <w:rsid w:val="00A56BB8"/>
    <w:rPr>
      <w:b/>
      <w:bCs/>
    </w:rPr>
  </w:style>
  <w:style w:type="character" w:styleId="a8">
    <w:name w:val="Emphasis"/>
    <w:basedOn w:val="a0"/>
    <w:qFormat/>
    <w:rsid w:val="00A56BB8"/>
    <w:rPr>
      <w:i/>
      <w:iCs/>
    </w:rPr>
  </w:style>
  <w:style w:type="paragraph" w:styleId="10">
    <w:name w:val="toc 1"/>
    <w:basedOn w:val="a"/>
    <w:next w:val="a"/>
    <w:autoRedefine/>
    <w:semiHidden/>
    <w:rsid w:val="0032513A"/>
  </w:style>
  <w:style w:type="paragraph" w:styleId="20">
    <w:name w:val="toc 2"/>
    <w:basedOn w:val="a"/>
    <w:next w:val="a"/>
    <w:autoRedefine/>
    <w:semiHidden/>
    <w:rsid w:val="0032513A"/>
    <w:pPr>
      <w:ind w:left="280"/>
    </w:pPr>
  </w:style>
  <w:style w:type="character" w:styleId="a9">
    <w:name w:val="Hyperlink"/>
    <w:basedOn w:val="a0"/>
    <w:rsid w:val="0032513A"/>
    <w:rPr>
      <w:color w:val="0000FF"/>
      <w:u w:val="single"/>
    </w:rPr>
  </w:style>
  <w:style w:type="paragraph" w:styleId="21">
    <w:name w:val="Body Text 2"/>
    <w:basedOn w:val="a"/>
    <w:rsid w:val="0039772A"/>
    <w:pPr>
      <w:spacing w:after="120" w:line="480" w:lineRule="auto"/>
    </w:pPr>
  </w:style>
  <w:style w:type="paragraph" w:styleId="30">
    <w:name w:val="toc 3"/>
    <w:basedOn w:val="a"/>
    <w:next w:val="a"/>
    <w:autoRedefine/>
    <w:semiHidden/>
    <w:rsid w:val="0027798B"/>
    <w:pPr>
      <w:ind w:left="560"/>
    </w:pPr>
  </w:style>
  <w:style w:type="paragraph" w:styleId="22">
    <w:name w:val="Body Text Indent 2"/>
    <w:basedOn w:val="a"/>
    <w:rsid w:val="003623CD"/>
    <w:pPr>
      <w:spacing w:after="120" w:line="480" w:lineRule="auto"/>
      <w:ind w:left="283"/>
    </w:pPr>
  </w:style>
  <w:style w:type="paragraph" w:styleId="31">
    <w:name w:val="Body Text Indent 3"/>
    <w:basedOn w:val="a"/>
    <w:rsid w:val="001E32CB"/>
    <w:pPr>
      <w:spacing w:after="120"/>
      <w:ind w:left="283"/>
    </w:pPr>
    <w:rPr>
      <w:sz w:val="16"/>
      <w:szCs w:val="16"/>
    </w:rPr>
  </w:style>
  <w:style w:type="character" w:styleId="aa">
    <w:name w:val="page number"/>
    <w:basedOn w:val="a0"/>
    <w:rsid w:val="00157FE9"/>
  </w:style>
  <w:style w:type="paragraph" w:styleId="ab">
    <w:name w:val="Balloon Text"/>
    <w:basedOn w:val="a"/>
    <w:semiHidden/>
    <w:rsid w:val="00157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e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footer" Target="footer2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e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cp:lastModifiedBy>admin</cp:lastModifiedBy>
  <cp:revision>2</cp:revision>
  <cp:lastPrinted>2008-12-23T04:27:00Z</cp:lastPrinted>
  <dcterms:created xsi:type="dcterms:W3CDTF">2014-04-08T20:46:00Z</dcterms:created>
  <dcterms:modified xsi:type="dcterms:W3CDTF">2014-04-08T20:46:00Z</dcterms:modified>
</cp:coreProperties>
</file>