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Введение</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 Теоретические основы формирования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1.1 Место России на мировом рынке 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1.2 Сегментация продукции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1.3 Экспорт и импорт продукции на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1.3.1 Экспорт и импорт продукции</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1.3.2 Проблемы реализации продукции российского производства</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w:t>
      </w:r>
      <w:r w:rsidR="00D677A4" w:rsidRPr="008C595F">
        <w:rPr>
          <w:rFonts w:ascii="Times New Roman" w:hAnsi="Times New Roman"/>
          <w:sz w:val="28"/>
          <w:szCs w:val="28"/>
        </w:rPr>
        <w:t>4</w:t>
      </w:r>
      <w:r w:rsidRPr="008C595F">
        <w:rPr>
          <w:rFonts w:ascii="Times New Roman" w:hAnsi="Times New Roman"/>
          <w:sz w:val="28"/>
          <w:szCs w:val="28"/>
        </w:rPr>
        <w:t xml:space="preserve"> Ценовая политика на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1.</w:t>
      </w:r>
      <w:r w:rsidR="00D677A4" w:rsidRPr="008C595F">
        <w:rPr>
          <w:rFonts w:ascii="Times New Roman" w:hAnsi="Times New Roman"/>
          <w:sz w:val="28"/>
          <w:szCs w:val="28"/>
        </w:rPr>
        <w:t>5</w:t>
      </w:r>
      <w:r w:rsidRPr="008C595F">
        <w:rPr>
          <w:rFonts w:ascii="Times New Roman" w:hAnsi="Times New Roman"/>
          <w:sz w:val="28"/>
          <w:szCs w:val="28"/>
        </w:rPr>
        <w:t xml:space="preserve"> Специальные СМИ и экспертные организации на рынке 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 Основные участники рынка ДМ и ДК. Банковские и биржевые операции на рынке 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2.1 Основные участники рынка</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2.1.1 Основные игроки Российского ювелирного рынка</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2.1.2 Сегментация участников рынка золота по регионам РФ</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2.1.3 Золотодобывающие компани</w:t>
      </w:r>
      <w:r w:rsidR="00D677A4" w:rsidRPr="008C595F">
        <w:rPr>
          <w:rFonts w:ascii="Times New Roman" w:hAnsi="Times New Roman"/>
          <w:sz w:val="28"/>
          <w:szCs w:val="28"/>
        </w:rPr>
        <w:t>и. Реконструктуризация отрасли</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2.2 Операции банков на рынке 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2.2.1 Финансирование и рост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2.2.2 Способы инвестиций</w:t>
      </w:r>
    </w:p>
    <w:p w:rsidR="00121D9C" w:rsidRPr="008C595F" w:rsidRDefault="00121D9C" w:rsidP="007D4AA1">
      <w:pPr>
        <w:widowControl/>
        <w:suppressAutoHyphens/>
        <w:spacing w:line="360" w:lineRule="auto"/>
        <w:rPr>
          <w:rFonts w:ascii="Times New Roman" w:hAnsi="Times New Roman"/>
          <w:bCs/>
          <w:sz w:val="28"/>
          <w:szCs w:val="28"/>
        </w:rPr>
      </w:pPr>
      <w:r w:rsidRPr="008C595F">
        <w:rPr>
          <w:rFonts w:ascii="Times New Roman" w:hAnsi="Times New Roman"/>
          <w:bCs/>
          <w:sz w:val="28"/>
          <w:szCs w:val="28"/>
        </w:rPr>
        <w:t>2.2.3 Современное состояние законодательной базы в области драгоценных металлов и камней и ее влияние на функционирование отрасли</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2.3 Организация биржевой торговли на рынке 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2.3.1 Пути формирования биржевой торговли на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2.3.2 Биржевые операции</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3. Развитие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3.1 Проблемы и рекомендации</w:t>
      </w:r>
      <w:r w:rsidR="00AC0BAF" w:rsidRPr="008C595F">
        <w:rPr>
          <w:rFonts w:ascii="Times New Roman" w:hAnsi="Times New Roman"/>
          <w:sz w:val="28"/>
          <w:szCs w:val="28"/>
        </w:rPr>
        <w:t xml:space="preserve"> </w:t>
      </w:r>
      <w:r w:rsidRPr="008C595F">
        <w:rPr>
          <w:rFonts w:ascii="Times New Roman" w:hAnsi="Times New Roman"/>
          <w:sz w:val="28"/>
          <w:szCs w:val="28"/>
        </w:rPr>
        <w:t>развития РДМ и ДК</w:t>
      </w:r>
    </w:p>
    <w:p w:rsidR="00121D9C" w:rsidRPr="008C595F" w:rsidRDefault="00121D9C"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3.2 Перспективы развития РДМ и ДК</w:t>
      </w:r>
    </w:p>
    <w:p w:rsidR="00121D9C" w:rsidRPr="008C595F" w:rsidRDefault="00C271BD"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 xml:space="preserve">Список </w:t>
      </w:r>
      <w:r w:rsidR="0041369A" w:rsidRPr="008C595F">
        <w:rPr>
          <w:rFonts w:ascii="Times New Roman" w:hAnsi="Times New Roman"/>
          <w:sz w:val="28"/>
          <w:szCs w:val="28"/>
        </w:rPr>
        <w:t>л</w:t>
      </w:r>
      <w:r w:rsidRPr="008C595F">
        <w:rPr>
          <w:rFonts w:ascii="Times New Roman" w:hAnsi="Times New Roman"/>
          <w:sz w:val="28"/>
          <w:szCs w:val="28"/>
        </w:rPr>
        <w:t>итературы</w:t>
      </w:r>
    </w:p>
    <w:p w:rsidR="00C271BD" w:rsidRPr="008C595F" w:rsidRDefault="00C271BD" w:rsidP="007D4AA1">
      <w:pPr>
        <w:widowControl/>
        <w:suppressAutoHyphens/>
        <w:spacing w:line="360" w:lineRule="auto"/>
        <w:rPr>
          <w:rFonts w:ascii="Times New Roman" w:hAnsi="Times New Roman"/>
          <w:sz w:val="28"/>
          <w:szCs w:val="28"/>
        </w:rPr>
      </w:pPr>
      <w:r w:rsidRPr="008C595F">
        <w:rPr>
          <w:rFonts w:ascii="Times New Roman" w:hAnsi="Times New Roman"/>
          <w:sz w:val="28"/>
          <w:szCs w:val="28"/>
        </w:rPr>
        <w:t>Приложен</w:t>
      </w:r>
      <w:r w:rsidR="00AC0BAF" w:rsidRPr="008C595F">
        <w:rPr>
          <w:rFonts w:ascii="Times New Roman" w:hAnsi="Times New Roman"/>
          <w:sz w:val="28"/>
          <w:szCs w:val="28"/>
        </w:rPr>
        <w:t>ия</w:t>
      </w:r>
    </w:p>
    <w:p w:rsidR="00C271BD" w:rsidRPr="008C595F" w:rsidRDefault="00C271BD" w:rsidP="007D4AA1">
      <w:pPr>
        <w:widowControl/>
        <w:suppressAutoHyphens/>
        <w:spacing w:line="360" w:lineRule="auto"/>
        <w:rPr>
          <w:rFonts w:ascii="Times New Roman" w:hAnsi="Times New Roman"/>
          <w:sz w:val="28"/>
          <w:szCs w:val="28"/>
        </w:rPr>
      </w:pPr>
    </w:p>
    <w:p w:rsidR="0018369E" w:rsidRPr="008C595F" w:rsidRDefault="00AC0BAF" w:rsidP="008C595F">
      <w:pPr>
        <w:widowControl/>
        <w:suppressAutoHyphens/>
        <w:spacing w:line="360" w:lineRule="auto"/>
        <w:ind w:firstLine="709"/>
        <w:jc w:val="both"/>
        <w:rPr>
          <w:rFonts w:ascii="Times New Roman" w:hAnsi="Times New Roman"/>
          <w:sz w:val="28"/>
          <w:szCs w:val="32"/>
        </w:rPr>
      </w:pPr>
      <w:r w:rsidRPr="008C595F">
        <w:rPr>
          <w:rFonts w:ascii="Times New Roman" w:hAnsi="Times New Roman"/>
          <w:sz w:val="28"/>
          <w:szCs w:val="32"/>
        </w:rPr>
        <w:br w:type="page"/>
      </w:r>
      <w:r w:rsidR="0018369E" w:rsidRPr="008C595F">
        <w:rPr>
          <w:rFonts w:ascii="Times New Roman" w:hAnsi="Times New Roman"/>
          <w:sz w:val="28"/>
          <w:szCs w:val="32"/>
        </w:rPr>
        <w:t>Введение</w:t>
      </w:r>
    </w:p>
    <w:p w:rsidR="0041369A" w:rsidRPr="003B40D2" w:rsidRDefault="003B40D2" w:rsidP="008C595F">
      <w:pPr>
        <w:widowControl/>
        <w:suppressAutoHyphens/>
        <w:spacing w:line="360" w:lineRule="auto"/>
        <w:ind w:firstLine="709"/>
        <w:jc w:val="both"/>
        <w:rPr>
          <w:rFonts w:ascii="Times New Roman" w:hAnsi="Times New Roman"/>
          <w:color w:val="FFFFFF"/>
          <w:sz w:val="28"/>
          <w:szCs w:val="28"/>
        </w:rPr>
      </w:pPr>
      <w:r w:rsidRPr="003B40D2">
        <w:rPr>
          <w:rFonts w:ascii="Times New Roman" w:hAnsi="Times New Roman"/>
          <w:color w:val="FFFFFF"/>
          <w:sz w:val="28"/>
          <w:szCs w:val="28"/>
        </w:rPr>
        <w:t>драгоценный метал ювелирный биржевой</w:t>
      </w:r>
    </w:p>
    <w:p w:rsidR="00840895" w:rsidRPr="008C595F" w:rsidRDefault="008408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Российской Федерации отсутствовал свободный рынок драгоценных металлов и драгоценных камней. Однако переход российской экономики к рыночным отношениям, начавшийся в 90-е годы , активизировал оборот драгоценных металлов и драгоценных камней. Ранее существовавшая государственная монополия была постепенно ликвидирована, а правовое обеспечение рынка драгоценных металлов и драгоценных камней практически сформировалось заново.</w:t>
      </w:r>
    </w:p>
    <w:p w:rsidR="00AC0BAF" w:rsidRPr="008C595F" w:rsidRDefault="008408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Так, Указ Президента РФ от 15 ноября 1991г. №214 </w:t>
      </w:r>
      <w:r w:rsidR="00AC0BAF" w:rsidRPr="008C595F">
        <w:rPr>
          <w:rFonts w:ascii="Times New Roman" w:hAnsi="Times New Roman"/>
          <w:sz w:val="28"/>
          <w:szCs w:val="28"/>
        </w:rPr>
        <w:t>"</w:t>
      </w:r>
      <w:r w:rsidRPr="008C595F">
        <w:rPr>
          <w:rFonts w:ascii="Times New Roman" w:hAnsi="Times New Roman"/>
          <w:sz w:val="28"/>
          <w:szCs w:val="28"/>
        </w:rPr>
        <w:t>О добыче и использовании драгоценных металлов и алмазов на территории РСФСР</w:t>
      </w:r>
      <w:r w:rsidR="00AC0BAF" w:rsidRPr="008C595F">
        <w:rPr>
          <w:rFonts w:ascii="Times New Roman" w:hAnsi="Times New Roman"/>
          <w:sz w:val="28"/>
          <w:szCs w:val="28"/>
        </w:rPr>
        <w:t>"</w:t>
      </w:r>
      <w:r w:rsidRPr="008C595F">
        <w:rPr>
          <w:rFonts w:ascii="Times New Roman" w:hAnsi="Times New Roman"/>
          <w:sz w:val="28"/>
          <w:szCs w:val="28"/>
        </w:rPr>
        <w:t xml:space="preserve"> и Постановление Правительства РФ от 30 апреля 1992г. №279 </w:t>
      </w:r>
      <w:r w:rsidR="00AC0BAF" w:rsidRPr="008C595F">
        <w:rPr>
          <w:rFonts w:ascii="Times New Roman" w:hAnsi="Times New Roman"/>
          <w:sz w:val="28"/>
          <w:szCs w:val="28"/>
        </w:rPr>
        <w:t>"</w:t>
      </w:r>
      <w:r w:rsidRPr="008C595F">
        <w:rPr>
          <w:rFonts w:ascii="Times New Roman" w:hAnsi="Times New Roman"/>
          <w:sz w:val="28"/>
          <w:szCs w:val="28"/>
        </w:rPr>
        <w:t>О расчетных и отпускных ценах на драгоценные металлы, алмазы и драгоценные камни</w:t>
      </w:r>
      <w:r w:rsidR="00AC0BAF" w:rsidRPr="008C595F">
        <w:rPr>
          <w:rFonts w:ascii="Times New Roman" w:hAnsi="Times New Roman"/>
          <w:sz w:val="28"/>
          <w:szCs w:val="28"/>
        </w:rPr>
        <w:t>"</w:t>
      </w:r>
      <w:r w:rsidRPr="008C595F">
        <w:rPr>
          <w:rFonts w:ascii="Times New Roman" w:hAnsi="Times New Roman"/>
          <w:sz w:val="28"/>
          <w:szCs w:val="28"/>
        </w:rPr>
        <w:t xml:space="preserve"> установили новый порядок ценообразования на драгоценные металлы и драгоценные камни в соответствии с мировым уровнем цен, расширили круг субъектов, которые могли осуществлять добычу драгоценных металлов и драгоценных камней, добыча драгоценных металлов и драгоценных камней была разрешена всем юридическим лицам и гражданам России.</w:t>
      </w:r>
    </w:p>
    <w:p w:rsidR="00840895" w:rsidRPr="008C595F" w:rsidRDefault="008408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Дальнейшее развитие рынок драгоценных металлов и драгоценных камней получил с принятием Федерального закона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00121D9C" w:rsidRPr="008C595F">
        <w:rPr>
          <w:rFonts w:ascii="Times New Roman" w:hAnsi="Times New Roman"/>
          <w:sz w:val="28"/>
          <w:szCs w:val="28"/>
        </w:rPr>
        <w:t xml:space="preserve"> (от 26 марта </w:t>
      </w:r>
      <w:smartTag w:uri="urn:schemas-microsoft-com:office:smarttags" w:element="metricconverter">
        <w:smartTagPr>
          <w:attr w:name="ProductID" w:val="1998 г"/>
        </w:smartTagPr>
        <w:r w:rsidR="00121D9C" w:rsidRPr="008C595F">
          <w:rPr>
            <w:rFonts w:ascii="Times New Roman" w:hAnsi="Times New Roman"/>
            <w:sz w:val="28"/>
            <w:szCs w:val="28"/>
          </w:rPr>
          <w:t>1998 г</w:t>
        </w:r>
      </w:smartTag>
      <w:r w:rsidR="00121D9C" w:rsidRPr="008C595F">
        <w:rPr>
          <w:rFonts w:ascii="Times New Roman" w:hAnsi="Times New Roman"/>
          <w:sz w:val="28"/>
          <w:szCs w:val="28"/>
        </w:rPr>
        <w:t>. №41-ФЗ)</w:t>
      </w:r>
      <w:r w:rsidRPr="008C595F">
        <w:rPr>
          <w:rFonts w:ascii="Times New Roman" w:hAnsi="Times New Roman"/>
          <w:sz w:val="28"/>
          <w:szCs w:val="28"/>
        </w:rPr>
        <w:t>, который установил основы регулирования отношений, возникающих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(гражданского оборота).</w:t>
      </w:r>
    </w:p>
    <w:p w:rsidR="00AC0BAF" w:rsidRPr="008C595F" w:rsidRDefault="008408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продолжение реформы рынка драгоценных мет</w:t>
      </w:r>
      <w:r w:rsidR="004A47A1" w:rsidRPr="008C595F">
        <w:rPr>
          <w:rFonts w:ascii="Times New Roman" w:hAnsi="Times New Roman"/>
          <w:sz w:val="28"/>
          <w:szCs w:val="28"/>
        </w:rPr>
        <w:t>аллов Правительство утверждает п</w:t>
      </w:r>
      <w:r w:rsidRPr="008C595F">
        <w:rPr>
          <w:rFonts w:ascii="Times New Roman" w:hAnsi="Times New Roman"/>
          <w:sz w:val="28"/>
          <w:szCs w:val="28"/>
        </w:rPr>
        <w:t>орядок совершения операций с минеральным сырьем, содержащим драгоценные металлы, до аффинажа, который расширил круг сделок с минеральным сырьем, в том числе разрешил его использование в качестве залога или иного финансового обязательства.</w:t>
      </w:r>
    </w:p>
    <w:p w:rsidR="00840895" w:rsidRPr="008C595F" w:rsidRDefault="008408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Но, несмотря на ряд вышеуказанных нормативных правовых актов, достаточно подробно обеспечивших правовое регулирование рынка драгоценных металлов и драгоценных камней, следует отметить, что в настоящее время существует множество факторов, отрицательно влияющих на функционирование рынка драгоценных металлов и драгоценных камней. Это обусловлено, прежде всего, тем, что оборот драгоценных металлов и камней регулируется нормами права, часто противоречащими не только друг другу, но и Закону РФ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w:t>
      </w:r>
    </w:p>
    <w:p w:rsidR="00AC0BAF"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Целью данной</w:t>
      </w:r>
      <w:r w:rsidR="00B048AD" w:rsidRPr="008C595F">
        <w:rPr>
          <w:rFonts w:ascii="Times New Roman" w:hAnsi="Times New Roman"/>
          <w:sz w:val="28"/>
          <w:szCs w:val="28"/>
        </w:rPr>
        <w:t xml:space="preserve"> дипломной</w:t>
      </w:r>
      <w:r w:rsidRPr="008C595F">
        <w:rPr>
          <w:rFonts w:ascii="Times New Roman" w:hAnsi="Times New Roman"/>
          <w:sz w:val="28"/>
          <w:szCs w:val="28"/>
        </w:rPr>
        <w:t xml:space="preserve"> работы является исследование рынка драгоценных металлов и драгоценных камей (РДМ и ДК) в современных рыночных условиях. Для России, крупнейшего в мире обладателя месторождений платины и платиноидов, золота, алмазов, изумрудов, александритов, определяется стабильным (в долгосрочной перспективе) поступлением налогов из данной сферы экономики в доходную часть бюджета, а также пополнением золотовалютных резервов Российской Федерации - Золотого запаса, Государственного фонда драгоценных металлов и драгоценных камней, Алмазного фонда.</w:t>
      </w:r>
    </w:p>
    <w:p w:rsidR="00AC0BAF" w:rsidRPr="008C595F" w:rsidRDefault="001065DB"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Проведенная работа должна показать, что процесс либерализации сферы добычи, производства, использования и обращения ДМ и ДК, должен вызывать не резкий спад объемов добычи и производства ДМ и ДК, не уменьшение спроса на отечественную продукцию из драгоценных материалов, не ухудшение социально-экономических условий в золото и алмазодобывающих и перерабатывающих регионов, а должен быть направлен на их улучшение.</w:t>
      </w:r>
    </w:p>
    <w:p w:rsidR="00AC0BAF"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условиях нынешней </w:t>
      </w:r>
      <w:r w:rsidR="001065DB" w:rsidRPr="008C595F">
        <w:rPr>
          <w:rFonts w:ascii="Times New Roman" w:hAnsi="Times New Roman"/>
          <w:sz w:val="28"/>
          <w:szCs w:val="28"/>
        </w:rPr>
        <w:t xml:space="preserve">кризисной </w:t>
      </w:r>
      <w:r w:rsidRPr="008C595F">
        <w:rPr>
          <w:rFonts w:ascii="Times New Roman" w:hAnsi="Times New Roman"/>
          <w:sz w:val="28"/>
          <w:szCs w:val="28"/>
        </w:rPr>
        <w:t>экономики перед государством открываются новые задачи по развитию и регулированию РДМ и ДК. Это разработка новой государственной политики, создание и совершенствование законодательной базы, обеспечение доверия к РДМ и ДК со стороны инвесторов, корректировка движения инвестиционных ресурсов в соответствии с приоритетами социально-экономического развития и осуществление контроля над экономической безопасностью России. В связи с этим становится необходимым подбор правильных действенных, методов управления и государственного регулирования РДМ и ДК.</w:t>
      </w:r>
    </w:p>
    <w:p w:rsidR="0018369E"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Проблема соотношения элементов административного и экономического регулирования РДМ и ДК наиболее актуальна в наше время и не может быть решена без учета специфических особенностей данной сферы:</w:t>
      </w:r>
    </w:p>
    <w:p w:rsidR="0018369E" w:rsidRPr="008C595F" w:rsidRDefault="0018369E"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высокой капиталоемкости и сезонности добычи ДМ и ДК</w:t>
      </w:r>
    </w:p>
    <w:p w:rsidR="0018369E" w:rsidRPr="008C595F" w:rsidRDefault="001065DB"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экспортной ориентированности продукции, невоспроизводимости природных ресурсов</w:t>
      </w:r>
    </w:p>
    <w:p w:rsidR="0018369E" w:rsidRPr="008C595F" w:rsidRDefault="0018369E"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минимального присутствия государства в золотодобывающем секторе</w:t>
      </w:r>
    </w:p>
    <w:p w:rsidR="0018369E" w:rsidRPr="008C595F" w:rsidRDefault="0018369E"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ограниченного участия частного капитала и большой роли естественных монополий в алмазодобывающей промышленности</w:t>
      </w:r>
    </w:p>
    <w:p w:rsidR="0018369E" w:rsidRPr="008C595F" w:rsidRDefault="0018369E"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высокой удельной стоимости и ликвидности ДМ и ДК</w:t>
      </w:r>
    </w:p>
    <w:p w:rsidR="0018369E" w:rsidRPr="008C595F" w:rsidRDefault="0018369E"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криминализированности их добычи</w:t>
      </w:r>
    </w:p>
    <w:p w:rsidR="00AC0BAF" w:rsidRPr="008C595F" w:rsidRDefault="0018369E" w:rsidP="008C595F">
      <w:pPr>
        <w:widowControl/>
        <w:numPr>
          <w:ilvl w:val="0"/>
          <w:numId w:val="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производства и обращения</w:t>
      </w:r>
    </w:p>
    <w:p w:rsidR="00121D9C"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отечественной экономической литературе в предыдущие годы был решен ряд теоретических проблем, касающихся финансовых и экономических аспектов добычи и обращения золота (которые были рассмотрены в фундаментальных трудах Борисова С</w:t>
      </w:r>
      <w:r w:rsidR="001065DB" w:rsidRPr="008C595F">
        <w:rPr>
          <w:rFonts w:ascii="Times New Roman" w:hAnsi="Times New Roman"/>
          <w:sz w:val="28"/>
          <w:szCs w:val="28"/>
        </w:rPr>
        <w:t>.</w:t>
      </w:r>
      <w:r w:rsidRPr="008C595F">
        <w:rPr>
          <w:rFonts w:ascii="Times New Roman" w:hAnsi="Times New Roman"/>
          <w:sz w:val="28"/>
          <w:szCs w:val="28"/>
        </w:rPr>
        <w:t>М., посвященных роли золота в экономике капитализма), сферы международных валютно-финансовых отношений и мирового хозяйства, экономики золота и алмазов (исследования проводились Аникиным А.В., Афанасьевым А.А., Кириллиным А.Д.). Боженко И.П. изучена специфика движения уровня цен на мировом и внутренних рынках основных золотодобывающих стран, рассмотрены налоговые методы стимулирования капиталовложений и рациональной разработки природных ресурсов - налоговый аспект государственного регулирования развития золотодобывающей промышленности, прослежена эволюция биржевой торговли золотом, рассмотрены методы биржевого страхования драгоценных металлов.</w:t>
      </w:r>
    </w:p>
    <w:p w:rsidR="00121D9C"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Однако до сих пор не осуществлено системное и целостное исследование системы регулирования российского РДМ и ДК, не понималась проблема поиска путей ее совершенствования. Данные вопросы должны быть решены на основе разработки принципиально новых теоретически</w:t>
      </w:r>
      <w:r w:rsidR="00121D9C" w:rsidRPr="008C595F">
        <w:rPr>
          <w:rFonts w:ascii="Times New Roman" w:hAnsi="Times New Roman"/>
          <w:sz w:val="28"/>
          <w:szCs w:val="28"/>
        </w:rPr>
        <w:t>х и методологических положений.</w:t>
      </w:r>
    </w:p>
    <w:p w:rsidR="00121D9C" w:rsidRPr="008C595F" w:rsidRDefault="00121D9C" w:rsidP="008C595F">
      <w:pPr>
        <w:widowControl/>
        <w:suppressAutoHyphens/>
        <w:spacing w:line="360" w:lineRule="auto"/>
        <w:ind w:firstLine="709"/>
        <w:jc w:val="both"/>
        <w:rPr>
          <w:rFonts w:ascii="Times New Roman" w:hAnsi="Times New Roman"/>
          <w:sz w:val="28"/>
          <w:szCs w:val="28"/>
        </w:rPr>
      </w:pPr>
    </w:p>
    <w:p w:rsidR="00121D9C" w:rsidRPr="008C595F" w:rsidRDefault="0041369A" w:rsidP="008C595F">
      <w:pPr>
        <w:widowControl/>
        <w:suppressAutoHyphens/>
        <w:spacing w:line="360" w:lineRule="auto"/>
        <w:ind w:firstLine="709"/>
        <w:jc w:val="both"/>
        <w:rPr>
          <w:rFonts w:ascii="Times New Roman" w:hAnsi="Times New Roman"/>
          <w:sz w:val="28"/>
          <w:szCs w:val="32"/>
        </w:rPr>
      </w:pPr>
      <w:r w:rsidRPr="008C595F">
        <w:rPr>
          <w:rFonts w:ascii="Times New Roman" w:hAnsi="Times New Roman"/>
          <w:sz w:val="28"/>
          <w:szCs w:val="28"/>
        </w:rPr>
        <w:br w:type="page"/>
      </w:r>
      <w:r w:rsidRPr="008C595F">
        <w:rPr>
          <w:rFonts w:ascii="Times New Roman" w:hAnsi="Times New Roman"/>
          <w:sz w:val="28"/>
          <w:szCs w:val="32"/>
        </w:rPr>
        <w:t>1. Теоретические основы формирования рынка драгоценных металлов и драгоценных камней в России</w:t>
      </w:r>
    </w:p>
    <w:p w:rsidR="0041369A" w:rsidRPr="008C595F" w:rsidRDefault="0041369A" w:rsidP="008C595F">
      <w:pPr>
        <w:widowControl/>
        <w:suppressAutoHyphens/>
        <w:spacing w:line="360" w:lineRule="auto"/>
        <w:ind w:firstLine="709"/>
        <w:jc w:val="both"/>
        <w:rPr>
          <w:rFonts w:ascii="Times New Roman" w:hAnsi="Times New Roman"/>
          <w:sz w:val="28"/>
          <w:szCs w:val="28"/>
        </w:rPr>
      </w:pPr>
    </w:p>
    <w:p w:rsidR="00121D9C"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1.1 Место России на мировом рынке ДМ и ДК</w:t>
      </w:r>
    </w:p>
    <w:p w:rsidR="0041369A" w:rsidRPr="008C595F" w:rsidRDefault="0041369A" w:rsidP="008C595F">
      <w:pPr>
        <w:widowControl/>
        <w:suppressAutoHyphens/>
        <w:spacing w:line="360" w:lineRule="auto"/>
        <w:ind w:firstLine="709"/>
        <w:jc w:val="both"/>
        <w:rPr>
          <w:rFonts w:ascii="Times New Roman" w:hAnsi="Times New Roman"/>
          <w:sz w:val="28"/>
          <w:szCs w:val="28"/>
        </w:rPr>
      </w:pPr>
    </w:p>
    <w:p w:rsidR="00121D9C"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Российская Федерация, является одной из немногих стран, располагающих богатейшими природными запасами драгоценных металлов и драгоценных камней. В настоящее время она занимает второе место в мире по добыче алмазов, платины и металлов платиновой группы, шестое место - по добыче золота. Суммарный объем ежегодного производства этой отрасли составляет около 5,0 млрд</w:t>
      </w:r>
      <w:r w:rsidR="002A0B88" w:rsidRPr="008C595F">
        <w:rPr>
          <w:rFonts w:ascii="Times New Roman" w:hAnsi="Times New Roman"/>
          <w:sz w:val="28"/>
          <w:szCs w:val="28"/>
        </w:rPr>
        <w:t>.</w:t>
      </w:r>
      <w:r w:rsidRPr="008C595F">
        <w:rPr>
          <w:rFonts w:ascii="Times New Roman" w:hAnsi="Times New Roman"/>
          <w:sz w:val="28"/>
          <w:szCs w:val="28"/>
        </w:rPr>
        <w:t xml:space="preserve"> долл</w:t>
      </w:r>
      <w:r w:rsidR="002A0B88" w:rsidRPr="008C595F">
        <w:rPr>
          <w:rFonts w:ascii="Times New Roman" w:hAnsi="Times New Roman"/>
          <w:sz w:val="28"/>
          <w:szCs w:val="28"/>
        </w:rPr>
        <w:t>аров</w:t>
      </w:r>
      <w:r w:rsidR="00FE4864" w:rsidRPr="008C595F">
        <w:rPr>
          <w:rFonts w:ascii="Times New Roman" w:hAnsi="Times New Roman"/>
          <w:sz w:val="28"/>
          <w:szCs w:val="28"/>
        </w:rPr>
        <w:t xml:space="preserve"> США.</w:t>
      </w:r>
      <w:r w:rsidRPr="008C595F">
        <w:rPr>
          <w:rFonts w:ascii="Times New Roman" w:hAnsi="Times New Roman"/>
          <w:sz w:val="28"/>
          <w:szCs w:val="28"/>
        </w:rPr>
        <w:t>В то же время многие российские организации и предприятия, способные уже сейчас выйти на мировой рынок с готовой продукцией, содержащей драгоценные металлы и драгоценные камни, и успешно работать на этом рынке, не могут этого сделать в силу несовершенства российского законодательства</w:t>
      </w:r>
      <w:r w:rsidR="00772CD5" w:rsidRPr="008C595F">
        <w:rPr>
          <w:rFonts w:ascii="Times New Roman" w:hAnsi="Times New Roman"/>
          <w:sz w:val="28"/>
          <w:szCs w:val="28"/>
        </w:rPr>
        <w:t>, дороговизны своей продукции</w:t>
      </w:r>
      <w:r w:rsidRPr="008C595F">
        <w:rPr>
          <w:rFonts w:ascii="Times New Roman" w:hAnsi="Times New Roman"/>
          <w:sz w:val="28"/>
          <w:szCs w:val="28"/>
        </w:rPr>
        <w:t xml:space="preserve"> и ряда других причин. Мы рассмотрим наиболее актуальные вопросы дальнейшего развития рыночных отношений в российской золотоплатиновой и алмазной отрасли.</w:t>
      </w:r>
    </w:p>
    <w:p w:rsidR="00121D9C"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Главная проблема для большинства предприятий и организаций состоит в том, что российский рынок драгоценных металлов, драгоценных камней и изделий из них слишком зарегулирован и пока не имеет воз</w:t>
      </w:r>
      <w:r w:rsidR="00121D9C" w:rsidRPr="008C595F">
        <w:rPr>
          <w:rFonts w:ascii="Times New Roman" w:hAnsi="Times New Roman"/>
          <w:sz w:val="28"/>
          <w:szCs w:val="28"/>
        </w:rPr>
        <w:t>можности нормально развиваться.</w:t>
      </w:r>
    </w:p>
    <w:p w:rsidR="00121D9C"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Более того, в результате деятельности различных ведомств идет лавинообразный рост нормативных документов. В настоящее время насчитывается </w:t>
      </w:r>
      <w:r w:rsidR="00772CD5" w:rsidRPr="008C595F">
        <w:rPr>
          <w:rFonts w:ascii="Times New Roman" w:hAnsi="Times New Roman"/>
          <w:sz w:val="28"/>
          <w:szCs w:val="28"/>
        </w:rPr>
        <w:t>677</w:t>
      </w:r>
      <w:r w:rsidRPr="008C595F">
        <w:rPr>
          <w:rFonts w:ascii="Times New Roman" w:hAnsi="Times New Roman"/>
          <w:sz w:val="28"/>
          <w:szCs w:val="28"/>
        </w:rPr>
        <w:t xml:space="preserve"> актов - законов, указов, постановлений, положений, инструкций, писем, приказов и прочих документов, регламентирующих работу отдельного предприятия в той части, которая связана с драгоценными металлами. Разве не понятно, что прочитать, запомнить и потом строго исполнять на практике все эти регламентации физически невозможно. На российском рынке драгоценных металлов, драгоценных камней и изделий из них складывается ситуация, когда главными действующими лицами здесь становятся уже не субъекты этого рынка, не производители и не потребители, а различных рангов чиновники.</w:t>
      </w:r>
    </w:p>
    <w:p w:rsidR="0018369E"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На самом деле, сегодня проблемами алмазной и золотоплатиновой отрасли занима</w:t>
      </w:r>
      <w:r w:rsidR="00772CD5" w:rsidRPr="008C595F">
        <w:rPr>
          <w:rFonts w:ascii="Times New Roman" w:hAnsi="Times New Roman"/>
          <w:sz w:val="28"/>
          <w:szCs w:val="28"/>
        </w:rPr>
        <w:t>ю</w:t>
      </w:r>
      <w:r w:rsidRPr="008C595F">
        <w:rPr>
          <w:rFonts w:ascii="Times New Roman" w:hAnsi="Times New Roman"/>
          <w:sz w:val="28"/>
          <w:szCs w:val="28"/>
        </w:rPr>
        <w:t>тся чуть ли не десяток министерств и ведомств. У каждого из них свой собственный фрагмент работы, а в целом общего подхода как не было, так и нет. Всем давно ясно, что отрасль, включающую поиск и разведку месторождений, добычу и производство драгоценных камней и драгоценных металлов, изготовление из них самой различной продукции и торговлю этой продукцией, нельзя целиком отнести ни к геологии, ни к горному делу, ни к металлургии, ни к торговле, ни к среднему или малому бизнесу. В реальной действительности все эти подотрасли составляют единое целое.</w:t>
      </w:r>
    </w:p>
    <w:p w:rsidR="0041369A" w:rsidRPr="008C595F" w:rsidRDefault="0041369A" w:rsidP="008C595F">
      <w:pPr>
        <w:widowControl/>
        <w:suppressAutoHyphens/>
        <w:spacing w:line="360" w:lineRule="auto"/>
        <w:ind w:firstLine="709"/>
        <w:jc w:val="both"/>
        <w:rPr>
          <w:rFonts w:ascii="Times New Roman" w:hAnsi="Times New Roman"/>
          <w:sz w:val="28"/>
          <w:szCs w:val="28"/>
        </w:rPr>
      </w:pPr>
    </w:p>
    <w:p w:rsidR="0018369E"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1.2 Сегментация продукции рынка ДМ и ДК</w:t>
      </w:r>
    </w:p>
    <w:p w:rsidR="0041369A" w:rsidRPr="008C595F" w:rsidRDefault="0041369A" w:rsidP="008C595F">
      <w:pPr>
        <w:widowControl/>
        <w:suppressAutoHyphens/>
        <w:spacing w:line="360" w:lineRule="auto"/>
        <w:ind w:firstLine="709"/>
        <w:jc w:val="both"/>
        <w:rPr>
          <w:rFonts w:ascii="Times New Roman" w:hAnsi="Times New Roman"/>
          <w:sz w:val="28"/>
          <w:szCs w:val="28"/>
        </w:rPr>
      </w:pPr>
    </w:p>
    <w:p w:rsidR="00181E59" w:rsidRPr="008C595F" w:rsidRDefault="00181E5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Рынок драгоценных металлов и камней делится на три сегмента:</w:t>
      </w:r>
    </w:p>
    <w:p w:rsidR="00181E59" w:rsidRPr="008C595F" w:rsidRDefault="00181E59" w:rsidP="008C595F">
      <w:pPr>
        <w:widowControl/>
        <w:numPr>
          <w:ilvl w:val="0"/>
          <w:numId w:val="2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производство</w:t>
      </w:r>
      <w:r w:rsidR="006440EE" w:rsidRPr="008C595F">
        <w:rPr>
          <w:rFonts w:ascii="Times New Roman" w:hAnsi="Times New Roman"/>
          <w:sz w:val="28"/>
          <w:szCs w:val="28"/>
        </w:rPr>
        <w:t>дственно-технический</w:t>
      </w:r>
    </w:p>
    <w:p w:rsidR="00181E59" w:rsidRPr="008C595F" w:rsidRDefault="006440EE" w:rsidP="008C595F">
      <w:pPr>
        <w:widowControl/>
        <w:numPr>
          <w:ilvl w:val="0"/>
          <w:numId w:val="2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товарно-сырьевой</w:t>
      </w:r>
    </w:p>
    <w:p w:rsidR="00FD6C88" w:rsidRDefault="006440EE" w:rsidP="008C595F">
      <w:pPr>
        <w:widowControl/>
        <w:numPr>
          <w:ilvl w:val="0"/>
          <w:numId w:val="2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финансовый</w:t>
      </w:r>
    </w:p>
    <w:p w:rsidR="00077B5F"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Характерной чертой развития рыночных отношений в Российской Федерации за последние несколько лет является быстрое развитие финансового рынка и всех его звеньев в полном объёме .</w:t>
      </w:r>
    </w:p>
    <w:p w:rsidR="00AC0BAF"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Финансовый рынок -это сфера реализации финансовых активов и отношений между участниками сделок с этими активами . Финансовые активы представляют собой денежные средства и инвестиционные ценности ,служащие инструментом образования этих средств.</w:t>
      </w:r>
    </w:p>
    <w:p w:rsidR="00D87ED4"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Финансовый актив -</w:t>
      </w:r>
      <w:r w:rsidR="0041369A" w:rsidRPr="008C595F">
        <w:rPr>
          <w:rFonts w:ascii="Times New Roman" w:hAnsi="Times New Roman"/>
          <w:sz w:val="28"/>
          <w:szCs w:val="28"/>
        </w:rPr>
        <w:t xml:space="preserve"> </w:t>
      </w:r>
      <w:r w:rsidRPr="008C595F">
        <w:rPr>
          <w:rFonts w:ascii="Times New Roman" w:hAnsi="Times New Roman"/>
          <w:sz w:val="28"/>
          <w:szCs w:val="28"/>
        </w:rPr>
        <w:t>это рыночный товар. Отличительной особенностью финансового актива как рыночного товара ,я</w:t>
      </w:r>
      <w:r w:rsidR="0041369A" w:rsidRPr="008C595F">
        <w:rPr>
          <w:rFonts w:ascii="Times New Roman" w:hAnsi="Times New Roman"/>
          <w:sz w:val="28"/>
          <w:szCs w:val="28"/>
        </w:rPr>
        <w:t>вляется его высокая ликвидность</w:t>
      </w:r>
      <w:r w:rsidRPr="008C595F">
        <w:rPr>
          <w:rFonts w:ascii="Times New Roman" w:hAnsi="Times New Roman"/>
          <w:sz w:val="28"/>
          <w:szCs w:val="28"/>
        </w:rPr>
        <w:t>. Это создаёт условия для спекулятивных операций</w:t>
      </w:r>
      <w:r w:rsidR="00AC0BAF" w:rsidRPr="008C595F">
        <w:rPr>
          <w:rFonts w:ascii="Times New Roman" w:hAnsi="Times New Roman"/>
          <w:sz w:val="28"/>
          <w:szCs w:val="28"/>
        </w:rPr>
        <w:t xml:space="preserve"> </w:t>
      </w:r>
      <w:r w:rsidRPr="008C595F">
        <w:rPr>
          <w:rFonts w:ascii="Times New Roman" w:hAnsi="Times New Roman"/>
          <w:sz w:val="28"/>
          <w:szCs w:val="28"/>
        </w:rPr>
        <w:t>и для игры на рынке .</w:t>
      </w:r>
    </w:p>
    <w:p w:rsidR="00D87ED4"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Современный</w:t>
      </w:r>
      <w:r w:rsidR="00AC0BAF" w:rsidRPr="008C595F">
        <w:rPr>
          <w:rFonts w:ascii="Times New Roman" w:hAnsi="Times New Roman"/>
          <w:sz w:val="28"/>
          <w:szCs w:val="28"/>
        </w:rPr>
        <w:t xml:space="preserve"> </w:t>
      </w:r>
      <w:r w:rsidRPr="008C595F">
        <w:rPr>
          <w:rFonts w:ascii="Times New Roman" w:hAnsi="Times New Roman"/>
          <w:sz w:val="28"/>
          <w:szCs w:val="28"/>
        </w:rPr>
        <w:t xml:space="preserve">финансовый рынок РФ представляет собой семиблочную систему относительно самостоятельных звеньев. </w:t>
      </w:r>
      <w:r w:rsidR="00077B5F" w:rsidRPr="008C595F">
        <w:rPr>
          <w:rFonts w:ascii="Times New Roman" w:hAnsi="Times New Roman"/>
          <w:sz w:val="28"/>
          <w:szCs w:val="28"/>
        </w:rPr>
        <w:t>К</w:t>
      </w:r>
      <w:r w:rsidRPr="008C595F">
        <w:rPr>
          <w:rFonts w:ascii="Times New Roman" w:hAnsi="Times New Roman"/>
          <w:sz w:val="28"/>
          <w:szCs w:val="28"/>
        </w:rPr>
        <w:t xml:space="preserve"> таким звеньям финансового рынка относятся денежный рынок, рынок ссудных капиталов,</w:t>
      </w:r>
      <w:r w:rsidR="00077B5F" w:rsidRPr="008C595F">
        <w:rPr>
          <w:rFonts w:ascii="Times New Roman" w:hAnsi="Times New Roman"/>
          <w:sz w:val="28"/>
          <w:szCs w:val="28"/>
        </w:rPr>
        <w:t xml:space="preserve"> </w:t>
      </w:r>
      <w:r w:rsidRPr="008C595F">
        <w:rPr>
          <w:rFonts w:ascii="Times New Roman" w:hAnsi="Times New Roman"/>
          <w:sz w:val="28"/>
          <w:szCs w:val="28"/>
        </w:rPr>
        <w:t>рынок недвижимости,</w:t>
      </w:r>
      <w:r w:rsidR="0041369A" w:rsidRPr="008C595F">
        <w:rPr>
          <w:rFonts w:ascii="Times New Roman" w:hAnsi="Times New Roman"/>
          <w:sz w:val="28"/>
          <w:szCs w:val="28"/>
        </w:rPr>
        <w:t xml:space="preserve"> </w:t>
      </w:r>
      <w:r w:rsidRPr="008C595F">
        <w:rPr>
          <w:rFonts w:ascii="Times New Roman" w:hAnsi="Times New Roman"/>
          <w:sz w:val="28"/>
          <w:szCs w:val="28"/>
        </w:rPr>
        <w:t>валютный рынок, рынок драгоценных металлов</w:t>
      </w:r>
      <w:r w:rsidR="00077B5F" w:rsidRPr="008C595F">
        <w:rPr>
          <w:rFonts w:ascii="Times New Roman" w:hAnsi="Times New Roman"/>
          <w:sz w:val="28"/>
          <w:szCs w:val="28"/>
        </w:rPr>
        <w:t xml:space="preserve"> и камней</w:t>
      </w:r>
      <w:r w:rsidRPr="008C595F">
        <w:rPr>
          <w:rFonts w:ascii="Times New Roman" w:hAnsi="Times New Roman"/>
          <w:sz w:val="28"/>
          <w:szCs w:val="28"/>
        </w:rPr>
        <w:t>.</w:t>
      </w:r>
    </w:p>
    <w:p w:rsidR="00077B5F"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Рынок драгоценных металлов</w:t>
      </w:r>
      <w:r w:rsidR="00077B5F" w:rsidRPr="008C595F">
        <w:rPr>
          <w:rFonts w:ascii="Times New Roman" w:hAnsi="Times New Roman"/>
          <w:sz w:val="28"/>
          <w:szCs w:val="28"/>
        </w:rPr>
        <w:t xml:space="preserve"> и камней</w:t>
      </w:r>
      <w:r w:rsidRPr="008C595F">
        <w:rPr>
          <w:rFonts w:ascii="Times New Roman" w:hAnsi="Times New Roman"/>
          <w:sz w:val="28"/>
          <w:szCs w:val="28"/>
        </w:rPr>
        <w:t xml:space="preserve"> можно определить как сферу экономических отношений между участниками сделок с драгоценными металлами</w:t>
      </w:r>
      <w:r w:rsidR="00077B5F" w:rsidRPr="008C595F">
        <w:rPr>
          <w:rFonts w:ascii="Times New Roman" w:hAnsi="Times New Roman"/>
          <w:sz w:val="28"/>
          <w:szCs w:val="28"/>
        </w:rPr>
        <w:t xml:space="preserve"> и</w:t>
      </w:r>
      <w:r w:rsidRPr="008C595F">
        <w:rPr>
          <w:rFonts w:ascii="Times New Roman" w:hAnsi="Times New Roman"/>
          <w:sz w:val="28"/>
          <w:szCs w:val="28"/>
        </w:rPr>
        <w:t xml:space="preserve"> драгоценными камнями,</w:t>
      </w:r>
      <w:r w:rsidR="00077B5F" w:rsidRPr="008C595F">
        <w:rPr>
          <w:rFonts w:ascii="Times New Roman" w:hAnsi="Times New Roman"/>
          <w:sz w:val="28"/>
          <w:szCs w:val="28"/>
        </w:rPr>
        <w:t xml:space="preserve"> </w:t>
      </w:r>
      <w:r w:rsidRPr="008C595F">
        <w:rPr>
          <w:rFonts w:ascii="Times New Roman" w:hAnsi="Times New Roman"/>
          <w:sz w:val="28"/>
          <w:szCs w:val="28"/>
        </w:rPr>
        <w:t>котируемыми в золоте. К последним относятся золотые серти</w:t>
      </w:r>
      <w:r w:rsidR="00077B5F" w:rsidRPr="008C595F">
        <w:rPr>
          <w:rFonts w:ascii="Times New Roman" w:hAnsi="Times New Roman"/>
          <w:sz w:val="28"/>
          <w:szCs w:val="28"/>
        </w:rPr>
        <w:t>фикаты , облигации, фьючерсы.</w:t>
      </w:r>
    </w:p>
    <w:p w:rsidR="00AC0BAF"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Как системное явление рынок драгоценных металлов можно рассматривать с двух точек зрения : с функциональной и институциональной.</w:t>
      </w:r>
    </w:p>
    <w:p w:rsidR="00AC0BAF"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 функциональной точки зрения рынок драгоценных металлов и драгоценных камней</w:t>
      </w:r>
      <w:r w:rsidR="00AC0BAF" w:rsidRPr="008C595F">
        <w:rPr>
          <w:rFonts w:ascii="Times New Roman" w:hAnsi="Times New Roman"/>
          <w:sz w:val="28"/>
          <w:szCs w:val="28"/>
        </w:rPr>
        <w:t xml:space="preserve"> </w:t>
      </w:r>
      <w:r w:rsidRPr="008C595F">
        <w:rPr>
          <w:rFonts w:ascii="Times New Roman" w:hAnsi="Times New Roman"/>
          <w:sz w:val="28"/>
          <w:szCs w:val="28"/>
        </w:rPr>
        <w:t>представляет собой торгово</w:t>
      </w:r>
      <w:r w:rsidR="00121D9C" w:rsidRPr="008C595F">
        <w:rPr>
          <w:rFonts w:ascii="Times New Roman" w:hAnsi="Times New Roman"/>
          <w:sz w:val="28"/>
          <w:szCs w:val="28"/>
        </w:rPr>
        <w:t>-</w:t>
      </w:r>
      <w:r w:rsidRPr="008C595F">
        <w:rPr>
          <w:rFonts w:ascii="Times New Roman" w:hAnsi="Times New Roman"/>
          <w:sz w:val="28"/>
          <w:szCs w:val="28"/>
        </w:rPr>
        <w:t>финансовый центр, в котором сосредоточены торговля ими и другие коммерческие и имущественные сделки с этими активами.</w:t>
      </w:r>
    </w:p>
    <w:p w:rsidR="00D87ED4"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 этой позиции функционирование рынка драгоценных</w:t>
      </w:r>
      <w:r w:rsidR="00AC0BAF" w:rsidRPr="008C595F">
        <w:rPr>
          <w:rFonts w:ascii="Times New Roman" w:hAnsi="Times New Roman"/>
          <w:sz w:val="28"/>
          <w:szCs w:val="28"/>
        </w:rPr>
        <w:t xml:space="preserve"> </w:t>
      </w:r>
      <w:r w:rsidRPr="008C595F">
        <w:rPr>
          <w:rFonts w:ascii="Times New Roman" w:hAnsi="Times New Roman"/>
          <w:sz w:val="28"/>
          <w:szCs w:val="28"/>
        </w:rPr>
        <w:t>металлов должно обеспечить промышленное и ювелирное потребление драгоценных металлов и драгоценных камней, создание золотого запаса государства, страхование от валютных рисков , получение прибыли за счёт арбитражных сделок и свопинга.</w:t>
      </w:r>
    </w:p>
    <w:p w:rsidR="002A0B88"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 институциональной точки зрения рынок драгоценных металлов представляет собой совокупность специально уполномоченных банков, бирж драгоценных металлов. Рынок драгоценных металлов как система состоит из отдельных секторов. Под сектором понимается рынок только одного </w:t>
      </w:r>
      <w:r w:rsidR="002A0B88" w:rsidRPr="008C595F">
        <w:rPr>
          <w:rFonts w:ascii="Times New Roman" w:hAnsi="Times New Roman"/>
          <w:sz w:val="28"/>
          <w:szCs w:val="28"/>
        </w:rPr>
        <w:t>финансового актива.</w:t>
      </w:r>
    </w:p>
    <w:p w:rsidR="0041369A"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Согласно Закона РФ </w:t>
      </w:r>
      <w:r w:rsidR="00AC0BAF" w:rsidRPr="008C595F">
        <w:rPr>
          <w:rFonts w:ascii="Times New Roman" w:hAnsi="Times New Roman"/>
          <w:sz w:val="28"/>
          <w:szCs w:val="28"/>
        </w:rPr>
        <w:t>"</w:t>
      </w:r>
      <w:r w:rsidRPr="008C595F">
        <w:rPr>
          <w:rFonts w:ascii="Times New Roman" w:hAnsi="Times New Roman"/>
          <w:sz w:val="28"/>
          <w:szCs w:val="28"/>
        </w:rPr>
        <w:t>О валютном регулировании и валютном контроле</w:t>
      </w:r>
      <w:r w:rsidR="00AC0BAF" w:rsidRPr="008C595F">
        <w:rPr>
          <w:rFonts w:ascii="Times New Roman" w:hAnsi="Times New Roman"/>
          <w:sz w:val="28"/>
          <w:szCs w:val="28"/>
        </w:rPr>
        <w:t>"</w:t>
      </w:r>
      <w:r w:rsidRPr="008C595F">
        <w:rPr>
          <w:rFonts w:ascii="Times New Roman" w:hAnsi="Times New Roman"/>
          <w:sz w:val="28"/>
          <w:szCs w:val="28"/>
        </w:rPr>
        <w:t xml:space="preserve"> </w:t>
      </w:r>
      <w:r w:rsidR="00160FF3" w:rsidRPr="008C595F">
        <w:rPr>
          <w:rFonts w:ascii="Times New Roman" w:hAnsi="Times New Roman"/>
          <w:sz w:val="28"/>
          <w:szCs w:val="28"/>
        </w:rPr>
        <w:t xml:space="preserve">(Приложение 6) </w:t>
      </w:r>
      <w:r w:rsidRPr="008C595F">
        <w:rPr>
          <w:rFonts w:ascii="Times New Roman" w:hAnsi="Times New Roman"/>
          <w:sz w:val="28"/>
          <w:szCs w:val="28"/>
        </w:rPr>
        <w:t>к валютным ценностям,</w:t>
      </w:r>
      <w:r w:rsidR="00121D9C" w:rsidRPr="008C595F">
        <w:rPr>
          <w:rFonts w:ascii="Times New Roman" w:hAnsi="Times New Roman"/>
          <w:sz w:val="28"/>
          <w:szCs w:val="28"/>
        </w:rPr>
        <w:t xml:space="preserve"> </w:t>
      </w:r>
      <w:r w:rsidRPr="008C595F">
        <w:rPr>
          <w:rFonts w:ascii="Times New Roman" w:hAnsi="Times New Roman"/>
          <w:sz w:val="28"/>
          <w:szCs w:val="28"/>
        </w:rPr>
        <w:t>кроме иностранной валюты и ценных бумаг котируемых в валюте, относятся также следующие драгоценные металлы: золото, серебро, платина и металлы платиновой группы (палладий, иридий, родий, рутений, и осьмий )</w:t>
      </w:r>
      <w:r w:rsidR="00AC0BAF" w:rsidRPr="008C595F">
        <w:rPr>
          <w:rFonts w:ascii="Times New Roman" w:hAnsi="Times New Roman"/>
          <w:sz w:val="28"/>
          <w:szCs w:val="28"/>
        </w:rPr>
        <w:t xml:space="preserve"> </w:t>
      </w:r>
      <w:r w:rsidRPr="008C595F">
        <w:rPr>
          <w:rFonts w:ascii="Times New Roman" w:hAnsi="Times New Roman"/>
          <w:sz w:val="28"/>
          <w:szCs w:val="28"/>
        </w:rPr>
        <w:t>в</w:t>
      </w:r>
      <w:r w:rsidR="00121D9C" w:rsidRPr="008C595F">
        <w:rPr>
          <w:rFonts w:ascii="Times New Roman" w:hAnsi="Times New Roman"/>
          <w:sz w:val="28"/>
          <w:szCs w:val="28"/>
        </w:rPr>
        <w:t xml:space="preserve"> </w:t>
      </w:r>
      <w:r w:rsidRPr="008C595F">
        <w:rPr>
          <w:rFonts w:ascii="Times New Roman" w:hAnsi="Times New Roman"/>
          <w:sz w:val="28"/>
          <w:szCs w:val="28"/>
        </w:rPr>
        <w:t>любом виде и состоянии, за исключением ювелирных и других бытовых</w:t>
      </w:r>
      <w:r w:rsidR="00AC0BAF" w:rsidRPr="008C595F">
        <w:rPr>
          <w:rFonts w:ascii="Times New Roman" w:hAnsi="Times New Roman"/>
          <w:sz w:val="28"/>
          <w:szCs w:val="28"/>
        </w:rPr>
        <w:t xml:space="preserve"> </w:t>
      </w:r>
      <w:r w:rsidRPr="008C595F">
        <w:rPr>
          <w:rFonts w:ascii="Times New Roman" w:hAnsi="Times New Roman"/>
          <w:sz w:val="28"/>
          <w:szCs w:val="28"/>
        </w:rPr>
        <w:t>изделий, а также</w:t>
      </w:r>
      <w:r w:rsidR="00AC0BAF" w:rsidRPr="008C595F">
        <w:rPr>
          <w:rFonts w:ascii="Times New Roman" w:hAnsi="Times New Roman"/>
          <w:sz w:val="28"/>
          <w:szCs w:val="28"/>
        </w:rPr>
        <w:t xml:space="preserve"> </w:t>
      </w:r>
      <w:r w:rsidRPr="008C595F">
        <w:rPr>
          <w:rFonts w:ascii="Times New Roman" w:hAnsi="Times New Roman"/>
          <w:sz w:val="28"/>
          <w:szCs w:val="28"/>
        </w:rPr>
        <w:t>лома таких изделий, а такж</w:t>
      </w:r>
      <w:r w:rsidR="00DC06F1" w:rsidRPr="008C595F">
        <w:rPr>
          <w:rFonts w:ascii="Times New Roman" w:hAnsi="Times New Roman"/>
          <w:sz w:val="28"/>
          <w:szCs w:val="28"/>
        </w:rPr>
        <w:t xml:space="preserve">е </w:t>
      </w:r>
      <w:r w:rsidR="00AC0BAF" w:rsidRPr="008C595F">
        <w:rPr>
          <w:rFonts w:ascii="Times New Roman" w:hAnsi="Times New Roman"/>
          <w:sz w:val="28"/>
          <w:szCs w:val="28"/>
        </w:rPr>
        <w:t>"</w:t>
      </w:r>
      <w:r w:rsidR="00DC06F1" w:rsidRPr="008C595F">
        <w:rPr>
          <w:rFonts w:ascii="Times New Roman" w:hAnsi="Times New Roman"/>
          <w:sz w:val="28"/>
          <w:szCs w:val="28"/>
        </w:rPr>
        <w:t>природные</w:t>
      </w:r>
      <w:r w:rsidR="00AC0BAF" w:rsidRPr="008C595F">
        <w:rPr>
          <w:rFonts w:ascii="Times New Roman" w:hAnsi="Times New Roman"/>
          <w:sz w:val="28"/>
          <w:szCs w:val="28"/>
        </w:rPr>
        <w:t xml:space="preserve"> </w:t>
      </w:r>
      <w:r w:rsidR="00DC06F1" w:rsidRPr="008C595F">
        <w:rPr>
          <w:rFonts w:ascii="Times New Roman" w:hAnsi="Times New Roman"/>
          <w:sz w:val="28"/>
          <w:szCs w:val="28"/>
        </w:rPr>
        <w:t>драгоценные камни:</w:t>
      </w:r>
      <w:r w:rsidRPr="008C595F">
        <w:rPr>
          <w:rFonts w:ascii="Times New Roman" w:hAnsi="Times New Roman"/>
          <w:sz w:val="28"/>
          <w:szCs w:val="28"/>
        </w:rPr>
        <w:t xml:space="preserve"> алмазы, рубины, изумруды, сапфиры</w:t>
      </w:r>
      <w:r w:rsidR="00AC0BAF" w:rsidRPr="008C595F">
        <w:rPr>
          <w:rFonts w:ascii="Times New Roman" w:hAnsi="Times New Roman"/>
          <w:sz w:val="28"/>
          <w:szCs w:val="28"/>
        </w:rPr>
        <w:t xml:space="preserve"> </w:t>
      </w:r>
      <w:r w:rsidRPr="008C595F">
        <w:rPr>
          <w:rFonts w:ascii="Times New Roman" w:hAnsi="Times New Roman"/>
          <w:sz w:val="28"/>
          <w:szCs w:val="28"/>
        </w:rPr>
        <w:t>и александриты, а также жемчуг</w:t>
      </w:r>
      <w:r w:rsidR="00AC0BAF" w:rsidRPr="008C595F">
        <w:rPr>
          <w:rFonts w:ascii="Times New Roman" w:hAnsi="Times New Roman"/>
          <w:sz w:val="28"/>
          <w:szCs w:val="28"/>
        </w:rPr>
        <w:t>"</w:t>
      </w:r>
    </w:p>
    <w:p w:rsidR="00AC0BAF" w:rsidRPr="008C595F" w:rsidRDefault="00D87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Таким образом, рынок драгоценных металлов</w:t>
      </w:r>
      <w:r w:rsidR="00807462" w:rsidRPr="008C595F">
        <w:rPr>
          <w:rFonts w:ascii="Times New Roman" w:hAnsi="Times New Roman"/>
          <w:sz w:val="28"/>
          <w:szCs w:val="28"/>
        </w:rPr>
        <w:t xml:space="preserve"> и камней</w:t>
      </w:r>
      <w:r w:rsidRPr="008C595F">
        <w:rPr>
          <w:rFonts w:ascii="Times New Roman" w:hAnsi="Times New Roman"/>
          <w:sz w:val="28"/>
          <w:szCs w:val="28"/>
        </w:rPr>
        <w:t xml:space="preserve"> состоит из следующих секторов:</w:t>
      </w:r>
    </w:p>
    <w:p w:rsidR="00D87ED4" w:rsidRPr="008C595F" w:rsidRDefault="00077B5F"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w:t>
      </w:r>
      <w:r w:rsidR="00D87ED4" w:rsidRPr="008C595F">
        <w:rPr>
          <w:rFonts w:ascii="Times New Roman" w:hAnsi="Times New Roman"/>
          <w:sz w:val="28"/>
          <w:szCs w:val="28"/>
        </w:rPr>
        <w:t xml:space="preserve">ынок золота </w:t>
      </w:r>
      <w:r w:rsidR="00066F48" w:rsidRPr="008C595F">
        <w:rPr>
          <w:rFonts w:ascii="Times New Roman" w:hAnsi="Times New Roman"/>
          <w:sz w:val="28"/>
          <w:szCs w:val="28"/>
        </w:rPr>
        <w:t>(рис. 1)</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41369A" w:rsidRPr="008C595F" w:rsidRDefault="00AE0256" w:rsidP="008C595F">
      <w:pPr>
        <w:widowControl/>
        <w:suppressAutoHyphens/>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59.5pt">
            <v:imagedata r:id="rId7" o:title=""/>
          </v:shape>
        </w:pict>
      </w:r>
    </w:p>
    <w:p w:rsidR="0041369A" w:rsidRPr="008C595F" w:rsidRDefault="0041369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Рис. 1 Металлогенные зоны и основные месторождения золота в России.</w:t>
      </w:r>
    </w:p>
    <w:p w:rsidR="0041369A" w:rsidRPr="008C595F" w:rsidRDefault="0041369A" w:rsidP="008C595F">
      <w:pPr>
        <w:widowControl/>
        <w:suppressAutoHyphens/>
        <w:spacing w:line="360" w:lineRule="auto"/>
        <w:ind w:firstLine="709"/>
        <w:jc w:val="both"/>
        <w:rPr>
          <w:rFonts w:ascii="Times New Roman" w:hAnsi="Times New Roman"/>
          <w:sz w:val="28"/>
          <w:szCs w:val="18"/>
        </w:rPr>
      </w:pPr>
    </w:p>
    <w:p w:rsidR="00D87ED4" w:rsidRPr="008C595F" w:rsidRDefault="00D87ED4"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рынок серебра</w:t>
      </w:r>
    </w:p>
    <w:p w:rsidR="00AC0BAF" w:rsidRPr="008C595F" w:rsidRDefault="00D87ED4"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рынок платины</w:t>
      </w:r>
    </w:p>
    <w:p w:rsidR="00D87ED4" w:rsidRPr="008C595F" w:rsidRDefault="00D87ED4"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рынок палладия</w:t>
      </w:r>
    </w:p>
    <w:p w:rsidR="00AC0BAF" w:rsidRPr="008C595F" w:rsidRDefault="00D87ED4"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рынок изделий из драг. металлов</w:t>
      </w:r>
    </w:p>
    <w:p w:rsidR="00D87ED4" w:rsidRPr="008C595F" w:rsidRDefault="00D87ED4"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рынок ценных бумаг , котируемых в золоте</w:t>
      </w:r>
    </w:p>
    <w:p w:rsidR="00AA6936" w:rsidRPr="008C595F" w:rsidRDefault="002A0B88" w:rsidP="008C595F">
      <w:pPr>
        <w:widowControl/>
        <w:numPr>
          <w:ilvl w:val="0"/>
          <w:numId w:val="1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рынок алмазов</w:t>
      </w:r>
    </w:p>
    <w:p w:rsidR="00AA6936"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Потребители ювелирных изделий составляют не более 8–10% населения Земли, или около полумиллиарда человек. Относительная слабость российской экономики и затяжной кризис привели к тому, что данный рынок в нашей стране был значительно подорван. На сегодня эксперты оценивают объем рынка в 1,5–2 млрд. долларов США. Однако рынок динамично развивается: с </w:t>
      </w:r>
      <w:smartTag w:uri="urn:schemas-microsoft-com:office:smarttags" w:element="metricconverter">
        <w:smartTagPr>
          <w:attr w:name="ProductID" w:val="1994 г"/>
        </w:smartTagPr>
        <w:r w:rsidRPr="008C595F">
          <w:rPr>
            <w:rFonts w:ascii="Times New Roman" w:hAnsi="Times New Roman"/>
            <w:sz w:val="28"/>
            <w:szCs w:val="28"/>
          </w:rPr>
          <w:t>1994 г</w:t>
        </w:r>
      </w:smartTag>
      <w:r w:rsidRPr="008C595F">
        <w:rPr>
          <w:rFonts w:ascii="Times New Roman" w:hAnsi="Times New Roman"/>
          <w:sz w:val="28"/>
          <w:szCs w:val="28"/>
        </w:rPr>
        <w:t>. его объем увеличился в 10 раз и в настоящее время продолжает расти такими же темпами – около 30% в год.</w:t>
      </w:r>
    </w:p>
    <w:p w:rsidR="00AA6936"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Ювелирная отрасль России сегодня развивается темпами, превышающими ВВП. В 2008 году объем розницы вырос на 25-30% и достиг, по оценкам экспертов Гильдии ювелиров России, $3, 6 млрд, причем половина (около $1,8 млрд) пришлась на ювелирные изделия с бриллиантами. Годовой оборот российского банковского золотого рынка оценивается примерно в $6 млрд.</w:t>
      </w:r>
      <w:r w:rsidR="00772CD5" w:rsidRPr="008C595F">
        <w:rPr>
          <w:rFonts w:ascii="Times New Roman" w:hAnsi="Times New Roman"/>
          <w:sz w:val="28"/>
          <w:szCs w:val="28"/>
        </w:rPr>
        <w:t xml:space="preserve"> В начале 2009 года ситуация на рынке ювелирных украшений значительно ухудшилась, а вот в банковской сфере подросла. Это связанно с тем, что многие считают вложение в слитки и монеты актуальными на данный момент.</w:t>
      </w:r>
    </w:p>
    <w:p w:rsidR="00AA6936" w:rsidRPr="008C595F" w:rsidRDefault="001E3061"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За 2008 год</w:t>
      </w:r>
      <w:r w:rsidR="00AC0BAF" w:rsidRPr="008C595F">
        <w:rPr>
          <w:rFonts w:ascii="Times New Roman" w:hAnsi="Times New Roman"/>
          <w:sz w:val="28"/>
          <w:szCs w:val="28"/>
        </w:rPr>
        <w:t xml:space="preserve"> </w:t>
      </w:r>
      <w:r w:rsidRPr="008C595F">
        <w:rPr>
          <w:rFonts w:ascii="Times New Roman" w:hAnsi="Times New Roman"/>
          <w:sz w:val="28"/>
          <w:szCs w:val="28"/>
        </w:rPr>
        <w:t xml:space="preserve">по сравнению с 2007 годом добыча и производство золота увеличилось на 13,3 %. и составило 184,5 тонны. </w:t>
      </w:r>
      <w:r w:rsidR="0018369E" w:rsidRPr="008C595F">
        <w:rPr>
          <w:rFonts w:ascii="Times New Roman" w:hAnsi="Times New Roman"/>
          <w:sz w:val="28"/>
          <w:szCs w:val="28"/>
        </w:rPr>
        <w:t>По данным Союза золотопромышленников РФ, в 2007 году в Рос</w:t>
      </w:r>
      <w:r w:rsidRPr="008C595F">
        <w:rPr>
          <w:rFonts w:ascii="Times New Roman" w:hAnsi="Times New Roman"/>
          <w:sz w:val="28"/>
          <w:szCs w:val="28"/>
        </w:rPr>
        <w:t>сии было добыто и произведено около 179</w:t>
      </w:r>
      <w:r w:rsidR="0018369E" w:rsidRPr="008C595F">
        <w:rPr>
          <w:rFonts w:ascii="Times New Roman" w:hAnsi="Times New Roman"/>
          <w:sz w:val="28"/>
          <w:szCs w:val="28"/>
        </w:rPr>
        <w:t xml:space="preserve"> тонн золота (в том числе собственно добыча – 152 тонны). В том же 2007 году в России было произведено 32,3 млн. изделий из золота общей массой 88 тонн (в том числе 52 тонны чистого золота). Опробовано и заклеймено в 2007 году было 32,3 млн. шт. золотых изделий общей массой 88 тонн. Эти показатели превысили уровень 2006 года на 20%.По данным Пробирной палаты в 2008 году в России было опробовано и заклеймено 37 160 тыс. изделий из золота, в том числе 1470 тыс. импортных (3,95%). Общее количество опробованных и заклейменных изделий из золота увеличилось по сравнению с 2007 годом на 15%, из них отечественного производства на 13,36%, импортных на 77,5%. (Следует учесть абсолютные размеры увеличения: количество отечественных изделий из золота увеличилось на 4208 тыс. штук, импортных на 642 тыс. штук). Эти цифры не учитывают </w:t>
      </w:r>
      <w:r w:rsidR="00AC0BAF" w:rsidRPr="008C595F">
        <w:rPr>
          <w:rFonts w:ascii="Times New Roman" w:hAnsi="Times New Roman"/>
          <w:sz w:val="28"/>
          <w:szCs w:val="28"/>
        </w:rPr>
        <w:t>"</w:t>
      </w:r>
      <w:r w:rsidR="0018369E" w:rsidRPr="008C595F">
        <w:rPr>
          <w:rFonts w:ascii="Times New Roman" w:hAnsi="Times New Roman"/>
          <w:sz w:val="28"/>
          <w:szCs w:val="28"/>
        </w:rPr>
        <w:t>скрытый импорт": изделия, изготовленные за рубежом по давальческим схемам. Федеральная таможенная служба отказывается давать цифры объемов такого ввоза, ссылаясь на Указ Президента, относящий экспорт-импорт немонетарного золота в разряд гостайны.</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AA6936" w:rsidRPr="008C595F" w:rsidRDefault="00807462"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w:t>
      </w:r>
      <w:r w:rsidR="008B5B04" w:rsidRPr="008C595F">
        <w:rPr>
          <w:rFonts w:ascii="Times New Roman" w:hAnsi="Times New Roman"/>
          <w:sz w:val="28"/>
          <w:szCs w:val="28"/>
        </w:rPr>
        <w:t>3</w:t>
      </w:r>
      <w:r w:rsidRPr="008C595F">
        <w:rPr>
          <w:rFonts w:ascii="Times New Roman" w:hAnsi="Times New Roman"/>
          <w:sz w:val="28"/>
          <w:szCs w:val="28"/>
        </w:rPr>
        <w:t xml:space="preserve"> </w:t>
      </w:r>
      <w:r w:rsidR="00181E59" w:rsidRPr="008C595F">
        <w:rPr>
          <w:rFonts w:ascii="Times New Roman" w:hAnsi="Times New Roman"/>
          <w:sz w:val="28"/>
          <w:szCs w:val="28"/>
        </w:rPr>
        <w:t>Э</w:t>
      </w:r>
      <w:r w:rsidRPr="008C595F">
        <w:rPr>
          <w:rFonts w:ascii="Times New Roman" w:hAnsi="Times New Roman"/>
          <w:sz w:val="28"/>
          <w:szCs w:val="28"/>
        </w:rPr>
        <w:t>кспорт и импорт продукции на рынке ДМ и ДК</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AC0BAF" w:rsidRPr="008C595F" w:rsidRDefault="008B5B0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Экспорт,</w:t>
      </w:r>
      <w:r w:rsidR="00807462" w:rsidRPr="008C595F">
        <w:rPr>
          <w:rFonts w:ascii="Times New Roman" w:hAnsi="Times New Roman"/>
          <w:sz w:val="28"/>
          <w:szCs w:val="28"/>
        </w:rPr>
        <w:t xml:space="preserve"> импорт</w:t>
      </w:r>
      <w:r w:rsidRPr="008C595F">
        <w:rPr>
          <w:rFonts w:ascii="Times New Roman" w:hAnsi="Times New Roman"/>
          <w:sz w:val="28"/>
          <w:szCs w:val="28"/>
        </w:rPr>
        <w:t xml:space="preserve"> и производство</w:t>
      </w:r>
      <w:r w:rsidR="00807462" w:rsidRPr="008C595F">
        <w:rPr>
          <w:rFonts w:ascii="Times New Roman" w:hAnsi="Times New Roman"/>
          <w:sz w:val="28"/>
          <w:szCs w:val="28"/>
        </w:rPr>
        <w:t xml:space="preserve"> продукции на РДМ и ДК установлен </w:t>
      </w:r>
      <w:r w:rsidR="00AC0BAF" w:rsidRPr="008C595F">
        <w:rPr>
          <w:rFonts w:ascii="Times New Roman" w:hAnsi="Times New Roman"/>
          <w:sz w:val="28"/>
          <w:szCs w:val="28"/>
        </w:rPr>
        <w:t>"</w:t>
      </w:r>
      <w:r w:rsidR="00807462" w:rsidRPr="008C595F">
        <w:rPr>
          <w:rFonts w:ascii="Times New Roman" w:hAnsi="Times New Roman"/>
          <w:sz w:val="28"/>
          <w:szCs w:val="28"/>
        </w:rPr>
        <w:t xml:space="preserve">ФЕДЕРАЛЬНЫМ ЗАКОНОМ </w:t>
      </w:r>
      <w:r w:rsidR="00807462" w:rsidRPr="008C595F">
        <w:rPr>
          <w:rFonts w:ascii="Times New Roman" w:hAnsi="Times New Roman"/>
          <w:bCs/>
          <w:sz w:val="28"/>
          <w:szCs w:val="28"/>
        </w:rPr>
        <w:t>О ДРАГОЦЕННЫХ МЕТАЛЛАХ И ДРАГОЦЕННЫХ КАМНЯХ</w:t>
      </w:r>
      <w:r w:rsidR="00AC0BAF" w:rsidRPr="008C595F">
        <w:rPr>
          <w:rFonts w:ascii="Times New Roman" w:hAnsi="Times New Roman"/>
          <w:bCs/>
          <w:sz w:val="28"/>
          <w:szCs w:val="28"/>
        </w:rPr>
        <w:t>"</w:t>
      </w:r>
      <w:r w:rsidR="00807462" w:rsidRPr="008C595F">
        <w:rPr>
          <w:rFonts w:ascii="Times New Roman" w:hAnsi="Times New Roman"/>
          <w:bCs/>
          <w:sz w:val="28"/>
          <w:szCs w:val="28"/>
        </w:rPr>
        <w:t xml:space="preserve"> от 26.03.1998 г. № 41-ФЗ</w:t>
      </w:r>
      <w:r w:rsidR="00AC0BAF" w:rsidRPr="008C595F">
        <w:rPr>
          <w:rFonts w:ascii="Times New Roman" w:hAnsi="Times New Roman"/>
          <w:bCs/>
          <w:sz w:val="28"/>
          <w:szCs w:val="28"/>
        </w:rPr>
        <w:t xml:space="preserve"> </w:t>
      </w:r>
      <w:r w:rsidR="00807462" w:rsidRPr="008C595F">
        <w:rPr>
          <w:rFonts w:ascii="Times New Roman" w:hAnsi="Times New Roman"/>
          <w:bCs/>
          <w:sz w:val="28"/>
          <w:szCs w:val="28"/>
        </w:rPr>
        <w:t>и</w:t>
      </w:r>
      <w:r w:rsidR="00AC0BAF" w:rsidRPr="008C595F">
        <w:rPr>
          <w:rFonts w:ascii="Times New Roman" w:hAnsi="Times New Roman"/>
          <w:bCs/>
          <w:sz w:val="28"/>
          <w:szCs w:val="28"/>
        </w:rPr>
        <w:t xml:space="preserve"> </w:t>
      </w:r>
      <w:r w:rsidR="00AC0BAF" w:rsidRPr="008C595F">
        <w:rPr>
          <w:rFonts w:ascii="Times New Roman" w:hAnsi="Times New Roman"/>
          <w:sz w:val="28"/>
          <w:szCs w:val="28"/>
        </w:rPr>
        <w:t>"</w:t>
      </w:r>
      <w:r w:rsidR="00807462" w:rsidRPr="008C595F">
        <w:rPr>
          <w:rFonts w:ascii="Times New Roman" w:hAnsi="Times New Roman"/>
          <w:sz w:val="28"/>
          <w:szCs w:val="28"/>
        </w:rPr>
        <w:t>ПОЛОЖЕНИЕМ О ВВОЗЕ В РОССИЙСКУЮ ФЕДЕРАЦИЮ И ВЫВОЗЕ ИЗ РОССИЙСКОЙ ФЕДЕРАЦИИ ДРАГОЦЕННЫХ МЕТАЛЛОВ, ДРАГОЦЕННЫХ КАМНЕЙ И СЫРЬЕВЫХ ТОВАРОВ, СОДЕРЖАЩИХ ДРАГОЦЕН</w:t>
      </w:r>
      <w:r w:rsidR="00AA6936" w:rsidRPr="008C595F">
        <w:rPr>
          <w:rFonts w:ascii="Times New Roman" w:hAnsi="Times New Roman"/>
          <w:sz w:val="28"/>
          <w:szCs w:val="28"/>
          <w:lang w:val="en-US"/>
        </w:rPr>
        <w:t>y</w:t>
      </w:r>
      <w:r w:rsidR="00807462" w:rsidRPr="008C595F">
        <w:rPr>
          <w:rFonts w:ascii="Times New Roman" w:hAnsi="Times New Roman"/>
          <w:sz w:val="28"/>
          <w:szCs w:val="28"/>
        </w:rPr>
        <w:t>ЫЕ МЕТАЛЛЫ</w:t>
      </w:r>
      <w:r w:rsidR="00AC0BAF" w:rsidRPr="008C595F">
        <w:rPr>
          <w:rFonts w:ascii="Times New Roman" w:hAnsi="Times New Roman"/>
          <w:sz w:val="28"/>
          <w:szCs w:val="28"/>
        </w:rPr>
        <w:t>"</w:t>
      </w:r>
      <w:r w:rsidR="00807462" w:rsidRPr="008C595F">
        <w:rPr>
          <w:rFonts w:ascii="Times New Roman" w:hAnsi="Times New Roman"/>
          <w:sz w:val="28"/>
          <w:szCs w:val="28"/>
        </w:rPr>
        <w:t xml:space="preserve"> от 21.06.2001г. №742</w:t>
      </w:r>
      <w:r w:rsidRPr="008C595F">
        <w:rPr>
          <w:rFonts w:ascii="Times New Roman" w:hAnsi="Times New Roman"/>
          <w:sz w:val="28"/>
          <w:szCs w:val="28"/>
        </w:rPr>
        <w:t>.</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41369A"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1.3.1 Экспорт и импорт продукции РДМ и ДК</w:t>
      </w:r>
    </w:p>
    <w:p w:rsidR="00AC0BAF" w:rsidRPr="008C595F" w:rsidRDefault="001F0F9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Справочная информация: Основными экспортерами алмазов в Российской Федерации являются Акционерная компания </w:t>
      </w:r>
      <w:r w:rsidR="00AC0BAF" w:rsidRPr="008C595F">
        <w:rPr>
          <w:rFonts w:ascii="Times New Roman" w:hAnsi="Times New Roman"/>
          <w:sz w:val="28"/>
          <w:szCs w:val="28"/>
        </w:rPr>
        <w:t>"</w:t>
      </w:r>
      <w:r w:rsidRPr="008C595F">
        <w:rPr>
          <w:rFonts w:ascii="Times New Roman" w:hAnsi="Times New Roman"/>
          <w:sz w:val="28"/>
          <w:szCs w:val="28"/>
        </w:rPr>
        <w:t>АЛРОСА</w:t>
      </w:r>
      <w:r w:rsidR="00AC0BAF" w:rsidRPr="008C595F">
        <w:rPr>
          <w:rFonts w:ascii="Times New Roman" w:hAnsi="Times New Roman"/>
          <w:sz w:val="28"/>
          <w:szCs w:val="28"/>
        </w:rPr>
        <w:t>"</w:t>
      </w:r>
      <w:r w:rsidRPr="008C595F">
        <w:rPr>
          <w:rFonts w:ascii="Times New Roman" w:hAnsi="Times New Roman"/>
          <w:sz w:val="28"/>
          <w:szCs w:val="28"/>
        </w:rPr>
        <w:t xml:space="preserve"> (Республика Саха (Якутия)), АОА </w:t>
      </w:r>
      <w:r w:rsidR="00AC0BAF" w:rsidRPr="008C595F">
        <w:rPr>
          <w:rFonts w:ascii="Times New Roman" w:hAnsi="Times New Roman"/>
          <w:sz w:val="28"/>
          <w:szCs w:val="28"/>
        </w:rPr>
        <w:t>"</w:t>
      </w:r>
      <w:r w:rsidRPr="008C595F">
        <w:rPr>
          <w:rFonts w:ascii="Times New Roman" w:hAnsi="Times New Roman"/>
          <w:sz w:val="28"/>
          <w:szCs w:val="28"/>
        </w:rPr>
        <w:t>АЛРОСА — Нюрба</w:t>
      </w:r>
      <w:r w:rsidR="00AC0BAF" w:rsidRPr="008C595F">
        <w:rPr>
          <w:rFonts w:ascii="Times New Roman" w:hAnsi="Times New Roman"/>
          <w:sz w:val="28"/>
          <w:szCs w:val="28"/>
        </w:rPr>
        <w:t>"</w:t>
      </w:r>
      <w:r w:rsidRPr="008C595F">
        <w:rPr>
          <w:rFonts w:ascii="Times New Roman" w:hAnsi="Times New Roman"/>
          <w:sz w:val="28"/>
          <w:szCs w:val="28"/>
        </w:rPr>
        <w:t xml:space="preserve"> (Республика Саха (Якутия)), ОАО </w:t>
      </w:r>
      <w:r w:rsidR="00AC0BAF" w:rsidRPr="008C595F">
        <w:rPr>
          <w:rFonts w:ascii="Times New Roman" w:hAnsi="Times New Roman"/>
          <w:sz w:val="28"/>
          <w:szCs w:val="28"/>
        </w:rPr>
        <w:t>"</w:t>
      </w:r>
      <w:r w:rsidRPr="008C595F">
        <w:rPr>
          <w:rFonts w:ascii="Times New Roman" w:hAnsi="Times New Roman"/>
          <w:sz w:val="28"/>
          <w:szCs w:val="28"/>
        </w:rPr>
        <w:t>Алмазы Анабара</w:t>
      </w:r>
      <w:r w:rsidR="00AC0BAF" w:rsidRPr="008C595F">
        <w:rPr>
          <w:rFonts w:ascii="Times New Roman" w:hAnsi="Times New Roman"/>
          <w:sz w:val="28"/>
          <w:szCs w:val="28"/>
        </w:rPr>
        <w:t>"</w:t>
      </w:r>
      <w:r w:rsidRPr="008C595F">
        <w:rPr>
          <w:rFonts w:ascii="Times New Roman" w:hAnsi="Times New Roman"/>
          <w:sz w:val="28"/>
          <w:szCs w:val="28"/>
        </w:rPr>
        <w:t xml:space="preserve"> (Республика Саха (Якутия)) и ОАО </w:t>
      </w:r>
      <w:r w:rsidR="00AC0BAF" w:rsidRPr="008C595F">
        <w:rPr>
          <w:rFonts w:ascii="Times New Roman" w:hAnsi="Times New Roman"/>
          <w:sz w:val="28"/>
          <w:szCs w:val="28"/>
        </w:rPr>
        <w:t>"</w:t>
      </w:r>
      <w:r w:rsidRPr="008C595F">
        <w:rPr>
          <w:rFonts w:ascii="Times New Roman" w:hAnsi="Times New Roman"/>
          <w:sz w:val="28"/>
          <w:szCs w:val="28"/>
        </w:rPr>
        <w:t>Нижнее Ленское</w:t>
      </w:r>
      <w:r w:rsidR="00AC0BAF" w:rsidRPr="008C595F">
        <w:rPr>
          <w:rFonts w:ascii="Times New Roman" w:hAnsi="Times New Roman"/>
          <w:sz w:val="28"/>
          <w:szCs w:val="28"/>
        </w:rPr>
        <w:t>"</w:t>
      </w:r>
      <w:r w:rsidRPr="008C595F">
        <w:rPr>
          <w:rFonts w:ascii="Times New Roman" w:hAnsi="Times New Roman"/>
          <w:sz w:val="28"/>
          <w:szCs w:val="28"/>
        </w:rPr>
        <w:t xml:space="preserve"> (Республика Саха (Якутия)). Не экспортировали алмазы Народное предприятие </w:t>
      </w:r>
      <w:r w:rsidR="00AC0BAF" w:rsidRPr="008C595F">
        <w:rPr>
          <w:rFonts w:ascii="Times New Roman" w:hAnsi="Times New Roman"/>
          <w:sz w:val="28"/>
          <w:szCs w:val="28"/>
        </w:rPr>
        <w:t>"</w:t>
      </w:r>
      <w:r w:rsidRPr="008C595F">
        <w:rPr>
          <w:rFonts w:ascii="Times New Roman" w:hAnsi="Times New Roman"/>
          <w:sz w:val="28"/>
          <w:szCs w:val="28"/>
        </w:rPr>
        <w:t>Уралалмаз</w:t>
      </w:r>
      <w:r w:rsidR="00AC0BAF" w:rsidRPr="008C595F">
        <w:rPr>
          <w:rFonts w:ascii="Times New Roman" w:hAnsi="Times New Roman"/>
          <w:sz w:val="28"/>
          <w:szCs w:val="28"/>
        </w:rPr>
        <w:t>"</w:t>
      </w:r>
      <w:r w:rsidRPr="008C595F">
        <w:rPr>
          <w:rFonts w:ascii="Times New Roman" w:hAnsi="Times New Roman"/>
          <w:sz w:val="28"/>
          <w:szCs w:val="28"/>
        </w:rPr>
        <w:t xml:space="preserve"> (Пермская область) и ОАО </w:t>
      </w:r>
      <w:r w:rsidR="00AC0BAF" w:rsidRPr="008C595F">
        <w:rPr>
          <w:rFonts w:ascii="Times New Roman" w:hAnsi="Times New Roman"/>
          <w:sz w:val="28"/>
          <w:szCs w:val="28"/>
        </w:rPr>
        <w:t>"</w:t>
      </w:r>
      <w:r w:rsidRPr="008C595F">
        <w:rPr>
          <w:rFonts w:ascii="Times New Roman" w:hAnsi="Times New Roman"/>
          <w:sz w:val="28"/>
          <w:szCs w:val="28"/>
        </w:rPr>
        <w:t>Севералмаз</w:t>
      </w:r>
      <w:r w:rsidR="00AC0BAF" w:rsidRPr="008C595F">
        <w:rPr>
          <w:rFonts w:ascii="Times New Roman" w:hAnsi="Times New Roman"/>
          <w:sz w:val="28"/>
          <w:szCs w:val="28"/>
        </w:rPr>
        <w:t>"</w:t>
      </w:r>
      <w:r w:rsidRPr="008C595F">
        <w:rPr>
          <w:rFonts w:ascii="Times New Roman" w:hAnsi="Times New Roman"/>
          <w:sz w:val="28"/>
          <w:szCs w:val="28"/>
        </w:rPr>
        <w:t xml:space="preserve"> (Архангельская область). </w:t>
      </w:r>
      <w:r w:rsidR="00AC0BAF" w:rsidRPr="008C595F">
        <w:rPr>
          <w:rFonts w:ascii="Times New Roman" w:hAnsi="Times New Roman"/>
          <w:sz w:val="28"/>
          <w:szCs w:val="28"/>
        </w:rPr>
        <w:t>"</w:t>
      </w:r>
      <w:r w:rsidRPr="008C595F">
        <w:rPr>
          <w:rFonts w:ascii="Times New Roman" w:hAnsi="Times New Roman"/>
          <w:sz w:val="28"/>
          <w:szCs w:val="28"/>
        </w:rPr>
        <w:t>Уралалмаз</w:t>
      </w:r>
      <w:r w:rsidR="00AC0BAF" w:rsidRPr="008C595F">
        <w:rPr>
          <w:rFonts w:ascii="Times New Roman" w:hAnsi="Times New Roman"/>
          <w:sz w:val="28"/>
          <w:szCs w:val="28"/>
        </w:rPr>
        <w:t>"</w:t>
      </w:r>
      <w:r w:rsidRPr="008C595F">
        <w:rPr>
          <w:rFonts w:ascii="Times New Roman" w:hAnsi="Times New Roman"/>
          <w:sz w:val="28"/>
          <w:szCs w:val="28"/>
        </w:rPr>
        <w:t xml:space="preserve"> не обращался за квотами, </w:t>
      </w:r>
      <w:r w:rsidR="00AC0BAF" w:rsidRPr="008C595F">
        <w:rPr>
          <w:rFonts w:ascii="Times New Roman" w:hAnsi="Times New Roman"/>
          <w:sz w:val="28"/>
          <w:szCs w:val="28"/>
        </w:rPr>
        <w:t>"</w:t>
      </w:r>
      <w:r w:rsidRPr="008C595F">
        <w:rPr>
          <w:rFonts w:ascii="Times New Roman" w:hAnsi="Times New Roman"/>
          <w:sz w:val="28"/>
          <w:szCs w:val="28"/>
        </w:rPr>
        <w:t>Севералмаз</w:t>
      </w:r>
      <w:r w:rsidR="00AC0BAF" w:rsidRPr="008C595F">
        <w:rPr>
          <w:rFonts w:ascii="Times New Roman" w:hAnsi="Times New Roman"/>
          <w:sz w:val="28"/>
          <w:szCs w:val="28"/>
        </w:rPr>
        <w:t>"</w:t>
      </w:r>
      <w:r w:rsidRPr="008C595F">
        <w:rPr>
          <w:rFonts w:ascii="Times New Roman" w:hAnsi="Times New Roman"/>
          <w:sz w:val="28"/>
          <w:szCs w:val="28"/>
        </w:rPr>
        <w:t xml:space="preserve"> впервые обратился за квотами в 2006 году. Экспортерами платины и металлов платиновой группы — палладия, иридия, осмия и рутения — в Российской Федерации являются 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(Красноярский край) и ГМК </w:t>
      </w:r>
      <w:r w:rsidR="00AC0BAF" w:rsidRPr="008C595F">
        <w:rPr>
          <w:rFonts w:ascii="Times New Roman" w:hAnsi="Times New Roman"/>
          <w:sz w:val="28"/>
          <w:szCs w:val="28"/>
        </w:rPr>
        <w:t>"</w:t>
      </w:r>
      <w:r w:rsidRPr="008C595F">
        <w:rPr>
          <w:rFonts w:ascii="Times New Roman" w:hAnsi="Times New Roman"/>
          <w:sz w:val="28"/>
          <w:szCs w:val="28"/>
        </w:rPr>
        <w:t>Кольская горно-металлургическая компания</w:t>
      </w:r>
      <w:r w:rsidR="00AC0BAF" w:rsidRPr="008C595F">
        <w:rPr>
          <w:rFonts w:ascii="Times New Roman" w:hAnsi="Times New Roman"/>
          <w:sz w:val="28"/>
          <w:szCs w:val="28"/>
        </w:rPr>
        <w:t>"</w:t>
      </w:r>
      <w:r w:rsidRPr="008C595F">
        <w:rPr>
          <w:rFonts w:ascii="Times New Roman" w:hAnsi="Times New Roman"/>
          <w:sz w:val="28"/>
          <w:szCs w:val="28"/>
        </w:rPr>
        <w:t xml:space="preserve"> (Мурманская область).</w:t>
      </w:r>
    </w:p>
    <w:p w:rsidR="00AC0BAF" w:rsidRPr="008C595F" w:rsidRDefault="001F0F9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Экспортерами руд и концентратов цветных металлов с содержанием драгоценных металлов являются 10 горнодобывающих предприятий, расположенных в Дальневосточном и Сибирском федеральных округах, где отсутствуют необходимые мощности для переработки указанных руд. Объем экспорта составляет несколько сотен тысяч тонн руд и концентратов с содержанием 1,5 тонн золота и до 130 тонн серебра. Объем вывозимых руд цветных металлов с содержанием драгоценных металлов составляет несколько процентов от объема российского производства. Руды и концентраты цветных металлов с содержанием драгоценных металлов экспортировались в Казахстан, Китай, Республику Южная Корея, Японию.</w:t>
      </w:r>
    </w:p>
    <w:p w:rsidR="00AC0BAF" w:rsidRPr="008C595F" w:rsidRDefault="001F0F9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Совокупный объем экспорта алмазов из страны в 2006 году (с учетом поставок из Государственного фонда драгоценных металлов и драгоценных камней Российской Федерации) составил 35 млн карат на сумму 1,7 млрд долларов США. Импортерами российских алмазов являются государства ЕС (58% по массе и 78% по стоимости), Израиль (19% по стоимости и 12% по массе), Объединенные Арабские Эмираты (12% и 3,4%), другие 9 стран – 11% по массе и 7% по стоимости.</w:t>
      </w:r>
    </w:p>
    <w:p w:rsidR="001F0F9C" w:rsidRPr="008C595F" w:rsidRDefault="001F0F9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Объем экспорта платины и металлов платиновой группы добывающими предприятиями (без поставок из Государственного фонда драгоценных металлов и драгоценных камней) составил </w:t>
      </w:r>
      <w:r w:rsidR="00772CD5" w:rsidRPr="008C595F">
        <w:rPr>
          <w:rFonts w:ascii="Times New Roman" w:hAnsi="Times New Roman"/>
          <w:sz w:val="28"/>
          <w:szCs w:val="28"/>
        </w:rPr>
        <w:t>около</w:t>
      </w:r>
      <w:r w:rsidRPr="008C595F">
        <w:rPr>
          <w:rFonts w:ascii="Times New Roman" w:hAnsi="Times New Roman"/>
          <w:sz w:val="28"/>
          <w:szCs w:val="28"/>
        </w:rPr>
        <w:t xml:space="preserve"> 100 тонн на сумму </w:t>
      </w:r>
      <w:r w:rsidR="00772CD5" w:rsidRPr="008C595F">
        <w:rPr>
          <w:rFonts w:ascii="Times New Roman" w:hAnsi="Times New Roman"/>
          <w:sz w:val="28"/>
          <w:szCs w:val="28"/>
        </w:rPr>
        <w:t>до</w:t>
      </w:r>
      <w:r w:rsidRPr="008C595F">
        <w:rPr>
          <w:rFonts w:ascii="Times New Roman" w:hAnsi="Times New Roman"/>
          <w:sz w:val="28"/>
          <w:szCs w:val="28"/>
        </w:rPr>
        <w:t xml:space="preserve"> 1,5 млрд долларов США. Весь металл до настоящего времени вывозился в ЕС, в последующем он направлялся в основные центры потребления платиноидов – США, ЕС, Японию. В основном они использовались в производстве автокатализаторов.</w:t>
      </w:r>
    </w:p>
    <w:p w:rsidR="0041369A"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2007 году на заседании </w:t>
      </w:r>
      <w:r w:rsidR="00AC0BAF" w:rsidRPr="008C595F">
        <w:rPr>
          <w:rFonts w:ascii="Times New Roman" w:hAnsi="Times New Roman"/>
          <w:sz w:val="28"/>
          <w:szCs w:val="28"/>
        </w:rPr>
        <w:t>"</w:t>
      </w:r>
      <w:r w:rsidRPr="008C595F">
        <w:rPr>
          <w:rFonts w:ascii="Times New Roman" w:hAnsi="Times New Roman"/>
          <w:sz w:val="28"/>
          <w:szCs w:val="28"/>
        </w:rPr>
        <w:t>круглого стола</w:t>
      </w:r>
      <w:r w:rsidR="00AC0BAF" w:rsidRPr="008C595F">
        <w:rPr>
          <w:rFonts w:ascii="Times New Roman" w:hAnsi="Times New Roman"/>
          <w:sz w:val="28"/>
          <w:szCs w:val="28"/>
        </w:rPr>
        <w:t>"</w:t>
      </w:r>
      <w:r w:rsidRPr="008C595F">
        <w:rPr>
          <w:rFonts w:ascii="Times New Roman" w:hAnsi="Times New Roman"/>
          <w:sz w:val="28"/>
          <w:szCs w:val="28"/>
        </w:rPr>
        <w:t xml:space="preserve"> решался очень важный вопрос о изменение таможенного режима и порядка получения экспортных лицензий в соответствии с Указом Президента России </w:t>
      </w:r>
      <w:r w:rsidR="00AC0BAF" w:rsidRPr="008C595F">
        <w:rPr>
          <w:rFonts w:ascii="Times New Roman" w:hAnsi="Times New Roman"/>
          <w:sz w:val="28"/>
          <w:szCs w:val="28"/>
        </w:rPr>
        <w:t>"</w:t>
      </w:r>
      <w:r w:rsidRPr="008C595F">
        <w:rPr>
          <w:rFonts w:ascii="Times New Roman" w:hAnsi="Times New Roman"/>
          <w:sz w:val="28"/>
          <w:szCs w:val="28"/>
        </w:rPr>
        <w:t>О совершенствовании государственного регулирования ввоза в Российскую Федерацию и вывоза из Российской Федерации драгоценных металлов и драгоценных камней</w:t>
      </w:r>
      <w:r w:rsidR="00AC0BAF" w:rsidRPr="008C595F">
        <w:rPr>
          <w:rFonts w:ascii="Times New Roman" w:hAnsi="Times New Roman"/>
          <w:sz w:val="28"/>
          <w:szCs w:val="28"/>
        </w:rPr>
        <w:t>"</w:t>
      </w:r>
      <w:r w:rsidRPr="008C595F">
        <w:rPr>
          <w:rFonts w:ascii="Times New Roman" w:hAnsi="Times New Roman"/>
          <w:sz w:val="28"/>
          <w:szCs w:val="28"/>
        </w:rPr>
        <w:t xml:space="preserve"> №26 от 11 января 2007 года.</w:t>
      </w:r>
      <w:r w:rsidR="0011616F" w:rsidRPr="008C595F">
        <w:rPr>
          <w:rFonts w:ascii="Times New Roman" w:hAnsi="Times New Roman"/>
          <w:sz w:val="28"/>
          <w:szCs w:val="28"/>
        </w:rPr>
        <w:t xml:space="preserve"> (Приложение №5) кв</w:t>
      </w:r>
      <w:r w:rsidRPr="008C595F">
        <w:rPr>
          <w:rFonts w:ascii="Times New Roman" w:hAnsi="Times New Roman"/>
          <w:sz w:val="28"/>
          <w:szCs w:val="28"/>
        </w:rPr>
        <w:t>оты на экспорт необработанных природных алмазов, платины и металлов платиновой группы, руд и концентратов цветных металлов, содержащих драгоценные металлы. Кроме того, отменен запрет на экспорт руд и концентратов драгоценных металлов, лома и отходов драгоценных металлов.</w:t>
      </w:r>
    </w:p>
    <w:p w:rsidR="00AC0BAF"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дискуссии принимали учистие В.В.РУДАКОВА, главы отраслевого Комитета ТПП РФ, председателя Совета директоров ОАО </w:t>
      </w:r>
      <w:r w:rsidR="00AC0BAF" w:rsidRPr="008C595F">
        <w:rPr>
          <w:rFonts w:ascii="Times New Roman" w:hAnsi="Times New Roman"/>
          <w:sz w:val="28"/>
          <w:szCs w:val="28"/>
        </w:rPr>
        <w:t>"</w:t>
      </w:r>
      <w:r w:rsidRPr="008C595F">
        <w:rPr>
          <w:rFonts w:ascii="Times New Roman" w:hAnsi="Times New Roman"/>
          <w:sz w:val="28"/>
          <w:szCs w:val="28"/>
        </w:rPr>
        <w:t>Полюс Золото</w:t>
      </w:r>
      <w:r w:rsidR="00AC0BAF" w:rsidRPr="008C595F">
        <w:rPr>
          <w:rFonts w:ascii="Times New Roman" w:hAnsi="Times New Roman"/>
          <w:sz w:val="28"/>
          <w:szCs w:val="28"/>
        </w:rPr>
        <w:t>"</w:t>
      </w:r>
      <w:r w:rsidRPr="008C595F">
        <w:rPr>
          <w:rFonts w:ascii="Times New Roman" w:hAnsi="Times New Roman"/>
          <w:sz w:val="28"/>
          <w:szCs w:val="28"/>
        </w:rPr>
        <w:t xml:space="preserve">. В ней приняли участие заместитель председателя Правления ОАО </w:t>
      </w:r>
      <w:r w:rsidR="00AC0BAF" w:rsidRPr="008C595F">
        <w:rPr>
          <w:rFonts w:ascii="Times New Roman" w:hAnsi="Times New Roman"/>
          <w:sz w:val="28"/>
          <w:szCs w:val="28"/>
        </w:rPr>
        <w:t>"</w:t>
      </w:r>
      <w:r w:rsidRPr="008C595F">
        <w:rPr>
          <w:rFonts w:ascii="Times New Roman" w:hAnsi="Times New Roman"/>
          <w:sz w:val="28"/>
          <w:szCs w:val="28"/>
        </w:rPr>
        <w:t>ГМК 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Ю.А.КОТЛЯР, президент НП </w:t>
      </w:r>
      <w:r w:rsidR="00AC0BAF" w:rsidRPr="008C595F">
        <w:rPr>
          <w:rFonts w:ascii="Times New Roman" w:hAnsi="Times New Roman"/>
          <w:sz w:val="28"/>
          <w:szCs w:val="28"/>
        </w:rPr>
        <w:t>"</w:t>
      </w:r>
      <w:r w:rsidRPr="008C595F">
        <w:rPr>
          <w:rFonts w:ascii="Times New Roman" w:hAnsi="Times New Roman"/>
          <w:sz w:val="28"/>
          <w:szCs w:val="28"/>
        </w:rPr>
        <w:t>Центр развития международного сотрудничества производителей и потребителей драгоценных металлов</w:t>
      </w:r>
      <w:r w:rsidR="00AC0BAF" w:rsidRPr="008C595F">
        <w:rPr>
          <w:rFonts w:ascii="Times New Roman" w:hAnsi="Times New Roman"/>
          <w:sz w:val="28"/>
          <w:szCs w:val="28"/>
        </w:rPr>
        <w:t>"</w:t>
      </w:r>
      <w:r w:rsidRPr="008C595F">
        <w:rPr>
          <w:rFonts w:ascii="Times New Roman" w:hAnsi="Times New Roman"/>
          <w:sz w:val="28"/>
          <w:szCs w:val="28"/>
        </w:rPr>
        <w:t xml:space="preserve"> Е.М.БЫЧКОВ, председатель Союза золотопромышленников В.Н.БРАЙКО, президент Российского алмазного союза В.В.ПИСКУНОВ, генеральный директор НП "Межрегиональное объединение производителей драгоценных металлов" О.В.ПЕЛЕВИН, вице-президент Ассоциации производителей бриллиантов А.А.ЭВОЯН, генеральный директор Московского представительства </w:t>
      </w:r>
      <w:r w:rsidR="00AC0BAF" w:rsidRPr="008C595F">
        <w:rPr>
          <w:rFonts w:ascii="Times New Roman" w:hAnsi="Times New Roman"/>
          <w:sz w:val="28"/>
          <w:szCs w:val="28"/>
        </w:rPr>
        <w:t>"</w:t>
      </w:r>
      <w:r w:rsidRPr="008C595F">
        <w:rPr>
          <w:rFonts w:ascii="Times New Roman" w:hAnsi="Times New Roman"/>
          <w:sz w:val="28"/>
          <w:szCs w:val="28"/>
        </w:rPr>
        <w:t>Джонсон Матти ЛТД</w:t>
      </w:r>
      <w:r w:rsidR="00AC0BAF" w:rsidRPr="008C595F">
        <w:rPr>
          <w:rFonts w:ascii="Times New Roman" w:hAnsi="Times New Roman"/>
          <w:sz w:val="28"/>
          <w:szCs w:val="28"/>
        </w:rPr>
        <w:t>"</w:t>
      </w:r>
      <w:r w:rsidRPr="008C595F">
        <w:rPr>
          <w:rFonts w:ascii="Times New Roman" w:hAnsi="Times New Roman"/>
          <w:sz w:val="28"/>
          <w:szCs w:val="28"/>
        </w:rPr>
        <w:t xml:space="preserve"> (Великобритания) Ю.М.ПИСКУЛОВ, директор по маркетингу ОАО </w:t>
      </w:r>
      <w:r w:rsidR="00AC0BAF" w:rsidRPr="008C595F">
        <w:rPr>
          <w:rFonts w:ascii="Times New Roman" w:hAnsi="Times New Roman"/>
          <w:sz w:val="28"/>
          <w:szCs w:val="28"/>
        </w:rPr>
        <w:t>"</w:t>
      </w:r>
      <w:r w:rsidRPr="008C595F">
        <w:rPr>
          <w:rFonts w:ascii="Times New Roman" w:hAnsi="Times New Roman"/>
          <w:sz w:val="28"/>
          <w:szCs w:val="28"/>
        </w:rPr>
        <w:t>Мосэкспо-металл</w:t>
      </w:r>
      <w:r w:rsidR="00AC0BAF" w:rsidRPr="008C595F">
        <w:rPr>
          <w:rFonts w:ascii="Times New Roman" w:hAnsi="Times New Roman"/>
          <w:sz w:val="28"/>
          <w:szCs w:val="28"/>
        </w:rPr>
        <w:t>"</w:t>
      </w:r>
      <w:r w:rsidRPr="008C595F">
        <w:rPr>
          <w:rFonts w:ascii="Times New Roman" w:hAnsi="Times New Roman"/>
          <w:sz w:val="28"/>
          <w:szCs w:val="28"/>
        </w:rPr>
        <w:t xml:space="preserve"> В.Н.УСТИНОВ и другие.</w:t>
      </w:r>
    </w:p>
    <w:p w:rsidR="00AC0BAF"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ходе дискуссии отмечалось, что отмена квот позволит добывающим компаниям выстраивать долгосрочную стратегию добычи и сбыта продукции, укрепить свои позиции на внутреннем и внешнем рынках. Прежняя процедура выделения экспортных квот предусматривала длительный (до 90 дней) период согласований в министерствах и ведомствах. Добывающие компании зависели в своих планах от решений чиновников, не успевали оперативно реагировать на изменения конъюнктуры рынка. </w:t>
      </w:r>
      <w:r w:rsidR="008D5100" w:rsidRPr="008C595F">
        <w:rPr>
          <w:rFonts w:ascii="Times New Roman" w:hAnsi="Times New Roman"/>
          <w:sz w:val="28"/>
          <w:szCs w:val="28"/>
        </w:rPr>
        <w:t>О</w:t>
      </w:r>
      <w:r w:rsidRPr="008C595F">
        <w:rPr>
          <w:rFonts w:ascii="Times New Roman" w:hAnsi="Times New Roman"/>
          <w:sz w:val="28"/>
          <w:szCs w:val="28"/>
        </w:rPr>
        <w:t>тмена ограничений по квотам кардинально ситуацию не меняет из-за сохранения государственной монополии на внешнеторговые операции и прежней схемы получения экспортных лицензий.</w:t>
      </w:r>
    </w:p>
    <w:p w:rsidR="00AC0BAF"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У государства остается много рычагов для контроля над экспортом:</w:t>
      </w:r>
    </w:p>
    <w:p w:rsidR="00AC0BAF" w:rsidRPr="008C595F" w:rsidRDefault="0010608D" w:rsidP="008C595F">
      <w:pPr>
        <w:widowControl/>
        <w:numPr>
          <w:ilvl w:val="0"/>
          <w:numId w:val="20"/>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 xml:space="preserve">одноканальная система экспорта через ФГУП </w:t>
      </w:r>
      <w:r w:rsidR="00AC0BAF" w:rsidRPr="008C595F">
        <w:rPr>
          <w:rFonts w:ascii="Times New Roman" w:hAnsi="Times New Roman"/>
          <w:sz w:val="28"/>
          <w:szCs w:val="28"/>
        </w:rPr>
        <w:t>"</w:t>
      </w:r>
      <w:r w:rsidRPr="008C595F">
        <w:rPr>
          <w:rFonts w:ascii="Times New Roman" w:hAnsi="Times New Roman"/>
          <w:sz w:val="28"/>
          <w:szCs w:val="28"/>
        </w:rPr>
        <w:t>Алмазювелирэкспорт</w:t>
      </w:r>
      <w:r w:rsidR="00AC0BAF" w:rsidRPr="008C595F">
        <w:rPr>
          <w:rFonts w:ascii="Times New Roman" w:hAnsi="Times New Roman"/>
          <w:sz w:val="28"/>
          <w:szCs w:val="28"/>
        </w:rPr>
        <w:t>"</w:t>
      </w:r>
      <w:r w:rsidRPr="008C595F">
        <w:rPr>
          <w:rFonts w:ascii="Times New Roman" w:hAnsi="Times New Roman"/>
          <w:sz w:val="28"/>
          <w:szCs w:val="28"/>
        </w:rPr>
        <w:t>,</w:t>
      </w:r>
    </w:p>
    <w:p w:rsidR="00AC0BAF" w:rsidRPr="008C595F" w:rsidRDefault="0010608D" w:rsidP="008C595F">
      <w:pPr>
        <w:widowControl/>
        <w:numPr>
          <w:ilvl w:val="0"/>
          <w:numId w:val="20"/>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лицензирование экспорта Министерством экономического развития и торговли РФ,</w:t>
      </w:r>
    </w:p>
    <w:p w:rsidR="00AC0BAF" w:rsidRPr="008C595F" w:rsidRDefault="0010608D" w:rsidP="008C595F">
      <w:pPr>
        <w:widowControl/>
        <w:numPr>
          <w:ilvl w:val="0"/>
          <w:numId w:val="20"/>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осуществление экспорта через специализированные таможенные посты и участие государственных контролеров Министерства финансов РФ при оформлении поставок продукции за рубеж.</w:t>
      </w:r>
    </w:p>
    <w:p w:rsidR="00AC0BAF"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Российский рынок драгоценных металлов и драгоценных камней продолжает оставаться одним из самым архаичных, сохраняя порядок, основы которого были заложены еще в советское время. Государство до настоящего времени сохраняет монополию на экспорт металлов платиновой группы и природных алмазов. Эта сфера является единственной во внешнеторговой деятельности (за исключением экспорта вооружений), где невозможно прямое заключение контрактов между продавцом и потребителем продукции. По мнению большинства участников рынка, темпы его либерализации должны быть ускорены. Отрасль надеется, что Правительство РФ воплотит в жизнь планы по дальнейшему реформированию рынка и приведению его в соответствие с международными нормами. Еще весной 2006 года Министр финансов РФ Алексей Кудрин сообщал о намерении Правительства создать до конца года на базе Гохрана, Пробирной палаты и ФГУП </w:t>
      </w:r>
      <w:r w:rsidR="00AC0BAF" w:rsidRPr="008C595F">
        <w:rPr>
          <w:rFonts w:ascii="Times New Roman" w:hAnsi="Times New Roman"/>
          <w:sz w:val="28"/>
          <w:szCs w:val="28"/>
        </w:rPr>
        <w:t>"</w:t>
      </w:r>
      <w:r w:rsidRPr="008C595F">
        <w:rPr>
          <w:rFonts w:ascii="Times New Roman" w:hAnsi="Times New Roman"/>
          <w:sz w:val="28"/>
          <w:szCs w:val="28"/>
        </w:rPr>
        <w:t>Алмазювелирэскпорт</w:t>
      </w:r>
      <w:r w:rsidR="00AC0BAF" w:rsidRPr="008C595F">
        <w:rPr>
          <w:rFonts w:ascii="Times New Roman" w:hAnsi="Times New Roman"/>
          <w:sz w:val="28"/>
          <w:szCs w:val="28"/>
        </w:rPr>
        <w:t>"</w:t>
      </w:r>
      <w:r w:rsidRPr="008C595F">
        <w:rPr>
          <w:rFonts w:ascii="Times New Roman" w:hAnsi="Times New Roman"/>
          <w:sz w:val="28"/>
          <w:szCs w:val="28"/>
        </w:rPr>
        <w:t xml:space="preserve"> федеральные агентство и службу, регулирующие деятельность рынка драгоценных металлов и драгоценных камней. Но эти планы по какой-то причине остались не реализованными. Указанная проблематика особенно важна в свете согласованных на Саммите-2006 </w:t>
      </w:r>
      <w:r w:rsidR="00AC0BAF" w:rsidRPr="008C595F">
        <w:rPr>
          <w:rFonts w:ascii="Times New Roman" w:hAnsi="Times New Roman"/>
          <w:sz w:val="28"/>
          <w:szCs w:val="28"/>
        </w:rPr>
        <w:t>"</w:t>
      </w:r>
      <w:r w:rsidRPr="008C595F">
        <w:rPr>
          <w:rFonts w:ascii="Times New Roman" w:hAnsi="Times New Roman"/>
          <w:sz w:val="28"/>
          <w:szCs w:val="28"/>
        </w:rPr>
        <w:t>Группы восьми</w:t>
      </w:r>
      <w:r w:rsidR="00AC0BAF" w:rsidRPr="008C595F">
        <w:rPr>
          <w:rFonts w:ascii="Times New Roman" w:hAnsi="Times New Roman"/>
          <w:sz w:val="28"/>
          <w:szCs w:val="28"/>
        </w:rPr>
        <w:t>"</w:t>
      </w:r>
      <w:r w:rsidRPr="008C595F">
        <w:rPr>
          <w:rFonts w:ascii="Times New Roman" w:hAnsi="Times New Roman"/>
          <w:sz w:val="28"/>
          <w:szCs w:val="28"/>
        </w:rPr>
        <w:t xml:space="preserve"> документов по торговле и предстоящего присоединения России к Всемирной торговой организации (ВТО). Данный рынок стоит перед необходимостью адаптации к сложившимся международным нормам регулирования экспортной деятельности драгоценных металлов и драгоценных камней. Так, в развитых странах этот рынок регулируется тремя способами:</w:t>
      </w:r>
    </w:p>
    <w:p w:rsidR="003044E7" w:rsidRPr="008C595F" w:rsidRDefault="003044E7" w:rsidP="008C595F">
      <w:pPr>
        <w:widowControl/>
        <w:numPr>
          <w:ilvl w:val="0"/>
          <w:numId w:val="2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экспортные пошлины;</w:t>
      </w:r>
    </w:p>
    <w:p w:rsidR="00AC0BAF" w:rsidRPr="008C595F" w:rsidRDefault="0010608D" w:rsidP="008C595F">
      <w:pPr>
        <w:widowControl/>
        <w:numPr>
          <w:ilvl w:val="0"/>
          <w:numId w:val="2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налоги</w:t>
      </w:r>
      <w:r w:rsidR="003044E7" w:rsidRPr="008C595F">
        <w:rPr>
          <w:rFonts w:ascii="Times New Roman" w:hAnsi="Times New Roman"/>
          <w:sz w:val="28"/>
          <w:szCs w:val="28"/>
        </w:rPr>
        <w:t>;</w:t>
      </w:r>
    </w:p>
    <w:p w:rsidR="003044E7" w:rsidRPr="008C595F" w:rsidRDefault="003044E7" w:rsidP="008C595F">
      <w:pPr>
        <w:widowControl/>
        <w:numPr>
          <w:ilvl w:val="0"/>
          <w:numId w:val="2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специализированные биржи;</w:t>
      </w:r>
    </w:p>
    <w:p w:rsidR="00AC0BAF"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Этого достаточно для обеспечения государственного контроля и саморегуляции рынка.</w:t>
      </w:r>
    </w:p>
    <w:p w:rsidR="00AC0BAF" w:rsidRPr="008C595F" w:rsidRDefault="0010608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этой связи в ближайшей перспективе особого внимания потребуют Федеральный закон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 xml:space="preserve"> и вопросы присоединения России к ВТО. Министерство юстиции РФ, как известно, отклонило проект Федерального закона </w:t>
      </w:r>
      <w:r w:rsidR="00AC0BAF" w:rsidRPr="008C595F">
        <w:rPr>
          <w:rFonts w:ascii="Times New Roman" w:hAnsi="Times New Roman"/>
          <w:sz w:val="28"/>
          <w:szCs w:val="28"/>
        </w:rPr>
        <w:t>"</w:t>
      </w:r>
      <w:r w:rsidRPr="008C595F">
        <w:rPr>
          <w:rFonts w:ascii="Times New Roman" w:hAnsi="Times New Roman"/>
          <w:sz w:val="28"/>
          <w:szCs w:val="28"/>
        </w:rPr>
        <w:t xml:space="preserve">О внесении изменений и дополнений в Федеральный закон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 разработанный группой депутатов Государственной Думы.</w:t>
      </w:r>
    </w:p>
    <w:p w:rsidR="007E01BD" w:rsidRPr="008C595F" w:rsidRDefault="0001143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Импорт золотых изделий в прошлом году составил более 3 тонн, что больше, чем в предыдущем году на 20%. В то же время значительным оказался и экспорт золота – около 1 миллиона изделий. </w:t>
      </w:r>
      <w:r w:rsidR="00827D20" w:rsidRPr="008C595F">
        <w:rPr>
          <w:rFonts w:ascii="Times New Roman" w:hAnsi="Times New Roman"/>
          <w:sz w:val="28"/>
          <w:szCs w:val="28"/>
        </w:rPr>
        <w:t>В 2006 году совокупный объем экспорта алмазов из России составил 25 миллионов карат на сумму 1,7 миллиарда долларов США. Главными покупателями российских алмазов являются государства ЕС, Израиль и Объединенные Арабские Эмираты.</w:t>
      </w:r>
      <w:r w:rsidR="00FD6C88">
        <w:rPr>
          <w:rFonts w:ascii="Times New Roman" w:hAnsi="Times New Roman"/>
          <w:sz w:val="28"/>
          <w:szCs w:val="28"/>
        </w:rPr>
        <w:t xml:space="preserve"> </w:t>
      </w:r>
      <w:r w:rsidR="00827D20" w:rsidRPr="008C595F">
        <w:rPr>
          <w:rFonts w:ascii="Times New Roman" w:hAnsi="Times New Roman"/>
          <w:sz w:val="28"/>
          <w:szCs w:val="28"/>
        </w:rPr>
        <w:t>Совокупный объем экспорта платины и металлов платиновой группы из России составил 100 тонн на сумму 1,5 миллиарда долларов США. Главные импортеры: страны ЕС, США и Япония.</w:t>
      </w:r>
    </w:p>
    <w:p w:rsidR="007E01BD" w:rsidRPr="008C595F" w:rsidRDefault="003B4A1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Но в то время, когда экспорт из Италии и Германии проходит через систему таможенного контроля, азиатский экспорт происходит посредством "челноков" и часто по тайным путям, трудным для контроля. По оценке независимых экспертов, "серый" импорт ювелирных изделий в Россию сравним или даже превышает официальный импорт. Масштабное производство украшений в Китае, Таиланде и Индии, которое достигает нескольких сотен тысяч тонн в год, и прозрачные границы способствуют росту незаконного рынка ювелирных изделий и камней. Но даже официально импортированные из юго-восточной Азии в Россию ювелирные изделия стоят меньше, чем аналогичная российская продукция. После преодоления всех таможенных процедур цена импортированного ювелирного изделия вырастает на 47%, в то время как на прилавках магазинов цена увеличивается на 200%. Но даже и после этих "трансформаций" азиатская продукция остается конкурентоспособной с украшениями "made in Russia". Цена же импортированных итальянских ювелирных изделий с учетом всех процедур поднимается на</w:t>
      </w:r>
      <w:r w:rsidR="00AA6936" w:rsidRPr="008C595F">
        <w:rPr>
          <w:rFonts w:ascii="Times New Roman" w:hAnsi="Times New Roman"/>
          <w:sz w:val="28"/>
          <w:szCs w:val="28"/>
        </w:rPr>
        <w:t xml:space="preserve"> запретный уровень.</w:t>
      </w:r>
    </w:p>
    <w:p w:rsidR="007E01BD" w:rsidRPr="008C595F" w:rsidRDefault="003B4A1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Импортируемые изделия составляют 30%-40% от общей массы продаваемых в России ювелирных изделий. Другими словами, импортные украшения начинают диктовать свои правила российскому рынку. Рост производства ювелирных изделий (23% в год) отстает от роста импорта (2-3 раза). Однако ситуация для российск</w:t>
      </w:r>
      <w:r w:rsidR="003044E7" w:rsidRPr="008C595F">
        <w:rPr>
          <w:rFonts w:ascii="Times New Roman" w:hAnsi="Times New Roman"/>
          <w:sz w:val="28"/>
          <w:szCs w:val="28"/>
        </w:rPr>
        <w:t>ого рынка</w:t>
      </w:r>
      <w:r w:rsidRPr="008C595F">
        <w:rPr>
          <w:rFonts w:ascii="Times New Roman" w:hAnsi="Times New Roman"/>
          <w:sz w:val="28"/>
          <w:szCs w:val="28"/>
        </w:rPr>
        <w:t xml:space="preserve"> станет катастрофической после вступления России в ВТО. Российское правительство должно отменить защитные меры (среди которых и квоты на импорт, клеймение уже отменено), которые до сих пор защищали интересы российских производств. Азиатские производители победят российски</w:t>
      </w:r>
      <w:r w:rsidR="003044E7" w:rsidRPr="008C595F">
        <w:rPr>
          <w:rFonts w:ascii="Times New Roman" w:hAnsi="Times New Roman"/>
          <w:sz w:val="28"/>
          <w:szCs w:val="28"/>
        </w:rPr>
        <w:t>х коллег в отношении цены</w:t>
      </w:r>
      <w:r w:rsidRPr="008C595F">
        <w:rPr>
          <w:rFonts w:ascii="Times New Roman" w:hAnsi="Times New Roman"/>
          <w:sz w:val="28"/>
          <w:szCs w:val="28"/>
        </w:rPr>
        <w:t>. Другая проблема связана с тем фактом, что Россия не производит технологического оборудования для ювелирной отрасли. Наконец, отсутствуют школы</w:t>
      </w:r>
      <w:r w:rsidR="00AA6936" w:rsidRPr="008C595F">
        <w:rPr>
          <w:rFonts w:ascii="Times New Roman" w:hAnsi="Times New Roman"/>
          <w:sz w:val="28"/>
          <w:szCs w:val="28"/>
        </w:rPr>
        <w:t xml:space="preserve"> дизайна ювелирных изделий.</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Объем экспорта юридическими лицами и индивидуальными предпринимателями ювелирных украшений из золота увеличился</w:t>
      </w:r>
      <w:r w:rsidR="0010608D" w:rsidRPr="008C595F">
        <w:rPr>
          <w:rFonts w:ascii="Times New Roman" w:hAnsi="Times New Roman"/>
          <w:sz w:val="28"/>
          <w:szCs w:val="28"/>
        </w:rPr>
        <w:t xml:space="preserve"> в 2007 году</w:t>
      </w:r>
      <w:r w:rsidRPr="008C595F">
        <w:rPr>
          <w:rFonts w:ascii="Times New Roman" w:hAnsi="Times New Roman"/>
          <w:sz w:val="28"/>
          <w:szCs w:val="28"/>
        </w:rPr>
        <w:t xml:space="preserve"> по сравнению с 200</w:t>
      </w:r>
      <w:r w:rsidR="0010608D" w:rsidRPr="008C595F">
        <w:rPr>
          <w:rFonts w:ascii="Times New Roman" w:hAnsi="Times New Roman"/>
          <w:sz w:val="28"/>
          <w:szCs w:val="28"/>
        </w:rPr>
        <w:t>6</w:t>
      </w:r>
      <w:r w:rsidRPr="008C595F">
        <w:rPr>
          <w:rFonts w:ascii="Times New Roman" w:hAnsi="Times New Roman"/>
          <w:sz w:val="28"/>
          <w:szCs w:val="28"/>
        </w:rPr>
        <w:t xml:space="preserve"> годом, на 42%. При росте экспорта заметна и устойчивая тенденция к росту ювелирного импорта. В 200</w:t>
      </w:r>
      <w:r w:rsidR="006F5609" w:rsidRPr="008C595F">
        <w:rPr>
          <w:rFonts w:ascii="Times New Roman" w:hAnsi="Times New Roman"/>
          <w:sz w:val="28"/>
          <w:szCs w:val="28"/>
        </w:rPr>
        <w:t>6</w:t>
      </w:r>
      <w:r w:rsidRPr="008C595F">
        <w:rPr>
          <w:rFonts w:ascii="Times New Roman" w:hAnsi="Times New Roman"/>
          <w:sz w:val="28"/>
          <w:szCs w:val="28"/>
        </w:rPr>
        <w:t xml:space="preserve"> году, по сравнению с 200</w:t>
      </w:r>
      <w:r w:rsidR="006F5609" w:rsidRPr="008C595F">
        <w:rPr>
          <w:rFonts w:ascii="Times New Roman" w:hAnsi="Times New Roman"/>
          <w:sz w:val="28"/>
          <w:szCs w:val="28"/>
        </w:rPr>
        <w:t>7</w:t>
      </w:r>
      <w:r w:rsidRPr="008C595F">
        <w:rPr>
          <w:rFonts w:ascii="Times New Roman" w:hAnsi="Times New Roman"/>
          <w:sz w:val="28"/>
          <w:szCs w:val="28"/>
        </w:rPr>
        <w:t>г., поступление золотых изделий иностранного производства увеличилось в 2 раза (с 401, 03 тыс. шт. в 2006 году до 829,9 тыс. шт. в 2007 году). По данным Пробирной палаты, за 11 месяцев 2006 года импорт ювелирных изделий вырос на 107,5%, в частности, золото продемонстрировало рост на 4% от общего объема. Большую часть импорта составляет продукция из Таиланда и Турции – 12% и 11% соответственно. Причем, основную опасность для российских ювелиров сегодня представляют именно азиаты: даже после уплаты всех налогов и пошлин их продукция остается более доступной по цене, чем отечественные аналоги.</w:t>
      </w:r>
    </w:p>
    <w:p w:rsidR="00AC0BAF" w:rsidRPr="008C595F" w:rsidRDefault="00061ED6"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Наряду с приватизацией и увеличением числа золотодобывающих предприятий с середины 90-х годов начались изменения в области финансирования золотодобывающей отрасли. Так, с 1994 года государственное финансирование стало платным (сначала под ставку кредита в рублях в размере до 120 % годовых, потом в увязке с валютной ставкой "ЛИБОР"). Наконец, в 1997 году Министерство финансов осуществляло авансирование с применением вексельной схемы кредитования и привлечением российских коммерческих банков. </w:t>
      </w:r>
      <w:r w:rsidR="006057E4" w:rsidRPr="008C595F">
        <w:rPr>
          <w:rFonts w:ascii="Times New Roman" w:hAnsi="Times New Roman"/>
          <w:sz w:val="28"/>
          <w:szCs w:val="28"/>
        </w:rPr>
        <w:t>С</w:t>
      </w:r>
      <w:r w:rsidRPr="008C595F">
        <w:rPr>
          <w:rFonts w:ascii="Times New Roman" w:hAnsi="Times New Roman"/>
          <w:sz w:val="28"/>
          <w:szCs w:val="28"/>
        </w:rPr>
        <w:t xml:space="preserve"> 1998 году все авансирование золотодобывающей промышленности производилось</w:t>
      </w:r>
      <w:r w:rsidR="006057E4" w:rsidRPr="008C595F">
        <w:rPr>
          <w:rFonts w:ascii="Times New Roman" w:hAnsi="Times New Roman"/>
          <w:sz w:val="28"/>
          <w:szCs w:val="28"/>
        </w:rPr>
        <w:t xml:space="preserve"> через коммерческие банки. </w:t>
      </w:r>
      <w:r w:rsidR="003044E7" w:rsidRPr="008C595F">
        <w:rPr>
          <w:rFonts w:ascii="Times New Roman" w:hAnsi="Times New Roman"/>
          <w:sz w:val="28"/>
          <w:szCs w:val="28"/>
        </w:rPr>
        <w:t>В</w:t>
      </w:r>
      <w:r w:rsidR="007A03CD" w:rsidRPr="008C595F">
        <w:rPr>
          <w:rFonts w:ascii="Times New Roman" w:hAnsi="Times New Roman"/>
          <w:sz w:val="28"/>
          <w:szCs w:val="28"/>
        </w:rPr>
        <w:t xml:space="preserve"> период кризиса 2008 -2009 гг. золото ведет себя достаточно стабильно, в отличае от </w:t>
      </w:r>
      <w:smartTag w:uri="urn:schemas-microsoft-com:office:smarttags" w:element="metricconverter">
        <w:smartTagPr>
          <w:attr w:name="ProductID" w:val="1998 г"/>
        </w:smartTagPr>
        <w:r w:rsidR="007A03CD" w:rsidRPr="008C595F">
          <w:rPr>
            <w:rFonts w:ascii="Times New Roman" w:hAnsi="Times New Roman"/>
            <w:sz w:val="28"/>
            <w:szCs w:val="28"/>
          </w:rPr>
          <w:t>1998 г</w:t>
        </w:r>
      </w:smartTag>
      <w:r w:rsidR="007A03CD" w:rsidRPr="008C595F">
        <w:rPr>
          <w:rFonts w:ascii="Times New Roman" w:hAnsi="Times New Roman"/>
          <w:sz w:val="28"/>
          <w:szCs w:val="28"/>
        </w:rPr>
        <w:t xml:space="preserve">.Когда </w:t>
      </w:r>
      <w:r w:rsidRPr="008C595F">
        <w:rPr>
          <w:rFonts w:ascii="Times New Roman" w:hAnsi="Times New Roman"/>
          <w:sz w:val="28"/>
          <w:szCs w:val="28"/>
        </w:rPr>
        <w:t>завышенный курс рубля по отношению к доллару США в рамках проводившейся Центральным Банком России до 17 августа политики "валютного коридора". Применительно к золотодобывающей отрасли это приводило к существенному дисбалансу между ценами на сырьевые и материально-технические ресурсы и ценами произведенной продукции.</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7E01BD"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1.3.</w:t>
      </w:r>
      <w:r w:rsidR="00181E59" w:rsidRPr="008C595F">
        <w:rPr>
          <w:rFonts w:ascii="Times New Roman" w:hAnsi="Times New Roman"/>
          <w:sz w:val="28"/>
          <w:szCs w:val="28"/>
        </w:rPr>
        <w:t>2</w:t>
      </w:r>
      <w:r w:rsidRPr="008C595F">
        <w:rPr>
          <w:rFonts w:ascii="Times New Roman" w:hAnsi="Times New Roman"/>
          <w:sz w:val="28"/>
          <w:szCs w:val="28"/>
        </w:rPr>
        <w:t xml:space="preserve"> Проблемы р</w:t>
      </w:r>
      <w:r w:rsidR="0041369A" w:rsidRPr="008C595F">
        <w:rPr>
          <w:rFonts w:ascii="Times New Roman" w:hAnsi="Times New Roman"/>
          <w:sz w:val="28"/>
          <w:szCs w:val="28"/>
        </w:rPr>
        <w:t>еализации продукции на РДМ и ДК</w:t>
      </w:r>
    </w:p>
    <w:p w:rsidR="007E01BD" w:rsidRPr="008C595F" w:rsidRDefault="00CB52E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w:t>
      </w:r>
      <w:r w:rsidR="0018369E" w:rsidRPr="008C595F">
        <w:rPr>
          <w:rFonts w:ascii="Times New Roman" w:hAnsi="Times New Roman"/>
          <w:sz w:val="28"/>
          <w:szCs w:val="28"/>
        </w:rPr>
        <w:t>оссийские золотые изделия являются на мировом рынке эталоном качества, благодаря чему эта продукция пользуется на мировом рынке спросом в связи с высочайшим качеством материалов и их обработки. А вот изделия иностранных мастеров, особенно из Египта, Турции и Китая, напротив, отличаются низким качеством. Поэтому, при выборе изделий из золота очень рекомендуется проявлять здоровый патриотизм. В данном случае он будет еще и экономически оправданным, поскольку гарантирует наилучшее соотношение цена-качество. Приобретая ювелирные изделия, россияне преследуют по большей части не эстетические, а сугубо прагматические цели – сберечь свои средства от инфляции и возможных кризисов.</w:t>
      </w:r>
    </w:p>
    <w:p w:rsidR="007E01BD" w:rsidRPr="008C595F" w:rsidRDefault="008408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Но</w:t>
      </w:r>
      <w:r w:rsidR="0018369E" w:rsidRPr="008C595F">
        <w:rPr>
          <w:rFonts w:ascii="Times New Roman" w:hAnsi="Times New Roman"/>
          <w:sz w:val="28"/>
          <w:szCs w:val="28"/>
        </w:rPr>
        <w:t xml:space="preserve"> на нашем "драгоценном" рынке преобладают низкокачественные украшения, произведенные в странах "третьего мира" и ввезенные в обход таможни. Это объясняется недостаточно высоким уровнем дохода основной массы потребителей, особенно в регионах. Наши сограждане склонны вкладывать средства в золото и драгоценные камни. Помимо инвестиционных функций, золото покупают и в качестве подарков, как предмет коллекционирования и просто как элемент имиджа. Все это вместе взятое и разогревает рынок, подталкивая цены вверх.</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Основные потребители ювелирной продукции – женщины, и львиная доля ассортимента приходится на дамские украшения. Доля ювелирной продукции, рассчитанной на мужчин, на сегодняшний день составляет 10–30% от продаж розничных точек, в зависимости от формата. Единственной компанией, имеющей четкую специализацию на ювелирных изделиях для детей, является небольшое питерское производство </w:t>
      </w:r>
      <w:r w:rsidR="00AC0BAF" w:rsidRPr="008C595F">
        <w:rPr>
          <w:rFonts w:ascii="Times New Roman" w:hAnsi="Times New Roman"/>
          <w:sz w:val="28"/>
          <w:szCs w:val="28"/>
        </w:rPr>
        <w:t>"</w:t>
      </w:r>
      <w:r w:rsidRPr="008C595F">
        <w:rPr>
          <w:rFonts w:ascii="Times New Roman" w:hAnsi="Times New Roman"/>
          <w:sz w:val="28"/>
          <w:szCs w:val="28"/>
        </w:rPr>
        <w:t>Садко". По количеству продаваемых позиций на российском рынке традиционно лидируют кольца и цепочки. Однако из-за относительно низкой стоимости этих изделий сегментация по объему продаж на легальном рынке выглядит следующим образом: на кольца без камней и с полудрагоценными камнями приходится около 15% всего объема продаж; на цепи, ожерелья и браслеты аналогичного качества приходится около 40%; на прочие изделия (серьги, часы, художественные изделия) приходится 10–15%.На легальном рынке доля изделий без камней составляет около 50% от общего объема реализации. Доля ювелирных изделий с бриллиантами составляет около 15%. По оценкам представителей розничного сегмента, 90% объема продаж приходится на низкий и средний низкий ценовые сегменты. К сожалению, на этот счет не существует точной статистики, но эксперты рынка утверждают, что по объему продаж эти два сегмента примерно равны между собой, а по количеству продаж пока перевешивает низкий ценовой сегмент, на который приходится около 60% всех проданных позиций (прежде всего, за счет теневого рынка). В оставшихся 10% наиболее динамично растет доля продаж в средне-высоком ценовом сегменте.</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Ювелирная промышленность России в последние годы, наряду с тенденцией роста промышленного производства, проявляет устойчивую тенденцию по интегрированию в международный ювелирный рынок </w:t>
      </w:r>
      <w:r w:rsidR="0001143D" w:rsidRPr="008C595F">
        <w:rPr>
          <w:rFonts w:ascii="Times New Roman" w:hAnsi="Times New Roman"/>
          <w:sz w:val="28"/>
          <w:szCs w:val="28"/>
        </w:rPr>
        <w:t>ДМ</w:t>
      </w:r>
      <w:r w:rsidRPr="008C595F">
        <w:rPr>
          <w:rFonts w:ascii="Times New Roman" w:hAnsi="Times New Roman"/>
          <w:sz w:val="28"/>
          <w:szCs w:val="28"/>
        </w:rPr>
        <w:t xml:space="preserve"> и </w:t>
      </w:r>
      <w:r w:rsidR="0001143D" w:rsidRPr="008C595F">
        <w:rPr>
          <w:rFonts w:ascii="Times New Roman" w:hAnsi="Times New Roman"/>
          <w:sz w:val="28"/>
          <w:szCs w:val="28"/>
        </w:rPr>
        <w:t>ДК</w:t>
      </w:r>
      <w:r w:rsidRPr="008C595F">
        <w:rPr>
          <w:rFonts w:ascii="Times New Roman" w:hAnsi="Times New Roman"/>
          <w:sz w:val="28"/>
          <w:szCs w:val="28"/>
        </w:rPr>
        <w:t>. Все более увеличивается часть продукции, выпускаемая по кооперационным схемам с зарубежными ювелирными производителями. Существует устойчивая тенденция ввоза российскими производителями полуфабрикатов ювелирных изделий (цепи, замки, карабины и т.п.), используемых в качестве комплектующих или основы для изготовления ювелирной продукции.</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К сожалению, при производстве и сбыте ювелирных изделий высока доля теневого оборота. Черный рынок контрабандной продукции продолжает удерживать по экспертным оценкам от 40 до 60% объема рынка.</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Известно, что при выборе любого товара потребитель ориентируется по двум основным критериям – это качество товара и его цена. Известно, что в качественном отношении российские ювелирные изделия, как массового производства, так и эксклюзивные, не уступают продукции из Турции, Таиланда, Китая и других стран Ближнего Востока и Юго-Восточной Азии (а именно оттуда идет львиная доля как легальной, так и контрабандной продукции). Следовательно, остается ценовой критерий, по которому российские производители полностью проигрывают коллегам из названных регионов мира.</w:t>
      </w:r>
    </w:p>
    <w:p w:rsidR="007E01BD" w:rsidRPr="008C595F" w:rsidRDefault="007E01B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w:t>
      </w:r>
      <w:r w:rsidR="0018369E" w:rsidRPr="008C595F">
        <w:rPr>
          <w:rFonts w:ascii="Times New Roman" w:hAnsi="Times New Roman"/>
          <w:sz w:val="28"/>
          <w:szCs w:val="28"/>
        </w:rPr>
        <w:t>ыиграть борьбу за отечественного покупателя российским ювелирам одним, без помощи государства, невозможно. Речь не идет об ужесточении законодательных мер против легального импорта, таких как, например, увеличение таможенных пошлин или установленных искусственных преград. Нет, речь не об этом, тем более что в условиях неизбежного вступления России в ВТО эти преграды будут разом устранены. Помощь со стороны государства ювелиры России видят в главном – в более эффективном развитии наметившихся тенденций по пути радикальной либерализации рынка драгоценных металлов и драгоценных камней.</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Перенацеливание контролирующих и регулирующих функций государства с внутреннего производителя на внешнего вызывается необходимостью защиты потребителей от массы нелегальной недоброкачественной продукции из драгметаллов и драгкамней, заполонившей в последнее время рынок. Недоброкачественность импортных изделий заключается в том, что отечественный производитель, как правило, выпускает ювелирные изделия из сплавов, регламентируемых государственными стандартами Российской Федерации, в которых регулируется не только содержание самого драгоценного металла, но и множество других компонентов, нарушение пропорций которых может привести к</w:t>
      </w:r>
      <w:r w:rsidR="00EF2C2A" w:rsidRPr="008C595F">
        <w:rPr>
          <w:rFonts w:ascii="Times New Roman" w:hAnsi="Times New Roman"/>
          <w:sz w:val="28"/>
          <w:szCs w:val="28"/>
        </w:rPr>
        <w:t xml:space="preserve"> физическому разрушению изделий. </w:t>
      </w:r>
      <w:r w:rsidRPr="008C595F">
        <w:rPr>
          <w:rFonts w:ascii="Times New Roman" w:hAnsi="Times New Roman"/>
          <w:sz w:val="28"/>
          <w:szCs w:val="28"/>
        </w:rPr>
        <w:t>Для импортных изделий (особенно из стран Азии и Ближнего Востока) такие стандарты не предусмотрены.Решение этой проблемы лежит в области разработок таких технических регламентов на ювелирную продукцию, которые бы встали законной преградой на пути предстоящего наплыва недоброкачественных изделий.</w:t>
      </w:r>
    </w:p>
    <w:p w:rsidR="007E01BD"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настоящее время ювелирная промышленность работает по стандартам и техническим условиям, разработанным НИИ</w:t>
      </w:r>
      <w:r w:rsidR="007E01BD" w:rsidRPr="008C595F">
        <w:rPr>
          <w:rFonts w:ascii="Times New Roman" w:hAnsi="Times New Roman"/>
          <w:sz w:val="28"/>
          <w:szCs w:val="28"/>
        </w:rPr>
        <w:t xml:space="preserve"> </w:t>
      </w:r>
      <w:r w:rsidRPr="008C595F">
        <w:rPr>
          <w:rFonts w:ascii="Times New Roman" w:hAnsi="Times New Roman"/>
          <w:sz w:val="28"/>
          <w:szCs w:val="28"/>
        </w:rPr>
        <w:t>ювелирпромом ОАО "Русские самоцветы", которые в соответствии с федеральным законом "О техническом регламенте" подлежат переработке в технические регламенты либо в стандарты организации.</w:t>
      </w:r>
    </w:p>
    <w:p w:rsidR="00AC0BAF"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Немаловажное значение имеет и возрождение в магазинах ювелирной торговли системы внутреннего контроля качества, какой она была во времена государственной монополии на производство и реализацию ювелирных изделий. Она включала в себя сочетание 2-х обязательных компонентов:</w:t>
      </w:r>
    </w:p>
    <w:p w:rsidR="00AC0BAF" w:rsidRPr="008C595F" w:rsidRDefault="0018369E" w:rsidP="008C595F">
      <w:pPr>
        <w:widowControl/>
        <w:numPr>
          <w:ilvl w:val="0"/>
          <w:numId w:val="3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проверку поступающих от изготовителя изделий на соответствие требованиям действующих стандартов, указанных на ярлыке; это осуществлялось, как правило, квалифицированными товароведами;</w:t>
      </w:r>
    </w:p>
    <w:p w:rsidR="007E01BD" w:rsidRPr="008C595F" w:rsidRDefault="0018369E" w:rsidP="008C595F">
      <w:pPr>
        <w:widowControl/>
        <w:numPr>
          <w:ilvl w:val="0"/>
          <w:numId w:val="31"/>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вторичную проверку качества ювелирных изделий перед непосредственной выкладкой их на торговый прилавок – это обязанность продавцов.</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Постоянное выполнение этих двух операций гарантирует от поступления в продажу недоброкачественной продукции.</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Однако несмотря на стабильную динамику, в отрасли имеется много нерешенных проблем. И основные трудности прежде всего специалистами связываются с предстоящим вступлением России в ВТО. В этом случае, как полагают многие эксперты, отечественный производитель не сможет на равных конкурировать с западными коллегами, наплыв изделий которых увеличится.</w:t>
      </w:r>
      <w:r w:rsidR="0041369A" w:rsidRPr="008C595F">
        <w:rPr>
          <w:rFonts w:ascii="Times New Roman" w:hAnsi="Times New Roman"/>
          <w:sz w:val="28"/>
          <w:szCs w:val="28"/>
        </w:rPr>
        <w:t xml:space="preserve"> </w:t>
      </w:r>
      <w:r w:rsidRPr="008C595F">
        <w:rPr>
          <w:rFonts w:ascii="Times New Roman" w:hAnsi="Times New Roman"/>
          <w:sz w:val="28"/>
          <w:szCs w:val="28"/>
        </w:rPr>
        <w:t>Помимо Европы, в ювелирной промышленности</w:t>
      </w:r>
      <w:r w:rsidR="00CB52EE" w:rsidRPr="008C595F">
        <w:rPr>
          <w:rFonts w:ascii="Times New Roman" w:hAnsi="Times New Roman"/>
          <w:sz w:val="28"/>
          <w:szCs w:val="28"/>
        </w:rPr>
        <w:t xml:space="preserve"> в</w:t>
      </w:r>
      <w:r w:rsidRPr="008C595F">
        <w:rPr>
          <w:rFonts w:ascii="Times New Roman" w:hAnsi="Times New Roman"/>
          <w:sz w:val="28"/>
          <w:szCs w:val="28"/>
        </w:rPr>
        <w:t xml:space="preserve"> которой сейчас наметился кризис, а цены практически приблизились к себестоимости, в качестве основных конкурентов также значатся Турция, вышедшая на первое место в производстве ювелирных изделий, Индия и соседний Китай.</w:t>
      </w:r>
    </w:p>
    <w:p w:rsidR="00AC0BAF"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Впрочем, проблема наплыва импортной продукции уже давно обсуждается в ювелирных кругах. Как отмечают специалисты, отечественные ювелиры сегодня даже при существующих показателях роста проигрывают импорту, объем которого в последнее время увеличился в два-три раза. В Северо-Западном округе, например, доля иностранной продукции от общей массы изделий уже составляет порядка 30 процентов. При открытии торговых границ это соотношение еще больше изменится в сторону импорта.2005 - 2008 годы стали особенно тяжелыми для ювелирной промышленности России. Рост производства ювелирных изделий отстает от роста импорта в 2-3 раза.</w:t>
      </w:r>
    </w:p>
    <w:p w:rsidR="0041369A" w:rsidRPr="008C595F" w:rsidRDefault="0041369A" w:rsidP="008C595F">
      <w:pPr>
        <w:widowControl/>
        <w:suppressAutoHyphens/>
        <w:spacing w:line="360" w:lineRule="auto"/>
        <w:ind w:firstLine="709"/>
        <w:jc w:val="both"/>
        <w:rPr>
          <w:rFonts w:ascii="Times New Roman" w:hAnsi="Times New Roman"/>
          <w:bCs/>
          <w:sz w:val="28"/>
          <w:szCs w:val="28"/>
          <w:lang w:val="en-US"/>
        </w:rPr>
      </w:pPr>
    </w:p>
    <w:p w:rsidR="00DB6514" w:rsidRPr="008C595F" w:rsidRDefault="00160FF3" w:rsidP="008C595F">
      <w:pPr>
        <w:widowControl/>
        <w:suppressAutoHyphens/>
        <w:spacing w:line="360" w:lineRule="auto"/>
        <w:ind w:firstLine="709"/>
        <w:jc w:val="both"/>
        <w:rPr>
          <w:rFonts w:ascii="Times New Roman" w:hAnsi="Times New Roman"/>
          <w:bCs/>
          <w:sz w:val="28"/>
          <w:szCs w:val="28"/>
          <w:lang w:val="en-US"/>
        </w:rPr>
      </w:pPr>
      <w:r w:rsidRPr="008C595F">
        <w:rPr>
          <w:rFonts w:ascii="Times New Roman" w:hAnsi="Times New Roman"/>
          <w:bCs/>
          <w:sz w:val="28"/>
          <w:szCs w:val="28"/>
        </w:rPr>
        <w:t>1.</w:t>
      </w:r>
      <w:r w:rsidR="00D677A4" w:rsidRPr="008C595F">
        <w:rPr>
          <w:rFonts w:ascii="Times New Roman" w:hAnsi="Times New Roman"/>
          <w:bCs/>
          <w:sz w:val="28"/>
          <w:szCs w:val="28"/>
        </w:rPr>
        <w:t>4</w:t>
      </w:r>
      <w:r w:rsidRPr="008C595F">
        <w:rPr>
          <w:rFonts w:ascii="Times New Roman" w:hAnsi="Times New Roman"/>
          <w:bCs/>
          <w:sz w:val="28"/>
          <w:szCs w:val="28"/>
        </w:rPr>
        <w:t xml:space="preserve"> Ценовая политика</w:t>
      </w:r>
    </w:p>
    <w:p w:rsidR="0041369A" w:rsidRPr="008C595F" w:rsidRDefault="0041369A" w:rsidP="008C595F">
      <w:pPr>
        <w:widowControl/>
        <w:suppressAutoHyphens/>
        <w:spacing w:line="360" w:lineRule="auto"/>
        <w:ind w:firstLine="709"/>
        <w:jc w:val="both"/>
        <w:rPr>
          <w:rFonts w:ascii="Times New Roman" w:hAnsi="Times New Roman"/>
          <w:bCs/>
          <w:sz w:val="28"/>
          <w:szCs w:val="28"/>
          <w:lang w:val="en-US"/>
        </w:rPr>
      </w:pPr>
    </w:p>
    <w:p w:rsidR="00DB6514" w:rsidRPr="008C595F" w:rsidRDefault="00160FF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Ценовая политика на внутреннем рынке ЦБ РФ определяется задачами, которые ставятся при формировании золотовалютных резервов, - обеспечение внешней ликвидности, поддержание курса национальной валюты и функций, которые выполняет золото как актив, предназначенный к использованию для чрезвычайных государственных нужд и повышающий доверие к национальной денежной единице. Исходя из того, что степень ликвидности золота окончательно определяется в центрах мировой торговли драгоценных металлов (прежде всего на Лондонской, Нью-Йоркской и Токийской биржах), цена покупки золота ЦБ РФ привязана к его стоимости на мировых рынках. Традиционно разница между ценой золота на региональных рынках отличается от цен мировых рынков на стоимость накладных расходов (включая транспортировку, страхование, упаковку, таможенные сборы и т. д.) по перемещению золота между мировыми и региональными рынками, что было взято за основу и при установлении котировок ЦБ РФ по драгоценным металлам. В расчете были приняты также определяемые на мировых рынках значения изменчивости рынка, то есть возможные отклонения от фиксированной цены в течение определенного промежутка времени. В совокупности это составило порядка 2% от стоимости металла, что обуславливает разницу между ценой покупки ЦБ РФ и вечерним фиксингом цены золота на Лондонском рынке на день, предшествующий дате заключения сделки.</w:t>
      </w:r>
    </w:p>
    <w:p w:rsidR="00AC0BAF" w:rsidRPr="008C595F" w:rsidRDefault="00160FF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Подобную информацию ЦБ РФ начал предоставлять с 08.07.1997 г., приступив к официальному котированию драгоценных металлов. Цена на золото, серебро и платину устанавливается ежедневно в 10 ч утра на основе значений вечернего фиксинга на золото и дневного фиксинга - на серебро и платину на лондонском "спот"-рынке наличного металла предшествующего дня. Цена покупки на 2% ниже лондонского фиксинга, цена продажи не выше (разница, по расчетам ЦБ РФ, покрывает затраты на хранение металла). В настоящий момент ежедневные котировки ЦБ РФ являются основным ценовым индикатором для коммерческих банков.</w:t>
      </w:r>
    </w:p>
    <w:p w:rsidR="00DB6514" w:rsidRPr="008C595F" w:rsidRDefault="00160FF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Среди экспертов и заинтересованных лиц бытует мнение, что существование рынка драгоценных металлов не может быть без существования бирж, где будут сталкиваться интересы продавца и покупателя, будет формироваться цена в зависимости от спроса и предложения именно на внутреннем российском рынке,</w:t>
      </w:r>
      <w:r w:rsidR="007E01BD" w:rsidRPr="008C595F">
        <w:rPr>
          <w:rFonts w:ascii="Times New Roman" w:hAnsi="Times New Roman"/>
          <w:sz w:val="28"/>
          <w:szCs w:val="28"/>
        </w:rPr>
        <w:t xml:space="preserve"> будут регистрироваться сделки.</w:t>
      </w:r>
    </w:p>
    <w:p w:rsidR="00DB6514" w:rsidRPr="008C595F" w:rsidRDefault="00160FF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Россия обладает мощной сырьевой базой драгоценных металлов и драгоценных камней. У нас добывается алмазов почти на $2 млрд. ежегодно - 25% мировой добычи, (70% платины и около 15% золота). Но при этом доля нашей страны в мировом производстве ювелирных украшений - всего 4%.</w:t>
      </w:r>
      <w:r w:rsidR="00181E59" w:rsidRPr="008C595F">
        <w:rPr>
          <w:rFonts w:ascii="Times New Roman" w:hAnsi="Times New Roman"/>
          <w:sz w:val="28"/>
          <w:szCs w:val="28"/>
        </w:rPr>
        <w:t>Д</w:t>
      </w:r>
      <w:r w:rsidRPr="008C595F">
        <w:rPr>
          <w:rFonts w:ascii="Times New Roman" w:hAnsi="Times New Roman"/>
          <w:sz w:val="28"/>
          <w:szCs w:val="28"/>
        </w:rPr>
        <w:t xml:space="preserve">ля действительно нормального функционирования рынка драгоценных металлов необходимо еще много чего. И одним из важнейших шагов в настоящее время признается создание российской торговой площадки, позволяющей котировать драгоценные металлы с целью установления реального уровня цен, по которому на рынке могут производиться расчеты. А поскольку в настоящее время создание секции драгоценных металлов на ММВБ (тем более отдельной биржи) представляется делом трудоемким, длительным и дорогим - ввиду этого при вновь создаваемой Ассоциации участников рынка драгоценных металлов (Московском Золотом Клубе) </w:t>
      </w:r>
      <w:r w:rsidR="00181E59" w:rsidRPr="008C595F">
        <w:rPr>
          <w:rFonts w:ascii="Times New Roman" w:hAnsi="Times New Roman"/>
          <w:sz w:val="28"/>
          <w:szCs w:val="28"/>
        </w:rPr>
        <w:t>создан</w:t>
      </w:r>
      <w:r w:rsidRPr="008C595F">
        <w:rPr>
          <w:rFonts w:ascii="Times New Roman" w:hAnsi="Times New Roman"/>
          <w:sz w:val="28"/>
          <w:szCs w:val="28"/>
        </w:rPr>
        <w:t xml:space="preserve"> некий аналог Лондонского фиксинга по золоту (Московский фиксинг).</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w:t>
      </w:r>
      <w:r w:rsidR="00D677A4" w:rsidRPr="008C595F">
        <w:rPr>
          <w:rFonts w:ascii="Times New Roman" w:hAnsi="Times New Roman"/>
          <w:sz w:val="28"/>
          <w:szCs w:val="28"/>
        </w:rPr>
        <w:t>5</w:t>
      </w:r>
      <w:r w:rsidRPr="008C595F">
        <w:rPr>
          <w:rFonts w:ascii="Times New Roman" w:hAnsi="Times New Roman"/>
          <w:sz w:val="28"/>
          <w:szCs w:val="28"/>
        </w:rPr>
        <w:t xml:space="preserve"> Специализированные СМИ и экспертные организации на российском рынке драгоценных металлов и камней</w:t>
      </w:r>
    </w:p>
    <w:p w:rsidR="0041369A" w:rsidRPr="008C595F" w:rsidRDefault="0041369A" w:rsidP="008C595F">
      <w:pPr>
        <w:widowControl/>
        <w:suppressAutoHyphens/>
        <w:spacing w:line="360" w:lineRule="auto"/>
        <w:ind w:firstLine="709"/>
        <w:jc w:val="both"/>
        <w:rPr>
          <w:rFonts w:ascii="Times New Roman" w:hAnsi="Times New Roman"/>
          <w:sz w:val="28"/>
          <w:szCs w:val="28"/>
        </w:rPr>
      </w:pP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 оценке Комитета по драгоценным металлам и драгоценным камням Торгово-промышленной палаты, Россия сегодня занимает 5-е место по добыче золота в мире и является фактическим монополистом по запасам платины и палладия.</w:t>
      </w:r>
      <w:r w:rsidR="00EF2C2A" w:rsidRPr="008C595F">
        <w:rPr>
          <w:rFonts w:ascii="Times New Roman" w:hAnsi="Times New Roman"/>
          <w:sz w:val="28"/>
          <w:szCs w:val="28"/>
        </w:rPr>
        <w:t xml:space="preserve"> На долю ГМК "Норильский никель" приходится более 50% мирового производства палладия и 14% – платины.</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Россия занимает 1 место в мире по разведанным запасам алмазов, а Российская АК </w:t>
      </w:r>
      <w:r w:rsidR="00AC0BAF" w:rsidRPr="008C595F">
        <w:rPr>
          <w:rFonts w:ascii="Times New Roman" w:hAnsi="Times New Roman"/>
          <w:sz w:val="28"/>
          <w:szCs w:val="28"/>
        </w:rPr>
        <w:t>"</w:t>
      </w:r>
      <w:r w:rsidRPr="008C595F">
        <w:rPr>
          <w:rFonts w:ascii="Times New Roman" w:hAnsi="Times New Roman"/>
          <w:sz w:val="28"/>
          <w:szCs w:val="28"/>
        </w:rPr>
        <w:t>АЛРОСА" находится на 2-м месте по добыче алмазов в стоимостном выражении. Среди 20 стран мира, занимающихся огранкой, России принадлежит 5 позиция.</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Однако усилия отечественных ювелиров по поднятию престижа своей продукции может подорвать отмена обязательного клеймения золотых ювелирных изделий. Это нововведение, если оно будет принято, коснется золотых и серебряных изделий массой меньше 2-</w:t>
      </w:r>
      <w:smartTag w:uri="urn:schemas-microsoft-com:office:smarttags" w:element="metricconverter">
        <w:smartTagPr>
          <w:attr w:name="ProductID" w:val="3 граммов"/>
        </w:smartTagPr>
        <w:r w:rsidRPr="008C595F">
          <w:rPr>
            <w:rFonts w:ascii="Times New Roman" w:hAnsi="Times New Roman"/>
            <w:sz w:val="28"/>
            <w:szCs w:val="28"/>
          </w:rPr>
          <w:t>3 граммов</w:t>
        </w:r>
      </w:smartTag>
      <w:r w:rsidRPr="008C595F">
        <w:rPr>
          <w:rFonts w:ascii="Times New Roman" w:hAnsi="Times New Roman"/>
          <w:sz w:val="28"/>
          <w:szCs w:val="28"/>
        </w:rPr>
        <w:t>. Клеймение в этих случаях будет осуществляться на добровольной основе. Кроме того, по мнению ювелиров, необходимо "законодательно закрепить возможность для производителей ставить на ювелирные изделия свои клейма".</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Многие россияне отдавали предпочтение отечественным ювелирным изделиям только по тому, что на них стояла проба. Проба частично была фальшивая, но в глазах потребителей этот знак был хоть какой-то гарантией того, что это не фальшивка. Для многих это был единственный ориентир в море дорогих украшений. Еще более обеспокоились ювелиры. По мнению некоторых из них отказ от клеймения сделает отечественные изделия еще менее конкурентоспособными. По мнению ювелиров, необходимо законодательно закрепить возможность для производителей ставить на ювелирные изделия свои клейма.</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 мнению одних экспертов, государственное клеймение это просто дополнительная фискальная нагрузка на производителя, дополнительное вмешательство в бизнес. На это тратятся время и деньги производителя, причем траты эти абсолютно неэффективны. Поэтому функция клеймения должна перейти в руки производителя. Каждый производитель должен иметь свое клеймо и отвечать за качество своего изделия. Такие меры, по его мнению, должны стимулировать отечественного производителя. По мнению оппонентов, клеймо сегодня – это фактически бренд российских ювелиров. Отменять его ни в коем случае нельзя, другое дело, что нужно клеймить исключительно российские изделия, все иностранные изделия сопровождать сертификатами или другими документами, которые установлены в Пробирной палате. Сегодня уже есть примеры сотрудничества Пробирной палаты с производителями – в некоторых регионах открыты дополнительные пункты клеймения.</w:t>
      </w:r>
    </w:p>
    <w:p w:rsidR="00DB6514"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Российский рынок ювелирной продукции был основательно подорван во времена преобразований 90-х годов. Теперь же рынок динамично развивается, его прирост составляет 30% в год. Такой динамичный прирост объясняется во многом ростом благосостояния населения, что позволяет тратить деньги на предметы роскоши, а так же привычкой наших сограждан вкладывать сбережения в ювелирные украшения.</w:t>
      </w:r>
    </w:p>
    <w:p w:rsidR="00893ABC" w:rsidRPr="008C595F" w:rsidRDefault="00893ABC" w:rsidP="008C595F">
      <w:pPr>
        <w:widowControl/>
        <w:suppressAutoHyphens/>
        <w:spacing w:line="360" w:lineRule="auto"/>
        <w:ind w:firstLine="709"/>
        <w:jc w:val="both"/>
        <w:rPr>
          <w:rFonts w:ascii="Times New Roman" w:hAnsi="Times New Roman"/>
          <w:sz w:val="28"/>
          <w:szCs w:val="32"/>
        </w:rPr>
      </w:pPr>
    </w:p>
    <w:p w:rsidR="00DB6514" w:rsidRPr="008C595F" w:rsidRDefault="0041369A" w:rsidP="008C595F">
      <w:pPr>
        <w:widowControl/>
        <w:suppressAutoHyphens/>
        <w:spacing w:line="360" w:lineRule="auto"/>
        <w:ind w:firstLine="709"/>
        <w:jc w:val="both"/>
        <w:rPr>
          <w:rFonts w:ascii="Times New Roman" w:hAnsi="Times New Roman"/>
          <w:sz w:val="28"/>
          <w:szCs w:val="32"/>
        </w:rPr>
      </w:pPr>
      <w:r w:rsidRPr="008C595F">
        <w:rPr>
          <w:rFonts w:ascii="Times New Roman" w:hAnsi="Times New Roman"/>
          <w:sz w:val="28"/>
          <w:szCs w:val="32"/>
        </w:rPr>
        <w:br w:type="page"/>
      </w:r>
      <w:r w:rsidR="0018369E" w:rsidRPr="008C595F">
        <w:rPr>
          <w:rFonts w:ascii="Times New Roman" w:hAnsi="Times New Roman"/>
          <w:sz w:val="28"/>
          <w:szCs w:val="32"/>
        </w:rPr>
        <w:t>2. Основные участники рынка ДМ и Д</w:t>
      </w:r>
      <w:r w:rsidR="000757C0" w:rsidRPr="008C595F">
        <w:rPr>
          <w:rFonts w:ascii="Times New Roman" w:hAnsi="Times New Roman"/>
          <w:sz w:val="28"/>
          <w:szCs w:val="32"/>
        </w:rPr>
        <w:t xml:space="preserve">К. </w:t>
      </w:r>
      <w:r w:rsidR="002C585E" w:rsidRPr="008C595F">
        <w:rPr>
          <w:rFonts w:ascii="Times New Roman" w:hAnsi="Times New Roman"/>
          <w:sz w:val="28"/>
          <w:szCs w:val="32"/>
        </w:rPr>
        <w:t>Банковские и биржевые операции на</w:t>
      </w:r>
      <w:r w:rsidR="000757C0" w:rsidRPr="008C595F">
        <w:rPr>
          <w:rFonts w:ascii="Times New Roman" w:hAnsi="Times New Roman"/>
          <w:sz w:val="28"/>
          <w:szCs w:val="32"/>
        </w:rPr>
        <w:t xml:space="preserve"> рынк</w:t>
      </w:r>
      <w:r w:rsidR="002C585E" w:rsidRPr="008C595F">
        <w:rPr>
          <w:rFonts w:ascii="Times New Roman" w:hAnsi="Times New Roman"/>
          <w:sz w:val="28"/>
          <w:szCs w:val="32"/>
        </w:rPr>
        <w:t>е</w:t>
      </w:r>
      <w:r w:rsidR="000757C0" w:rsidRPr="008C595F">
        <w:rPr>
          <w:rFonts w:ascii="Times New Roman" w:hAnsi="Times New Roman"/>
          <w:sz w:val="28"/>
          <w:szCs w:val="32"/>
        </w:rPr>
        <w:t xml:space="preserve"> ДМ и ДК</w:t>
      </w:r>
    </w:p>
    <w:p w:rsidR="0041369A" w:rsidRPr="008C595F" w:rsidRDefault="0041369A" w:rsidP="008C595F">
      <w:pPr>
        <w:widowControl/>
        <w:suppressAutoHyphens/>
        <w:spacing w:line="360" w:lineRule="auto"/>
        <w:ind w:firstLine="709"/>
        <w:jc w:val="both"/>
        <w:rPr>
          <w:rFonts w:ascii="Times New Roman" w:hAnsi="Times New Roman"/>
          <w:sz w:val="28"/>
          <w:szCs w:val="32"/>
        </w:rPr>
      </w:pPr>
    </w:p>
    <w:p w:rsidR="00DC06F1" w:rsidRPr="008C595F" w:rsidRDefault="00085153"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2.1 Основные участники РДМ</w:t>
      </w:r>
      <w:r w:rsidR="0041369A" w:rsidRPr="008C595F">
        <w:rPr>
          <w:rFonts w:ascii="Times New Roman" w:hAnsi="Times New Roman"/>
          <w:sz w:val="28"/>
          <w:szCs w:val="28"/>
        </w:rPr>
        <w:t xml:space="preserve"> и ДК</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DB6514" w:rsidRPr="008C595F" w:rsidRDefault="0018369E" w:rsidP="008C595F">
      <w:pPr>
        <w:widowControl/>
        <w:suppressAutoHyphens/>
        <w:spacing w:line="360" w:lineRule="auto"/>
        <w:ind w:firstLine="709"/>
        <w:jc w:val="both"/>
        <w:rPr>
          <w:rFonts w:ascii="Times New Roman" w:hAnsi="Times New Roman"/>
          <w:bCs/>
          <w:sz w:val="28"/>
          <w:szCs w:val="28"/>
        </w:rPr>
      </w:pPr>
      <w:r w:rsidRPr="008C595F">
        <w:rPr>
          <w:rFonts w:ascii="Times New Roman" w:hAnsi="Times New Roman"/>
          <w:bCs/>
          <w:sz w:val="28"/>
          <w:szCs w:val="28"/>
        </w:rPr>
        <w:t>Основными участниками рынка ДМ и ДК являются:</w:t>
      </w:r>
    </w:p>
    <w:p w:rsidR="00DB6514" w:rsidRPr="008C595F" w:rsidRDefault="0018369E" w:rsidP="008C595F">
      <w:pPr>
        <w:widowControl/>
        <w:numPr>
          <w:ilvl w:val="0"/>
          <w:numId w:val="32"/>
        </w:numPr>
        <w:suppressAutoHyphens/>
        <w:spacing w:line="360" w:lineRule="auto"/>
        <w:ind w:left="0" w:firstLine="709"/>
        <w:jc w:val="both"/>
        <w:rPr>
          <w:rFonts w:ascii="Times New Roman" w:hAnsi="Times New Roman"/>
          <w:sz w:val="28"/>
          <w:szCs w:val="28"/>
        </w:rPr>
      </w:pPr>
      <w:r w:rsidRPr="009A3F54">
        <w:rPr>
          <w:rFonts w:ascii="Times New Roman" w:hAnsi="Times New Roman"/>
          <w:sz w:val="28"/>
          <w:szCs w:val="28"/>
        </w:rPr>
        <w:t>Министерство экономики России</w:t>
      </w:r>
      <w:r w:rsidRPr="008C595F">
        <w:rPr>
          <w:rFonts w:ascii="Times New Roman" w:hAnsi="Times New Roman"/>
          <w:sz w:val="28"/>
          <w:szCs w:val="28"/>
        </w:rPr>
        <w:t>,</w:t>
      </w:r>
    </w:p>
    <w:p w:rsidR="00DB6514" w:rsidRPr="008C595F" w:rsidRDefault="0018369E" w:rsidP="008C595F">
      <w:pPr>
        <w:widowControl/>
        <w:numPr>
          <w:ilvl w:val="0"/>
          <w:numId w:val="32"/>
        </w:numPr>
        <w:suppressAutoHyphens/>
        <w:spacing w:line="360" w:lineRule="auto"/>
        <w:ind w:left="0" w:firstLine="709"/>
        <w:jc w:val="both"/>
        <w:rPr>
          <w:rFonts w:ascii="Times New Roman" w:hAnsi="Times New Roman"/>
          <w:sz w:val="28"/>
          <w:szCs w:val="28"/>
        </w:rPr>
      </w:pPr>
      <w:r w:rsidRPr="009A3F54">
        <w:rPr>
          <w:rFonts w:ascii="Times New Roman" w:hAnsi="Times New Roman"/>
          <w:sz w:val="28"/>
          <w:szCs w:val="28"/>
        </w:rPr>
        <w:t>Министерство финансов России</w:t>
      </w:r>
      <w:r w:rsidRPr="008C595F">
        <w:rPr>
          <w:rFonts w:ascii="Times New Roman" w:hAnsi="Times New Roman"/>
          <w:sz w:val="28"/>
          <w:szCs w:val="28"/>
        </w:rPr>
        <w:t>,</w:t>
      </w:r>
    </w:p>
    <w:p w:rsidR="00DB6514" w:rsidRPr="008C595F" w:rsidRDefault="0018369E" w:rsidP="008C595F">
      <w:pPr>
        <w:widowControl/>
        <w:numPr>
          <w:ilvl w:val="0"/>
          <w:numId w:val="32"/>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Министерство торговли России,</w:t>
      </w:r>
    </w:p>
    <w:p w:rsidR="00DB6514" w:rsidRPr="008C595F" w:rsidRDefault="0018369E" w:rsidP="008C595F">
      <w:pPr>
        <w:widowControl/>
        <w:numPr>
          <w:ilvl w:val="0"/>
          <w:numId w:val="32"/>
        </w:numPr>
        <w:suppressAutoHyphens/>
        <w:spacing w:line="360" w:lineRule="auto"/>
        <w:ind w:left="0" w:firstLine="709"/>
        <w:jc w:val="both"/>
        <w:rPr>
          <w:rFonts w:ascii="Times New Roman" w:hAnsi="Times New Roman"/>
          <w:sz w:val="28"/>
          <w:szCs w:val="28"/>
        </w:rPr>
      </w:pPr>
      <w:r w:rsidRPr="009A3F54">
        <w:rPr>
          <w:rFonts w:ascii="Times New Roman" w:hAnsi="Times New Roman"/>
          <w:sz w:val="28"/>
          <w:szCs w:val="28"/>
        </w:rPr>
        <w:t>Государственный таможенный комитет</w:t>
      </w:r>
      <w:r w:rsidRPr="008C595F">
        <w:rPr>
          <w:rFonts w:ascii="Times New Roman" w:hAnsi="Times New Roman"/>
          <w:sz w:val="28"/>
          <w:szCs w:val="28"/>
        </w:rPr>
        <w:t>,</w:t>
      </w:r>
    </w:p>
    <w:p w:rsidR="006E095A" w:rsidRPr="008C595F" w:rsidRDefault="006E095A" w:rsidP="008C595F">
      <w:pPr>
        <w:widowControl/>
        <w:numPr>
          <w:ilvl w:val="0"/>
          <w:numId w:val="32"/>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Государственное учреждение по формированию государственного фонда ДМ и ДК Российской федерации, хранению отпуску и использованию драгоценных камней (Гохран России)</w:t>
      </w:r>
    </w:p>
    <w:p w:rsidR="006E095A" w:rsidRPr="008C595F" w:rsidRDefault="00AC0BAF" w:rsidP="008C595F">
      <w:pPr>
        <w:widowControl/>
        <w:numPr>
          <w:ilvl w:val="0"/>
          <w:numId w:val="32"/>
        </w:numPr>
        <w:suppressAutoHyphens/>
        <w:spacing w:line="360" w:lineRule="auto"/>
        <w:ind w:left="0" w:firstLine="709"/>
        <w:jc w:val="both"/>
        <w:rPr>
          <w:rFonts w:ascii="Times New Roman" w:hAnsi="Times New Roman"/>
          <w:sz w:val="28"/>
          <w:szCs w:val="28"/>
        </w:rPr>
      </w:pPr>
      <w:r w:rsidRPr="009A3F54">
        <w:rPr>
          <w:rFonts w:ascii="Times New Roman" w:hAnsi="Times New Roman"/>
          <w:sz w:val="28"/>
        </w:rPr>
        <w:t>http://www.minfin.ru/gohran.htm</w:t>
      </w:r>
      <w:r w:rsidR="0018369E" w:rsidRPr="009A3F54">
        <w:rPr>
          <w:rFonts w:ascii="Times New Roman" w:hAnsi="Times New Roman"/>
          <w:sz w:val="28"/>
          <w:szCs w:val="28"/>
        </w:rPr>
        <w:t>Пробирная Палата России</w:t>
      </w:r>
      <w:r w:rsidR="0018369E" w:rsidRPr="008C595F">
        <w:rPr>
          <w:rFonts w:ascii="Times New Roman" w:hAnsi="Times New Roman"/>
          <w:sz w:val="28"/>
          <w:szCs w:val="28"/>
        </w:rPr>
        <w:t>,</w:t>
      </w:r>
    </w:p>
    <w:p w:rsidR="006E095A" w:rsidRPr="008C595F" w:rsidRDefault="0018369E" w:rsidP="008C595F">
      <w:pPr>
        <w:widowControl/>
        <w:numPr>
          <w:ilvl w:val="0"/>
          <w:numId w:val="32"/>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 xml:space="preserve">Союз золотопромышленников и </w:t>
      </w:r>
      <w:r w:rsidRPr="009A3F54">
        <w:rPr>
          <w:rFonts w:ascii="Times New Roman" w:hAnsi="Times New Roman"/>
          <w:sz w:val="28"/>
          <w:szCs w:val="28"/>
        </w:rPr>
        <w:t>Союз старателей России</w:t>
      </w:r>
      <w:r w:rsidRPr="008C595F">
        <w:rPr>
          <w:rFonts w:ascii="Times New Roman" w:hAnsi="Times New Roman"/>
          <w:sz w:val="28"/>
          <w:szCs w:val="28"/>
        </w:rPr>
        <w:t>,</w:t>
      </w:r>
    </w:p>
    <w:p w:rsidR="006E095A" w:rsidRPr="008C595F" w:rsidRDefault="0018369E" w:rsidP="008C595F">
      <w:pPr>
        <w:widowControl/>
        <w:numPr>
          <w:ilvl w:val="0"/>
          <w:numId w:val="32"/>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Российский алмазный Союз,</w:t>
      </w:r>
    </w:p>
    <w:p w:rsidR="006E095A" w:rsidRPr="008C595F" w:rsidRDefault="0018369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А так же крупнейшие инвестиционные компании, банки, предприятия и организации, российские и зарубежные, в том числе из государств - участников СНГ, а также Австралии, Великобритании, Германии, Голландии, Греции, Израиля, Италии, Канады, Китая, США, Турции, Франции, Швейцарии, Швеции, ЮАР, Японии и других стран.</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6E095A" w:rsidRPr="008C595F" w:rsidRDefault="00482ED7"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2.1.1 Основные игро</w:t>
      </w:r>
      <w:r w:rsidR="0041369A" w:rsidRPr="008C595F">
        <w:rPr>
          <w:rFonts w:ascii="Times New Roman" w:hAnsi="Times New Roman"/>
          <w:sz w:val="28"/>
          <w:szCs w:val="28"/>
        </w:rPr>
        <w:t>ки Российского ювелирного рынка</w:t>
      </w:r>
    </w:p>
    <w:p w:rsidR="00AC0BAF" w:rsidRPr="008C595F" w:rsidRDefault="00482ED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отличие от СССР, где 25 заводов удовлетворяли спрос на ювелирные изделия, в России в конце </w:t>
      </w:r>
      <w:smartTag w:uri="urn:schemas-microsoft-com:office:smarttags" w:element="metricconverter">
        <w:smartTagPr>
          <w:attr w:name="ProductID" w:val="2003 г"/>
        </w:smartTagPr>
        <w:r w:rsidRPr="008C595F">
          <w:rPr>
            <w:rFonts w:ascii="Times New Roman" w:hAnsi="Times New Roman"/>
            <w:sz w:val="28"/>
            <w:szCs w:val="28"/>
          </w:rPr>
          <w:t>2003 г</w:t>
        </w:r>
      </w:smartTag>
      <w:r w:rsidRPr="008C595F">
        <w:rPr>
          <w:rFonts w:ascii="Times New Roman" w:hAnsi="Times New Roman"/>
          <w:sz w:val="28"/>
          <w:szCs w:val="28"/>
        </w:rPr>
        <w:t xml:space="preserve"> работало 6500 предприятий, специализирующихся на производстве ювелирных изделий всех видов. Для того чтобы заниматься подобной деятельностью, российские предприятия должны получить от властей лицензию и специальную регистрацию. В последние годы число предприятий, специализирующихся на производстве ювелирных изделий, увеличива</w:t>
      </w:r>
      <w:r w:rsidR="00DB6514" w:rsidRPr="008C595F">
        <w:rPr>
          <w:rFonts w:ascii="Times New Roman" w:hAnsi="Times New Roman"/>
          <w:sz w:val="28"/>
          <w:szCs w:val="28"/>
        </w:rPr>
        <w:t>ется в год в среднем на 15-17%.</w:t>
      </w:r>
      <w:r w:rsidRPr="008C595F">
        <w:rPr>
          <w:rFonts w:ascii="Times New Roman" w:hAnsi="Times New Roman"/>
          <w:sz w:val="28"/>
          <w:szCs w:val="28"/>
        </w:rPr>
        <w:t>Стабильный рост, который продемонстрировала ювелирная отрасль России в последние годы, повлиял на разделение компаний на производящие и торгующие. Кроме этого производственный сектор разделен на три основные области, включающие в себя:</w:t>
      </w:r>
    </w:p>
    <w:p w:rsidR="00AC0BAF" w:rsidRPr="008C595F" w:rsidRDefault="00482ED7" w:rsidP="008C595F">
      <w:pPr>
        <w:widowControl/>
        <w:numPr>
          <w:ilvl w:val="0"/>
          <w:numId w:val="3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предприятия, использующие для собственной продукции камни первой группы (бриллианты, рубины, сапфиры и изумруды);</w:t>
      </w:r>
    </w:p>
    <w:p w:rsidR="00DC06F1" w:rsidRPr="008C595F" w:rsidRDefault="00482ED7" w:rsidP="008C595F">
      <w:pPr>
        <w:widowControl/>
        <w:numPr>
          <w:ilvl w:val="0"/>
          <w:numId w:val="3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предприятия специализирующиеся на обработке золота</w:t>
      </w:r>
      <w:r w:rsidR="00DC06F1" w:rsidRPr="008C595F">
        <w:rPr>
          <w:rFonts w:ascii="Times New Roman" w:hAnsi="Times New Roman"/>
          <w:sz w:val="28"/>
          <w:szCs w:val="28"/>
        </w:rPr>
        <w:t>;</w:t>
      </w:r>
    </w:p>
    <w:p w:rsidR="006E095A" w:rsidRPr="008C595F" w:rsidRDefault="00482ED7" w:rsidP="008C595F">
      <w:pPr>
        <w:widowControl/>
        <w:numPr>
          <w:ilvl w:val="0"/>
          <w:numId w:val="38"/>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предприятия, работающие в основном с серебром</w:t>
      </w:r>
      <w:r w:rsidR="00DC06F1" w:rsidRPr="008C595F">
        <w:rPr>
          <w:rFonts w:ascii="Times New Roman" w:hAnsi="Times New Roman"/>
          <w:sz w:val="28"/>
          <w:szCs w:val="28"/>
        </w:rPr>
        <w:t>;</w:t>
      </w:r>
    </w:p>
    <w:p w:rsidR="006E095A" w:rsidRPr="008C595F" w:rsidRDefault="00482ED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Уменьшается количество крупных предприятий, в то время как растет количество мелких. Несмотря на то что производство ювелирных изделий из золота растет на 30% ежегодно, предприятия, специализирующиеся на производстве ювелирных изделий с бриллиантами, показали меньший рост, составляющий 22-23% в год. 95% бриллиантов, используемых на российских заводах, приходят из Якутии (Алроса-Саха), в то время как 2-3% производится на северном Урале и в Архангельской области. Производство ювелирных изделий из серебра растет с ритмом 15% в год, прежде всего благодаря увеличению импорта в Россию: в 1999-</w:t>
      </w:r>
      <w:smartTag w:uri="urn:schemas-microsoft-com:office:smarttags" w:element="metricconverter">
        <w:smartTagPr>
          <w:attr w:name="ProductID" w:val="2003 г"/>
        </w:smartTagPr>
        <w:r w:rsidRPr="008C595F">
          <w:rPr>
            <w:rFonts w:ascii="Times New Roman" w:hAnsi="Times New Roman"/>
            <w:sz w:val="28"/>
            <w:szCs w:val="28"/>
          </w:rPr>
          <w:t>2003 г</w:t>
        </w:r>
      </w:smartTag>
      <w:r w:rsidRPr="008C595F">
        <w:rPr>
          <w:rFonts w:ascii="Times New Roman" w:hAnsi="Times New Roman"/>
          <w:sz w:val="28"/>
          <w:szCs w:val="28"/>
        </w:rPr>
        <w:t>. на российском рынке доля импортной продукции из серебра возросла с 25% до 35%.</w:t>
      </w:r>
    </w:p>
    <w:p w:rsidR="006E095A" w:rsidRPr="008C595F" w:rsidRDefault="00482ED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Спрос ювелирных изделий из платины и палладия в России очень ограничен. В момент, когда в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в России было произведено 30 миллионов золотых и серебряных ювелирных изделий, количество украшений из платиноидов едва ли составило более 20000 штук. Ситуация парадоксальна. Россия - один из самых крупных производителей платиноидов в мире, группа Норильск-Никель в настоящее время производит 50% палладия и 14% платины. Несмотря на это, основными производителями ювелирных изделий из платиноидов являются США и Япония. Абсолютное большинство российских предприятий не имеет оборудования, необходимого для производства подобных ювелирных изделий. Кроме того, российские производители не имеют доступа к технологии пайки ювелирных изделий из платины и палладия. Припои для сварки платиноидов, доступные российским производителям, работают при низких температурах, которые не позволяют производить технологически сложные и художественные ювелирные изделия. Наконец, спрос тормозится высокими ценами на украшения из платины.</w:t>
      </w:r>
    </w:p>
    <w:p w:rsidR="006E095A" w:rsidRPr="008C595F" w:rsidRDefault="00482ED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настоящее время больший ассортимент составляют ювелирные изделия для женщин (кольца, цепи, серьги, браслеты, подвески и т.д.). На втором месте находятся столовые приборы (серебро и серебро с позолотой). Список замыкают сувениры различного вида. В России существует два "горячих" периода: пик продаж ювелирных изделий отмечается два раза в год, в период, предшествующий Новому году и Рождеству и в период, предшествующий 8 Марта, женскому дню. На это время приходится 80% продаж. В </w:t>
      </w:r>
      <w:smartTag w:uri="urn:schemas-microsoft-com:office:smarttags" w:element="metricconverter">
        <w:smartTagPr>
          <w:attr w:name="ProductID" w:val="2003 г"/>
        </w:smartTagPr>
        <w:r w:rsidRPr="008C595F">
          <w:rPr>
            <w:rFonts w:ascii="Times New Roman" w:hAnsi="Times New Roman"/>
            <w:sz w:val="28"/>
            <w:szCs w:val="28"/>
          </w:rPr>
          <w:t>2003 г</w:t>
        </w:r>
      </w:smartTag>
      <w:r w:rsidRPr="008C595F">
        <w:rPr>
          <w:rFonts w:ascii="Times New Roman" w:hAnsi="Times New Roman"/>
          <w:sz w:val="28"/>
          <w:szCs w:val="28"/>
        </w:rPr>
        <w:t>. в России официально была зарегистрирована продажа ювелирных изделий на сумму $1,5 млрд. Главными "игроками" на российском рынке ювелирных изделий являются компании: "Алмаз-холдинг" - контролирует бывшие советские ювелирные заводы в Красном Селе, Костроме, Орле, а так же завод "Топаз" в Костроме и группа "Адамас" , которой среди прочих принадлежит ювелирный завод в Москве.</w:t>
      </w:r>
    </w:p>
    <w:p w:rsidR="006E095A" w:rsidRPr="008C595F" w:rsidRDefault="00482ED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Впрочем, </w:t>
      </w:r>
      <w:r w:rsidR="006E095A" w:rsidRPr="008C595F">
        <w:rPr>
          <w:rFonts w:ascii="Times New Roman" w:hAnsi="Times New Roman"/>
          <w:sz w:val="28"/>
          <w:szCs w:val="28"/>
        </w:rPr>
        <w:t>к</w:t>
      </w:r>
      <w:r w:rsidRPr="008C595F">
        <w:rPr>
          <w:rFonts w:ascii="Times New Roman" w:hAnsi="Times New Roman"/>
          <w:sz w:val="28"/>
          <w:szCs w:val="28"/>
        </w:rPr>
        <w:t xml:space="preserve"> основных игроков российского ювелирного рынка также можно причислить ювелирные фирмы "Сирин" и "Эстет". Кроме того, далеко не последнее слово за сравнительно молодыми перспективными ювелирными компаниями, такими как "Инталия", "Гродэс", "Алмаз-контакт", "Элит", "Садко", "Сидан". Они вносят новые веяния в ювелирную моду, находятся в постоянном художественном поиске, демонстрируют возможности современных технологий.</w:t>
      </w:r>
    </w:p>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6E095A" w:rsidRPr="008C595F" w:rsidRDefault="0008515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2.1.</w:t>
      </w:r>
      <w:r w:rsidR="006E095A" w:rsidRPr="008C595F">
        <w:rPr>
          <w:rFonts w:ascii="Times New Roman" w:hAnsi="Times New Roman"/>
          <w:sz w:val="28"/>
          <w:szCs w:val="28"/>
        </w:rPr>
        <w:t>2</w:t>
      </w:r>
      <w:r w:rsidRPr="008C595F">
        <w:rPr>
          <w:rFonts w:ascii="Times New Roman" w:hAnsi="Times New Roman"/>
          <w:sz w:val="28"/>
          <w:szCs w:val="28"/>
        </w:rPr>
        <w:t xml:space="preserve"> Сегментация участников рынка</w:t>
      </w:r>
      <w:r w:rsidR="00EE1A02" w:rsidRPr="008C595F">
        <w:rPr>
          <w:rFonts w:ascii="Times New Roman" w:hAnsi="Times New Roman"/>
          <w:sz w:val="28"/>
          <w:szCs w:val="28"/>
        </w:rPr>
        <w:t xml:space="preserve"> </w:t>
      </w:r>
      <w:r w:rsidRPr="008C595F">
        <w:rPr>
          <w:rFonts w:ascii="Times New Roman" w:hAnsi="Times New Roman"/>
          <w:sz w:val="28"/>
          <w:szCs w:val="28"/>
        </w:rPr>
        <w:t>производства золота в России по регионам</w:t>
      </w:r>
    </w:p>
    <w:p w:rsidR="006E095A" w:rsidRPr="008C595F" w:rsidRDefault="00A02BD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 </w:t>
      </w:r>
      <w:smartTag w:uri="urn:schemas-microsoft-com:office:smarttags" w:element="metricconverter">
        <w:smartTagPr>
          <w:attr w:name="ProductID" w:val="1999 г"/>
        </w:smartTagPr>
        <w:r w:rsidRPr="008C595F">
          <w:rPr>
            <w:rFonts w:ascii="Times New Roman" w:hAnsi="Times New Roman"/>
            <w:sz w:val="28"/>
            <w:szCs w:val="28"/>
          </w:rPr>
          <w:t>1999 г</w:t>
        </w:r>
      </w:smartTag>
      <w:r w:rsidRPr="008C595F">
        <w:rPr>
          <w:rFonts w:ascii="Times New Roman" w:hAnsi="Times New Roman"/>
          <w:sz w:val="28"/>
          <w:szCs w:val="28"/>
        </w:rPr>
        <w:t xml:space="preserve">., после продолжительного периода спада производства золота в России в 90 е гг. прошлого столетия (в </w:t>
      </w:r>
      <w:smartTag w:uri="urn:schemas-microsoft-com:office:smarttags" w:element="metricconverter">
        <w:smartTagPr>
          <w:attr w:name="ProductID" w:val="1998 г"/>
        </w:smartTagPr>
        <w:r w:rsidRPr="008C595F">
          <w:rPr>
            <w:rFonts w:ascii="Times New Roman" w:hAnsi="Times New Roman"/>
            <w:sz w:val="28"/>
            <w:szCs w:val="28"/>
          </w:rPr>
          <w:t>1998 г</w:t>
        </w:r>
      </w:smartTag>
      <w:r w:rsidRPr="008C595F">
        <w:rPr>
          <w:rFonts w:ascii="Times New Roman" w:hAnsi="Times New Roman"/>
          <w:sz w:val="28"/>
          <w:szCs w:val="28"/>
        </w:rPr>
        <w:t xml:space="preserve">. этот показатель достиг </w:t>
      </w:r>
      <w:r w:rsidR="00AC0BAF" w:rsidRPr="008C595F">
        <w:rPr>
          <w:rFonts w:ascii="Times New Roman" w:hAnsi="Times New Roman"/>
          <w:sz w:val="28"/>
          <w:szCs w:val="28"/>
        </w:rPr>
        <w:t>"</w:t>
      </w:r>
      <w:r w:rsidRPr="008C595F">
        <w:rPr>
          <w:rFonts w:ascii="Times New Roman" w:hAnsi="Times New Roman"/>
          <w:sz w:val="28"/>
          <w:szCs w:val="28"/>
        </w:rPr>
        <w:t>исторического</w:t>
      </w:r>
      <w:r w:rsidR="00AC0BAF" w:rsidRPr="008C595F">
        <w:rPr>
          <w:rFonts w:ascii="Times New Roman" w:hAnsi="Times New Roman"/>
          <w:sz w:val="28"/>
          <w:szCs w:val="28"/>
        </w:rPr>
        <w:t>"</w:t>
      </w:r>
      <w:r w:rsidRPr="008C595F">
        <w:rPr>
          <w:rFonts w:ascii="Times New Roman" w:hAnsi="Times New Roman"/>
          <w:sz w:val="28"/>
          <w:szCs w:val="28"/>
        </w:rPr>
        <w:t xml:space="preserve"> минимума – 114,6 т), его добыча и производство ежегодно увеличивались. В </w:t>
      </w:r>
      <w:smartTag w:uri="urn:schemas-microsoft-com:office:smarttags" w:element="metricconverter">
        <w:smartTagPr>
          <w:attr w:name="ProductID" w:val="2000 г"/>
        </w:smartTagPr>
        <w:r w:rsidRPr="008C595F">
          <w:rPr>
            <w:rFonts w:ascii="Times New Roman" w:hAnsi="Times New Roman"/>
            <w:sz w:val="28"/>
            <w:szCs w:val="28"/>
          </w:rPr>
          <w:t>2000 г</w:t>
        </w:r>
      </w:smartTag>
      <w:r w:rsidRPr="008C595F">
        <w:rPr>
          <w:rFonts w:ascii="Times New Roman" w:hAnsi="Times New Roman"/>
          <w:sz w:val="28"/>
          <w:szCs w:val="28"/>
        </w:rPr>
        <w:t xml:space="preserve">. золотодобывающие предприятия почти достигли уровня добычи </w:t>
      </w:r>
      <w:smartTag w:uri="urn:schemas-microsoft-com:office:smarttags" w:element="metricconverter">
        <w:smartTagPr>
          <w:attr w:name="ProductID" w:val="1991 г"/>
        </w:smartTagPr>
        <w:r w:rsidRPr="008C595F">
          <w:rPr>
            <w:rFonts w:ascii="Times New Roman" w:hAnsi="Times New Roman"/>
            <w:sz w:val="28"/>
            <w:szCs w:val="28"/>
          </w:rPr>
          <w:t>1991 г</w:t>
        </w:r>
      </w:smartTag>
      <w:r w:rsidRPr="008C595F">
        <w:rPr>
          <w:rFonts w:ascii="Times New Roman" w:hAnsi="Times New Roman"/>
          <w:sz w:val="28"/>
          <w:szCs w:val="28"/>
        </w:rPr>
        <w:t xml:space="preserve">. (130,8 т), а в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xml:space="preserve">. по общему производству этого металла превзошли его (включая попутную добычу и вторичное производство – 170,9 т). Рост добычи золота в стране обеспечили благоприятные внешние факторы (высокая цена золота на мировых биржах), либерализация внутреннего российского рынка, а также радикальные структурные изменения золотодобывающей отрасли. Эксперты прогнозировали рост добычи золота в России, по крайней мере, до </w:t>
      </w:r>
      <w:smartTag w:uri="urn:schemas-microsoft-com:office:smarttags" w:element="metricconverter">
        <w:smartTagPr>
          <w:attr w:name="ProductID" w:val="2010 г"/>
        </w:smartTagPr>
        <w:r w:rsidRPr="008C595F">
          <w:rPr>
            <w:rFonts w:ascii="Times New Roman" w:hAnsi="Times New Roman"/>
            <w:sz w:val="28"/>
            <w:szCs w:val="28"/>
          </w:rPr>
          <w:t>2010 г</w:t>
        </w:r>
      </w:smartTag>
      <w:r w:rsidRPr="008C595F">
        <w:rPr>
          <w:rFonts w:ascii="Times New Roman" w:hAnsi="Times New Roman"/>
          <w:sz w:val="28"/>
          <w:szCs w:val="28"/>
        </w:rPr>
        <w:t xml:space="preserve">. Однако уже с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положительная динамика практически сошла на нет, а некоторое увеличение общего производства обеспечивалось за счет попутного продукта цветной металлургии и вторичного золота.</w:t>
      </w:r>
    </w:p>
    <w:p w:rsidR="006E095A" w:rsidRPr="008C595F" w:rsidRDefault="00A02BD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 данным Союза золотопромышленников, в </w:t>
      </w:r>
      <w:smartTag w:uri="urn:schemas-microsoft-com:office:smarttags" w:element="metricconverter">
        <w:smartTagPr>
          <w:attr w:name="ProductID" w:val="2008 г"/>
        </w:smartTagPr>
        <w:r w:rsidRPr="008C595F">
          <w:rPr>
            <w:rFonts w:ascii="Times New Roman" w:hAnsi="Times New Roman"/>
            <w:sz w:val="28"/>
            <w:szCs w:val="28"/>
          </w:rPr>
          <w:t>200</w:t>
        </w:r>
        <w:r w:rsidR="00402397" w:rsidRPr="008C595F">
          <w:rPr>
            <w:rFonts w:ascii="Times New Roman" w:hAnsi="Times New Roman"/>
            <w:sz w:val="28"/>
            <w:szCs w:val="28"/>
          </w:rPr>
          <w:t>8</w:t>
        </w:r>
        <w:r w:rsidRPr="008C595F">
          <w:rPr>
            <w:rFonts w:ascii="Times New Roman" w:hAnsi="Times New Roman"/>
            <w:sz w:val="28"/>
            <w:szCs w:val="28"/>
          </w:rPr>
          <w:t xml:space="preserve"> г</w:t>
        </w:r>
      </w:smartTag>
      <w:r w:rsidRPr="008C595F">
        <w:rPr>
          <w:rFonts w:ascii="Times New Roman" w:hAnsi="Times New Roman"/>
          <w:sz w:val="28"/>
          <w:szCs w:val="28"/>
        </w:rPr>
        <w:t xml:space="preserve">. общее производство золота в России составило </w:t>
      </w:r>
      <w:r w:rsidR="00402397" w:rsidRPr="008C595F">
        <w:rPr>
          <w:rFonts w:ascii="Times New Roman" w:hAnsi="Times New Roman"/>
          <w:sz w:val="28"/>
          <w:szCs w:val="28"/>
        </w:rPr>
        <w:t>183</w:t>
      </w:r>
      <w:r w:rsidRPr="008C595F">
        <w:rPr>
          <w:rFonts w:ascii="Times New Roman" w:hAnsi="Times New Roman"/>
          <w:sz w:val="28"/>
          <w:szCs w:val="28"/>
        </w:rPr>
        <w:t xml:space="preserve">,0 т (на 3,5% </w:t>
      </w:r>
      <w:r w:rsidR="00402397" w:rsidRPr="008C595F">
        <w:rPr>
          <w:rFonts w:ascii="Times New Roman" w:hAnsi="Times New Roman"/>
          <w:sz w:val="28"/>
          <w:szCs w:val="28"/>
        </w:rPr>
        <w:t>больше</w:t>
      </w:r>
      <w:r w:rsidRPr="008C595F">
        <w:rPr>
          <w:rFonts w:ascii="Times New Roman" w:hAnsi="Times New Roman"/>
          <w:sz w:val="28"/>
          <w:szCs w:val="28"/>
        </w:rPr>
        <w:t xml:space="preserve">, чем в </w:t>
      </w:r>
      <w:smartTag w:uri="urn:schemas-microsoft-com:office:smarttags" w:element="metricconverter">
        <w:smartTagPr>
          <w:attr w:name="ProductID" w:val="2007 г"/>
        </w:smartTagPr>
        <w:r w:rsidRPr="008C595F">
          <w:rPr>
            <w:rFonts w:ascii="Times New Roman" w:hAnsi="Times New Roman"/>
            <w:sz w:val="28"/>
            <w:szCs w:val="28"/>
          </w:rPr>
          <w:t>200</w:t>
        </w:r>
        <w:r w:rsidR="00402397" w:rsidRPr="008C595F">
          <w:rPr>
            <w:rFonts w:ascii="Times New Roman" w:hAnsi="Times New Roman"/>
            <w:sz w:val="28"/>
            <w:szCs w:val="28"/>
          </w:rPr>
          <w:t>7</w:t>
        </w:r>
        <w:r w:rsidRPr="008C595F">
          <w:rPr>
            <w:rFonts w:ascii="Times New Roman" w:hAnsi="Times New Roman"/>
            <w:sz w:val="28"/>
            <w:szCs w:val="28"/>
          </w:rPr>
          <w:t xml:space="preserve"> г</w:t>
        </w:r>
      </w:smartTag>
      <w:r w:rsidRPr="008C595F">
        <w:rPr>
          <w:rFonts w:ascii="Times New Roman" w:hAnsi="Times New Roman"/>
          <w:sz w:val="28"/>
          <w:szCs w:val="28"/>
        </w:rPr>
        <w:t>.), в том числе добыча золотодобывающими предприятиями 15</w:t>
      </w:r>
      <w:r w:rsidR="00402397" w:rsidRPr="008C595F">
        <w:rPr>
          <w:rFonts w:ascii="Times New Roman" w:hAnsi="Times New Roman"/>
          <w:sz w:val="28"/>
          <w:szCs w:val="28"/>
        </w:rPr>
        <w:t>8</w:t>
      </w:r>
      <w:r w:rsidRPr="008C595F">
        <w:rPr>
          <w:rFonts w:ascii="Times New Roman" w:hAnsi="Times New Roman"/>
          <w:sz w:val="28"/>
          <w:szCs w:val="28"/>
        </w:rPr>
        <w:t xml:space="preserve"> т (</w:t>
      </w:r>
      <w:r w:rsidR="00402397" w:rsidRPr="008C595F">
        <w:rPr>
          <w:rFonts w:ascii="Times New Roman" w:hAnsi="Times New Roman"/>
          <w:sz w:val="28"/>
          <w:szCs w:val="28"/>
        </w:rPr>
        <w:t>примерно также как</w:t>
      </w:r>
      <w:r w:rsidRPr="008C595F">
        <w:rPr>
          <w:rFonts w:ascii="Times New Roman" w:hAnsi="Times New Roman"/>
          <w:sz w:val="28"/>
          <w:szCs w:val="28"/>
        </w:rPr>
        <w:t xml:space="preserve"> </w:t>
      </w:r>
      <w:r w:rsidR="00402397" w:rsidRPr="008C595F">
        <w:rPr>
          <w:rFonts w:ascii="Times New Roman" w:hAnsi="Times New Roman"/>
          <w:sz w:val="28"/>
          <w:szCs w:val="28"/>
        </w:rPr>
        <w:t>в</w:t>
      </w:r>
      <w:r w:rsidRPr="008C595F">
        <w:rPr>
          <w:rFonts w:ascii="Times New Roman" w:hAnsi="Times New Roman"/>
          <w:sz w:val="28"/>
          <w:szCs w:val="28"/>
        </w:rPr>
        <w:t xml:space="preserve"> </w:t>
      </w:r>
      <w:smartTag w:uri="urn:schemas-microsoft-com:office:smarttags" w:element="metricconverter">
        <w:smartTagPr>
          <w:attr w:name="ProductID" w:val="2007 г"/>
        </w:smartTagPr>
        <w:r w:rsidRPr="008C595F">
          <w:rPr>
            <w:rFonts w:ascii="Times New Roman" w:hAnsi="Times New Roman"/>
            <w:sz w:val="28"/>
            <w:szCs w:val="28"/>
          </w:rPr>
          <w:t>200</w:t>
        </w:r>
        <w:r w:rsidR="00402397" w:rsidRPr="008C595F">
          <w:rPr>
            <w:rFonts w:ascii="Times New Roman" w:hAnsi="Times New Roman"/>
            <w:sz w:val="28"/>
            <w:szCs w:val="28"/>
          </w:rPr>
          <w:t>7</w:t>
        </w:r>
        <w:r w:rsidRPr="008C595F">
          <w:rPr>
            <w:rFonts w:ascii="Times New Roman" w:hAnsi="Times New Roman"/>
            <w:sz w:val="28"/>
            <w:szCs w:val="28"/>
          </w:rPr>
          <w:t xml:space="preserve"> г</w:t>
        </w:r>
      </w:smartTag>
      <w:r w:rsidRPr="008C595F">
        <w:rPr>
          <w:rFonts w:ascii="Times New Roman" w:hAnsi="Times New Roman"/>
          <w:sz w:val="28"/>
          <w:szCs w:val="28"/>
        </w:rPr>
        <w:t xml:space="preserve">.). </w:t>
      </w:r>
      <w:r w:rsidR="00402397" w:rsidRPr="008C595F">
        <w:rPr>
          <w:rFonts w:ascii="Times New Roman" w:hAnsi="Times New Roman"/>
          <w:sz w:val="28"/>
          <w:szCs w:val="28"/>
        </w:rPr>
        <w:t>Повышение</w:t>
      </w:r>
      <w:r w:rsidRPr="008C595F">
        <w:rPr>
          <w:rFonts w:ascii="Times New Roman" w:hAnsi="Times New Roman"/>
          <w:sz w:val="28"/>
          <w:szCs w:val="28"/>
        </w:rPr>
        <w:t xml:space="preserve"> объемов </w:t>
      </w:r>
      <w:r w:rsidR="00402397" w:rsidRPr="008C595F">
        <w:rPr>
          <w:rFonts w:ascii="Times New Roman" w:hAnsi="Times New Roman"/>
          <w:sz w:val="28"/>
          <w:szCs w:val="28"/>
        </w:rPr>
        <w:t>выросло в</w:t>
      </w:r>
      <w:r w:rsidRPr="008C595F">
        <w:rPr>
          <w:rFonts w:ascii="Times New Roman" w:hAnsi="Times New Roman"/>
          <w:sz w:val="28"/>
          <w:szCs w:val="28"/>
        </w:rPr>
        <w:t xml:space="preserve"> следствие</w:t>
      </w:r>
      <w:r w:rsidR="00402397" w:rsidRPr="008C595F">
        <w:rPr>
          <w:rFonts w:ascii="Times New Roman" w:hAnsi="Times New Roman"/>
          <w:sz w:val="28"/>
          <w:szCs w:val="28"/>
        </w:rPr>
        <w:t xml:space="preserve"> повышения расходов на геологические разведки, стабилизации российского рынка, укреплении российского рубля к доллару.</w:t>
      </w:r>
      <w:r w:rsidR="00AC0BAF" w:rsidRPr="008C595F">
        <w:rPr>
          <w:rFonts w:ascii="Times New Roman" w:hAnsi="Times New Roman"/>
          <w:sz w:val="28"/>
          <w:szCs w:val="28"/>
        </w:rPr>
        <w:t xml:space="preserve"> </w:t>
      </w:r>
      <w:r w:rsidRPr="008C595F">
        <w:rPr>
          <w:rFonts w:ascii="Times New Roman" w:hAnsi="Times New Roman"/>
          <w:sz w:val="28"/>
          <w:szCs w:val="28"/>
        </w:rPr>
        <w:t>(</w:t>
      </w:r>
      <w:r w:rsidR="00085153" w:rsidRPr="008C595F">
        <w:rPr>
          <w:rFonts w:ascii="Times New Roman" w:hAnsi="Times New Roman"/>
          <w:sz w:val="28"/>
          <w:szCs w:val="28"/>
        </w:rPr>
        <w:t>Таблица 1)</w:t>
      </w:r>
    </w:p>
    <w:p w:rsidR="0041369A" w:rsidRPr="008C595F" w:rsidRDefault="0041369A" w:rsidP="008C595F">
      <w:pPr>
        <w:widowControl/>
        <w:suppressAutoHyphens/>
        <w:spacing w:line="360" w:lineRule="auto"/>
        <w:ind w:firstLine="709"/>
        <w:jc w:val="both"/>
        <w:rPr>
          <w:rFonts w:ascii="Times New Roman" w:hAnsi="Times New Roman"/>
          <w:bCs/>
          <w:sz w:val="28"/>
          <w:szCs w:val="28"/>
          <w:lang w:val="en-US"/>
        </w:rPr>
      </w:pPr>
    </w:p>
    <w:p w:rsidR="006E095A" w:rsidRPr="008C595F" w:rsidRDefault="00A02BD8" w:rsidP="008C595F">
      <w:pPr>
        <w:widowControl/>
        <w:suppressAutoHyphens/>
        <w:spacing w:line="360" w:lineRule="auto"/>
        <w:ind w:firstLine="709"/>
        <w:jc w:val="both"/>
        <w:rPr>
          <w:rFonts w:ascii="Times New Roman" w:hAnsi="Times New Roman"/>
          <w:bCs/>
          <w:sz w:val="28"/>
          <w:szCs w:val="28"/>
          <w:lang w:val="en-US"/>
        </w:rPr>
      </w:pPr>
      <w:r w:rsidRPr="008C595F">
        <w:rPr>
          <w:rFonts w:ascii="Times New Roman" w:hAnsi="Times New Roman"/>
          <w:bCs/>
          <w:sz w:val="28"/>
          <w:szCs w:val="28"/>
        </w:rPr>
        <w:t>Таблица 1. Добыча и производство золота в России в 1991–200</w:t>
      </w:r>
      <w:r w:rsidR="00402397" w:rsidRPr="008C595F">
        <w:rPr>
          <w:rFonts w:ascii="Times New Roman" w:hAnsi="Times New Roman"/>
          <w:bCs/>
          <w:sz w:val="28"/>
          <w:szCs w:val="28"/>
        </w:rPr>
        <w:t>8</w:t>
      </w:r>
      <w:r w:rsidRPr="008C595F">
        <w:rPr>
          <w:rFonts w:ascii="Times New Roman" w:hAnsi="Times New Roman"/>
          <w:bCs/>
          <w:sz w:val="28"/>
          <w:szCs w:val="28"/>
        </w:rPr>
        <w:t xml:space="preserve"> гг., тонны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4"/>
        <w:gridCol w:w="790"/>
        <w:gridCol w:w="790"/>
        <w:gridCol w:w="790"/>
        <w:gridCol w:w="789"/>
        <w:gridCol w:w="789"/>
        <w:gridCol w:w="789"/>
        <w:gridCol w:w="789"/>
        <w:gridCol w:w="789"/>
        <w:gridCol w:w="857"/>
      </w:tblGrid>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1991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1998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1999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2001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2006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2007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2008</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2009</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Суммарное производство</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183</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190</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Добыча золота добывающими предприятиями</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 xml:space="preserve">133 </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130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158</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152</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41369A" w:rsidRPr="00B77E97" w:rsidTr="00B77E97">
        <w:trPr>
          <w:jc w:val="center"/>
        </w:trPr>
        <w:tc>
          <w:tcPr>
            <w:tcW w:w="9078" w:type="dxa"/>
            <w:gridSpan w:val="10"/>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В том числе по регионам:</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Красноярский край</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6,335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14,112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18,261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17,845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19,024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29,305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30,046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30,359</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28,795 –</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Магаданская область</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30,388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30,345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29,249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29,458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30,570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33,122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26,307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23,042</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22,691</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Республика Саха (Якутия)</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32,800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11,735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12,957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16,743</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16,574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17,525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20,256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20,225</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18,782 –</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Хабаровский край</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7,795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5,607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6,966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9,177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13,456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15,252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17,684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20,925</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18,208 –</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Иркутская область</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11,000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10,872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12,024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16,400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15,754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16,274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16,628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15,648</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15,155 –</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Амурская область</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10,800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8,667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9,274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11,788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12,857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12,694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13,102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14,224</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14,724 +</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Республика Бурятия</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2,600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4,588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5,190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6,613</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7,711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8,009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8,057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8,222</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7,641</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Читинская область</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7,800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4,063</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4,345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5,091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5,478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5,509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6,227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6,367</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6,442</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Свердловская область</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4,077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3,425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2,869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3,511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6,010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7,721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5,510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5,702</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5,574</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Чукотский авт. округ</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14,412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6,204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5,407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6,488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6,378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4,778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4,777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4,321</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4,726</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Челябинская область</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1,945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1,076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1,456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1,962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2,264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3,116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3,711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3,758</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3,293</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Республика Хакасия</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1,195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1,545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1,635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1,747</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1,656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1,730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1,891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1,836</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1,793</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Республика Тыва</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0,070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0,840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1,019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1,150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1,146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1,126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1,218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1,621</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1,755</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Другие регионы РФ</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2,483</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2,756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3,392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2,819</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2,592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2,466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2,651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2,630</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2,447</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Золото попутное</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10,000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7,131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10,443</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10,485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11,192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9,752</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12,020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10,412</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11,122 +</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Золото вторичное</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24.400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1.680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1,534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1,461</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1,814</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2,493</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6,835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4,844</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4,884</w:t>
            </w:r>
          </w:p>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w:t>
            </w:r>
          </w:p>
        </w:tc>
      </w:tr>
      <w:tr w:rsidR="008C595F" w:rsidRPr="00B77E97" w:rsidTr="00B77E97">
        <w:trPr>
          <w:jc w:val="center"/>
        </w:trPr>
        <w:tc>
          <w:tcPr>
            <w:tcW w:w="2118"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Средне-годовая цена золота, $/грамм</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11,65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9,45</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8,96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8,98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8,78</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14,36</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19,10</w:t>
            </w:r>
          </w:p>
        </w:tc>
        <w:tc>
          <w:tcPr>
            <w:tcW w:w="766" w:type="dxa"/>
            <w:shd w:val="clear" w:color="auto" w:fill="auto"/>
          </w:tcPr>
          <w:p w:rsidR="0041369A" w:rsidRPr="00B77E97" w:rsidRDefault="0041369A" w:rsidP="00B77E97">
            <w:pPr>
              <w:widowControl/>
              <w:suppressAutoHyphens/>
              <w:spacing w:line="360" w:lineRule="auto"/>
              <w:rPr>
                <w:rFonts w:ascii="Times New Roman" w:hAnsi="Times New Roman"/>
              </w:rPr>
            </w:pPr>
            <w:r w:rsidRPr="00B77E97">
              <w:rPr>
                <w:rFonts w:ascii="Times New Roman" w:hAnsi="Times New Roman"/>
              </w:rPr>
              <w:t>24,89</w:t>
            </w:r>
          </w:p>
        </w:tc>
        <w:tc>
          <w:tcPr>
            <w:tcW w:w="832" w:type="dxa"/>
            <w:shd w:val="clear" w:color="auto" w:fill="auto"/>
          </w:tcPr>
          <w:p w:rsidR="0041369A" w:rsidRPr="00B77E97" w:rsidRDefault="0041369A" w:rsidP="00B77E97">
            <w:pPr>
              <w:widowControl/>
              <w:suppressAutoHyphens/>
              <w:spacing w:line="360" w:lineRule="auto"/>
              <w:rPr>
                <w:rFonts w:ascii="Times New Roman" w:hAnsi="Times New Roman"/>
              </w:rPr>
            </w:pPr>
          </w:p>
        </w:tc>
      </w:tr>
    </w:tbl>
    <w:p w:rsidR="0041369A" w:rsidRPr="008C595F" w:rsidRDefault="0041369A" w:rsidP="008C595F">
      <w:pPr>
        <w:widowControl/>
        <w:suppressAutoHyphens/>
        <w:spacing w:line="360" w:lineRule="auto"/>
        <w:ind w:firstLine="709"/>
        <w:jc w:val="both"/>
        <w:rPr>
          <w:rFonts w:ascii="Times New Roman" w:hAnsi="Times New Roman"/>
          <w:sz w:val="28"/>
          <w:szCs w:val="28"/>
          <w:lang w:val="en-US"/>
        </w:rPr>
      </w:pPr>
    </w:p>
    <w:p w:rsidR="006E095A" w:rsidRPr="008C595F" w:rsidRDefault="00AC0BA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w:t>
      </w:r>
      <w:r w:rsidR="00A02BD8" w:rsidRPr="008C595F">
        <w:rPr>
          <w:rFonts w:ascii="Times New Roman" w:hAnsi="Times New Roman"/>
          <w:sz w:val="28"/>
          <w:szCs w:val="28"/>
        </w:rPr>
        <w:t>+</w:t>
      </w:r>
      <w:r w:rsidRPr="008C595F">
        <w:rPr>
          <w:rFonts w:ascii="Times New Roman" w:hAnsi="Times New Roman"/>
          <w:sz w:val="28"/>
          <w:szCs w:val="28"/>
        </w:rPr>
        <w:t>"</w:t>
      </w:r>
      <w:r w:rsidR="00A02BD8" w:rsidRPr="008C595F">
        <w:rPr>
          <w:rFonts w:ascii="Times New Roman" w:hAnsi="Times New Roman"/>
          <w:sz w:val="28"/>
          <w:szCs w:val="28"/>
        </w:rPr>
        <w:t xml:space="preserve"> – прирост производства и добычи в </w:t>
      </w:r>
      <w:smartTag w:uri="urn:schemas-microsoft-com:office:smarttags" w:element="metricconverter">
        <w:smartTagPr>
          <w:attr w:name="ProductID" w:val="2008 г"/>
        </w:smartTagPr>
        <w:r w:rsidR="00A02BD8" w:rsidRPr="008C595F">
          <w:rPr>
            <w:rFonts w:ascii="Times New Roman" w:hAnsi="Times New Roman"/>
            <w:sz w:val="28"/>
            <w:szCs w:val="28"/>
          </w:rPr>
          <w:t>200</w:t>
        </w:r>
        <w:r w:rsidR="00402397" w:rsidRPr="008C595F">
          <w:rPr>
            <w:rFonts w:ascii="Times New Roman" w:hAnsi="Times New Roman"/>
            <w:sz w:val="28"/>
            <w:szCs w:val="28"/>
          </w:rPr>
          <w:t>8</w:t>
        </w:r>
        <w:r w:rsidR="00A02BD8" w:rsidRPr="008C595F">
          <w:rPr>
            <w:rFonts w:ascii="Times New Roman" w:hAnsi="Times New Roman"/>
            <w:sz w:val="28"/>
            <w:szCs w:val="28"/>
          </w:rPr>
          <w:t xml:space="preserve"> г</w:t>
        </w:r>
      </w:smartTag>
      <w:r w:rsidR="00A02BD8" w:rsidRPr="008C595F">
        <w:rPr>
          <w:rFonts w:ascii="Times New Roman" w:hAnsi="Times New Roman"/>
          <w:sz w:val="28"/>
          <w:szCs w:val="28"/>
        </w:rPr>
        <w:t>.</w:t>
      </w:r>
      <w:r w:rsidRPr="008C595F">
        <w:rPr>
          <w:rFonts w:ascii="Times New Roman" w:hAnsi="Times New Roman"/>
          <w:sz w:val="28"/>
          <w:szCs w:val="28"/>
        </w:rPr>
        <w:t xml:space="preserve"> "</w:t>
      </w:r>
      <w:r w:rsidR="00A02BD8" w:rsidRPr="008C595F">
        <w:rPr>
          <w:rFonts w:ascii="Times New Roman" w:hAnsi="Times New Roman"/>
          <w:sz w:val="28"/>
          <w:szCs w:val="28"/>
        </w:rPr>
        <w:t>–</w:t>
      </w:r>
      <w:r w:rsidRPr="008C595F">
        <w:rPr>
          <w:rFonts w:ascii="Times New Roman" w:hAnsi="Times New Roman"/>
          <w:sz w:val="28"/>
          <w:szCs w:val="28"/>
        </w:rPr>
        <w:t>"</w:t>
      </w:r>
      <w:r w:rsidR="00A02BD8" w:rsidRPr="008C595F">
        <w:rPr>
          <w:rFonts w:ascii="Times New Roman" w:hAnsi="Times New Roman"/>
          <w:sz w:val="28"/>
          <w:szCs w:val="28"/>
        </w:rPr>
        <w:t xml:space="preserve"> – уменьшение производства и добычи в </w:t>
      </w:r>
      <w:smartTag w:uri="urn:schemas-microsoft-com:office:smarttags" w:element="metricconverter">
        <w:smartTagPr>
          <w:attr w:name="ProductID" w:val="2008 г"/>
        </w:smartTagPr>
        <w:r w:rsidR="00A02BD8" w:rsidRPr="008C595F">
          <w:rPr>
            <w:rFonts w:ascii="Times New Roman" w:hAnsi="Times New Roman"/>
            <w:sz w:val="28"/>
            <w:szCs w:val="28"/>
          </w:rPr>
          <w:t>200</w:t>
        </w:r>
        <w:r w:rsidR="00402397" w:rsidRPr="008C595F">
          <w:rPr>
            <w:rFonts w:ascii="Times New Roman" w:hAnsi="Times New Roman"/>
            <w:sz w:val="28"/>
            <w:szCs w:val="28"/>
          </w:rPr>
          <w:t>8</w:t>
        </w:r>
        <w:r w:rsidR="00A02BD8" w:rsidRPr="008C595F">
          <w:rPr>
            <w:rFonts w:ascii="Times New Roman" w:hAnsi="Times New Roman"/>
            <w:sz w:val="28"/>
            <w:szCs w:val="28"/>
          </w:rPr>
          <w:t xml:space="preserve"> г</w:t>
        </w:r>
      </w:smartTag>
      <w:r w:rsidR="00A02BD8" w:rsidRPr="008C595F">
        <w:rPr>
          <w:rFonts w:ascii="Times New Roman" w:hAnsi="Times New Roman"/>
          <w:sz w:val="28"/>
          <w:szCs w:val="28"/>
        </w:rPr>
        <w:t>.,</w:t>
      </w:r>
      <w:r w:rsidRPr="008C595F">
        <w:rPr>
          <w:rFonts w:ascii="Times New Roman" w:hAnsi="Times New Roman"/>
          <w:sz w:val="28"/>
          <w:szCs w:val="28"/>
        </w:rPr>
        <w:t xml:space="preserve"> </w:t>
      </w:r>
      <w:r w:rsidR="00A02BD8" w:rsidRPr="008C595F">
        <w:rPr>
          <w:rFonts w:ascii="Times New Roman" w:hAnsi="Times New Roman"/>
          <w:sz w:val="28"/>
          <w:szCs w:val="28"/>
        </w:rPr>
        <w:t>по данным Союза золотопромышленников.</w:t>
      </w:r>
    </w:p>
    <w:p w:rsidR="007C084D" w:rsidRPr="008C595F" w:rsidRDefault="00A02BD8" w:rsidP="00BB3703">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Часть эксперт</w:t>
      </w:r>
      <w:r w:rsidR="00085153" w:rsidRPr="008C595F">
        <w:rPr>
          <w:rFonts w:ascii="Times New Roman" w:hAnsi="Times New Roman"/>
          <w:sz w:val="28"/>
          <w:szCs w:val="28"/>
        </w:rPr>
        <w:t>ов полагало</w:t>
      </w:r>
      <w:r w:rsidRPr="008C595F">
        <w:rPr>
          <w:rFonts w:ascii="Times New Roman" w:hAnsi="Times New Roman"/>
          <w:sz w:val="28"/>
          <w:szCs w:val="28"/>
        </w:rPr>
        <w:t>, что отступление назад</w:t>
      </w:r>
      <w:r w:rsidR="00703152" w:rsidRPr="008C595F">
        <w:rPr>
          <w:rFonts w:ascii="Times New Roman" w:hAnsi="Times New Roman"/>
          <w:sz w:val="28"/>
          <w:szCs w:val="28"/>
        </w:rPr>
        <w:t xml:space="preserve"> в </w:t>
      </w:r>
      <w:smartTag w:uri="urn:schemas-microsoft-com:office:smarttags" w:element="metricconverter">
        <w:smartTagPr>
          <w:attr w:name="ProductID" w:val="2004 г"/>
        </w:smartTagPr>
        <w:r w:rsidR="00703152" w:rsidRPr="008C595F">
          <w:rPr>
            <w:rFonts w:ascii="Times New Roman" w:hAnsi="Times New Roman"/>
            <w:sz w:val="28"/>
            <w:szCs w:val="28"/>
          </w:rPr>
          <w:t>2004 г</w:t>
        </w:r>
      </w:smartTag>
      <w:r w:rsidR="00703152" w:rsidRPr="008C595F">
        <w:rPr>
          <w:rFonts w:ascii="Times New Roman" w:hAnsi="Times New Roman"/>
          <w:sz w:val="28"/>
          <w:szCs w:val="28"/>
        </w:rPr>
        <w:t>.</w:t>
      </w:r>
      <w:r w:rsidRPr="008C595F">
        <w:rPr>
          <w:rFonts w:ascii="Times New Roman" w:hAnsi="Times New Roman"/>
          <w:sz w:val="28"/>
          <w:szCs w:val="28"/>
        </w:rPr>
        <w:t xml:space="preserve"> – явление временное и вызвано исключительно структурными изменениями отрасли (начало освоения новых месторождений не успело компенсировать падение добычи на старых рудниках).</w:t>
      </w:r>
      <w:r w:rsidR="00BB3703" w:rsidRPr="00BB3703">
        <w:rPr>
          <w:rFonts w:ascii="Times New Roman" w:hAnsi="Times New Roman"/>
          <w:sz w:val="28"/>
          <w:szCs w:val="28"/>
        </w:rPr>
        <w:t xml:space="preserve"> </w:t>
      </w:r>
      <w:r w:rsidRPr="008C595F">
        <w:rPr>
          <w:rFonts w:ascii="Times New Roman" w:hAnsi="Times New Roman"/>
          <w:sz w:val="28"/>
          <w:szCs w:val="28"/>
        </w:rPr>
        <w:t xml:space="preserve">Недостаточность минерально-сырьевой базы </w:t>
      </w:r>
      <w:r w:rsidR="003044E7" w:rsidRPr="008C595F">
        <w:rPr>
          <w:rFonts w:ascii="Times New Roman" w:hAnsi="Times New Roman"/>
          <w:sz w:val="28"/>
          <w:szCs w:val="28"/>
        </w:rPr>
        <w:t xml:space="preserve">в </w:t>
      </w:r>
      <w:smartTag w:uri="urn:schemas-microsoft-com:office:smarttags" w:element="metricconverter">
        <w:smartTagPr>
          <w:attr w:name="ProductID" w:val="2004 г"/>
        </w:smartTagPr>
        <w:r w:rsidR="00703152" w:rsidRPr="008C595F">
          <w:rPr>
            <w:rFonts w:ascii="Times New Roman" w:hAnsi="Times New Roman"/>
            <w:sz w:val="28"/>
            <w:szCs w:val="28"/>
          </w:rPr>
          <w:t>2004 г</w:t>
        </w:r>
      </w:smartTag>
      <w:r w:rsidR="00703152" w:rsidRPr="008C595F">
        <w:rPr>
          <w:rFonts w:ascii="Times New Roman" w:hAnsi="Times New Roman"/>
          <w:sz w:val="28"/>
          <w:szCs w:val="28"/>
        </w:rPr>
        <w:t>.</w:t>
      </w:r>
      <w:r w:rsidR="003044E7" w:rsidRPr="008C595F">
        <w:rPr>
          <w:rFonts w:ascii="Times New Roman" w:hAnsi="Times New Roman"/>
          <w:sz w:val="28"/>
          <w:szCs w:val="28"/>
        </w:rPr>
        <w:t xml:space="preserve"> </w:t>
      </w:r>
      <w:r w:rsidRPr="008C595F">
        <w:rPr>
          <w:rFonts w:ascii="Times New Roman" w:hAnsi="Times New Roman"/>
          <w:sz w:val="28"/>
          <w:szCs w:val="28"/>
        </w:rPr>
        <w:t>лиша</w:t>
      </w:r>
      <w:r w:rsidR="003044E7" w:rsidRPr="008C595F">
        <w:rPr>
          <w:rFonts w:ascii="Times New Roman" w:hAnsi="Times New Roman"/>
          <w:sz w:val="28"/>
          <w:szCs w:val="28"/>
        </w:rPr>
        <w:t>ло</w:t>
      </w:r>
      <w:r w:rsidRPr="008C595F">
        <w:rPr>
          <w:rFonts w:ascii="Times New Roman" w:hAnsi="Times New Roman"/>
          <w:sz w:val="28"/>
          <w:szCs w:val="28"/>
        </w:rPr>
        <w:t xml:space="preserve"> отрасль устойчивого развития уже на ближайшую перспективу. По расчетам А. Кривцова и Б. Беневольского (ЦНИГРИ), имеющиеся рентабельные запасы коренного золота будут исчерпаны к </w:t>
      </w:r>
      <w:smartTag w:uri="urn:schemas-microsoft-com:office:smarttags" w:element="metricconverter">
        <w:smartTagPr>
          <w:attr w:name="ProductID" w:val="2015 г"/>
        </w:smartTagPr>
        <w:r w:rsidRPr="008C595F">
          <w:rPr>
            <w:rFonts w:ascii="Times New Roman" w:hAnsi="Times New Roman"/>
            <w:sz w:val="28"/>
            <w:szCs w:val="28"/>
          </w:rPr>
          <w:t>2015 г</w:t>
        </w:r>
      </w:smartTag>
      <w:r w:rsidRPr="008C595F">
        <w:rPr>
          <w:rFonts w:ascii="Times New Roman" w:hAnsi="Times New Roman"/>
          <w:sz w:val="28"/>
          <w:szCs w:val="28"/>
        </w:rPr>
        <w:t xml:space="preserve">., россыпного – к </w:t>
      </w:r>
      <w:smartTag w:uri="urn:schemas-microsoft-com:office:smarttags" w:element="metricconverter">
        <w:smartTagPr>
          <w:attr w:name="ProductID" w:val="2011 г"/>
        </w:smartTagPr>
        <w:r w:rsidRPr="008C595F">
          <w:rPr>
            <w:rFonts w:ascii="Times New Roman" w:hAnsi="Times New Roman"/>
            <w:sz w:val="28"/>
            <w:szCs w:val="28"/>
          </w:rPr>
          <w:t>2011 г</w:t>
        </w:r>
      </w:smartTag>
      <w:r w:rsidRPr="008C595F">
        <w:rPr>
          <w:rFonts w:ascii="Times New Roman" w:hAnsi="Times New Roman"/>
          <w:sz w:val="28"/>
          <w:szCs w:val="28"/>
        </w:rPr>
        <w:t xml:space="preserve">. В </w:t>
      </w:r>
      <w:smartTag w:uri="urn:schemas-microsoft-com:office:smarttags" w:element="metricconverter">
        <w:smartTagPr>
          <w:attr w:name="ProductID" w:val="2004 г"/>
        </w:smartTagPr>
        <w:r w:rsidRPr="008C595F">
          <w:rPr>
            <w:rFonts w:ascii="Times New Roman" w:hAnsi="Times New Roman"/>
            <w:sz w:val="28"/>
            <w:szCs w:val="28"/>
          </w:rPr>
          <w:t>2004 г</w:t>
        </w:r>
      </w:smartTag>
      <w:r w:rsidRPr="008C595F">
        <w:rPr>
          <w:rFonts w:ascii="Times New Roman" w:hAnsi="Times New Roman"/>
          <w:sz w:val="28"/>
          <w:szCs w:val="28"/>
        </w:rPr>
        <w:t>. геолого-разведочные работы (ГРР) дали нулевой прирост прогнозных ресурсов россыпного золота категорий Р</w:t>
      </w:r>
      <w:r w:rsidRPr="008C595F">
        <w:rPr>
          <w:rFonts w:ascii="Times New Roman" w:hAnsi="Times New Roman"/>
          <w:sz w:val="28"/>
          <w:szCs w:val="28"/>
          <w:vertAlign w:val="subscript"/>
        </w:rPr>
        <w:t>1</w:t>
      </w:r>
      <w:r w:rsidRPr="008C595F">
        <w:rPr>
          <w:rFonts w:ascii="Times New Roman" w:hAnsi="Times New Roman"/>
          <w:sz w:val="28"/>
          <w:szCs w:val="28"/>
        </w:rPr>
        <w:t xml:space="preserve"> и Р</w:t>
      </w:r>
      <w:r w:rsidRPr="008C595F">
        <w:rPr>
          <w:rFonts w:ascii="Times New Roman" w:hAnsi="Times New Roman"/>
          <w:sz w:val="28"/>
          <w:szCs w:val="28"/>
          <w:vertAlign w:val="subscript"/>
        </w:rPr>
        <w:t>2</w:t>
      </w:r>
      <w:r w:rsidRPr="008C595F">
        <w:rPr>
          <w:rFonts w:ascii="Times New Roman" w:hAnsi="Times New Roman"/>
          <w:sz w:val="28"/>
          <w:szCs w:val="28"/>
        </w:rPr>
        <w:t xml:space="preserve">, в </w:t>
      </w:r>
      <w:smartTag w:uri="urn:schemas-microsoft-com:office:smarttags" w:element="metricconverter">
        <w:smartTagPr>
          <w:attr w:name="ProductID" w:val="2005 г"/>
        </w:smartTagPr>
        <w:r w:rsidRPr="008C595F">
          <w:rPr>
            <w:rFonts w:ascii="Times New Roman" w:hAnsi="Times New Roman"/>
            <w:sz w:val="28"/>
            <w:szCs w:val="28"/>
          </w:rPr>
          <w:t>2005 г</w:t>
        </w:r>
      </w:smartTag>
      <w:r w:rsidRPr="008C595F">
        <w:rPr>
          <w:rFonts w:ascii="Times New Roman" w:hAnsi="Times New Roman"/>
          <w:sz w:val="28"/>
          <w:szCs w:val="28"/>
        </w:rPr>
        <w:t xml:space="preserve">. он составил всего 3% от суммарного прироста запасов месторождений золота всех геологопромышленных типов. Сейчас частные компании начинают осознавать важность геологоразведочных работ. Так, ЗАО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w:t>
      </w:r>
      <w:r w:rsidR="007C084D" w:rsidRPr="008C595F">
        <w:rPr>
          <w:rFonts w:ascii="Times New Roman" w:hAnsi="Times New Roman"/>
          <w:sz w:val="28"/>
          <w:szCs w:val="28"/>
        </w:rPr>
        <w:t xml:space="preserve">в </w:t>
      </w:r>
      <w:smartTag w:uri="urn:schemas-microsoft-com:office:smarttags" w:element="metricconverter">
        <w:smartTagPr>
          <w:attr w:name="ProductID" w:val="2004 г"/>
        </w:smartTagPr>
        <w:r w:rsidRPr="008C595F">
          <w:rPr>
            <w:rFonts w:ascii="Times New Roman" w:hAnsi="Times New Roman"/>
            <w:sz w:val="28"/>
            <w:szCs w:val="28"/>
          </w:rPr>
          <w:t>2004 г</w:t>
        </w:r>
      </w:smartTag>
      <w:r w:rsidRPr="008C595F">
        <w:rPr>
          <w:rFonts w:ascii="Times New Roman" w:hAnsi="Times New Roman"/>
          <w:sz w:val="28"/>
          <w:szCs w:val="28"/>
        </w:rPr>
        <w:t xml:space="preserve">. потратил на ГРР 20 миллионов долларов и примерно вдвое больше в 2005 году. В результате за </w:t>
      </w:r>
      <w:r w:rsidR="006E095A" w:rsidRPr="008C595F">
        <w:rPr>
          <w:rFonts w:ascii="Times New Roman" w:hAnsi="Times New Roman"/>
          <w:sz w:val="28"/>
          <w:szCs w:val="28"/>
        </w:rPr>
        <w:t>2006</w:t>
      </w:r>
      <w:r w:rsidR="007C084D" w:rsidRPr="008C595F">
        <w:rPr>
          <w:rFonts w:ascii="Times New Roman" w:hAnsi="Times New Roman"/>
          <w:sz w:val="28"/>
          <w:szCs w:val="28"/>
        </w:rPr>
        <w:t>-2007 гг.</w:t>
      </w:r>
      <w:r w:rsidRPr="008C595F">
        <w:rPr>
          <w:rFonts w:ascii="Times New Roman" w:hAnsi="Times New Roman"/>
          <w:sz w:val="28"/>
          <w:szCs w:val="28"/>
        </w:rPr>
        <w:t xml:space="preserve"> было пройдено 143 тыс. пог. м скважин, что в 2,5 раза больше, чем в </w:t>
      </w:r>
      <w:smartTag w:uri="urn:schemas-microsoft-com:office:smarttags" w:element="metricconverter">
        <w:smartTagPr>
          <w:attr w:name="ProductID" w:val="2005 г"/>
        </w:smartTagPr>
        <w:r w:rsidRPr="008C595F">
          <w:rPr>
            <w:rFonts w:ascii="Times New Roman" w:hAnsi="Times New Roman"/>
            <w:sz w:val="28"/>
            <w:szCs w:val="28"/>
          </w:rPr>
          <w:t>200</w:t>
        </w:r>
        <w:r w:rsidR="00703152" w:rsidRPr="008C595F">
          <w:rPr>
            <w:rFonts w:ascii="Times New Roman" w:hAnsi="Times New Roman"/>
            <w:sz w:val="28"/>
            <w:szCs w:val="28"/>
          </w:rPr>
          <w:t>5</w:t>
        </w:r>
        <w:r w:rsidRPr="008C595F">
          <w:rPr>
            <w:rFonts w:ascii="Times New Roman" w:hAnsi="Times New Roman"/>
            <w:sz w:val="28"/>
            <w:szCs w:val="28"/>
          </w:rPr>
          <w:t xml:space="preserve"> г</w:t>
        </w:r>
      </w:smartTag>
      <w:r w:rsidRPr="008C595F">
        <w:rPr>
          <w:rFonts w:ascii="Times New Roman" w:hAnsi="Times New Roman"/>
          <w:sz w:val="28"/>
          <w:szCs w:val="28"/>
        </w:rPr>
        <w:t>.</w:t>
      </w:r>
      <w:r w:rsidR="005518B6" w:rsidRPr="008C595F">
        <w:rPr>
          <w:rFonts w:ascii="Times New Roman" w:hAnsi="Times New Roman"/>
          <w:sz w:val="28"/>
          <w:szCs w:val="28"/>
        </w:rPr>
        <w:t xml:space="preserve"> Этому примеру последовали многие крупные золото и алмазнодобывающие компании.</w:t>
      </w:r>
      <w:r w:rsidR="00BB3703" w:rsidRPr="00BB3703">
        <w:rPr>
          <w:rFonts w:ascii="Times New Roman" w:hAnsi="Times New Roman"/>
          <w:sz w:val="28"/>
          <w:szCs w:val="28"/>
        </w:rPr>
        <w:t xml:space="preserve"> </w:t>
      </w:r>
      <w:r w:rsidRPr="008C595F">
        <w:rPr>
          <w:rFonts w:ascii="Times New Roman" w:hAnsi="Times New Roman"/>
          <w:sz w:val="28"/>
          <w:szCs w:val="28"/>
        </w:rPr>
        <w:t>Прирост добычи золота в России сдержива</w:t>
      </w:r>
      <w:r w:rsidR="00703152" w:rsidRPr="008C595F">
        <w:rPr>
          <w:rFonts w:ascii="Times New Roman" w:hAnsi="Times New Roman"/>
          <w:sz w:val="28"/>
          <w:szCs w:val="28"/>
        </w:rPr>
        <w:t>л</w:t>
      </w:r>
      <w:r w:rsidRPr="008C595F">
        <w:rPr>
          <w:rFonts w:ascii="Times New Roman" w:hAnsi="Times New Roman"/>
          <w:sz w:val="28"/>
          <w:szCs w:val="28"/>
        </w:rPr>
        <w:t xml:space="preserve">ся медленным освоением крупных коренных месторождений золота, начало разработки которых откладывается на многие годы. Так, месторождение Сухой Лог в Иркутской области с запасами более тысячи тонн золота и стоимостью порядка 14 млрд долларов не передается в освоение с </w:t>
      </w:r>
      <w:smartTag w:uri="urn:schemas-microsoft-com:office:smarttags" w:element="metricconverter">
        <w:smartTagPr>
          <w:attr w:name="ProductID" w:val="2000 г"/>
        </w:smartTagPr>
        <w:r w:rsidRPr="008C595F">
          <w:rPr>
            <w:rFonts w:ascii="Times New Roman" w:hAnsi="Times New Roman"/>
            <w:sz w:val="28"/>
            <w:szCs w:val="28"/>
          </w:rPr>
          <w:t>2000 г</w:t>
        </w:r>
      </w:smartTag>
      <w:r w:rsidRPr="008C595F">
        <w:rPr>
          <w:rFonts w:ascii="Times New Roman" w:hAnsi="Times New Roman"/>
          <w:sz w:val="28"/>
          <w:szCs w:val="28"/>
        </w:rPr>
        <w:t>. Претенденты до сих пор ждут условий акционирования. Добыча золота в 2005–200</w:t>
      </w:r>
      <w:r w:rsidR="007C084D" w:rsidRPr="008C595F">
        <w:rPr>
          <w:rFonts w:ascii="Times New Roman" w:hAnsi="Times New Roman"/>
          <w:sz w:val="28"/>
          <w:szCs w:val="28"/>
        </w:rPr>
        <w:t>8</w:t>
      </w:r>
      <w:r w:rsidRPr="008C595F">
        <w:rPr>
          <w:rFonts w:ascii="Times New Roman" w:hAnsi="Times New Roman"/>
          <w:sz w:val="28"/>
          <w:szCs w:val="28"/>
        </w:rPr>
        <w:t xml:space="preserve"> гг., по мнению председателя Союза золотопромышленников В. Брайко, стабилизирована, недропользователям позволено за счет собственных средств организовать поиск и разработку новых золоторудных объектов. А увеличить объемы добычи можно только с вводом новых мощностей рудника имени Матросова в Магаданской области и месторождения Сухой Лог в Иркутской.</w:t>
      </w:r>
    </w:p>
    <w:p w:rsidR="00703152" w:rsidRDefault="00703152" w:rsidP="008C595F">
      <w:pPr>
        <w:widowControl/>
        <w:suppressAutoHyphens/>
        <w:spacing w:line="360" w:lineRule="auto"/>
        <w:ind w:firstLine="709"/>
        <w:jc w:val="both"/>
        <w:rPr>
          <w:rFonts w:ascii="Times New Roman" w:hAnsi="Times New Roman"/>
          <w:sz w:val="28"/>
          <w:szCs w:val="28"/>
          <w:lang w:val="en-US"/>
        </w:rPr>
      </w:pPr>
    </w:p>
    <w:p w:rsidR="00BB3703" w:rsidRPr="008C595F" w:rsidRDefault="00AE0256" w:rsidP="008C595F">
      <w:pPr>
        <w:widowControl/>
        <w:suppressAutoHyphens/>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26" type="#_x0000_t75" style="width:228.75pt;height:144.75pt">
            <v:imagedata r:id="rId8"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16"/>
        </w:rPr>
        <w:t>Рис.1. Распределение прогнозных ресурсов коренного золота категории Р</w:t>
      </w:r>
      <w:r w:rsidRPr="008C595F">
        <w:rPr>
          <w:rFonts w:ascii="Times New Roman" w:hAnsi="Times New Roman"/>
          <w:sz w:val="28"/>
          <w:szCs w:val="16"/>
          <w:vertAlign w:val="subscript"/>
        </w:rPr>
        <w:t>1</w:t>
      </w:r>
      <w:r w:rsidRPr="008C595F">
        <w:rPr>
          <w:rFonts w:ascii="Times New Roman" w:hAnsi="Times New Roman"/>
          <w:sz w:val="28"/>
          <w:szCs w:val="16"/>
        </w:rPr>
        <w:t xml:space="preserve"> по субъектам РФ, тонн.</w:t>
      </w:r>
    </w:p>
    <w:p w:rsidR="007C084D" w:rsidRPr="008C595F" w:rsidRDefault="00BB3703" w:rsidP="008C595F">
      <w:pPr>
        <w:widowControl/>
        <w:suppressAutoHyphens/>
        <w:spacing w:line="360" w:lineRule="auto"/>
        <w:ind w:firstLine="709"/>
        <w:jc w:val="both"/>
        <w:rPr>
          <w:rFonts w:ascii="Times New Roman" w:hAnsi="Times New Roman"/>
          <w:sz w:val="28"/>
          <w:szCs w:val="24"/>
          <w:lang w:val="en-US"/>
        </w:rPr>
      </w:pPr>
      <w:r>
        <w:rPr>
          <w:rFonts w:ascii="Times New Roman" w:hAnsi="Times New Roman"/>
          <w:sz w:val="28"/>
          <w:szCs w:val="24"/>
          <w:lang w:val="en-US"/>
        </w:rPr>
        <w:br w:type="page"/>
      </w:r>
      <w:r w:rsidR="00AE0256">
        <w:rPr>
          <w:rFonts w:ascii="Times New Roman" w:hAnsi="Times New Roman"/>
          <w:sz w:val="28"/>
          <w:szCs w:val="24"/>
          <w:lang w:val="en-US"/>
        </w:rPr>
        <w:pict>
          <v:shape id="_x0000_i1027" type="#_x0000_t75" style="width:255.75pt;height:158.25pt">
            <v:imagedata r:id="rId9"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24"/>
        </w:rPr>
      </w:pPr>
      <w:r w:rsidRPr="008C595F">
        <w:rPr>
          <w:rFonts w:ascii="Times New Roman" w:hAnsi="Times New Roman"/>
          <w:sz w:val="28"/>
          <w:szCs w:val="16"/>
        </w:rPr>
        <w:t>Рис. 2. Распределение прогнозных ресурсов коренного золота категории Р</w:t>
      </w:r>
      <w:r w:rsidRPr="008C595F">
        <w:rPr>
          <w:rFonts w:ascii="Times New Roman" w:hAnsi="Times New Roman"/>
          <w:sz w:val="28"/>
          <w:szCs w:val="16"/>
          <w:vertAlign w:val="subscript"/>
        </w:rPr>
        <w:t>2</w:t>
      </w:r>
      <w:r w:rsidRPr="008C595F">
        <w:rPr>
          <w:rFonts w:ascii="Times New Roman" w:hAnsi="Times New Roman"/>
          <w:sz w:val="28"/>
          <w:szCs w:val="16"/>
        </w:rPr>
        <w:t xml:space="preserve"> по субъектам РФ, тонн.</w:t>
      </w:r>
    </w:p>
    <w:p w:rsidR="007C084D" w:rsidRDefault="007C084D" w:rsidP="008C595F">
      <w:pPr>
        <w:widowControl/>
        <w:suppressAutoHyphens/>
        <w:spacing w:line="360" w:lineRule="auto"/>
        <w:ind w:firstLine="709"/>
        <w:jc w:val="both"/>
        <w:rPr>
          <w:rFonts w:ascii="Times New Roman" w:hAnsi="Times New Roman"/>
          <w:sz w:val="28"/>
          <w:szCs w:val="24"/>
          <w:lang w:val="en-US"/>
        </w:rPr>
      </w:pPr>
    </w:p>
    <w:p w:rsidR="00BB3703" w:rsidRPr="008C595F" w:rsidRDefault="00AE0256" w:rsidP="008C595F">
      <w:pPr>
        <w:widowControl/>
        <w:suppressAutoHyphens/>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28" type="#_x0000_t75" style="width:252.75pt;height:161.25pt">
            <v:imagedata r:id="rId10"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24"/>
        </w:rPr>
      </w:pPr>
      <w:r w:rsidRPr="008C595F">
        <w:rPr>
          <w:rFonts w:ascii="Times New Roman" w:hAnsi="Times New Roman"/>
          <w:sz w:val="28"/>
          <w:szCs w:val="16"/>
        </w:rPr>
        <w:t>Рис. 3. Распределение разведанных запасов золота категорий В+С</w:t>
      </w:r>
      <w:r w:rsidRPr="008C595F">
        <w:rPr>
          <w:rFonts w:ascii="Times New Roman" w:hAnsi="Times New Roman"/>
          <w:sz w:val="28"/>
          <w:szCs w:val="16"/>
          <w:vertAlign w:val="subscript"/>
        </w:rPr>
        <w:t>1</w:t>
      </w:r>
      <w:r w:rsidRPr="008C595F">
        <w:rPr>
          <w:rFonts w:ascii="Times New Roman" w:hAnsi="Times New Roman"/>
          <w:sz w:val="28"/>
          <w:szCs w:val="16"/>
        </w:rPr>
        <w:t xml:space="preserve"> по субъектам РФ, %.</w:t>
      </w:r>
    </w:p>
    <w:p w:rsidR="007C084D" w:rsidRDefault="007C084D" w:rsidP="008C595F">
      <w:pPr>
        <w:widowControl/>
        <w:suppressAutoHyphens/>
        <w:spacing w:line="360" w:lineRule="auto"/>
        <w:ind w:firstLine="709"/>
        <w:jc w:val="both"/>
        <w:rPr>
          <w:rFonts w:ascii="Times New Roman" w:hAnsi="Times New Roman"/>
          <w:sz w:val="28"/>
          <w:szCs w:val="24"/>
          <w:lang w:val="en-US"/>
        </w:rPr>
      </w:pPr>
    </w:p>
    <w:p w:rsidR="00BB3703" w:rsidRPr="008C595F" w:rsidRDefault="00AE0256" w:rsidP="008C595F">
      <w:pPr>
        <w:widowControl/>
        <w:suppressAutoHyphens/>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29" type="#_x0000_t75" style="width:258pt;height:170.25pt">
            <v:imagedata r:id="rId11"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18"/>
        </w:rPr>
      </w:pPr>
      <w:r w:rsidRPr="008C595F">
        <w:rPr>
          <w:rFonts w:ascii="Times New Roman" w:hAnsi="Times New Roman"/>
          <w:sz w:val="28"/>
          <w:szCs w:val="16"/>
        </w:rPr>
        <w:t>Рис. 4. Распределение предварительно оцененных запасов золота категории С</w:t>
      </w:r>
      <w:r w:rsidRPr="008C595F">
        <w:rPr>
          <w:rFonts w:ascii="Times New Roman" w:hAnsi="Times New Roman"/>
          <w:sz w:val="28"/>
          <w:szCs w:val="16"/>
          <w:vertAlign w:val="subscript"/>
        </w:rPr>
        <w:t>2</w:t>
      </w:r>
      <w:r w:rsidRPr="008C595F">
        <w:rPr>
          <w:rFonts w:ascii="Times New Roman" w:hAnsi="Times New Roman"/>
          <w:sz w:val="28"/>
          <w:szCs w:val="16"/>
        </w:rPr>
        <w:t xml:space="preserve"> по субъектам РФ, %</w:t>
      </w:r>
    </w:p>
    <w:p w:rsidR="007C084D" w:rsidRPr="008C595F" w:rsidRDefault="00BB3703" w:rsidP="008C595F">
      <w:pPr>
        <w:widowControl/>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A02BD8" w:rsidRPr="008C595F">
        <w:rPr>
          <w:rFonts w:ascii="Times New Roman" w:hAnsi="Times New Roman"/>
          <w:sz w:val="28"/>
          <w:szCs w:val="28"/>
        </w:rPr>
        <w:t xml:space="preserve">Понимают эту проблему и в МПР России, о чем свидетельствуют меры, </w:t>
      </w:r>
      <w:r w:rsidR="00B02CD8" w:rsidRPr="008C595F">
        <w:rPr>
          <w:rFonts w:ascii="Times New Roman" w:hAnsi="Times New Roman"/>
          <w:sz w:val="28"/>
          <w:szCs w:val="28"/>
        </w:rPr>
        <w:t>п</w:t>
      </w:r>
      <w:r w:rsidR="00A02BD8" w:rsidRPr="008C595F">
        <w:rPr>
          <w:rFonts w:ascii="Times New Roman" w:hAnsi="Times New Roman"/>
          <w:sz w:val="28"/>
          <w:szCs w:val="28"/>
        </w:rPr>
        <w:t>ринимаемые министерством для стабилизации и увеличения финансирования геологоразведочных работ (ГРР). Известно, что на необследованные территории инвесторы не идут. К таким территориям относится две трети площади Амурской области, где сложилось особо сложное положение с запасами россыпного золота. С 2000 года область почти не получала федерального финансирования на ГРР. В 2004 году – лишь 500 тыс. рублей. В 2005 году ситуация с федеральным финансированием кардинально изменилась – с начала года в распоряжение области поступили 71,7 млн рублей. Эти деньги в большем объеме</w:t>
      </w:r>
      <w:r w:rsidR="00703152" w:rsidRPr="008C595F">
        <w:rPr>
          <w:rFonts w:ascii="Times New Roman" w:hAnsi="Times New Roman"/>
          <w:sz w:val="28"/>
          <w:szCs w:val="28"/>
        </w:rPr>
        <w:t xml:space="preserve"> были</w:t>
      </w:r>
      <w:r w:rsidR="00A02BD8" w:rsidRPr="008C595F">
        <w:rPr>
          <w:rFonts w:ascii="Times New Roman" w:hAnsi="Times New Roman"/>
          <w:sz w:val="28"/>
          <w:szCs w:val="28"/>
        </w:rPr>
        <w:t xml:space="preserve"> потрачены на разведку россыпных месторождений.</w:t>
      </w:r>
    </w:p>
    <w:p w:rsidR="00AC0BAF" w:rsidRPr="008C595F" w:rsidRDefault="00A02BD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Но полтора десятилетия застоя в геологоразведке, многократное падение темпов работ по воспроизводству минерально-сырьевой базы не могли не сказаться на состоянии недропользования.</w:t>
      </w:r>
    </w:p>
    <w:p w:rsidR="007C084D" w:rsidRPr="008C595F" w:rsidRDefault="00A02BD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настоящее время государственная стратегия развития минерально-сырьевой базы страны определена правительством РФ в долгосрочной государственной программе изучения недр и воспроизводства минерально-сырьевой базы России. Согласно этой программе предусматривается увеличение государственного финансирования геологоразведочных работ к 2010 году до 16,5 миллиарда рублей, а к 2020 году – до 20,5 миллиарда в год. Предполагается, что государство будет также стимулировать горно-добывающие предприятия проводить геологоразведку за счет собственных средств. Только на разведку новых месторождений золота до 2010 года намечено привлечь 32 миллиарда, а до 2020 года – 140 миллиардов рублей средств недропользователей. До </w:t>
      </w:r>
      <w:smartTag w:uri="urn:schemas-microsoft-com:office:smarttags" w:element="metricconverter">
        <w:smartTagPr>
          <w:attr w:name="ProductID" w:val="2015 г"/>
        </w:smartTagPr>
        <w:r w:rsidRPr="008C595F">
          <w:rPr>
            <w:rFonts w:ascii="Times New Roman" w:hAnsi="Times New Roman"/>
            <w:sz w:val="28"/>
            <w:szCs w:val="28"/>
          </w:rPr>
          <w:t>2015 г</w:t>
        </w:r>
      </w:smartTag>
      <w:r w:rsidRPr="008C595F">
        <w:rPr>
          <w:rFonts w:ascii="Times New Roman" w:hAnsi="Times New Roman"/>
          <w:sz w:val="28"/>
          <w:szCs w:val="28"/>
        </w:rPr>
        <w:t>. войдут в строй около 50 рудных и комплексных месторождений, что позволит увеличить добычу золота на 50–60 процентов – до 250 тонн в год.</w:t>
      </w:r>
    </w:p>
    <w:p w:rsidR="007C084D" w:rsidRPr="008C595F" w:rsidRDefault="00A02BD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Однако эффект от заявленной стратегии проявится через достаточно длительное время, т.к. компенсировать организационные, технические и кадровые потери геологоразведочных и добычных работ за короткий срок не удастся.</w:t>
      </w:r>
    </w:p>
    <w:p w:rsidR="007C084D" w:rsidRPr="008C595F" w:rsidRDefault="00A02BD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Себестоимость добычи золота в России варьирует в достаточно широких пределах, хотя официальные данные обычно не публикуются. По оценкам экспертов, себестоимость добычи золота в России остается ниже, чем в других странах (200 долл. за унцию). При среднемировом значении в конце 200</w:t>
      </w:r>
      <w:r w:rsidR="007C084D" w:rsidRPr="008C595F">
        <w:rPr>
          <w:rFonts w:ascii="Times New Roman" w:hAnsi="Times New Roman"/>
          <w:sz w:val="28"/>
          <w:szCs w:val="28"/>
        </w:rPr>
        <w:t>7</w:t>
      </w:r>
      <w:r w:rsidRPr="008C595F">
        <w:rPr>
          <w:rFonts w:ascii="Times New Roman" w:hAnsi="Times New Roman"/>
          <w:sz w:val="28"/>
          <w:szCs w:val="28"/>
        </w:rPr>
        <w:t xml:space="preserve"> года на уровне $235 за унцию Peter Hambro добывает золото в России с издержками $136 за унцию. Такого же уровня себестоимость золота закладывается в проекты освоения золоторудных месторождений Узбекистана и Киргизии. При разработке крупных месторождений (Сухой Лог, Нежданинское, Наталкинское, Майское) себестоимость добычи золота может составить 260–290 долл. за унцию, учитывая тяжелые климатические условия, удаленность основных добывающих центров от жилья и транспортных путей, отсталые технологии. Если эта себестоимость до сих пор ниже, чем в других крупных продуцентах золота, то в основном за счет дешевой рабочей силы и энергоносителей (которых, правда, в России тратится на единицу продукции больше).</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7C084D" w:rsidRPr="008C595F" w:rsidRDefault="00E9574E"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2.1.</w:t>
      </w:r>
      <w:r w:rsidR="00893ABC" w:rsidRPr="008C595F">
        <w:rPr>
          <w:rFonts w:ascii="Times New Roman" w:hAnsi="Times New Roman"/>
          <w:sz w:val="28"/>
          <w:szCs w:val="28"/>
        </w:rPr>
        <w:t>3</w:t>
      </w:r>
      <w:r w:rsidRPr="008C595F">
        <w:rPr>
          <w:rFonts w:ascii="Times New Roman" w:hAnsi="Times New Roman"/>
          <w:sz w:val="28"/>
          <w:szCs w:val="28"/>
        </w:rPr>
        <w:t xml:space="preserve"> </w:t>
      </w:r>
      <w:r w:rsidR="000D7E25" w:rsidRPr="008C595F">
        <w:rPr>
          <w:rFonts w:ascii="Times New Roman" w:hAnsi="Times New Roman"/>
          <w:sz w:val="28"/>
          <w:szCs w:val="28"/>
        </w:rPr>
        <w:t>Золотодобывающие к</w:t>
      </w:r>
      <w:r w:rsidRPr="008C595F">
        <w:rPr>
          <w:rFonts w:ascii="Times New Roman" w:hAnsi="Times New Roman"/>
          <w:sz w:val="28"/>
          <w:szCs w:val="28"/>
        </w:rPr>
        <w:t>омпании. Реструктуризация отрасли</w:t>
      </w:r>
    </w:p>
    <w:p w:rsidR="007C084D"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Завершилось формирование устойчивой структуры отечественного рынка золотодобычи. В каждом из золотодобывающих регионов определились явные компании-лидеры, которые консолидировали значительные производственные мощности. В результате образовались холдинги с годовой добычей золота до 5 т и более каждый (ЗАО </w:t>
      </w:r>
      <w:r w:rsidR="00AC0BAF" w:rsidRPr="008C595F">
        <w:rPr>
          <w:rFonts w:ascii="Times New Roman" w:hAnsi="Times New Roman"/>
          <w:sz w:val="28"/>
          <w:szCs w:val="28"/>
        </w:rPr>
        <w:t>"</w:t>
      </w:r>
      <w:r w:rsidRPr="008C595F">
        <w:rPr>
          <w:rFonts w:ascii="Times New Roman" w:hAnsi="Times New Roman"/>
          <w:sz w:val="28"/>
          <w:szCs w:val="28"/>
        </w:rPr>
        <w:t xml:space="preserve">Золотодобывающая компания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ОАО МНПО </w:t>
      </w:r>
      <w:r w:rsidR="00AC0BAF" w:rsidRPr="008C595F">
        <w:rPr>
          <w:rFonts w:ascii="Times New Roman" w:hAnsi="Times New Roman"/>
          <w:sz w:val="28"/>
          <w:szCs w:val="28"/>
        </w:rPr>
        <w:t>"</w:t>
      </w:r>
      <w:r w:rsidRPr="008C595F">
        <w:rPr>
          <w:rFonts w:ascii="Times New Roman" w:hAnsi="Times New Roman"/>
          <w:sz w:val="28"/>
          <w:szCs w:val="28"/>
        </w:rPr>
        <w:t>Полиметалл</w:t>
      </w:r>
      <w:r w:rsidR="00AC0BAF" w:rsidRPr="008C595F">
        <w:rPr>
          <w:rFonts w:ascii="Times New Roman" w:hAnsi="Times New Roman"/>
          <w:sz w:val="28"/>
          <w:szCs w:val="28"/>
        </w:rPr>
        <w:t>"</w:t>
      </w:r>
      <w:r w:rsidRPr="008C595F">
        <w:rPr>
          <w:rFonts w:ascii="Times New Roman" w:hAnsi="Times New Roman"/>
          <w:sz w:val="28"/>
          <w:szCs w:val="28"/>
        </w:rPr>
        <w:t xml:space="preserve">, а/с </w:t>
      </w:r>
      <w:r w:rsidR="00AC0BAF" w:rsidRPr="008C595F">
        <w:rPr>
          <w:rFonts w:ascii="Times New Roman" w:hAnsi="Times New Roman"/>
          <w:sz w:val="28"/>
          <w:szCs w:val="28"/>
        </w:rPr>
        <w:t>"</w:t>
      </w:r>
      <w:r w:rsidRPr="008C595F">
        <w:rPr>
          <w:rFonts w:ascii="Times New Roman" w:hAnsi="Times New Roman"/>
          <w:sz w:val="28"/>
          <w:szCs w:val="28"/>
        </w:rPr>
        <w:t>Амур</w:t>
      </w:r>
      <w:r w:rsidR="00AC0BAF" w:rsidRPr="008C595F">
        <w:rPr>
          <w:rFonts w:ascii="Times New Roman" w:hAnsi="Times New Roman"/>
          <w:sz w:val="28"/>
          <w:szCs w:val="28"/>
        </w:rPr>
        <w:t>"</w:t>
      </w:r>
      <w:r w:rsidRPr="008C595F">
        <w:rPr>
          <w:rFonts w:ascii="Times New Roman" w:hAnsi="Times New Roman"/>
          <w:sz w:val="28"/>
          <w:szCs w:val="28"/>
        </w:rPr>
        <w:t xml:space="preserve">, ООО </w:t>
      </w:r>
      <w:r w:rsidR="00AC0BAF" w:rsidRPr="008C595F">
        <w:rPr>
          <w:rFonts w:ascii="Times New Roman" w:hAnsi="Times New Roman"/>
          <w:sz w:val="28"/>
          <w:szCs w:val="28"/>
        </w:rPr>
        <w:t>"</w:t>
      </w:r>
      <w:r w:rsidRPr="008C595F">
        <w:rPr>
          <w:rFonts w:ascii="Times New Roman" w:hAnsi="Times New Roman"/>
          <w:sz w:val="28"/>
          <w:szCs w:val="28"/>
        </w:rPr>
        <w:t>Руссдрагмет</w:t>
      </w:r>
      <w:r w:rsidR="00AC0BAF" w:rsidRPr="008C595F">
        <w:rPr>
          <w:rFonts w:ascii="Times New Roman" w:hAnsi="Times New Roman"/>
          <w:sz w:val="28"/>
          <w:szCs w:val="28"/>
        </w:rPr>
        <w:t>"</w:t>
      </w:r>
      <w:r w:rsidRPr="008C595F">
        <w:rPr>
          <w:rFonts w:ascii="Times New Roman" w:hAnsi="Times New Roman"/>
          <w:sz w:val="28"/>
          <w:szCs w:val="28"/>
        </w:rPr>
        <w:t xml:space="preserve">, ОАО </w:t>
      </w:r>
      <w:r w:rsidR="00AC0BAF" w:rsidRPr="008C595F">
        <w:rPr>
          <w:rFonts w:ascii="Times New Roman" w:hAnsi="Times New Roman"/>
          <w:sz w:val="28"/>
          <w:szCs w:val="28"/>
        </w:rPr>
        <w:t>"</w:t>
      </w:r>
      <w:r w:rsidRPr="008C595F">
        <w:rPr>
          <w:rFonts w:ascii="Times New Roman" w:hAnsi="Times New Roman"/>
          <w:sz w:val="28"/>
          <w:szCs w:val="28"/>
        </w:rPr>
        <w:t>Бурятзолото</w:t>
      </w:r>
      <w:r w:rsidR="00AC0BAF" w:rsidRPr="008C595F">
        <w:rPr>
          <w:rFonts w:ascii="Times New Roman" w:hAnsi="Times New Roman"/>
          <w:sz w:val="28"/>
          <w:szCs w:val="28"/>
        </w:rPr>
        <w:t>"</w:t>
      </w:r>
      <w:r w:rsidRPr="008C595F">
        <w:rPr>
          <w:rFonts w:ascii="Times New Roman" w:hAnsi="Times New Roman"/>
          <w:sz w:val="28"/>
          <w:szCs w:val="28"/>
        </w:rPr>
        <w:t xml:space="preserve">, ОАО </w:t>
      </w:r>
      <w:r w:rsidR="00AC0BAF" w:rsidRPr="008C595F">
        <w:rPr>
          <w:rFonts w:ascii="Times New Roman" w:hAnsi="Times New Roman"/>
          <w:sz w:val="28"/>
          <w:szCs w:val="28"/>
        </w:rPr>
        <w:t>"</w:t>
      </w:r>
      <w:r w:rsidRPr="008C595F">
        <w:rPr>
          <w:rFonts w:ascii="Times New Roman" w:hAnsi="Times New Roman"/>
          <w:sz w:val="28"/>
          <w:szCs w:val="28"/>
        </w:rPr>
        <w:t>Сус</w:t>
      </w:r>
      <w:r w:rsidR="007C084D" w:rsidRPr="008C595F">
        <w:rPr>
          <w:rFonts w:ascii="Times New Roman" w:hAnsi="Times New Roman"/>
          <w:sz w:val="28"/>
          <w:szCs w:val="28"/>
        </w:rPr>
        <w:t>уманзолото</w:t>
      </w:r>
      <w:r w:rsidR="00AC0BAF" w:rsidRPr="008C595F">
        <w:rPr>
          <w:rFonts w:ascii="Times New Roman" w:hAnsi="Times New Roman"/>
          <w:sz w:val="28"/>
          <w:szCs w:val="28"/>
        </w:rPr>
        <w:t>"</w:t>
      </w:r>
      <w:r w:rsidR="007C084D" w:rsidRPr="008C595F">
        <w:rPr>
          <w:rFonts w:ascii="Times New Roman" w:hAnsi="Times New Roman"/>
          <w:sz w:val="28"/>
          <w:szCs w:val="28"/>
        </w:rPr>
        <w:t xml:space="preserve">, ОАО </w:t>
      </w:r>
      <w:r w:rsidR="00AC0BAF" w:rsidRPr="008C595F">
        <w:rPr>
          <w:rFonts w:ascii="Times New Roman" w:hAnsi="Times New Roman"/>
          <w:sz w:val="28"/>
          <w:szCs w:val="28"/>
        </w:rPr>
        <w:t>"</w:t>
      </w:r>
      <w:r w:rsidR="007C084D" w:rsidRPr="008C595F">
        <w:rPr>
          <w:rFonts w:ascii="Times New Roman" w:hAnsi="Times New Roman"/>
          <w:sz w:val="28"/>
          <w:szCs w:val="28"/>
        </w:rPr>
        <w:t>Алданзолото</w:t>
      </w:r>
      <w:r w:rsidR="00AC0BAF" w:rsidRPr="008C595F">
        <w:rPr>
          <w:rFonts w:ascii="Times New Roman" w:hAnsi="Times New Roman"/>
          <w:sz w:val="28"/>
          <w:szCs w:val="28"/>
        </w:rPr>
        <w:t>"</w:t>
      </w:r>
      <w:r w:rsidR="007C084D" w:rsidRPr="008C595F">
        <w:rPr>
          <w:rFonts w:ascii="Times New Roman" w:hAnsi="Times New Roman"/>
          <w:sz w:val="28"/>
          <w:szCs w:val="28"/>
        </w:rPr>
        <w:t>.</w:t>
      </w:r>
    </w:p>
    <w:p w:rsidR="00B02CD8"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Нарождающиеся холдинги осваивают месторождения и ведут добычу на территориях нескольких областей и республик. Так, подразделения якутской артели </w:t>
      </w:r>
      <w:r w:rsidR="00AC0BAF" w:rsidRPr="008C595F">
        <w:rPr>
          <w:rFonts w:ascii="Times New Roman" w:hAnsi="Times New Roman"/>
          <w:sz w:val="28"/>
          <w:szCs w:val="28"/>
        </w:rPr>
        <w:t>"</w:t>
      </w:r>
      <w:r w:rsidRPr="008C595F">
        <w:rPr>
          <w:rFonts w:ascii="Times New Roman" w:hAnsi="Times New Roman"/>
          <w:sz w:val="28"/>
          <w:szCs w:val="28"/>
        </w:rPr>
        <w:t>Западная</w:t>
      </w:r>
      <w:r w:rsidR="00AC0BAF" w:rsidRPr="008C595F">
        <w:rPr>
          <w:rFonts w:ascii="Times New Roman" w:hAnsi="Times New Roman"/>
          <w:sz w:val="28"/>
          <w:szCs w:val="28"/>
        </w:rPr>
        <w:t>"</w:t>
      </w:r>
      <w:r w:rsidRPr="008C595F">
        <w:rPr>
          <w:rFonts w:ascii="Times New Roman" w:hAnsi="Times New Roman"/>
          <w:sz w:val="28"/>
          <w:szCs w:val="28"/>
        </w:rPr>
        <w:t xml:space="preserve"> добывают золото в Бурятии, дочернее предприятие ЗАО </w:t>
      </w:r>
      <w:r w:rsidR="00AC0BAF" w:rsidRPr="008C595F">
        <w:rPr>
          <w:rFonts w:ascii="Times New Roman" w:hAnsi="Times New Roman"/>
          <w:sz w:val="28"/>
          <w:szCs w:val="28"/>
        </w:rPr>
        <w:t>"</w:t>
      </w:r>
      <w:r w:rsidRPr="008C595F">
        <w:rPr>
          <w:rFonts w:ascii="Times New Roman" w:hAnsi="Times New Roman"/>
          <w:sz w:val="28"/>
          <w:szCs w:val="28"/>
        </w:rPr>
        <w:t>Южуралзолото</w:t>
      </w:r>
      <w:r w:rsidR="00AC0BAF" w:rsidRPr="008C595F">
        <w:rPr>
          <w:rFonts w:ascii="Times New Roman" w:hAnsi="Times New Roman"/>
          <w:sz w:val="28"/>
          <w:szCs w:val="28"/>
        </w:rPr>
        <w:t>"</w:t>
      </w:r>
      <w:r w:rsidRPr="008C595F">
        <w:rPr>
          <w:rFonts w:ascii="Times New Roman" w:hAnsi="Times New Roman"/>
          <w:sz w:val="28"/>
          <w:szCs w:val="28"/>
        </w:rPr>
        <w:t xml:space="preserve"> разрабатывает Коммунаровское месторождение в Хакассии, ОАО </w:t>
      </w:r>
      <w:r w:rsidR="00AC0BAF" w:rsidRPr="008C595F">
        <w:rPr>
          <w:rFonts w:ascii="Times New Roman" w:hAnsi="Times New Roman"/>
          <w:sz w:val="28"/>
          <w:szCs w:val="28"/>
        </w:rPr>
        <w:t>"</w:t>
      </w:r>
      <w:r w:rsidRPr="008C595F">
        <w:rPr>
          <w:rFonts w:ascii="Times New Roman" w:hAnsi="Times New Roman"/>
          <w:sz w:val="28"/>
          <w:szCs w:val="28"/>
        </w:rPr>
        <w:t>Бурятзолото</w:t>
      </w:r>
      <w:r w:rsidR="00AC0BAF" w:rsidRPr="008C595F">
        <w:rPr>
          <w:rFonts w:ascii="Times New Roman" w:hAnsi="Times New Roman"/>
          <w:sz w:val="28"/>
          <w:szCs w:val="28"/>
        </w:rPr>
        <w:t>"</w:t>
      </w:r>
      <w:r w:rsidRPr="008C595F">
        <w:rPr>
          <w:rFonts w:ascii="Times New Roman" w:hAnsi="Times New Roman"/>
          <w:sz w:val="28"/>
          <w:szCs w:val="28"/>
        </w:rPr>
        <w:t xml:space="preserve"> приступило к освоению месторождения Березитовое в Амурской области. Количество компаний, добывающих более 1 т золота в год, выросло в </w:t>
      </w:r>
      <w:smartTag w:uri="urn:schemas-microsoft-com:office:smarttags" w:element="metricconverter">
        <w:smartTagPr>
          <w:attr w:name="ProductID" w:val="2004 г"/>
        </w:smartTagPr>
        <w:r w:rsidRPr="008C595F">
          <w:rPr>
            <w:rFonts w:ascii="Times New Roman" w:hAnsi="Times New Roman"/>
            <w:sz w:val="28"/>
            <w:szCs w:val="28"/>
          </w:rPr>
          <w:t>2004 г</w:t>
        </w:r>
      </w:smartTag>
      <w:r w:rsidRPr="008C595F">
        <w:rPr>
          <w:rFonts w:ascii="Times New Roman" w:hAnsi="Times New Roman"/>
          <w:sz w:val="28"/>
          <w:szCs w:val="28"/>
        </w:rPr>
        <w:t>. с 28 до 30, а их доля во всей добыче отрасли составила 60,2%.</w:t>
      </w:r>
    </w:p>
    <w:p w:rsidR="008C595F" w:rsidRPr="008C595F" w:rsidRDefault="008C595F" w:rsidP="008C595F">
      <w:pPr>
        <w:widowControl/>
        <w:suppressAutoHyphens/>
        <w:spacing w:line="360" w:lineRule="auto"/>
        <w:ind w:firstLine="709"/>
        <w:jc w:val="both"/>
        <w:rPr>
          <w:rFonts w:ascii="Times New Roman" w:hAnsi="Times New Roman"/>
          <w:bCs/>
          <w:sz w:val="28"/>
          <w:szCs w:val="28"/>
          <w:lang w:val="en-US"/>
        </w:rPr>
      </w:pPr>
    </w:p>
    <w:p w:rsidR="00B02CD8" w:rsidRPr="008C595F" w:rsidRDefault="00DC2229" w:rsidP="008C595F">
      <w:pPr>
        <w:widowControl/>
        <w:suppressAutoHyphens/>
        <w:spacing w:line="360" w:lineRule="auto"/>
        <w:ind w:firstLine="709"/>
        <w:jc w:val="both"/>
        <w:rPr>
          <w:rFonts w:ascii="Times New Roman" w:hAnsi="Times New Roman"/>
          <w:bCs/>
          <w:sz w:val="28"/>
          <w:szCs w:val="28"/>
        </w:rPr>
      </w:pPr>
      <w:r w:rsidRPr="008C595F">
        <w:rPr>
          <w:rFonts w:ascii="Times New Roman" w:hAnsi="Times New Roman"/>
          <w:bCs/>
          <w:sz w:val="28"/>
          <w:szCs w:val="28"/>
        </w:rPr>
        <w:t xml:space="preserve">Таблица </w:t>
      </w:r>
      <w:r w:rsidR="00703152" w:rsidRPr="008C595F">
        <w:rPr>
          <w:rFonts w:ascii="Times New Roman" w:hAnsi="Times New Roman"/>
          <w:bCs/>
          <w:sz w:val="28"/>
          <w:szCs w:val="28"/>
        </w:rPr>
        <w:t>2</w:t>
      </w:r>
      <w:r w:rsidRPr="008C595F">
        <w:rPr>
          <w:rFonts w:ascii="Times New Roman" w:hAnsi="Times New Roman"/>
          <w:bCs/>
          <w:sz w:val="28"/>
          <w:szCs w:val="28"/>
        </w:rPr>
        <w:t xml:space="preserve">. Ведущие золотодобывающие компании России в </w:t>
      </w:r>
      <w:smartTag w:uri="urn:schemas-microsoft-com:office:smarttags" w:element="metricconverter">
        <w:smartTagPr>
          <w:attr w:name="ProductID" w:val="2008 г"/>
        </w:smartTagPr>
        <w:r w:rsidR="007C084D" w:rsidRPr="008C595F">
          <w:rPr>
            <w:rFonts w:ascii="Times New Roman" w:hAnsi="Times New Roman"/>
            <w:bCs/>
            <w:sz w:val="28"/>
            <w:szCs w:val="28"/>
          </w:rPr>
          <w:t>2008</w:t>
        </w:r>
        <w:r w:rsidRPr="008C595F">
          <w:rPr>
            <w:rFonts w:ascii="Times New Roman" w:hAnsi="Times New Roman"/>
            <w:bCs/>
            <w:sz w:val="28"/>
            <w:szCs w:val="28"/>
          </w:rPr>
          <w:t xml:space="preserve"> г</w:t>
        </w:r>
      </w:smartTag>
      <w:r w:rsidRPr="008C595F">
        <w:rPr>
          <w:rFonts w:ascii="Times New Roman" w:hAnsi="Times New Roman"/>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1581"/>
        <w:gridCol w:w="1984"/>
        <w:gridCol w:w="2105"/>
      </w:tblGrid>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Ведущие золотодобывающие компании</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Добыча золота в </w:t>
            </w:r>
            <w:smartTag w:uri="urn:schemas-microsoft-com:office:smarttags" w:element="metricconverter">
              <w:smartTagPr>
                <w:attr w:name="ProductID" w:val="2007 г"/>
              </w:smartTagPr>
              <w:r w:rsidRPr="00B77E97">
                <w:rPr>
                  <w:rFonts w:ascii="Times New Roman" w:hAnsi="Times New Roman"/>
                  <w:bCs/>
                  <w:szCs w:val="22"/>
                </w:rPr>
                <w:t>2007 г</w:t>
              </w:r>
            </w:smartTag>
            <w:r w:rsidRPr="00B77E97">
              <w:rPr>
                <w:rFonts w:ascii="Times New Roman" w:hAnsi="Times New Roman"/>
                <w:bCs/>
                <w:szCs w:val="22"/>
              </w:rPr>
              <w:t>., тонн</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То же , % от общей добычи 173.8 тонн</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Добыча золота в </w:t>
            </w:r>
            <w:smartTag w:uri="urn:schemas-microsoft-com:office:smarttags" w:element="metricconverter">
              <w:smartTagPr>
                <w:attr w:name="ProductID" w:val="2008 г"/>
              </w:smartTagPr>
              <w:r w:rsidRPr="00B77E97">
                <w:rPr>
                  <w:rFonts w:ascii="Times New Roman" w:hAnsi="Times New Roman"/>
                  <w:bCs/>
                  <w:szCs w:val="22"/>
                </w:rPr>
                <w:t>2008 г</w:t>
              </w:r>
            </w:smartTag>
            <w:r w:rsidRPr="00B77E97">
              <w:rPr>
                <w:rFonts w:ascii="Times New Roman" w:hAnsi="Times New Roman"/>
                <w:bCs/>
                <w:szCs w:val="22"/>
              </w:rPr>
              <w:t>. (оценка), тонн</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ЗАО ЗДК </w:t>
            </w:r>
            <w:r w:rsidR="00AC0BAF" w:rsidRPr="00B77E97">
              <w:rPr>
                <w:rFonts w:ascii="Times New Roman" w:hAnsi="Times New Roman"/>
                <w:bCs/>
                <w:szCs w:val="22"/>
              </w:rPr>
              <w:t>"</w:t>
            </w:r>
            <w:r w:rsidRPr="00B77E97">
              <w:rPr>
                <w:rFonts w:ascii="Times New Roman" w:hAnsi="Times New Roman"/>
                <w:bCs/>
                <w:szCs w:val="22"/>
              </w:rPr>
              <w:t>Полюс</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34,0</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21,4</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25</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ОАО </w:t>
            </w:r>
            <w:r w:rsidR="00AC0BAF" w:rsidRPr="00B77E97">
              <w:rPr>
                <w:rFonts w:ascii="Times New Roman" w:hAnsi="Times New Roman"/>
                <w:bCs/>
                <w:szCs w:val="22"/>
              </w:rPr>
              <w:t>"</w:t>
            </w:r>
            <w:r w:rsidRPr="00B77E97">
              <w:rPr>
                <w:rFonts w:ascii="Times New Roman" w:hAnsi="Times New Roman"/>
                <w:bCs/>
                <w:szCs w:val="22"/>
              </w:rPr>
              <w:t xml:space="preserve">МНПО </w:t>
            </w:r>
            <w:r w:rsidR="00AC0BAF" w:rsidRPr="00B77E97">
              <w:rPr>
                <w:rFonts w:ascii="Times New Roman" w:hAnsi="Times New Roman"/>
                <w:bCs/>
                <w:szCs w:val="22"/>
              </w:rPr>
              <w:t>"</w:t>
            </w:r>
            <w:r w:rsidRPr="00B77E97">
              <w:rPr>
                <w:rFonts w:ascii="Times New Roman" w:hAnsi="Times New Roman"/>
                <w:bCs/>
                <w:szCs w:val="22"/>
              </w:rPr>
              <w:t>Полиметалл</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6,8</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4,3</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9,8</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ЗАО АС </w:t>
            </w:r>
            <w:r w:rsidR="00AC0BAF" w:rsidRPr="00B77E97">
              <w:rPr>
                <w:rFonts w:ascii="Times New Roman" w:hAnsi="Times New Roman"/>
                <w:bCs/>
                <w:szCs w:val="22"/>
              </w:rPr>
              <w:t>"</w:t>
            </w:r>
            <w:r w:rsidRPr="00B77E97">
              <w:rPr>
                <w:rFonts w:ascii="Times New Roman" w:hAnsi="Times New Roman"/>
                <w:bCs/>
                <w:szCs w:val="22"/>
              </w:rPr>
              <w:t>Амур</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6,6</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4,2</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5,0</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ООО </w:t>
            </w:r>
            <w:r w:rsidR="00AC0BAF" w:rsidRPr="00B77E97">
              <w:rPr>
                <w:rFonts w:ascii="Times New Roman" w:hAnsi="Times New Roman"/>
                <w:bCs/>
                <w:szCs w:val="22"/>
              </w:rPr>
              <w:t>"</w:t>
            </w:r>
            <w:r w:rsidRPr="00B77E97">
              <w:rPr>
                <w:rFonts w:ascii="Times New Roman" w:hAnsi="Times New Roman"/>
                <w:bCs/>
                <w:szCs w:val="22"/>
              </w:rPr>
              <w:t>Руссдрагмет</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6,1</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3,8</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4,5</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ОАО </w:t>
            </w:r>
            <w:r w:rsidR="00AC0BAF" w:rsidRPr="00B77E97">
              <w:rPr>
                <w:rFonts w:ascii="Times New Roman" w:hAnsi="Times New Roman"/>
                <w:bCs/>
                <w:szCs w:val="22"/>
              </w:rPr>
              <w:t>"</w:t>
            </w:r>
            <w:r w:rsidRPr="00B77E97">
              <w:rPr>
                <w:rFonts w:ascii="Times New Roman" w:hAnsi="Times New Roman"/>
                <w:bCs/>
                <w:szCs w:val="22"/>
              </w:rPr>
              <w:t>Бурятзолото</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4,9</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3,1</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4,6</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ОАО </w:t>
            </w:r>
            <w:r w:rsidR="00AC0BAF" w:rsidRPr="00B77E97">
              <w:rPr>
                <w:rFonts w:ascii="Times New Roman" w:hAnsi="Times New Roman"/>
                <w:bCs/>
                <w:szCs w:val="22"/>
              </w:rPr>
              <w:t>"</w:t>
            </w:r>
            <w:r w:rsidRPr="00B77E97">
              <w:rPr>
                <w:rFonts w:ascii="Times New Roman" w:hAnsi="Times New Roman"/>
                <w:bCs/>
                <w:szCs w:val="22"/>
              </w:rPr>
              <w:t>Алданзолото</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4,8</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3,0</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4,0</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ОАО </w:t>
            </w:r>
            <w:r w:rsidR="00AC0BAF" w:rsidRPr="00B77E97">
              <w:rPr>
                <w:rFonts w:ascii="Times New Roman" w:hAnsi="Times New Roman"/>
                <w:bCs/>
                <w:szCs w:val="22"/>
              </w:rPr>
              <w:t>"</w:t>
            </w:r>
            <w:r w:rsidRPr="00B77E97">
              <w:rPr>
                <w:rFonts w:ascii="Times New Roman" w:hAnsi="Times New Roman"/>
                <w:bCs/>
                <w:szCs w:val="22"/>
              </w:rPr>
              <w:t>Покровский рудник</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4,7</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2,9</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5,7</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ЗАО </w:t>
            </w:r>
            <w:r w:rsidR="00AC0BAF" w:rsidRPr="00B77E97">
              <w:rPr>
                <w:rFonts w:ascii="Times New Roman" w:hAnsi="Times New Roman"/>
                <w:bCs/>
                <w:szCs w:val="22"/>
              </w:rPr>
              <w:t>"</w:t>
            </w:r>
            <w:r w:rsidRPr="00B77E97">
              <w:rPr>
                <w:rFonts w:ascii="Times New Roman" w:hAnsi="Times New Roman"/>
                <w:bCs/>
                <w:szCs w:val="22"/>
              </w:rPr>
              <w:t>Южуралзолото</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4,1</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2,6</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4,5</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 xml:space="preserve">ОАО ЗРК </w:t>
            </w:r>
            <w:r w:rsidR="00AC0BAF" w:rsidRPr="00B77E97">
              <w:rPr>
                <w:rFonts w:ascii="Times New Roman" w:hAnsi="Times New Roman"/>
                <w:bCs/>
                <w:szCs w:val="22"/>
              </w:rPr>
              <w:t>"</w:t>
            </w:r>
            <w:r w:rsidRPr="00B77E97">
              <w:rPr>
                <w:rFonts w:ascii="Times New Roman" w:hAnsi="Times New Roman"/>
                <w:bCs/>
                <w:szCs w:val="22"/>
              </w:rPr>
              <w:t>Омолонская</w:t>
            </w:r>
            <w:r w:rsidR="00AC0BAF" w:rsidRPr="00B77E97">
              <w:rPr>
                <w:rFonts w:ascii="Times New Roman" w:hAnsi="Times New Roman"/>
                <w:bCs/>
                <w:szCs w:val="22"/>
              </w:rPr>
              <w:t>"</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3,9</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2,5</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4,0</w:t>
            </w:r>
          </w:p>
        </w:tc>
      </w:tr>
      <w:tr w:rsidR="008C595F" w:rsidRPr="00B77E97" w:rsidTr="00B77E97">
        <w:trPr>
          <w:jc w:val="center"/>
        </w:trPr>
        <w:tc>
          <w:tcPr>
            <w:tcW w:w="2802" w:type="dxa"/>
            <w:shd w:val="clear" w:color="auto" w:fill="auto"/>
          </w:tcPr>
          <w:p w:rsidR="00B02CD8" w:rsidRPr="00B77E97" w:rsidRDefault="00B02CD8" w:rsidP="00B77E97">
            <w:pPr>
              <w:widowControl/>
              <w:suppressAutoHyphens/>
              <w:spacing w:line="360" w:lineRule="auto"/>
              <w:rPr>
                <w:rFonts w:ascii="Times New Roman" w:hAnsi="Times New Roman"/>
                <w:bCs/>
                <w:szCs w:val="22"/>
              </w:rPr>
            </w:pPr>
            <w:r w:rsidRPr="00B77E97">
              <w:rPr>
                <w:rFonts w:ascii="Times New Roman" w:hAnsi="Times New Roman"/>
                <w:bCs/>
                <w:szCs w:val="22"/>
              </w:rPr>
              <w:t>Всего на данный момент около 11 компаний</w:t>
            </w:r>
          </w:p>
        </w:tc>
        <w:tc>
          <w:tcPr>
            <w:tcW w:w="1581"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75,9</w:t>
            </w:r>
          </w:p>
        </w:tc>
        <w:tc>
          <w:tcPr>
            <w:tcW w:w="1984"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47.8</w:t>
            </w:r>
          </w:p>
        </w:tc>
        <w:tc>
          <w:tcPr>
            <w:tcW w:w="2105" w:type="dxa"/>
            <w:shd w:val="clear" w:color="auto" w:fill="auto"/>
          </w:tcPr>
          <w:p w:rsidR="00B02CD8" w:rsidRPr="00B77E97" w:rsidRDefault="00B02CD8" w:rsidP="00B77E97">
            <w:pPr>
              <w:widowControl/>
              <w:suppressAutoHyphens/>
              <w:spacing w:line="360" w:lineRule="auto"/>
              <w:rPr>
                <w:rFonts w:ascii="Times New Roman" w:hAnsi="Times New Roman"/>
                <w:szCs w:val="22"/>
              </w:rPr>
            </w:pPr>
            <w:r w:rsidRPr="00B77E97">
              <w:rPr>
                <w:rFonts w:ascii="Times New Roman" w:hAnsi="Times New Roman"/>
                <w:szCs w:val="22"/>
              </w:rPr>
              <w:t>67,1 (44,1%)</w:t>
            </w:r>
          </w:p>
        </w:tc>
      </w:tr>
    </w:tbl>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B02CD8"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Крупные компании имеют ряд организационных, производственных и финансовых преимуществ перед мелкими артелями. Так, только сравнительно крупные компании могут финансировать геологоразведочные работы на своих объектах и на прилегающих территориях или же организовать собственные геологические подразделения. Они обладают большей финансовой устойчивостью, с ними охотнее сотрудничают отечественные и иностранные банки и инвестиционные структуры. Активно играя на золотом рынке, крупные компании нацелены на приобретение крупных активов золотодобывающих компаний и лицензий на разработку крупных месторождений. В это число входят предприятия с участием иностранных компаний: Kinross Gold Corporation (США), Peter Hambro Mining Plc (Великобритания), Celtic Resources Holding Plc (Ирландия), Bema Gold Corporation (Канада), High River Gold Mines Ltd. (Канада), Highland Gold Mining Ltd. (Великобритания), TransSibеrian Gold (Великобритания), AngloGold Ashanti (ЮАР), Puma Minerals, Barrick Gold Corporation (Канада), Rio Tinto (Австралия).В результате диверсификации своей деятельности на российский рынок драгоценных металлов </w:t>
      </w:r>
      <w:r w:rsidR="00B02CD8" w:rsidRPr="008C595F">
        <w:rPr>
          <w:rFonts w:ascii="Times New Roman" w:hAnsi="Times New Roman"/>
          <w:sz w:val="28"/>
          <w:szCs w:val="28"/>
        </w:rPr>
        <w:t>внедрились</w:t>
      </w:r>
      <w:r w:rsidRPr="008C595F">
        <w:rPr>
          <w:rFonts w:ascii="Times New Roman" w:hAnsi="Times New Roman"/>
          <w:sz w:val="28"/>
          <w:szCs w:val="28"/>
        </w:rPr>
        <w:t xml:space="preserve"> крупные недропользователи (компании и холдинги) из других добывающих отраслей (ОАО </w:t>
      </w:r>
      <w:r w:rsidR="00AC0BAF" w:rsidRPr="008C595F">
        <w:rPr>
          <w:rFonts w:ascii="Times New Roman" w:hAnsi="Times New Roman"/>
          <w:sz w:val="28"/>
          <w:szCs w:val="28"/>
        </w:rPr>
        <w:t>"</w:t>
      </w:r>
      <w:r w:rsidRPr="008C595F">
        <w:rPr>
          <w:rFonts w:ascii="Times New Roman" w:hAnsi="Times New Roman"/>
          <w:sz w:val="28"/>
          <w:szCs w:val="28"/>
        </w:rPr>
        <w:t xml:space="preserve">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АК </w:t>
      </w:r>
      <w:r w:rsidR="00AC0BAF" w:rsidRPr="008C595F">
        <w:rPr>
          <w:rFonts w:ascii="Times New Roman" w:hAnsi="Times New Roman"/>
          <w:sz w:val="28"/>
          <w:szCs w:val="28"/>
        </w:rPr>
        <w:t>"</w:t>
      </w:r>
      <w:r w:rsidRPr="008C595F">
        <w:rPr>
          <w:rFonts w:ascii="Times New Roman" w:hAnsi="Times New Roman"/>
          <w:sz w:val="28"/>
          <w:szCs w:val="28"/>
        </w:rPr>
        <w:t>Алроса</w:t>
      </w:r>
      <w:r w:rsidR="00AC0BAF" w:rsidRPr="008C595F">
        <w:rPr>
          <w:rFonts w:ascii="Times New Roman" w:hAnsi="Times New Roman"/>
          <w:sz w:val="28"/>
          <w:szCs w:val="28"/>
        </w:rPr>
        <w:t>"</w:t>
      </w:r>
      <w:r w:rsidR="00E9574E" w:rsidRPr="008C595F">
        <w:rPr>
          <w:rFonts w:ascii="Times New Roman" w:hAnsi="Times New Roman"/>
          <w:sz w:val="28"/>
          <w:szCs w:val="28"/>
        </w:rPr>
        <w:t>, Группа СУАЛ, Уральская горно</w:t>
      </w:r>
      <w:r w:rsidRPr="008C595F">
        <w:rPr>
          <w:rFonts w:ascii="Times New Roman" w:hAnsi="Times New Roman"/>
          <w:sz w:val="28"/>
          <w:szCs w:val="28"/>
        </w:rPr>
        <w:t xml:space="preserve">металлургическая компания, </w:t>
      </w:r>
      <w:r w:rsidR="00AC0BAF" w:rsidRPr="008C595F">
        <w:rPr>
          <w:rFonts w:ascii="Times New Roman" w:hAnsi="Times New Roman"/>
          <w:sz w:val="28"/>
          <w:szCs w:val="28"/>
        </w:rPr>
        <w:t>"</w:t>
      </w:r>
      <w:r w:rsidRPr="008C595F">
        <w:rPr>
          <w:rFonts w:ascii="Times New Roman" w:hAnsi="Times New Roman"/>
          <w:sz w:val="28"/>
          <w:szCs w:val="28"/>
        </w:rPr>
        <w:t>Русский алюминий</w:t>
      </w:r>
      <w:r w:rsidR="00AC0BAF" w:rsidRPr="008C595F">
        <w:rPr>
          <w:rFonts w:ascii="Times New Roman" w:hAnsi="Times New Roman"/>
          <w:sz w:val="28"/>
          <w:szCs w:val="28"/>
        </w:rPr>
        <w:t>"</w:t>
      </w:r>
      <w:r w:rsidRPr="008C595F">
        <w:rPr>
          <w:rFonts w:ascii="Times New Roman" w:hAnsi="Times New Roman"/>
          <w:sz w:val="28"/>
          <w:szCs w:val="28"/>
        </w:rPr>
        <w:t>, и др.).</w:t>
      </w:r>
    </w:p>
    <w:p w:rsidR="00B02CD8"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Пример активного вхождения на рынок продемонстрировал ЗАО </w:t>
      </w:r>
      <w:r w:rsidR="00AC0BAF" w:rsidRPr="008C595F">
        <w:rPr>
          <w:rFonts w:ascii="Times New Roman" w:hAnsi="Times New Roman"/>
          <w:sz w:val="28"/>
          <w:szCs w:val="28"/>
        </w:rPr>
        <w:t>"</w:t>
      </w:r>
      <w:r w:rsidRPr="008C595F">
        <w:rPr>
          <w:rFonts w:ascii="Times New Roman" w:hAnsi="Times New Roman"/>
          <w:sz w:val="28"/>
          <w:szCs w:val="28"/>
        </w:rPr>
        <w:t xml:space="preserve">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который в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xml:space="preserve">. приобрел 100% акций ЗДК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и в результате стал владельцем лицензии на разработку крупнейшего из разрабатываемых в России месторождений золота – Олимпиадинского. Но это оказалось только началом формирования дочерней золотодобывающей компании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получившей контроль над 15% </w:t>
      </w:r>
      <w:r w:rsidR="00AC0BAF" w:rsidRPr="008C595F">
        <w:rPr>
          <w:rFonts w:ascii="Times New Roman" w:hAnsi="Times New Roman"/>
          <w:sz w:val="28"/>
          <w:szCs w:val="28"/>
        </w:rPr>
        <w:t>"</w:t>
      </w:r>
      <w:r w:rsidRPr="008C595F">
        <w:rPr>
          <w:rFonts w:ascii="Times New Roman" w:hAnsi="Times New Roman"/>
          <w:sz w:val="28"/>
          <w:szCs w:val="28"/>
        </w:rPr>
        <w:t>золотого</w:t>
      </w:r>
      <w:r w:rsidR="00AC0BAF" w:rsidRPr="008C595F">
        <w:rPr>
          <w:rFonts w:ascii="Times New Roman" w:hAnsi="Times New Roman"/>
          <w:sz w:val="28"/>
          <w:szCs w:val="28"/>
        </w:rPr>
        <w:t>"</w:t>
      </w:r>
      <w:r w:rsidRPr="008C595F">
        <w:rPr>
          <w:rFonts w:ascii="Times New Roman" w:hAnsi="Times New Roman"/>
          <w:sz w:val="28"/>
          <w:szCs w:val="28"/>
        </w:rPr>
        <w:t xml:space="preserve"> рынка в России и ставшего крупнейшим производителем золота в нашей стране. Купив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Норникель приступил к осуществлению своей новой стратегии – укреплению позиций на рынке цветных и драгоценных металлов. К 2007 году ЗАО </w:t>
      </w:r>
      <w:r w:rsidR="00AC0BAF" w:rsidRPr="008C595F">
        <w:rPr>
          <w:rFonts w:ascii="Times New Roman" w:hAnsi="Times New Roman"/>
          <w:sz w:val="28"/>
          <w:szCs w:val="28"/>
        </w:rPr>
        <w:t>"</w:t>
      </w:r>
      <w:r w:rsidRPr="008C595F">
        <w:rPr>
          <w:rFonts w:ascii="Times New Roman" w:hAnsi="Times New Roman"/>
          <w:sz w:val="28"/>
          <w:szCs w:val="28"/>
        </w:rPr>
        <w:t xml:space="preserve">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добыва</w:t>
      </w:r>
      <w:r w:rsidR="00E9574E" w:rsidRPr="008C595F">
        <w:rPr>
          <w:rFonts w:ascii="Times New Roman" w:hAnsi="Times New Roman"/>
          <w:sz w:val="28"/>
          <w:szCs w:val="28"/>
        </w:rPr>
        <w:t>е</w:t>
      </w:r>
      <w:r w:rsidRPr="008C595F">
        <w:rPr>
          <w:rFonts w:ascii="Times New Roman" w:hAnsi="Times New Roman"/>
          <w:sz w:val="28"/>
          <w:szCs w:val="28"/>
        </w:rPr>
        <w:t xml:space="preserve">т из всех своих объектов недропользования не менее 100 т золота в год и </w:t>
      </w:r>
      <w:r w:rsidR="00E9574E" w:rsidRPr="008C595F">
        <w:rPr>
          <w:rFonts w:ascii="Times New Roman" w:hAnsi="Times New Roman"/>
          <w:sz w:val="28"/>
          <w:szCs w:val="28"/>
        </w:rPr>
        <w:t>вышел</w:t>
      </w:r>
      <w:r w:rsidRPr="008C595F">
        <w:rPr>
          <w:rFonts w:ascii="Times New Roman" w:hAnsi="Times New Roman"/>
          <w:sz w:val="28"/>
          <w:szCs w:val="28"/>
        </w:rPr>
        <w:t xml:space="preserve"> на пятое место в мире.</w:t>
      </w:r>
    </w:p>
    <w:p w:rsidR="00E3356C"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Портфель активов холдинга уже к концу </w:t>
      </w:r>
      <w:smartTag w:uri="urn:schemas-microsoft-com:office:smarttags" w:element="metricconverter">
        <w:smartTagPr>
          <w:attr w:name="ProductID" w:val="2006 г"/>
        </w:smartTagPr>
        <w:r w:rsidRPr="008C595F">
          <w:rPr>
            <w:rFonts w:ascii="Times New Roman" w:hAnsi="Times New Roman"/>
            <w:sz w:val="28"/>
            <w:szCs w:val="28"/>
          </w:rPr>
          <w:t>200</w:t>
        </w:r>
        <w:r w:rsidR="00E3356C" w:rsidRPr="008C595F">
          <w:rPr>
            <w:rFonts w:ascii="Times New Roman" w:hAnsi="Times New Roman"/>
            <w:sz w:val="28"/>
            <w:szCs w:val="28"/>
          </w:rPr>
          <w:t>6</w:t>
        </w:r>
        <w:r w:rsidRPr="008C595F">
          <w:rPr>
            <w:rFonts w:ascii="Times New Roman" w:hAnsi="Times New Roman"/>
            <w:sz w:val="28"/>
            <w:szCs w:val="28"/>
          </w:rPr>
          <w:t xml:space="preserve"> г</w:t>
        </w:r>
      </w:smartTag>
      <w:r w:rsidRPr="008C595F">
        <w:rPr>
          <w:rFonts w:ascii="Times New Roman" w:hAnsi="Times New Roman"/>
          <w:sz w:val="28"/>
          <w:szCs w:val="28"/>
        </w:rPr>
        <w:t xml:space="preserve">. включал 13 рудных и около 100 россыпных месторождений в Красноярском крае, Иркутской, Магаданской и Амурской областях. По итогам </w:t>
      </w:r>
      <w:smartTag w:uri="urn:schemas-microsoft-com:office:smarttags" w:element="metricconverter">
        <w:smartTagPr>
          <w:attr w:name="ProductID" w:val="2006 г"/>
        </w:smartTagPr>
        <w:r w:rsidRPr="008C595F">
          <w:rPr>
            <w:rFonts w:ascii="Times New Roman" w:hAnsi="Times New Roman"/>
            <w:sz w:val="28"/>
            <w:szCs w:val="28"/>
          </w:rPr>
          <w:t>200</w:t>
        </w:r>
        <w:r w:rsidR="00E3356C" w:rsidRPr="008C595F">
          <w:rPr>
            <w:rFonts w:ascii="Times New Roman" w:hAnsi="Times New Roman"/>
            <w:sz w:val="28"/>
            <w:szCs w:val="28"/>
          </w:rPr>
          <w:t>6</w:t>
        </w:r>
        <w:r w:rsidRPr="008C595F">
          <w:rPr>
            <w:rFonts w:ascii="Times New Roman" w:hAnsi="Times New Roman"/>
            <w:sz w:val="28"/>
            <w:szCs w:val="28"/>
          </w:rPr>
          <w:t xml:space="preserve"> г</w:t>
        </w:r>
      </w:smartTag>
      <w:r w:rsidRPr="008C595F">
        <w:rPr>
          <w:rFonts w:ascii="Times New Roman" w:hAnsi="Times New Roman"/>
          <w:sz w:val="28"/>
          <w:szCs w:val="28"/>
        </w:rPr>
        <w:t>. суммарный объем производства золота группы достиг 34,2 тонны. По состоянию на 1 апреля 2005 года разведанные запасы компании составили 588 т золота (по российской классификации В+С</w:t>
      </w:r>
      <w:r w:rsidRPr="008C595F">
        <w:rPr>
          <w:rFonts w:ascii="Times New Roman" w:hAnsi="Times New Roman"/>
          <w:sz w:val="28"/>
          <w:szCs w:val="28"/>
          <w:vertAlign w:val="subscript"/>
        </w:rPr>
        <w:t>1</w:t>
      </w:r>
      <w:r w:rsidRPr="008C595F">
        <w:rPr>
          <w:rFonts w:ascii="Times New Roman" w:hAnsi="Times New Roman"/>
          <w:sz w:val="28"/>
          <w:szCs w:val="28"/>
        </w:rPr>
        <w:t>), а оцененные и прогнозные ресурсы – 1270 т золота (по российской классификации: С</w:t>
      </w:r>
      <w:r w:rsidRPr="008C595F">
        <w:rPr>
          <w:rFonts w:ascii="Times New Roman" w:hAnsi="Times New Roman"/>
          <w:sz w:val="28"/>
          <w:szCs w:val="28"/>
          <w:vertAlign w:val="subscript"/>
        </w:rPr>
        <w:t>2</w:t>
      </w:r>
      <w:r w:rsidRPr="008C595F">
        <w:rPr>
          <w:rFonts w:ascii="Times New Roman" w:hAnsi="Times New Roman"/>
          <w:sz w:val="28"/>
          <w:szCs w:val="28"/>
        </w:rPr>
        <w:t>+Р</w:t>
      </w:r>
      <w:r w:rsidRPr="008C595F">
        <w:rPr>
          <w:rFonts w:ascii="Times New Roman" w:hAnsi="Times New Roman"/>
          <w:sz w:val="28"/>
          <w:szCs w:val="28"/>
          <w:vertAlign w:val="subscript"/>
        </w:rPr>
        <w:t>1</w:t>
      </w:r>
      <w:r w:rsidRPr="008C595F">
        <w:rPr>
          <w:rFonts w:ascii="Times New Roman" w:hAnsi="Times New Roman"/>
          <w:sz w:val="28"/>
          <w:szCs w:val="28"/>
        </w:rPr>
        <w:t xml:space="preserve">). 15 апреля 2005 года Совет директоров 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принял решение одобрить программу действий, направленных на консолидацию российских золотодобывающих активов в рамках холдинга ЗАО </w:t>
      </w:r>
      <w:r w:rsidR="00AC0BAF" w:rsidRPr="008C595F">
        <w:rPr>
          <w:rFonts w:ascii="Times New Roman" w:hAnsi="Times New Roman"/>
          <w:sz w:val="28"/>
          <w:szCs w:val="28"/>
        </w:rPr>
        <w:t>"</w:t>
      </w:r>
      <w:r w:rsidRPr="008C595F">
        <w:rPr>
          <w:rFonts w:ascii="Times New Roman" w:hAnsi="Times New Roman"/>
          <w:sz w:val="28"/>
          <w:szCs w:val="28"/>
        </w:rPr>
        <w:t>Полюс Золото</w:t>
      </w:r>
      <w:r w:rsidR="00AC0BAF" w:rsidRPr="008C595F">
        <w:rPr>
          <w:rFonts w:ascii="Times New Roman" w:hAnsi="Times New Roman"/>
          <w:sz w:val="28"/>
          <w:szCs w:val="28"/>
        </w:rPr>
        <w:t>"</w:t>
      </w:r>
      <w:r w:rsidRPr="008C595F">
        <w:rPr>
          <w:rFonts w:ascii="Times New Roman" w:hAnsi="Times New Roman"/>
          <w:sz w:val="28"/>
          <w:szCs w:val="28"/>
        </w:rPr>
        <w:t xml:space="preserve"> и принадлежащих ОАО </w:t>
      </w:r>
      <w:r w:rsidR="00AC0BAF" w:rsidRPr="008C595F">
        <w:rPr>
          <w:rFonts w:ascii="Times New Roman" w:hAnsi="Times New Roman"/>
          <w:sz w:val="28"/>
          <w:szCs w:val="28"/>
        </w:rPr>
        <w:t>"</w:t>
      </w:r>
      <w:r w:rsidRPr="008C595F">
        <w:rPr>
          <w:rFonts w:ascii="Times New Roman" w:hAnsi="Times New Roman"/>
          <w:sz w:val="28"/>
          <w:szCs w:val="28"/>
        </w:rPr>
        <w:t xml:space="preserve">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 xml:space="preserve"> 20% в компании Gold Fields (ЮАР). 19 сентября </w:t>
      </w:r>
      <w:smartTag w:uri="urn:schemas-microsoft-com:office:smarttags" w:element="metricconverter">
        <w:smartTagPr>
          <w:attr w:name="ProductID" w:val="2005 г"/>
        </w:smartTagPr>
        <w:r w:rsidRPr="008C595F">
          <w:rPr>
            <w:rFonts w:ascii="Times New Roman" w:hAnsi="Times New Roman"/>
            <w:sz w:val="28"/>
            <w:szCs w:val="28"/>
          </w:rPr>
          <w:t>2005 г</w:t>
        </w:r>
      </w:smartTag>
      <w:r w:rsidRPr="008C595F">
        <w:rPr>
          <w:rFonts w:ascii="Times New Roman" w:hAnsi="Times New Roman"/>
          <w:sz w:val="28"/>
          <w:szCs w:val="28"/>
        </w:rPr>
        <w:t xml:space="preserve">. ЗАО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приобрело 99,2% долей участия ООО </w:t>
      </w:r>
      <w:r w:rsidR="00AC0BAF" w:rsidRPr="008C595F">
        <w:rPr>
          <w:rFonts w:ascii="Times New Roman" w:hAnsi="Times New Roman"/>
          <w:sz w:val="28"/>
          <w:szCs w:val="28"/>
        </w:rPr>
        <w:t>"</w:t>
      </w:r>
      <w:r w:rsidRPr="008C595F">
        <w:rPr>
          <w:rFonts w:ascii="Times New Roman" w:hAnsi="Times New Roman"/>
          <w:sz w:val="28"/>
          <w:szCs w:val="28"/>
        </w:rPr>
        <w:t xml:space="preserve">Алданзолото </w:t>
      </w:r>
      <w:r w:rsidR="00AC0BAF" w:rsidRPr="008C595F">
        <w:rPr>
          <w:rFonts w:ascii="Times New Roman" w:hAnsi="Times New Roman"/>
          <w:sz w:val="28"/>
          <w:szCs w:val="28"/>
        </w:rPr>
        <w:t>"</w:t>
      </w:r>
      <w:r w:rsidRPr="008C595F">
        <w:rPr>
          <w:rFonts w:ascii="Times New Roman" w:hAnsi="Times New Roman"/>
          <w:sz w:val="28"/>
          <w:szCs w:val="28"/>
        </w:rPr>
        <w:t>ГРК</w:t>
      </w:r>
      <w:r w:rsidR="00AC0BAF" w:rsidRPr="008C595F">
        <w:rPr>
          <w:rFonts w:ascii="Times New Roman" w:hAnsi="Times New Roman"/>
          <w:sz w:val="28"/>
          <w:szCs w:val="28"/>
        </w:rPr>
        <w:t>"</w:t>
      </w:r>
      <w:r w:rsidRPr="008C595F">
        <w:rPr>
          <w:rFonts w:ascii="Times New Roman" w:hAnsi="Times New Roman"/>
          <w:sz w:val="28"/>
          <w:szCs w:val="28"/>
        </w:rPr>
        <w:t xml:space="preserve">, 50% акций ОАО </w:t>
      </w:r>
      <w:r w:rsidR="00AC0BAF" w:rsidRPr="008C595F">
        <w:rPr>
          <w:rFonts w:ascii="Times New Roman" w:hAnsi="Times New Roman"/>
          <w:sz w:val="28"/>
          <w:szCs w:val="28"/>
        </w:rPr>
        <w:t>"</w:t>
      </w:r>
      <w:r w:rsidRPr="008C595F">
        <w:rPr>
          <w:rFonts w:ascii="Times New Roman" w:hAnsi="Times New Roman"/>
          <w:sz w:val="28"/>
          <w:szCs w:val="28"/>
        </w:rPr>
        <w:t>Южно-Верхоянская горнодобывающая компания</w:t>
      </w:r>
      <w:r w:rsidR="00AC0BAF" w:rsidRPr="008C595F">
        <w:rPr>
          <w:rFonts w:ascii="Times New Roman" w:hAnsi="Times New Roman"/>
          <w:sz w:val="28"/>
          <w:szCs w:val="28"/>
        </w:rPr>
        <w:t>"</w:t>
      </w:r>
      <w:r w:rsidRPr="008C595F">
        <w:rPr>
          <w:rFonts w:ascii="Times New Roman" w:hAnsi="Times New Roman"/>
          <w:sz w:val="28"/>
          <w:szCs w:val="28"/>
        </w:rPr>
        <w:t xml:space="preserve"> и 100% акций ОАО </w:t>
      </w:r>
      <w:r w:rsidR="00AC0BAF" w:rsidRPr="008C595F">
        <w:rPr>
          <w:rFonts w:ascii="Times New Roman" w:hAnsi="Times New Roman"/>
          <w:sz w:val="28"/>
          <w:szCs w:val="28"/>
        </w:rPr>
        <w:t>"</w:t>
      </w:r>
      <w:r w:rsidRPr="008C595F">
        <w:rPr>
          <w:rFonts w:ascii="Times New Roman" w:hAnsi="Times New Roman"/>
          <w:sz w:val="28"/>
          <w:szCs w:val="28"/>
        </w:rPr>
        <w:t>Якутская горная компания</w:t>
      </w:r>
      <w:r w:rsidR="00AC0BAF" w:rsidRPr="008C595F">
        <w:rPr>
          <w:rFonts w:ascii="Times New Roman" w:hAnsi="Times New Roman"/>
          <w:sz w:val="28"/>
          <w:szCs w:val="28"/>
        </w:rPr>
        <w:t>"</w:t>
      </w:r>
      <w:r w:rsidRPr="008C595F">
        <w:rPr>
          <w:rFonts w:ascii="Times New Roman" w:hAnsi="Times New Roman"/>
          <w:sz w:val="28"/>
          <w:szCs w:val="28"/>
        </w:rPr>
        <w:t xml:space="preserve"> у Инвестиционной Группы </w:t>
      </w:r>
      <w:r w:rsidR="00AC0BAF" w:rsidRPr="008C595F">
        <w:rPr>
          <w:rFonts w:ascii="Times New Roman" w:hAnsi="Times New Roman"/>
          <w:sz w:val="28"/>
          <w:szCs w:val="28"/>
        </w:rPr>
        <w:t>"</w:t>
      </w:r>
      <w:r w:rsidRPr="008C595F">
        <w:rPr>
          <w:rFonts w:ascii="Times New Roman" w:hAnsi="Times New Roman"/>
          <w:sz w:val="28"/>
          <w:szCs w:val="28"/>
        </w:rPr>
        <w:t>АЛРОСА</w:t>
      </w:r>
      <w:r w:rsidR="00AC0BAF" w:rsidRPr="008C595F">
        <w:rPr>
          <w:rFonts w:ascii="Times New Roman" w:hAnsi="Times New Roman"/>
          <w:sz w:val="28"/>
          <w:szCs w:val="28"/>
        </w:rPr>
        <w:t>"</w:t>
      </w:r>
      <w:r w:rsidRPr="008C595F">
        <w:rPr>
          <w:rFonts w:ascii="Times New Roman" w:hAnsi="Times New Roman"/>
          <w:sz w:val="28"/>
          <w:szCs w:val="28"/>
        </w:rPr>
        <w:t xml:space="preserve"> (ИГ </w:t>
      </w:r>
      <w:r w:rsidR="00AC0BAF" w:rsidRPr="008C595F">
        <w:rPr>
          <w:rFonts w:ascii="Times New Roman" w:hAnsi="Times New Roman"/>
          <w:sz w:val="28"/>
          <w:szCs w:val="28"/>
        </w:rPr>
        <w:t>"</w:t>
      </w:r>
      <w:r w:rsidRPr="008C595F">
        <w:rPr>
          <w:rFonts w:ascii="Times New Roman" w:hAnsi="Times New Roman"/>
          <w:sz w:val="28"/>
          <w:szCs w:val="28"/>
        </w:rPr>
        <w:t>АЛРОСА</w:t>
      </w:r>
      <w:r w:rsidR="00AC0BAF" w:rsidRPr="008C595F">
        <w:rPr>
          <w:rFonts w:ascii="Times New Roman" w:hAnsi="Times New Roman"/>
          <w:sz w:val="28"/>
          <w:szCs w:val="28"/>
        </w:rPr>
        <w:t>"</w:t>
      </w:r>
      <w:r w:rsidRPr="008C595F">
        <w:rPr>
          <w:rFonts w:ascii="Times New Roman" w:hAnsi="Times New Roman"/>
          <w:sz w:val="28"/>
          <w:szCs w:val="28"/>
        </w:rPr>
        <w:t xml:space="preserve">).Приобретенные компании являются недропользователями на трех лицензионных площадях, расположенных на территории Республики Саха (Якутия) – Куранахском рудном поле, месторождениях Кючус и Нежданинское. Покупка якутских золоторудных активов, сырьевая база которых сравнима по объемам запасов с крупнейшим российским месторождением золота Сухой Лог и превышает 28 млн унций (более 875 тонн) является частью плана стратегического развития группы </w:t>
      </w:r>
      <w:r w:rsidR="00AC0BAF" w:rsidRPr="008C595F">
        <w:rPr>
          <w:rFonts w:ascii="Times New Roman" w:hAnsi="Times New Roman"/>
          <w:sz w:val="28"/>
          <w:szCs w:val="28"/>
        </w:rPr>
        <w:t>"</w:t>
      </w:r>
      <w:r w:rsidRPr="008C595F">
        <w:rPr>
          <w:rFonts w:ascii="Times New Roman" w:hAnsi="Times New Roman"/>
          <w:sz w:val="28"/>
          <w:szCs w:val="28"/>
        </w:rPr>
        <w:t>Полюс</w:t>
      </w:r>
      <w:r w:rsidR="00AC0BAF" w:rsidRPr="008C595F">
        <w:rPr>
          <w:rFonts w:ascii="Times New Roman" w:hAnsi="Times New Roman"/>
          <w:sz w:val="28"/>
          <w:szCs w:val="28"/>
        </w:rPr>
        <w:t>"</w:t>
      </w:r>
      <w:r w:rsidRPr="008C595F">
        <w:rPr>
          <w:rFonts w:ascii="Times New Roman" w:hAnsi="Times New Roman"/>
          <w:sz w:val="28"/>
          <w:szCs w:val="28"/>
        </w:rPr>
        <w:t xml:space="preserve">, направленного на вхождение компании в число крупнейших мировых производителей золота. По оценке аналитиков, рыночная цена </w:t>
      </w:r>
      <w:r w:rsidR="00AC0BAF" w:rsidRPr="008C595F">
        <w:rPr>
          <w:rFonts w:ascii="Times New Roman" w:hAnsi="Times New Roman"/>
          <w:sz w:val="28"/>
          <w:szCs w:val="28"/>
        </w:rPr>
        <w:t>"</w:t>
      </w:r>
      <w:r w:rsidRPr="008C595F">
        <w:rPr>
          <w:rFonts w:ascii="Times New Roman" w:hAnsi="Times New Roman"/>
          <w:sz w:val="28"/>
          <w:szCs w:val="28"/>
        </w:rPr>
        <w:t>Полюса Золото</w:t>
      </w:r>
      <w:r w:rsidR="00AC0BAF" w:rsidRPr="008C595F">
        <w:rPr>
          <w:rFonts w:ascii="Times New Roman" w:hAnsi="Times New Roman"/>
          <w:sz w:val="28"/>
          <w:szCs w:val="28"/>
        </w:rPr>
        <w:t>"</w:t>
      </w:r>
      <w:r w:rsidRPr="008C595F">
        <w:rPr>
          <w:rFonts w:ascii="Times New Roman" w:hAnsi="Times New Roman"/>
          <w:sz w:val="28"/>
          <w:szCs w:val="28"/>
        </w:rPr>
        <w:t xml:space="preserve"> (так будет называться новый холдинг после отделения от </w:t>
      </w:r>
      <w:r w:rsidR="00AC0BAF" w:rsidRPr="008C595F">
        <w:rPr>
          <w:rFonts w:ascii="Times New Roman" w:hAnsi="Times New Roman"/>
          <w:sz w:val="28"/>
          <w:szCs w:val="28"/>
        </w:rPr>
        <w:t>"</w:t>
      </w:r>
      <w:r w:rsidRPr="008C595F">
        <w:rPr>
          <w:rFonts w:ascii="Times New Roman" w:hAnsi="Times New Roman"/>
          <w:sz w:val="28"/>
          <w:szCs w:val="28"/>
        </w:rPr>
        <w:t>Норильского никеля</w:t>
      </w:r>
      <w:r w:rsidR="00AC0BAF" w:rsidRPr="008C595F">
        <w:rPr>
          <w:rFonts w:ascii="Times New Roman" w:hAnsi="Times New Roman"/>
          <w:sz w:val="28"/>
          <w:szCs w:val="28"/>
        </w:rPr>
        <w:t>"</w:t>
      </w:r>
      <w:r w:rsidRPr="008C595F">
        <w:rPr>
          <w:rFonts w:ascii="Times New Roman" w:hAnsi="Times New Roman"/>
          <w:sz w:val="28"/>
          <w:szCs w:val="28"/>
        </w:rPr>
        <w:t xml:space="preserve">) составит $4,4 млрд. В 2005 году руководство Норникеля сообщило о планах вывести акции </w:t>
      </w:r>
      <w:r w:rsidR="00AC0BAF" w:rsidRPr="008C595F">
        <w:rPr>
          <w:rFonts w:ascii="Times New Roman" w:hAnsi="Times New Roman"/>
          <w:sz w:val="28"/>
          <w:szCs w:val="28"/>
        </w:rPr>
        <w:t>"</w:t>
      </w:r>
      <w:r w:rsidRPr="008C595F">
        <w:rPr>
          <w:rFonts w:ascii="Times New Roman" w:hAnsi="Times New Roman"/>
          <w:sz w:val="28"/>
          <w:szCs w:val="28"/>
        </w:rPr>
        <w:t>Полюс Золото</w:t>
      </w:r>
      <w:r w:rsidR="00AC0BAF" w:rsidRPr="008C595F">
        <w:rPr>
          <w:rFonts w:ascii="Times New Roman" w:hAnsi="Times New Roman"/>
          <w:sz w:val="28"/>
          <w:szCs w:val="28"/>
        </w:rPr>
        <w:t>"</w:t>
      </w:r>
      <w:r w:rsidRPr="008C595F">
        <w:rPr>
          <w:rFonts w:ascii="Times New Roman" w:hAnsi="Times New Roman"/>
          <w:sz w:val="28"/>
          <w:szCs w:val="28"/>
        </w:rPr>
        <w:t xml:space="preserve"> на биржу, пройти листинг на РТС и ММВБ, а затем и на зарубежных биржах. Выход </w:t>
      </w:r>
      <w:r w:rsidR="00AC0BAF" w:rsidRPr="008C595F">
        <w:rPr>
          <w:rFonts w:ascii="Times New Roman" w:hAnsi="Times New Roman"/>
          <w:sz w:val="28"/>
          <w:szCs w:val="28"/>
        </w:rPr>
        <w:t>"</w:t>
      </w:r>
      <w:r w:rsidRPr="008C595F">
        <w:rPr>
          <w:rFonts w:ascii="Times New Roman" w:hAnsi="Times New Roman"/>
          <w:sz w:val="28"/>
          <w:szCs w:val="28"/>
        </w:rPr>
        <w:t>Полюса</w:t>
      </w:r>
      <w:r w:rsidR="00AC0BAF" w:rsidRPr="008C595F">
        <w:rPr>
          <w:rFonts w:ascii="Times New Roman" w:hAnsi="Times New Roman"/>
          <w:sz w:val="28"/>
          <w:szCs w:val="28"/>
        </w:rPr>
        <w:t>"</w:t>
      </w:r>
      <w:r w:rsidRPr="008C595F">
        <w:rPr>
          <w:rFonts w:ascii="Times New Roman" w:hAnsi="Times New Roman"/>
          <w:sz w:val="28"/>
          <w:szCs w:val="28"/>
        </w:rPr>
        <w:t xml:space="preserve"> на зарубежные рынки гарантируется созданием им совместного предприятия с крупнейшей мировой горно-добывающей компанией Rio Tinto (Австралия).</w:t>
      </w:r>
    </w:p>
    <w:p w:rsidR="00E3356C"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Из новых золотодобывающих компаний наиболее перспективным представляется холдинг ОАО МНПО </w:t>
      </w:r>
      <w:r w:rsidR="00AC0BAF" w:rsidRPr="008C595F">
        <w:rPr>
          <w:rFonts w:ascii="Times New Roman" w:hAnsi="Times New Roman"/>
          <w:sz w:val="28"/>
          <w:szCs w:val="28"/>
        </w:rPr>
        <w:t>"</w:t>
      </w:r>
      <w:r w:rsidRPr="008C595F">
        <w:rPr>
          <w:rFonts w:ascii="Times New Roman" w:hAnsi="Times New Roman"/>
          <w:sz w:val="28"/>
          <w:szCs w:val="28"/>
        </w:rPr>
        <w:t>Полиметалл</w:t>
      </w:r>
      <w:r w:rsidR="00AC0BAF" w:rsidRPr="008C595F">
        <w:rPr>
          <w:rFonts w:ascii="Times New Roman" w:hAnsi="Times New Roman"/>
          <w:sz w:val="28"/>
          <w:szCs w:val="28"/>
        </w:rPr>
        <w:t>"</w:t>
      </w:r>
      <w:r w:rsidRPr="008C595F">
        <w:rPr>
          <w:rFonts w:ascii="Times New Roman" w:hAnsi="Times New Roman"/>
          <w:sz w:val="28"/>
          <w:szCs w:val="28"/>
        </w:rPr>
        <w:t xml:space="preserve">, созданный в </w:t>
      </w:r>
      <w:smartTag w:uri="urn:schemas-microsoft-com:office:smarttags" w:element="metricconverter">
        <w:smartTagPr>
          <w:attr w:name="ProductID" w:val="1998 г"/>
        </w:smartTagPr>
        <w:r w:rsidRPr="008C595F">
          <w:rPr>
            <w:rFonts w:ascii="Times New Roman" w:hAnsi="Times New Roman"/>
            <w:sz w:val="28"/>
            <w:szCs w:val="28"/>
          </w:rPr>
          <w:t>1998 г</w:t>
        </w:r>
      </w:smartTag>
      <w:r w:rsidRPr="008C595F">
        <w:rPr>
          <w:rFonts w:ascii="Times New Roman" w:hAnsi="Times New Roman"/>
          <w:sz w:val="28"/>
          <w:szCs w:val="28"/>
        </w:rPr>
        <w:t xml:space="preserve">. для разведки и освоения месторождений золота и серебра. Он объединяет около двух десятков геологоразведочных, горно-добывающих и сервисных компаний с общей численностью сотрудников 4000 человек. Его дочерние компании владеют лицензиями на право недропользования 11 месторождений драгоценных металлов в 7 субъектах федерации. Добыча золота и серебра ведется на месторождениях Воронцовское (Свердловская область), Дукат (Магаданская область), Хаканджа (Хабаровский край). По суммарной добыче золота и серебра ОАО МНПО </w:t>
      </w:r>
      <w:r w:rsidR="00AC0BAF" w:rsidRPr="008C595F">
        <w:rPr>
          <w:rFonts w:ascii="Times New Roman" w:hAnsi="Times New Roman"/>
          <w:sz w:val="28"/>
          <w:szCs w:val="28"/>
        </w:rPr>
        <w:t>"</w:t>
      </w:r>
      <w:r w:rsidRPr="008C595F">
        <w:rPr>
          <w:rFonts w:ascii="Times New Roman" w:hAnsi="Times New Roman"/>
          <w:sz w:val="28"/>
          <w:szCs w:val="28"/>
        </w:rPr>
        <w:t>Полиметалл</w:t>
      </w:r>
      <w:r w:rsidR="00AC0BAF" w:rsidRPr="008C595F">
        <w:rPr>
          <w:rFonts w:ascii="Times New Roman" w:hAnsi="Times New Roman"/>
          <w:sz w:val="28"/>
          <w:szCs w:val="28"/>
        </w:rPr>
        <w:t>"</w:t>
      </w:r>
      <w:r w:rsidRPr="008C595F">
        <w:rPr>
          <w:rFonts w:ascii="Times New Roman" w:hAnsi="Times New Roman"/>
          <w:sz w:val="28"/>
          <w:szCs w:val="28"/>
        </w:rPr>
        <w:t xml:space="preserve"> вышел на второе место в отрасли.</w:t>
      </w:r>
      <w:r w:rsidR="009212F7" w:rsidRPr="008C595F">
        <w:rPr>
          <w:rFonts w:ascii="Times New Roman" w:hAnsi="Times New Roman"/>
          <w:sz w:val="28"/>
          <w:szCs w:val="28"/>
        </w:rPr>
        <w:t xml:space="preserve"> </w:t>
      </w:r>
      <w:r w:rsidRPr="008C595F">
        <w:rPr>
          <w:rFonts w:ascii="Times New Roman" w:hAnsi="Times New Roman"/>
          <w:sz w:val="28"/>
          <w:szCs w:val="28"/>
        </w:rPr>
        <w:t>Вместе с тем, своя ниша в золотодобыче остается у мелких и средних компаний (преимущественно старательских артелей), выполняющих определенные экономические задачи и социальные функции, важнейшей из которых является заселение отдаленных неосвоенных территорий.</w:t>
      </w:r>
    </w:p>
    <w:p w:rsidR="00E3356C"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Таким образом, можно констатировать, что организационная структура золотодобычи в России в последние 5–7 лет претерпела заметные изменения. Но нельзя также не заметить, что процесс этот достаточно противоречив – с увеличением числа крупных компаний количество мелких не только не уменьшается, но в иные годы увеличивается. В </w:t>
      </w:r>
      <w:smartTag w:uri="urn:schemas-microsoft-com:office:smarttags" w:element="metricconverter">
        <w:smartTagPr>
          <w:attr w:name="ProductID" w:val="2004 г"/>
        </w:smartTagPr>
        <w:r w:rsidRPr="008C595F">
          <w:rPr>
            <w:rFonts w:ascii="Times New Roman" w:hAnsi="Times New Roman"/>
            <w:sz w:val="28"/>
            <w:szCs w:val="28"/>
          </w:rPr>
          <w:t>2004 г</w:t>
        </w:r>
      </w:smartTag>
      <w:r w:rsidRPr="008C595F">
        <w:rPr>
          <w:rFonts w:ascii="Times New Roman" w:hAnsi="Times New Roman"/>
          <w:sz w:val="28"/>
          <w:szCs w:val="28"/>
        </w:rPr>
        <w:t xml:space="preserve">. на долю 9 компаний, добывающих около 5 и более тонн золота в год, пришлось 47,8% общей добычи, что даже несколько меньше, чем в </w:t>
      </w:r>
      <w:smartTag w:uri="urn:schemas-microsoft-com:office:smarttags" w:element="metricconverter">
        <w:smartTagPr>
          <w:attr w:name="ProductID" w:val="2003 г"/>
        </w:smartTagPr>
        <w:r w:rsidRPr="008C595F">
          <w:rPr>
            <w:rFonts w:ascii="Times New Roman" w:hAnsi="Times New Roman"/>
            <w:sz w:val="28"/>
            <w:szCs w:val="28"/>
          </w:rPr>
          <w:t>2003 г</w:t>
        </w:r>
      </w:smartTag>
      <w:r w:rsidRPr="008C595F">
        <w:rPr>
          <w:rFonts w:ascii="Times New Roman" w:hAnsi="Times New Roman"/>
          <w:sz w:val="28"/>
          <w:szCs w:val="28"/>
        </w:rPr>
        <w:t xml:space="preserve"> (таблица 2), в </w:t>
      </w:r>
      <w:smartTag w:uri="urn:schemas-microsoft-com:office:smarttags" w:element="metricconverter">
        <w:smartTagPr>
          <w:attr w:name="ProductID" w:val="2005 г"/>
        </w:smartTagPr>
        <w:r w:rsidRPr="008C595F">
          <w:rPr>
            <w:rFonts w:ascii="Times New Roman" w:hAnsi="Times New Roman"/>
            <w:sz w:val="28"/>
            <w:szCs w:val="28"/>
          </w:rPr>
          <w:t>2005 г</w:t>
        </w:r>
      </w:smartTag>
      <w:r w:rsidRPr="008C595F">
        <w:rPr>
          <w:rFonts w:ascii="Times New Roman" w:hAnsi="Times New Roman"/>
          <w:sz w:val="28"/>
          <w:szCs w:val="28"/>
        </w:rPr>
        <w:t xml:space="preserve">. – 44,1%. 27 компаний, с добычей более 1 т каждая, добыли в </w:t>
      </w:r>
      <w:smartTag w:uri="urn:schemas-microsoft-com:office:smarttags" w:element="metricconverter">
        <w:smartTagPr>
          <w:attr w:name="ProductID" w:val="2004 г"/>
        </w:smartTagPr>
        <w:r w:rsidRPr="008C595F">
          <w:rPr>
            <w:rFonts w:ascii="Times New Roman" w:hAnsi="Times New Roman"/>
            <w:sz w:val="28"/>
            <w:szCs w:val="28"/>
          </w:rPr>
          <w:t>2004 г</w:t>
        </w:r>
      </w:smartTag>
      <w:r w:rsidRPr="008C595F">
        <w:rPr>
          <w:rFonts w:ascii="Times New Roman" w:hAnsi="Times New Roman"/>
          <w:sz w:val="28"/>
          <w:szCs w:val="28"/>
        </w:rPr>
        <w:t xml:space="preserve">. 66,7% всего золота отрасли (В. Брайко, В. Иванов, </w:t>
      </w:r>
      <w:smartTag w:uri="urn:schemas-microsoft-com:office:smarttags" w:element="metricconverter">
        <w:smartTagPr>
          <w:attr w:name="ProductID" w:val="2005 г"/>
        </w:smartTagPr>
        <w:r w:rsidRPr="008C595F">
          <w:rPr>
            <w:rFonts w:ascii="Times New Roman" w:hAnsi="Times New Roman"/>
            <w:sz w:val="28"/>
            <w:szCs w:val="28"/>
          </w:rPr>
          <w:t>2005 г</w:t>
        </w:r>
      </w:smartTag>
      <w:r w:rsidRPr="008C595F">
        <w:rPr>
          <w:rFonts w:ascii="Times New Roman" w:hAnsi="Times New Roman"/>
          <w:sz w:val="28"/>
          <w:szCs w:val="28"/>
        </w:rPr>
        <w:t>.).</w:t>
      </w:r>
    </w:p>
    <w:p w:rsidR="00E3356C" w:rsidRPr="008C595F" w:rsidRDefault="00DC222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2005 году российский рынок золота развивался в основном в соответствии с мировыми тенденциями – наблюдался рост цен и спроса. Тем не менее, его развитие существенно сдерживается тем, что небанковские организации и физические лица обязаны уплачивать НДС при приобретении золота.</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353A33"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2.</w:t>
      </w:r>
      <w:r w:rsidR="00E9574E" w:rsidRPr="008C595F">
        <w:rPr>
          <w:rFonts w:ascii="Times New Roman" w:hAnsi="Times New Roman"/>
          <w:sz w:val="28"/>
          <w:szCs w:val="28"/>
        </w:rPr>
        <w:t>2</w:t>
      </w:r>
      <w:r w:rsidRPr="008C595F">
        <w:rPr>
          <w:rFonts w:ascii="Times New Roman" w:hAnsi="Times New Roman"/>
          <w:sz w:val="28"/>
          <w:szCs w:val="28"/>
        </w:rPr>
        <w:t xml:space="preserve"> Операции банков с драгоценными м</w:t>
      </w:r>
      <w:r w:rsidR="008C595F" w:rsidRPr="008C595F">
        <w:rPr>
          <w:rFonts w:ascii="Times New Roman" w:hAnsi="Times New Roman"/>
          <w:sz w:val="28"/>
          <w:szCs w:val="28"/>
        </w:rPr>
        <w:t>еталлами и драгоценными камнями</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353A33"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Нестабильность мирового финансового рынка и постоянное напряженное ожидание того, что вот-вот должно произойти нечто похожее на 1998 год, сегодня заботит многих. Поэтому главным для многих стал вопрос: как сохранить нажитое непосильным трудом? Драгоценные металлы традиционно считаются "тихой гаванью" для вкладчиков, поскольку не зависят от волнений финансовых рынков.</w:t>
      </w:r>
    </w:p>
    <w:p w:rsidR="00353A33"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Столичные аналитики сходятся во мнении, что тенденция по увеличению стоимости драгоценных металлов сохранится в ближайшие 20 лет. При этом цена тройской унции золота, в </w:t>
      </w:r>
      <w:smartTag w:uri="urn:schemas-microsoft-com:office:smarttags" w:element="metricconverter">
        <w:smartTagPr>
          <w:attr w:name="ProductID" w:val="2008 г"/>
        </w:smartTagPr>
        <w:r w:rsidRPr="008C595F">
          <w:rPr>
            <w:rFonts w:ascii="Times New Roman" w:hAnsi="Times New Roman"/>
            <w:sz w:val="28"/>
            <w:szCs w:val="28"/>
          </w:rPr>
          <w:t>2008 г</w:t>
        </w:r>
      </w:smartTag>
      <w:r w:rsidRPr="008C595F">
        <w:rPr>
          <w:rFonts w:ascii="Times New Roman" w:hAnsi="Times New Roman"/>
          <w:sz w:val="28"/>
          <w:szCs w:val="28"/>
        </w:rPr>
        <w:t xml:space="preserve">. превысела $1000, то есть </w:t>
      </w:r>
      <w:smartTag w:uri="urn:schemas-microsoft-com:office:smarttags" w:element="metricconverter">
        <w:smartTagPr>
          <w:attr w:name="ProductID" w:val="1 г"/>
        </w:smartTagPr>
        <w:r w:rsidRPr="008C595F">
          <w:rPr>
            <w:rFonts w:ascii="Times New Roman" w:hAnsi="Times New Roman"/>
            <w:sz w:val="28"/>
            <w:szCs w:val="28"/>
          </w:rPr>
          <w:t>1 г</w:t>
        </w:r>
      </w:smartTag>
      <w:r w:rsidRPr="008C595F">
        <w:rPr>
          <w:rFonts w:ascii="Times New Roman" w:hAnsi="Times New Roman"/>
          <w:sz w:val="28"/>
          <w:szCs w:val="28"/>
        </w:rPr>
        <w:t xml:space="preserve"> золота составит более 1000 руб. Сегодня российский вкладчик может инвестировать в драгметалл тремя способами: купить слиток, открыть обезличенный металлический счет (ОМС) или приобрести инвестиционную монету. "Мировая структура розничного рынка драгоценных металлов, по данным Банка Москвы на август </w:t>
      </w:r>
      <w:smartTag w:uri="urn:schemas-microsoft-com:office:smarttags" w:element="metricconverter">
        <w:smartTagPr>
          <w:attr w:name="ProductID" w:val="2007 г"/>
        </w:smartTagPr>
        <w:r w:rsidRPr="008C595F">
          <w:rPr>
            <w:rFonts w:ascii="Times New Roman" w:hAnsi="Times New Roman"/>
            <w:sz w:val="28"/>
            <w:szCs w:val="28"/>
          </w:rPr>
          <w:t>2007 г</w:t>
        </w:r>
      </w:smartTag>
      <w:r w:rsidRPr="008C595F">
        <w:rPr>
          <w:rFonts w:ascii="Times New Roman" w:hAnsi="Times New Roman"/>
          <w:sz w:val="28"/>
          <w:szCs w:val="28"/>
        </w:rPr>
        <w:t>., выглядит следующим образом: доля драгоценных металлов в слитках составляет 10-15%, в обезличенных металлических счетах - 70-80%, на последнем месте монеты - 5%".</w:t>
      </w:r>
    </w:p>
    <w:p w:rsidR="00353A33"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 итогам </w:t>
      </w:r>
      <w:smartTag w:uri="urn:schemas-microsoft-com:office:smarttags" w:element="metricconverter">
        <w:smartTagPr>
          <w:attr w:name="ProductID" w:val="2007 г"/>
        </w:smartTagPr>
        <w:r w:rsidRPr="008C595F">
          <w:rPr>
            <w:rFonts w:ascii="Times New Roman" w:hAnsi="Times New Roman"/>
            <w:sz w:val="28"/>
            <w:szCs w:val="28"/>
          </w:rPr>
          <w:t>2007 г</w:t>
        </w:r>
      </w:smartTag>
      <w:r w:rsidRPr="008C595F">
        <w:rPr>
          <w:rFonts w:ascii="Times New Roman" w:hAnsi="Times New Roman"/>
          <w:sz w:val="28"/>
          <w:szCs w:val="28"/>
        </w:rPr>
        <w:t xml:space="preserve">., по данным официальных курсов, устанавливаемых Банком России для целей учета, доходность золота составила 30,5% годовых, серебра - 15,3%, платины - 24,9%, палладия - 3,9%. Интересную картину можно было наблюдать в конце </w:t>
      </w:r>
      <w:smartTag w:uri="urn:schemas-microsoft-com:office:smarttags" w:element="metricconverter">
        <w:smartTagPr>
          <w:attr w:name="ProductID" w:val="2007 г"/>
        </w:smartTagPr>
        <w:r w:rsidRPr="008C595F">
          <w:rPr>
            <w:rFonts w:ascii="Times New Roman" w:hAnsi="Times New Roman"/>
            <w:sz w:val="28"/>
            <w:szCs w:val="28"/>
          </w:rPr>
          <w:t>2007 г</w:t>
        </w:r>
      </w:smartTag>
      <w:r w:rsidRPr="008C595F">
        <w:rPr>
          <w:rFonts w:ascii="Times New Roman" w:hAnsi="Times New Roman"/>
          <w:sz w:val="28"/>
          <w:szCs w:val="28"/>
        </w:rPr>
        <w:t>., когда всего за 4 последних месяца рост цен на драгметаллы перекрыл среднегодовые показатели. Золото подорожало на 64,8% годовых, серебро - на 61,2%, платина - на 50,4% и палладий - на 27,6% годовых. В долгосрочной перспективе ситуация тоже радужная. За два предыдущих года стоимость золота выросла примерно на 80%.</w:t>
      </w:r>
    </w:p>
    <w:p w:rsidR="005C0E65" w:rsidRPr="008C595F" w:rsidRDefault="00AC0BA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w:t>
      </w:r>
      <w:r w:rsidR="00353A33" w:rsidRPr="008C595F">
        <w:rPr>
          <w:rFonts w:ascii="Times New Roman" w:hAnsi="Times New Roman"/>
          <w:sz w:val="28"/>
          <w:szCs w:val="28"/>
        </w:rPr>
        <w:t>Д</w:t>
      </w:r>
      <w:r w:rsidR="005C0E65" w:rsidRPr="008C595F">
        <w:rPr>
          <w:rFonts w:ascii="Times New Roman" w:hAnsi="Times New Roman"/>
          <w:sz w:val="28"/>
          <w:szCs w:val="28"/>
        </w:rPr>
        <w:t>рагоценными вкладами</w:t>
      </w:r>
      <w:r w:rsidRPr="008C595F">
        <w:rPr>
          <w:rFonts w:ascii="Times New Roman" w:hAnsi="Times New Roman"/>
          <w:sz w:val="28"/>
          <w:szCs w:val="28"/>
        </w:rPr>
        <w:t>"</w:t>
      </w:r>
      <w:r w:rsidR="00353A33" w:rsidRPr="008C595F">
        <w:rPr>
          <w:rFonts w:ascii="Times New Roman" w:hAnsi="Times New Roman"/>
          <w:sz w:val="28"/>
          <w:szCs w:val="28"/>
        </w:rPr>
        <w:t xml:space="preserve"> активно занимаются три банка: Сбербанк, </w:t>
      </w:r>
      <w:r w:rsidR="00BA6289" w:rsidRPr="008C595F">
        <w:rPr>
          <w:rFonts w:ascii="Times New Roman" w:hAnsi="Times New Roman"/>
          <w:sz w:val="28"/>
          <w:szCs w:val="28"/>
        </w:rPr>
        <w:t>Росбанк</w:t>
      </w:r>
      <w:r w:rsidR="00353A33" w:rsidRPr="008C595F">
        <w:rPr>
          <w:rFonts w:ascii="Times New Roman" w:hAnsi="Times New Roman"/>
          <w:sz w:val="28"/>
          <w:szCs w:val="28"/>
        </w:rPr>
        <w:t xml:space="preserve"> и Банк Москвы. В первых двух можно приобрести слитки, открыть ОМС можно во всех трех. Для продажи монет специальных лицензий не требуется, поэтому их можно приобрести и во многих других банках.</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Слитки из золота и серебра продают </w:t>
      </w:r>
      <w:r w:rsidR="00BA6289" w:rsidRPr="008C595F">
        <w:rPr>
          <w:rFonts w:ascii="Times New Roman" w:hAnsi="Times New Roman"/>
          <w:sz w:val="28"/>
          <w:szCs w:val="28"/>
        </w:rPr>
        <w:t>Росбанк</w:t>
      </w:r>
      <w:r w:rsidRPr="008C595F">
        <w:rPr>
          <w:rFonts w:ascii="Times New Roman" w:hAnsi="Times New Roman"/>
          <w:sz w:val="28"/>
          <w:szCs w:val="28"/>
        </w:rPr>
        <w:t xml:space="preserve"> и Сбербанк. В прошлую пятницу в Сбербанке в наличие были слитки из золота размером от </w:t>
      </w:r>
      <w:smartTag w:uri="urn:schemas-microsoft-com:office:smarttags" w:element="metricconverter">
        <w:smartTagPr>
          <w:attr w:name="ProductID" w:val="1 г"/>
        </w:smartTagPr>
        <w:r w:rsidRPr="008C595F">
          <w:rPr>
            <w:rFonts w:ascii="Times New Roman" w:hAnsi="Times New Roman"/>
            <w:sz w:val="28"/>
            <w:szCs w:val="28"/>
          </w:rPr>
          <w:t>1 г</w:t>
        </w:r>
      </w:smartTag>
      <w:r w:rsidRPr="008C595F">
        <w:rPr>
          <w:rFonts w:ascii="Times New Roman" w:hAnsi="Times New Roman"/>
          <w:sz w:val="28"/>
          <w:szCs w:val="28"/>
        </w:rPr>
        <w:t xml:space="preserve"> до </w:t>
      </w:r>
      <w:smartTag w:uri="urn:schemas-microsoft-com:office:smarttags" w:element="metricconverter">
        <w:smartTagPr>
          <w:attr w:name="ProductID" w:val="1000 г"/>
        </w:smartTagPr>
        <w:r w:rsidRPr="008C595F">
          <w:rPr>
            <w:rFonts w:ascii="Times New Roman" w:hAnsi="Times New Roman"/>
            <w:sz w:val="28"/>
            <w:szCs w:val="28"/>
          </w:rPr>
          <w:t>1000 г</w:t>
        </w:r>
      </w:smartTag>
      <w:r w:rsidRPr="008C595F">
        <w:rPr>
          <w:rFonts w:ascii="Times New Roman" w:hAnsi="Times New Roman"/>
          <w:sz w:val="28"/>
          <w:szCs w:val="28"/>
        </w:rPr>
        <w:t xml:space="preserve"> и серебра - от </w:t>
      </w:r>
      <w:smartTag w:uri="urn:schemas-microsoft-com:office:smarttags" w:element="metricconverter">
        <w:smartTagPr>
          <w:attr w:name="ProductID" w:val="100 г"/>
        </w:smartTagPr>
        <w:r w:rsidRPr="008C595F">
          <w:rPr>
            <w:rFonts w:ascii="Times New Roman" w:hAnsi="Times New Roman"/>
            <w:sz w:val="28"/>
            <w:szCs w:val="28"/>
          </w:rPr>
          <w:t>100 г</w:t>
        </w:r>
      </w:smartTag>
      <w:r w:rsidRPr="008C595F">
        <w:rPr>
          <w:rFonts w:ascii="Times New Roman" w:hAnsi="Times New Roman"/>
          <w:sz w:val="28"/>
          <w:szCs w:val="28"/>
        </w:rPr>
        <w:t xml:space="preserve"> до </w:t>
      </w:r>
      <w:smartTag w:uri="urn:schemas-microsoft-com:office:smarttags" w:element="metricconverter">
        <w:smartTagPr>
          <w:attr w:name="ProductID" w:val="500 г"/>
        </w:smartTagPr>
        <w:r w:rsidRPr="008C595F">
          <w:rPr>
            <w:rFonts w:ascii="Times New Roman" w:hAnsi="Times New Roman"/>
            <w:sz w:val="28"/>
            <w:szCs w:val="28"/>
          </w:rPr>
          <w:t>500 г</w:t>
        </w:r>
      </w:smartTag>
      <w:r w:rsidRPr="008C595F">
        <w:rPr>
          <w:rFonts w:ascii="Times New Roman" w:hAnsi="Times New Roman"/>
          <w:sz w:val="28"/>
          <w:szCs w:val="28"/>
        </w:rPr>
        <w:t xml:space="preserve">. В </w:t>
      </w:r>
      <w:r w:rsidR="00BA6289" w:rsidRPr="008C595F">
        <w:rPr>
          <w:rFonts w:ascii="Times New Roman" w:hAnsi="Times New Roman"/>
          <w:sz w:val="28"/>
          <w:szCs w:val="28"/>
        </w:rPr>
        <w:t>Росбанке</w:t>
      </w:r>
      <w:r w:rsidRPr="008C595F">
        <w:rPr>
          <w:rFonts w:ascii="Times New Roman" w:hAnsi="Times New Roman"/>
          <w:sz w:val="28"/>
          <w:szCs w:val="28"/>
        </w:rPr>
        <w:t xml:space="preserve"> - два слитка из серебра по </w:t>
      </w:r>
      <w:smartTag w:uri="urn:schemas-microsoft-com:office:smarttags" w:element="metricconverter">
        <w:smartTagPr>
          <w:attr w:name="ProductID" w:val="1 кг"/>
        </w:smartTagPr>
        <w:r w:rsidRPr="008C595F">
          <w:rPr>
            <w:rFonts w:ascii="Times New Roman" w:hAnsi="Times New Roman"/>
            <w:sz w:val="28"/>
            <w:szCs w:val="28"/>
          </w:rPr>
          <w:t>1 кг</w:t>
        </w:r>
      </w:smartTag>
      <w:r w:rsidRPr="008C595F">
        <w:rPr>
          <w:rFonts w:ascii="Times New Roman" w:hAnsi="Times New Roman"/>
          <w:sz w:val="28"/>
          <w:szCs w:val="28"/>
        </w:rPr>
        <w:t xml:space="preserve"> каждый. Сбербанк также продает платину, но спросом она не пользуется.</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Специалисты банков сходятся во мнении: "драгоценные кирпичики" пользуются хорошим спросом. У золота и серебра, которое продают здесь, наивысшая проба - 999,9. Однозначное</w:t>
      </w:r>
      <w:r w:rsidR="005C0E65" w:rsidRPr="008C595F">
        <w:rPr>
          <w:rFonts w:ascii="Times New Roman" w:hAnsi="Times New Roman"/>
          <w:sz w:val="28"/>
          <w:szCs w:val="28"/>
        </w:rPr>
        <w:t xml:space="preserve"> лидерство принадлежит золоту, </w:t>
      </w:r>
      <w:r w:rsidRPr="008C595F">
        <w:rPr>
          <w:rFonts w:ascii="Times New Roman" w:hAnsi="Times New Roman"/>
          <w:sz w:val="28"/>
          <w:szCs w:val="28"/>
        </w:rPr>
        <w:t>серебро покупают для изготовления каких-либо сувениров. Этим, собственно, спрос на него и ограничивается. "Можно купить слиток серебра и опустить его дома в воду. Я, например, так и поступил", - говорит сотрудник одного из банков.</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Совсем другое дело - золото. Его покупают в качестве подарков, для технических нужд - изготовления ювелирных украшений и зубопротезирования, а также из инвестиционных соображений. Хранить слитки человек волен где угодно. Банк может предложить для этого две услуги: аренду сейфовой ячейки и ответственное хранение.</w:t>
      </w:r>
      <w:r w:rsidR="00BA6289" w:rsidRPr="008C595F">
        <w:rPr>
          <w:rFonts w:ascii="Times New Roman" w:hAnsi="Times New Roman"/>
          <w:sz w:val="28"/>
          <w:szCs w:val="28"/>
        </w:rPr>
        <w:t xml:space="preserve"> </w:t>
      </w:r>
      <w:r w:rsidR="005C0E65" w:rsidRPr="008C595F">
        <w:rPr>
          <w:rFonts w:ascii="Times New Roman" w:hAnsi="Times New Roman"/>
          <w:sz w:val="28"/>
          <w:szCs w:val="28"/>
        </w:rPr>
        <w:t>Но это стоит дополнительных денег.</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Покупая слиток, вместе с оплатой стоимости фактического золота по курсу продажи банка на момент покупки вы платите НДС - 18% от стоимости. Сейфовую ячейку или услугу по хранению тоже придется оплачивать. Таким образом, покупка сразу оказывается нерентабельной, и остается только надежда на рост стоимости металла. Но рост этот должен как минимум перекрыть 18% уплаченного НДС, текущий показатель инфляции и банковскую маржу - разницу курсов покупки и продажи. В этом плане слитки - самый дорогой способ вложиться в драгметаллы, указанные расходы могут достигать 30% от стоимости металла.</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обычной практике при покупке слитка у клиента банк требует предоставить сертификат, который клиент получает вместе с металлом. Если на слитке есть малейшие царапины или сертификат испорчен, банк может отказаться выкупать слиток или выкупить его по гораздо меньшей цене.</w:t>
      </w:r>
    </w:p>
    <w:p w:rsidR="005C0E65" w:rsidRPr="008C595F" w:rsidRDefault="005C0E6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w:t>
      </w:r>
      <w:r w:rsidR="00353A33" w:rsidRPr="008C595F">
        <w:rPr>
          <w:rFonts w:ascii="Times New Roman" w:hAnsi="Times New Roman"/>
          <w:sz w:val="28"/>
          <w:szCs w:val="28"/>
        </w:rPr>
        <w:t>ткрывая обезличенный металлический счет</w:t>
      </w:r>
      <w:r w:rsidR="00E036DE" w:rsidRPr="008C595F">
        <w:rPr>
          <w:rFonts w:ascii="Times New Roman" w:hAnsi="Times New Roman"/>
          <w:sz w:val="28"/>
          <w:szCs w:val="28"/>
        </w:rPr>
        <w:t xml:space="preserve"> (см. приложение 1. </w:t>
      </w:r>
      <w:r w:rsidR="00AC0BAF" w:rsidRPr="008C595F">
        <w:rPr>
          <w:rFonts w:ascii="Times New Roman" w:hAnsi="Times New Roman"/>
          <w:sz w:val="28"/>
          <w:szCs w:val="28"/>
        </w:rPr>
        <w:t>"</w:t>
      </w:r>
      <w:r w:rsidR="00E036DE" w:rsidRPr="008C595F">
        <w:rPr>
          <w:rFonts w:ascii="Times New Roman" w:hAnsi="Times New Roman"/>
          <w:sz w:val="28"/>
          <w:szCs w:val="28"/>
        </w:rPr>
        <w:t>котировки ДМ в обезличенном виде)</w:t>
      </w:r>
      <w:r w:rsidR="00353A33" w:rsidRPr="008C595F">
        <w:rPr>
          <w:rFonts w:ascii="Times New Roman" w:hAnsi="Times New Roman"/>
          <w:sz w:val="28"/>
          <w:szCs w:val="28"/>
        </w:rPr>
        <w:t>, клиент "как бы" приобретает у банка определенное количество металла по текущему курсу продажи банка. На счет клиента зачисляются не деньги, а граммы.</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отличие от покупки слитков у ОМС есть несколько значительных преимуществ.</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Во-первых, не нужно платить НДС при покупке.</w:t>
      </w:r>
    </w:p>
    <w:p w:rsidR="0041369A"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Во-вторых, не нужно ломать голову над тем, где хранить это богатство.</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В-третьих, если это не вклад с фиксированным сроком и нет ограничений на остаток на счете, вы в любой момент сможете взять с такого счета необходимое количество денег. Слиток же можно продать только целиком.</w:t>
      </w:r>
    </w:p>
    <w:p w:rsidR="005C0E65"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Ограничений по размеру ОМС обычно нет, но есть негласные правила, при соблюдении которых можно избежать лишних разочарований. </w:t>
      </w:r>
      <w:r w:rsidR="009C565F" w:rsidRPr="008C595F">
        <w:rPr>
          <w:rFonts w:ascii="Times New Roman" w:hAnsi="Times New Roman"/>
          <w:sz w:val="28"/>
          <w:szCs w:val="28"/>
        </w:rPr>
        <w:t xml:space="preserve">Советуют </w:t>
      </w:r>
      <w:r w:rsidRPr="008C595F">
        <w:rPr>
          <w:rFonts w:ascii="Times New Roman" w:hAnsi="Times New Roman"/>
          <w:sz w:val="28"/>
          <w:szCs w:val="28"/>
        </w:rPr>
        <w:t xml:space="preserve">покупать металл объемом не менее </w:t>
      </w:r>
      <w:smartTag w:uri="urn:schemas-microsoft-com:office:smarttags" w:element="metricconverter">
        <w:smartTagPr>
          <w:attr w:name="ProductID" w:val="1 г"/>
        </w:smartTagPr>
        <w:r w:rsidRPr="008C595F">
          <w:rPr>
            <w:rFonts w:ascii="Times New Roman" w:hAnsi="Times New Roman"/>
            <w:sz w:val="28"/>
            <w:szCs w:val="28"/>
          </w:rPr>
          <w:t>1 г</w:t>
        </w:r>
      </w:smartTag>
      <w:r w:rsidR="005C0E65" w:rsidRPr="008C595F">
        <w:rPr>
          <w:rFonts w:ascii="Times New Roman" w:hAnsi="Times New Roman"/>
          <w:sz w:val="28"/>
          <w:szCs w:val="28"/>
        </w:rPr>
        <w:t>.</w:t>
      </w:r>
    </w:p>
    <w:p w:rsidR="009C565F"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Обычно банки предлагают открывать ОМС без процентной ставки по вкладу. В этом случае у клиента интерес один - рост курса золота. Такие вклады предлагают Сбербанк, Банк Москвы и </w:t>
      </w:r>
      <w:r w:rsidR="00BA6289" w:rsidRPr="008C595F">
        <w:rPr>
          <w:rFonts w:ascii="Times New Roman" w:hAnsi="Times New Roman"/>
          <w:sz w:val="28"/>
          <w:szCs w:val="28"/>
        </w:rPr>
        <w:t>Росбанке</w:t>
      </w:r>
      <w:r w:rsidRPr="008C595F">
        <w:rPr>
          <w:rFonts w:ascii="Times New Roman" w:hAnsi="Times New Roman"/>
          <w:sz w:val="28"/>
          <w:szCs w:val="28"/>
        </w:rPr>
        <w:t xml:space="preserve">. Есть еще один вид металлического вклада - с фиксированными минимумами по сумме и срокам, а также с процентной ставкой. Такой вклад предлагает </w:t>
      </w:r>
      <w:r w:rsidR="00BA6289" w:rsidRPr="008C595F">
        <w:rPr>
          <w:rFonts w:ascii="Times New Roman" w:hAnsi="Times New Roman"/>
          <w:sz w:val="28"/>
          <w:szCs w:val="28"/>
        </w:rPr>
        <w:t>Росбанк</w:t>
      </w:r>
      <w:r w:rsidRPr="008C595F">
        <w:rPr>
          <w:rFonts w:ascii="Times New Roman" w:hAnsi="Times New Roman"/>
          <w:sz w:val="28"/>
          <w:szCs w:val="28"/>
        </w:rPr>
        <w:t>. Если "драгоценный вклад" с процентом, то проценты будут начисля</w:t>
      </w:r>
      <w:r w:rsidR="009C565F" w:rsidRPr="008C595F">
        <w:rPr>
          <w:rFonts w:ascii="Times New Roman" w:hAnsi="Times New Roman"/>
          <w:sz w:val="28"/>
          <w:szCs w:val="28"/>
        </w:rPr>
        <w:t xml:space="preserve">ться не в деньгах, а в граммах. </w:t>
      </w:r>
      <w:r w:rsidRPr="008C595F">
        <w:rPr>
          <w:rFonts w:ascii="Times New Roman" w:hAnsi="Times New Roman"/>
          <w:sz w:val="28"/>
          <w:szCs w:val="28"/>
        </w:rPr>
        <w:t xml:space="preserve">При закрытии такого счета по существующим условиям </w:t>
      </w:r>
      <w:r w:rsidR="00BA6289" w:rsidRPr="008C595F">
        <w:rPr>
          <w:rFonts w:ascii="Times New Roman" w:hAnsi="Times New Roman"/>
          <w:sz w:val="28"/>
          <w:szCs w:val="28"/>
        </w:rPr>
        <w:t>Росбанка</w:t>
      </w:r>
      <w:r w:rsidRPr="008C595F">
        <w:rPr>
          <w:rFonts w:ascii="Times New Roman" w:hAnsi="Times New Roman"/>
          <w:sz w:val="28"/>
          <w:szCs w:val="28"/>
        </w:rPr>
        <w:t xml:space="preserve">, если объем вклада равнялся </w:t>
      </w:r>
      <w:smartTag w:uri="urn:schemas-microsoft-com:office:smarttags" w:element="metricconverter">
        <w:smartTagPr>
          <w:attr w:name="ProductID" w:val="100 г"/>
        </w:smartTagPr>
        <w:r w:rsidRPr="008C595F">
          <w:rPr>
            <w:rFonts w:ascii="Times New Roman" w:hAnsi="Times New Roman"/>
            <w:sz w:val="28"/>
            <w:szCs w:val="28"/>
          </w:rPr>
          <w:t>100 г</w:t>
        </w:r>
      </w:smartTag>
      <w:r w:rsidRPr="008C595F">
        <w:rPr>
          <w:rFonts w:ascii="Times New Roman" w:hAnsi="Times New Roman"/>
          <w:sz w:val="28"/>
          <w:szCs w:val="28"/>
        </w:rPr>
        <w:t xml:space="preserve"> золота, за 181 день "накапает" еще </w:t>
      </w:r>
      <w:smartTag w:uri="urn:schemas-microsoft-com:office:smarttags" w:element="metricconverter">
        <w:smartTagPr>
          <w:attr w:name="ProductID" w:val="1,49 г"/>
        </w:smartTagPr>
        <w:r w:rsidRPr="008C595F">
          <w:rPr>
            <w:rFonts w:ascii="Times New Roman" w:hAnsi="Times New Roman"/>
            <w:sz w:val="28"/>
            <w:szCs w:val="28"/>
          </w:rPr>
          <w:t>1,49 г</w:t>
        </w:r>
      </w:smartTag>
      <w:r w:rsidRPr="008C595F">
        <w:rPr>
          <w:rFonts w:ascii="Times New Roman" w:hAnsi="Times New Roman"/>
          <w:sz w:val="28"/>
          <w:szCs w:val="28"/>
        </w:rPr>
        <w:t xml:space="preserve">. Значит, при закрытии вклада банк у клиента купит уже </w:t>
      </w:r>
      <w:smartTag w:uri="urn:schemas-microsoft-com:office:smarttags" w:element="metricconverter">
        <w:smartTagPr>
          <w:attr w:name="ProductID" w:val="101,49 г"/>
        </w:smartTagPr>
        <w:r w:rsidRPr="008C595F">
          <w:rPr>
            <w:rFonts w:ascii="Times New Roman" w:hAnsi="Times New Roman"/>
            <w:sz w:val="28"/>
            <w:szCs w:val="28"/>
          </w:rPr>
          <w:t>101,49 г</w:t>
        </w:r>
      </w:smartTag>
      <w:r w:rsidRPr="008C595F">
        <w:rPr>
          <w:rFonts w:ascii="Times New Roman" w:hAnsi="Times New Roman"/>
          <w:sz w:val="28"/>
          <w:szCs w:val="28"/>
        </w:rPr>
        <w:t xml:space="preserve"> золота по текущему курсу покупки.</w:t>
      </w:r>
    </w:p>
    <w:p w:rsidR="009C565F"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Существует практика, при которой ОМС можно пополнять не деньгами, а золотом, которое клиент приносит в банк. Также можно снимать со счета ОМС золото, а не валюту. Но за получение "натурпродукта" придется заплатить НДС. </w:t>
      </w:r>
      <w:r w:rsidR="009C565F" w:rsidRPr="008C595F">
        <w:rPr>
          <w:rFonts w:ascii="Times New Roman" w:hAnsi="Times New Roman"/>
          <w:sz w:val="28"/>
          <w:szCs w:val="28"/>
        </w:rPr>
        <w:t>Б</w:t>
      </w:r>
      <w:r w:rsidRPr="008C595F">
        <w:rPr>
          <w:rFonts w:ascii="Times New Roman" w:hAnsi="Times New Roman"/>
          <w:sz w:val="28"/>
          <w:szCs w:val="28"/>
        </w:rPr>
        <w:t>анки такой услуги пока не предоставляют.</w:t>
      </w:r>
      <w:r w:rsidR="009C565F" w:rsidRPr="008C595F">
        <w:rPr>
          <w:rFonts w:ascii="Times New Roman" w:hAnsi="Times New Roman"/>
          <w:sz w:val="28"/>
          <w:szCs w:val="28"/>
        </w:rPr>
        <w:t xml:space="preserve"> </w:t>
      </w:r>
      <w:r w:rsidRPr="008C595F">
        <w:rPr>
          <w:rFonts w:ascii="Times New Roman" w:hAnsi="Times New Roman"/>
          <w:sz w:val="28"/>
          <w:szCs w:val="28"/>
        </w:rPr>
        <w:t>Интерес клиента при открытии ОМС заключается в постоянном повышении стоимости драгоценных металлов на международном рынке, а также страховании собственного капитала от обвала валютных рынков</w:t>
      </w:r>
      <w:r w:rsidR="009C565F" w:rsidRPr="008C595F">
        <w:rPr>
          <w:rFonts w:ascii="Times New Roman" w:hAnsi="Times New Roman"/>
          <w:sz w:val="28"/>
          <w:szCs w:val="28"/>
        </w:rPr>
        <w:t>, но в данный момент такие счета очень не практичны и нужно дождаться пока драгоценные металлы станут стабильны</w:t>
      </w:r>
      <w:r w:rsidRPr="008C595F">
        <w:rPr>
          <w:rFonts w:ascii="Times New Roman" w:hAnsi="Times New Roman"/>
          <w:sz w:val="28"/>
          <w:szCs w:val="28"/>
        </w:rPr>
        <w:t>. Некоторые клиенты открывают такие счета из расчета, что так можно сохран</w:t>
      </w:r>
      <w:r w:rsidR="009C565F" w:rsidRPr="008C595F">
        <w:rPr>
          <w:rFonts w:ascii="Times New Roman" w:hAnsi="Times New Roman"/>
          <w:sz w:val="28"/>
          <w:szCs w:val="28"/>
        </w:rPr>
        <w:t>ить средства для растущих детей</w:t>
      </w:r>
      <w:r w:rsidRPr="008C595F">
        <w:rPr>
          <w:rFonts w:ascii="Times New Roman" w:hAnsi="Times New Roman"/>
          <w:sz w:val="28"/>
          <w:szCs w:val="28"/>
        </w:rPr>
        <w:t>.</w:t>
      </w:r>
      <w:r w:rsidR="009C565F" w:rsidRPr="008C595F">
        <w:rPr>
          <w:rFonts w:ascii="Times New Roman" w:hAnsi="Times New Roman"/>
          <w:sz w:val="28"/>
          <w:szCs w:val="28"/>
        </w:rPr>
        <w:t xml:space="preserve"> </w:t>
      </w:r>
      <w:r w:rsidRPr="008C595F">
        <w:rPr>
          <w:rFonts w:ascii="Times New Roman" w:hAnsi="Times New Roman"/>
          <w:sz w:val="28"/>
          <w:szCs w:val="28"/>
        </w:rPr>
        <w:t>Ограничение спроса на ОМС происходит за счет того, что население просто не знает о такой услуге, и, услышав о беспокойствах на мировых финансовых рынках, люди идут покупать слитки.</w:t>
      </w:r>
    </w:p>
    <w:p w:rsidR="009C565F"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Хотя в пользу слитков все-таки играет еще один момент. Покупая слиток для инвестиционных целей, человек, готовый платить за это 18% НДС, выражает таким образом недоверие банковской системе. Отчасти это обоснованно. Обезличенные металлические счета не входят в систему страхования вкладов, поскольку таковыми не являются. Значит, остается одно - уповать на надежность банка.</w:t>
      </w:r>
    </w:p>
    <w:p w:rsidR="009C565F"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Тем не менее в сравнении с традиционным способом сохранения капитала - банковскими депозитами, ОМС в сегодняшней ценовой ситуации на рынке драгметаллов оказываются на первом месте по показателям "сохранение" и "приумножение". Даже самые крупные и продвинутые банки предлагают годовые вклады с процентной ставкой, приблизительно равной инфляции. Потери по ОМС (оплата услуг банка), на примере золота, составляют порядка 5%, а процент роста цены при существующих тенденциях - много больше</w:t>
      </w:r>
      <w:r w:rsidR="009C565F" w:rsidRPr="008C595F">
        <w:rPr>
          <w:rFonts w:ascii="Times New Roman" w:hAnsi="Times New Roman"/>
          <w:sz w:val="28"/>
          <w:szCs w:val="28"/>
        </w:rPr>
        <w:t xml:space="preserve">. </w:t>
      </w:r>
      <w:r w:rsidRPr="008C595F">
        <w:rPr>
          <w:rFonts w:ascii="Times New Roman" w:hAnsi="Times New Roman"/>
          <w:sz w:val="28"/>
          <w:szCs w:val="28"/>
        </w:rPr>
        <w:t xml:space="preserve">Практика показывает, что в среднем за полгода ОМС окупает стоимость размещения, а в </w:t>
      </w:r>
      <w:smartTag w:uri="urn:schemas-microsoft-com:office:smarttags" w:element="metricconverter">
        <w:smartTagPr>
          <w:attr w:name="ProductID" w:val="2008 г"/>
        </w:smartTagPr>
        <w:r w:rsidRPr="008C595F">
          <w:rPr>
            <w:rFonts w:ascii="Times New Roman" w:hAnsi="Times New Roman"/>
            <w:sz w:val="28"/>
            <w:szCs w:val="28"/>
          </w:rPr>
          <w:t>2008 г</w:t>
        </w:r>
      </w:smartTag>
      <w:r w:rsidRPr="008C595F">
        <w:rPr>
          <w:rFonts w:ascii="Times New Roman" w:hAnsi="Times New Roman"/>
          <w:sz w:val="28"/>
          <w:szCs w:val="28"/>
        </w:rPr>
        <w:t>. вклады окупили себя уже за 20 дней января</w:t>
      </w:r>
    </w:p>
    <w:p w:rsidR="009C565F" w:rsidRPr="008C595F" w:rsidRDefault="009C56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w:t>
      </w:r>
      <w:r w:rsidR="00353A33" w:rsidRPr="008C595F">
        <w:rPr>
          <w:rFonts w:ascii="Times New Roman" w:hAnsi="Times New Roman"/>
          <w:sz w:val="28"/>
          <w:szCs w:val="28"/>
        </w:rPr>
        <w:t>прос на инвестиционные монеты из драгоценных металлов вырос на конец прошлого года одновременно со спросом на слитки</w:t>
      </w:r>
      <w:r w:rsidRPr="008C595F">
        <w:rPr>
          <w:rFonts w:ascii="Times New Roman" w:hAnsi="Times New Roman"/>
          <w:sz w:val="28"/>
          <w:szCs w:val="28"/>
        </w:rPr>
        <w:t>.</w:t>
      </w:r>
    </w:p>
    <w:p w:rsidR="009C565F"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стоимость монеты, как и в случае с ОМС, не включен НДС - цена формируется из расчета стоимости металла в составе монеты и растет именно за счет спроса. За январь </w:t>
      </w:r>
      <w:smartTag w:uri="urn:schemas-microsoft-com:office:smarttags" w:element="metricconverter">
        <w:smartTagPr>
          <w:attr w:name="ProductID" w:val="2008 г"/>
        </w:smartTagPr>
        <w:r w:rsidR="009C565F" w:rsidRPr="008C595F">
          <w:rPr>
            <w:rFonts w:ascii="Times New Roman" w:hAnsi="Times New Roman"/>
            <w:sz w:val="28"/>
            <w:szCs w:val="28"/>
          </w:rPr>
          <w:t>2008 г</w:t>
        </w:r>
      </w:smartTag>
      <w:r w:rsidR="009C565F" w:rsidRPr="008C595F">
        <w:rPr>
          <w:rFonts w:ascii="Times New Roman" w:hAnsi="Times New Roman"/>
          <w:sz w:val="28"/>
          <w:szCs w:val="28"/>
        </w:rPr>
        <w:t xml:space="preserve">. </w:t>
      </w:r>
      <w:r w:rsidRPr="008C595F">
        <w:rPr>
          <w:rFonts w:ascii="Times New Roman" w:hAnsi="Times New Roman"/>
          <w:sz w:val="28"/>
          <w:szCs w:val="28"/>
        </w:rPr>
        <w:t>золотая монета "Победоносец" номиналом в 50 руб. выросла в цене на 200 руб. Но у монеты есть другое важное преимущество, как у слитка, - ее можно унести с собой и припрятать в надежном месте, и к ней не прилагается никаких дополнительных сертификатов. Кроме того, ее можно без проблем продать банку.</w:t>
      </w:r>
    </w:p>
    <w:p w:rsidR="00AC0BAF" w:rsidRPr="008C595F" w:rsidRDefault="00353A3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Если рассмотреть рентабельность приобретения монеты, то банковская маржа при операциях покупка-продажа плюс расходы на услуги банка составляет порядка 20-25%.</w:t>
      </w:r>
    </w:p>
    <w:p w:rsidR="00BA6289"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Все операции (сделки) банков с драгоценными металлами </w:t>
      </w:r>
      <w:r w:rsidR="00E9574E" w:rsidRPr="008C595F">
        <w:rPr>
          <w:rFonts w:ascii="Times New Roman" w:hAnsi="Times New Roman"/>
          <w:sz w:val="28"/>
          <w:szCs w:val="28"/>
        </w:rPr>
        <w:t xml:space="preserve">и камнями </w:t>
      </w:r>
      <w:r w:rsidRPr="008C595F">
        <w:rPr>
          <w:rFonts w:ascii="Times New Roman" w:hAnsi="Times New Roman"/>
          <w:sz w:val="28"/>
          <w:szCs w:val="28"/>
        </w:rPr>
        <w:t>условно можно подразделить на собственно банковские и прочие операции (сделки)</w:t>
      </w:r>
      <w:r w:rsidR="009212F7" w:rsidRPr="008C595F">
        <w:rPr>
          <w:rFonts w:ascii="Times New Roman" w:hAnsi="Times New Roman"/>
          <w:sz w:val="28"/>
          <w:szCs w:val="28"/>
        </w:rPr>
        <w:t>.</w:t>
      </w:r>
    </w:p>
    <w:p w:rsidR="00BA6289"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Собственно банковские операции (сделки) с металлами - это, как уже отмечалось, операции:</w:t>
      </w:r>
    </w:p>
    <w:p w:rsidR="00BA6289" w:rsidRPr="008C595F" w:rsidRDefault="00F1518A" w:rsidP="008C595F">
      <w:pPr>
        <w:widowControl/>
        <w:numPr>
          <w:ilvl w:val="0"/>
          <w:numId w:val="40"/>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привлечения металлов во вклады;</w:t>
      </w:r>
    </w:p>
    <w:p w:rsidR="00AC0BAF" w:rsidRPr="008C595F" w:rsidRDefault="00F1518A" w:rsidP="008C595F">
      <w:pPr>
        <w:widowControl/>
        <w:numPr>
          <w:ilvl w:val="0"/>
          <w:numId w:val="40"/>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размещения металлов (до востребования и на определенный срок) по действующим на рынке процентным ставкам;</w:t>
      </w:r>
    </w:p>
    <w:p w:rsidR="00353A33" w:rsidRPr="008C595F" w:rsidRDefault="00F1518A" w:rsidP="008C595F">
      <w:pPr>
        <w:widowControl/>
        <w:numPr>
          <w:ilvl w:val="0"/>
          <w:numId w:val="40"/>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выдачи кредитов в металлах</w:t>
      </w:r>
      <w:r w:rsidR="00BA6289" w:rsidRPr="008C595F">
        <w:rPr>
          <w:rFonts w:ascii="Times New Roman" w:hAnsi="Times New Roman"/>
          <w:sz w:val="28"/>
          <w:szCs w:val="28"/>
        </w:rPr>
        <w:t>;</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FA05B8" w:rsidRPr="008C595F" w:rsidRDefault="00FA05B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Банковские операции с драгоценными металлами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2"/>
        <w:gridCol w:w="1789"/>
        <w:gridCol w:w="1704"/>
        <w:gridCol w:w="1978"/>
      </w:tblGrid>
      <w:tr w:rsidR="008C595F" w:rsidRPr="00B77E97" w:rsidTr="00B77E97">
        <w:trPr>
          <w:jc w:val="center"/>
        </w:trPr>
        <w:tc>
          <w:tcPr>
            <w:tcW w:w="3312"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Получение прибыли и страхование риска</w:t>
            </w:r>
          </w:p>
        </w:tc>
        <w:tc>
          <w:tcPr>
            <w:tcW w:w="1789"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Обеспечение кредита</w:t>
            </w:r>
          </w:p>
        </w:tc>
        <w:tc>
          <w:tcPr>
            <w:tcW w:w="1704"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Спекулятивные операции</w:t>
            </w:r>
          </w:p>
        </w:tc>
        <w:tc>
          <w:tcPr>
            <w:tcW w:w="1978"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Тезаврация золота</w:t>
            </w:r>
            <w:r w:rsidR="00BA6289" w:rsidRPr="00B77E97">
              <w:rPr>
                <w:rFonts w:ascii="Times New Roman" w:hAnsi="Times New Roman"/>
                <w:szCs w:val="28"/>
              </w:rPr>
              <w:t xml:space="preserve"> </w:t>
            </w:r>
          </w:p>
        </w:tc>
      </w:tr>
      <w:tr w:rsidR="008C595F" w:rsidRPr="00B77E97" w:rsidTr="00B77E97">
        <w:trPr>
          <w:jc w:val="center"/>
        </w:trPr>
        <w:tc>
          <w:tcPr>
            <w:tcW w:w="3312"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Металлические счета</w:t>
            </w:r>
          </w:p>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Золотые сертификаты</w:t>
            </w:r>
          </w:p>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Облигации федерального займа обеспеченные золотом</w:t>
            </w:r>
          </w:p>
        </w:tc>
        <w:tc>
          <w:tcPr>
            <w:tcW w:w="1789"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Залог золота</w:t>
            </w:r>
          </w:p>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Залог серебра</w:t>
            </w:r>
          </w:p>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Залог платины</w:t>
            </w:r>
          </w:p>
        </w:tc>
        <w:tc>
          <w:tcPr>
            <w:tcW w:w="1704"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Арбитраж</w:t>
            </w:r>
          </w:p>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СВОП</w:t>
            </w:r>
          </w:p>
        </w:tc>
        <w:tc>
          <w:tcPr>
            <w:tcW w:w="1978" w:type="dxa"/>
            <w:shd w:val="clear" w:color="auto" w:fill="auto"/>
          </w:tcPr>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Покупка золотых слитков</w:t>
            </w:r>
          </w:p>
          <w:p w:rsidR="00FA05B8" w:rsidRPr="00B77E97" w:rsidRDefault="00FA05B8" w:rsidP="00B77E97">
            <w:pPr>
              <w:widowControl/>
              <w:suppressAutoHyphens/>
              <w:spacing w:line="360" w:lineRule="auto"/>
              <w:rPr>
                <w:rFonts w:ascii="Times New Roman" w:hAnsi="Times New Roman"/>
                <w:szCs w:val="28"/>
              </w:rPr>
            </w:pPr>
            <w:r w:rsidRPr="00B77E97">
              <w:rPr>
                <w:rFonts w:ascii="Times New Roman" w:hAnsi="Times New Roman"/>
                <w:szCs w:val="28"/>
              </w:rPr>
              <w:t>Покупка золотых монет</w:t>
            </w:r>
          </w:p>
          <w:p w:rsidR="00BA6289" w:rsidRPr="00B77E97" w:rsidRDefault="00BA6289" w:rsidP="00B77E97">
            <w:pPr>
              <w:widowControl/>
              <w:suppressAutoHyphens/>
              <w:spacing w:line="360" w:lineRule="auto"/>
              <w:rPr>
                <w:rFonts w:ascii="Times New Roman" w:hAnsi="Times New Roman"/>
                <w:szCs w:val="28"/>
              </w:rPr>
            </w:pPr>
            <w:r w:rsidRPr="00B77E97">
              <w:rPr>
                <w:rFonts w:ascii="Times New Roman" w:hAnsi="Times New Roman"/>
                <w:szCs w:val="28"/>
              </w:rPr>
              <w:t>ОМС</w:t>
            </w:r>
          </w:p>
        </w:tc>
      </w:tr>
    </w:tbl>
    <w:p w:rsidR="00FA05B8" w:rsidRPr="008C595F" w:rsidRDefault="00FA05B8" w:rsidP="008C595F">
      <w:pPr>
        <w:widowControl/>
        <w:suppressAutoHyphens/>
        <w:spacing w:line="360" w:lineRule="auto"/>
        <w:ind w:firstLine="709"/>
        <w:jc w:val="both"/>
        <w:rPr>
          <w:rFonts w:ascii="Times New Roman" w:hAnsi="Times New Roman"/>
          <w:sz w:val="28"/>
          <w:szCs w:val="24"/>
        </w:rPr>
      </w:pPr>
    </w:p>
    <w:p w:rsidR="00E3356C"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Операции привлечения во вклады и размещения металлов, называемые также депозитными, подразделяются на срочные и до востребования.</w:t>
      </w:r>
    </w:p>
    <w:p w:rsidR="00E3356C" w:rsidRPr="008C595F" w:rsidRDefault="00F1518A" w:rsidP="008C595F">
      <w:pPr>
        <w:widowControl/>
        <w:numPr>
          <w:ilvl w:val="0"/>
          <w:numId w:val="33"/>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Срочные депозиты закрываются по истечении предварительно согласованного срока, депозиты до востребования могут быть закрыты в любое время с предварительным уведомлением в соответствии с условиями договора.</w:t>
      </w:r>
    </w:p>
    <w:p w:rsidR="00E3356C" w:rsidRPr="008C595F" w:rsidRDefault="00F1518A" w:rsidP="008C595F">
      <w:pPr>
        <w:widowControl/>
        <w:numPr>
          <w:ilvl w:val="0"/>
          <w:numId w:val="33"/>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Проценты по депозитам начисляются и выплачиваются в металле, иностранной валюте или в рублях Цена металла, используемая для расчета суммы процентов, или порядок ее определения, является предметом договоренности банка с контрагентами и фиксируется при заключении депозитной сделки.</w:t>
      </w:r>
    </w:p>
    <w:p w:rsidR="00E3356C" w:rsidRPr="008C595F" w:rsidRDefault="00F1518A" w:rsidP="008C595F">
      <w:pPr>
        <w:widowControl/>
        <w:numPr>
          <w:ilvl w:val="0"/>
          <w:numId w:val="33"/>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Прочие операции (сделки) с металлами - это все остальные операции с металлами (и природными драгоценными камнями), перечисленные в п. J настоящей главы, включая операции купли-продажи металлов, а также производные от них операции (свопы, опционы и т.д.).</w:t>
      </w:r>
    </w:p>
    <w:p w:rsidR="00E3356C"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Операции с металлами банки проводят непосредственно с контрагентами или через брокерские фирмы на международном и российском рынках. При этом все сделки совершаются по ценам, действующим на соответствующих рынках. Расчеты по сделкам с металлами в металле и валюте платежа проводятся, как правило, одной датой валютирования. В случае, если расчеты в металле и валюте платежа проводятся разными датами валютирования, то стороны специально оговаривают это при заключении сделок. Расчеты могут вестись также с использованием взаимозачетов платежей в металле и валюте платежа. Такой взаимозачет проводится на основании отдельного соглашения или договоренности, подтвержденной контрагентом в письменной форме, телексом или иным приемлемым способом.</w:t>
      </w:r>
    </w:p>
    <w:p w:rsidR="00E3356C"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На внутреннем рынке одним из объектов сделок могут быть стандартные или мерные слитки драгоценных металлов российского</w:t>
      </w:r>
      <w:r w:rsidR="00AC0BAF" w:rsidRPr="008C595F">
        <w:rPr>
          <w:rFonts w:ascii="Times New Roman" w:hAnsi="Times New Roman"/>
          <w:sz w:val="28"/>
          <w:szCs w:val="28"/>
        </w:rPr>
        <w:t xml:space="preserve"> </w:t>
      </w:r>
      <w:r w:rsidRPr="008C595F">
        <w:rPr>
          <w:rFonts w:ascii="Times New Roman" w:hAnsi="Times New Roman"/>
          <w:sz w:val="28"/>
          <w:szCs w:val="28"/>
        </w:rPr>
        <w:t>производства, отвечающие отечественным или международным стандартам качества.</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РФ коммерческим банкам, объявившим о продаже мерных слитков драгоценных металлов, за </w:t>
      </w:r>
      <w:r w:rsidR="0029135A" w:rsidRPr="008C595F">
        <w:rPr>
          <w:rFonts w:ascii="Times New Roman" w:hAnsi="Times New Roman"/>
          <w:sz w:val="28"/>
          <w:szCs w:val="28"/>
        </w:rPr>
        <w:t>2005-2008</w:t>
      </w:r>
      <w:r w:rsidRPr="008C595F">
        <w:rPr>
          <w:rFonts w:ascii="Times New Roman" w:hAnsi="Times New Roman"/>
          <w:sz w:val="28"/>
          <w:szCs w:val="28"/>
        </w:rPr>
        <w:t xml:space="preserve"> год удалось реализовать не более 30% от намеченных объемов. Это объясняется трудностью обратной продажи слитков, а также необходимостью платить налог на добавленную стоимость.</w:t>
      </w:r>
      <w:r w:rsidR="0029135A" w:rsidRPr="008C595F">
        <w:rPr>
          <w:rFonts w:ascii="Times New Roman" w:hAnsi="Times New Roman"/>
          <w:sz w:val="28"/>
          <w:szCs w:val="28"/>
        </w:rPr>
        <w:t xml:space="preserve"> Однако к концу </w:t>
      </w:r>
      <w:smartTag w:uri="urn:schemas-microsoft-com:office:smarttags" w:element="metricconverter">
        <w:smartTagPr>
          <w:attr w:name="ProductID" w:val="2008 г"/>
        </w:smartTagPr>
        <w:r w:rsidR="0029135A" w:rsidRPr="008C595F">
          <w:rPr>
            <w:rFonts w:ascii="Times New Roman" w:hAnsi="Times New Roman"/>
            <w:sz w:val="28"/>
            <w:szCs w:val="28"/>
          </w:rPr>
          <w:t>2008 г</w:t>
        </w:r>
      </w:smartTag>
      <w:r w:rsidR="0029135A" w:rsidRPr="008C595F">
        <w:rPr>
          <w:rFonts w:ascii="Times New Roman" w:hAnsi="Times New Roman"/>
          <w:sz w:val="28"/>
          <w:szCs w:val="28"/>
        </w:rPr>
        <w:t>. Слитки начали пользоваться популярностью из-за кризиса.</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На международных рынках объектами сделок являются металлы (как в физической, так и в обезличенной форме), находящиеся вне пределов таможенной территории РФ, как правило, в центрах международной торговли металлами (Лондон, Цюрих, Токио и т.д.). Здесь операции проводятся со слитками драгоценных металлов, соответствующих прежде всего международным стандартам качества (стандарты Лондонской Ассоциации участников рынка драгоценных металлов).</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При этом операции на международных рынках проводятся по ценам, выраженным в одной из свободно конвертируемых валют (как правило, в долларах США) за 1 тройскую унцию (около </w:t>
      </w:r>
      <w:smartTag w:uri="urn:schemas-microsoft-com:office:smarttags" w:element="metricconverter">
        <w:smartTagPr>
          <w:attr w:name="ProductID" w:val="31,1 г"/>
        </w:smartTagPr>
        <w:r w:rsidRPr="008C595F">
          <w:rPr>
            <w:rFonts w:ascii="Times New Roman" w:hAnsi="Times New Roman"/>
            <w:sz w:val="28"/>
            <w:szCs w:val="28"/>
          </w:rPr>
          <w:t>31,1 г</w:t>
        </w:r>
      </w:smartTag>
      <w:r w:rsidRPr="008C595F">
        <w:rPr>
          <w:rFonts w:ascii="Times New Roman" w:hAnsi="Times New Roman"/>
          <w:sz w:val="28"/>
          <w:szCs w:val="28"/>
        </w:rPr>
        <w:t>). Все возникающие в этих случаях денежные требования и обязательства выражаются и оплачиваются в свободно конвертируемых валютах.</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Сделки купли-продажи металлов заключаются, как правило, на следующих условиях.</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Наличные сделки - сделки купли-продажи с немедленной поставкой товара, т.е. сделки, когда дата валютирования (дата поставки денег и металлов) устанавливается в пределах двух рабочих дней от даты заключения сделки. Наиболее распространенной разновидностью таких сделок являются сделки на условиях спот, расчеты по которым осуществляются на второй рабочий день от даты заключения сделки.</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Срочные сделки - сделки купли-продажи, когда сроки расчетов по сделке составляют более двух рабочих дней от даты заключения сделки. Такие сделки называются сделками на условиях форвард.</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Производными являются сделки своп и опционы.</w:t>
      </w:r>
    </w:p>
    <w:p w:rsidR="0029135A"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Сделки своп - это сделки покупки/продажи с одновременной продажей/покупкой одного и того же количества металла. Банки применяют следующие сделки своп:</w:t>
      </w:r>
    </w:p>
    <w:p w:rsidR="0029135A" w:rsidRPr="008C595F" w:rsidRDefault="00F1518A" w:rsidP="008C595F">
      <w:pPr>
        <w:widowControl/>
        <w:numPr>
          <w:ilvl w:val="0"/>
          <w:numId w:val="35"/>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по качеству металла;</w:t>
      </w:r>
    </w:p>
    <w:p w:rsidR="0029135A" w:rsidRPr="008C595F" w:rsidRDefault="00F1518A" w:rsidP="008C595F">
      <w:pPr>
        <w:widowControl/>
        <w:numPr>
          <w:ilvl w:val="0"/>
          <w:numId w:val="35"/>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по местонахождению металла;</w:t>
      </w:r>
    </w:p>
    <w:p w:rsidR="0029135A" w:rsidRPr="008C595F" w:rsidRDefault="00F1518A" w:rsidP="008C595F">
      <w:pPr>
        <w:widowControl/>
        <w:numPr>
          <w:ilvl w:val="0"/>
          <w:numId w:val="35"/>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по времени (финансовый своп).</w:t>
      </w:r>
    </w:p>
    <w:p w:rsidR="008C595F" w:rsidRDefault="008C595F" w:rsidP="008C595F">
      <w:pPr>
        <w:pStyle w:val="a6"/>
        <w:suppressAutoHyphens/>
        <w:spacing w:line="360" w:lineRule="auto"/>
        <w:ind w:firstLine="709"/>
        <w:jc w:val="both"/>
        <w:rPr>
          <w:sz w:val="28"/>
          <w:szCs w:val="28"/>
          <w:lang w:val="en-US"/>
        </w:rPr>
      </w:pPr>
    </w:p>
    <w:p w:rsidR="008C595F" w:rsidRPr="008C595F" w:rsidRDefault="00BB3703" w:rsidP="008C595F">
      <w:pPr>
        <w:pStyle w:val="a6"/>
        <w:suppressAutoHyphens/>
        <w:spacing w:line="360" w:lineRule="auto"/>
        <w:ind w:firstLine="709"/>
        <w:jc w:val="both"/>
        <w:rPr>
          <w:sz w:val="28"/>
          <w:szCs w:val="28"/>
          <w:lang w:val="en-US"/>
        </w:rPr>
      </w:pPr>
      <w:r>
        <w:rPr>
          <w:sz w:val="28"/>
          <w:szCs w:val="28"/>
          <w:lang w:val="en-US"/>
        </w:rPr>
        <w:br w:type="page"/>
      </w:r>
      <w:r w:rsidR="00AE0256">
        <w:rPr>
          <w:sz w:val="28"/>
          <w:szCs w:val="28"/>
          <w:lang w:val="en-US"/>
        </w:rPr>
        <w:pict>
          <v:shape id="_x0000_i1030" type="#_x0000_t75" style="width:399pt;height:195pt">
            <v:imagedata r:id="rId12" o:title=""/>
          </v:shape>
        </w:pict>
      </w:r>
    </w:p>
    <w:p w:rsidR="0029135A" w:rsidRPr="008C595F" w:rsidRDefault="0029135A" w:rsidP="008C595F">
      <w:pPr>
        <w:pStyle w:val="a6"/>
        <w:suppressAutoHyphens/>
        <w:spacing w:line="360" w:lineRule="auto"/>
        <w:ind w:firstLine="709"/>
        <w:jc w:val="both"/>
        <w:rPr>
          <w:sz w:val="28"/>
          <w:szCs w:val="28"/>
        </w:rPr>
      </w:pPr>
      <w:r w:rsidRPr="008C595F">
        <w:rPr>
          <w:sz w:val="28"/>
          <w:szCs w:val="28"/>
        </w:rPr>
        <w:t>Рис.6</w:t>
      </w:r>
      <w:r w:rsidR="00AC0BAF" w:rsidRPr="008C595F">
        <w:rPr>
          <w:sz w:val="28"/>
          <w:szCs w:val="28"/>
        </w:rPr>
        <w:t xml:space="preserve"> </w:t>
      </w:r>
      <w:r w:rsidRPr="008C595F">
        <w:rPr>
          <w:sz w:val="28"/>
          <w:szCs w:val="28"/>
        </w:rPr>
        <w:t xml:space="preserve">Схема сделок- </w:t>
      </w:r>
      <w:r w:rsidRPr="008C595F">
        <w:rPr>
          <w:sz w:val="28"/>
          <w:szCs w:val="28"/>
          <w:lang w:val="en-US"/>
        </w:rPr>
        <w:t>swap</w:t>
      </w:r>
    </w:p>
    <w:p w:rsidR="0029135A" w:rsidRPr="008C595F" w:rsidRDefault="0029135A" w:rsidP="008C595F">
      <w:pPr>
        <w:pStyle w:val="a6"/>
        <w:suppressAutoHyphens/>
        <w:spacing w:line="360" w:lineRule="auto"/>
        <w:ind w:firstLine="709"/>
        <w:jc w:val="both"/>
        <w:rPr>
          <w:sz w:val="28"/>
        </w:rPr>
      </w:pP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Сделки своп по качеству металла - это покупка/продажа металла одного качества (по содержанию чистого металла или по типу слитков) и одновременная продажа/покупка металла другого качества.</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Сделки своп по местонахождению металла - это покупка/ продажа металла с изменением его местонахождения путем перевода металла по счетам и/или путем физической его поставки.</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Сделки своп по времени - это покупка/продажа металла на условиях обратной продажи/покупки того же количества металла другой датой валютирования</w:t>
      </w:r>
      <w:r w:rsidR="00AC0BAF" w:rsidRPr="008C595F">
        <w:rPr>
          <w:rFonts w:ascii="Times New Roman" w:hAnsi="Times New Roman"/>
          <w:sz w:val="28"/>
          <w:szCs w:val="28"/>
        </w:rPr>
        <w:t>"</w:t>
      </w:r>
      <w:r w:rsidR="0029135A" w:rsidRPr="008C595F">
        <w:rPr>
          <w:rFonts w:ascii="Times New Roman" w:hAnsi="Times New Roman"/>
          <w:sz w:val="28"/>
          <w:szCs w:val="28"/>
        </w:rPr>
        <w:t>.</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Опционы - это сделки, по которым одна сторона предоставляет другой стороне за определенное вознаграждение (премию) право покупки/продажи определенного количества металла по заранее согласованной цене исполнения на заранее оговоренную дату истечения опциона.</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Существуют два основных вида опциона:</w:t>
      </w:r>
    </w:p>
    <w:p w:rsidR="00FD3171" w:rsidRPr="008C595F" w:rsidRDefault="00F1518A" w:rsidP="008C595F">
      <w:pPr>
        <w:widowControl/>
        <w:numPr>
          <w:ilvl w:val="0"/>
          <w:numId w:val="3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кол-опцион - сделка, по которой продается/покупается право покупки металла;</w:t>
      </w:r>
    </w:p>
    <w:p w:rsidR="00FD3171" w:rsidRPr="008C595F" w:rsidRDefault="00F1518A" w:rsidP="008C595F">
      <w:pPr>
        <w:widowControl/>
        <w:numPr>
          <w:ilvl w:val="0"/>
          <w:numId w:val="3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пут-опцион - сделка, по которой продается/покупается право продажи металла.</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Сторона, получившая право купить/продать металл и уплатившая другой стороне премию, может воспользоваться этим правом в оговоренный день истечения опциона или же отказаться от него. При этом премия не возвращается независимо от того, воспользовался покупатель своим правом или нет. Сделки купли-продажи металлов при исполнении опционов совершаются, как правило, на условиях спот.</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Операции (сделки) с металлами могут различаться также по способу работы с контрагентом и подразделяться на операции: торговые; клиентские; арбитражные.</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Торговые операции представляют собой покупку металлов у недропользователей на основе ежегодно заключаемых договоров купли-продажи металлов, или продажу металлов, купленных у недропользователей.</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Клиентские операции с металлами - это операции, проводимые банком в соответствии с поручениями клиентов в рамках заключенных договоров комиссии. За выполнение клиентских поручений банк получает вознаграждение в соответствии с условиями договора комиссии. Поручение клиента банк выполняет либо путем заключения соответствующей сделки непосредственно с клиентом, либо через посредническую организацию, с которой банк заключает договор комиссии.</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Арбитражные операции с металлами - это операции, осуществляемые банком от своего имени и за свой счет на международном и российском рынках в целях получения дополнительной прибыли и постоянного присутствия на указанных рынках. Арбитражные операции с металлами предусматривают покупку/продажу определенного количества металла или производного от металла финансового инструмента (форвардного или опционного контракта) с последующей продажей/покупкой того же количества металла или финансового инструмента.</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Операции (сделки) с металлами и драгоценными камнями в зависимости от конкретных обстоятельств могут осуществлять различные подразделения банка (или специализированное, если объем соответствующих операций достаточно большой, или валютное, или казначейство, или дилинговое). Соответствующее подразделение также должно взять на себя все функции, связанные сданным направлением деятельности банка, включая установление оптовых и розничных цен банка на драгоценные металлы и камни, расчеты с клиентами, а при необходимости - организацию транспортировки, страхования, хранения, экспорта драгоценных металлов и камней</w:t>
      </w:r>
      <w:r w:rsidR="000757C0" w:rsidRPr="008C595F">
        <w:rPr>
          <w:rFonts w:ascii="Times New Roman" w:hAnsi="Times New Roman"/>
          <w:sz w:val="28"/>
          <w:szCs w:val="28"/>
        </w:rPr>
        <w:t>.</w:t>
      </w:r>
    </w:p>
    <w:p w:rsidR="00FD3171" w:rsidRPr="008C595F" w:rsidRDefault="000757C0"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Финансирование и рост </w:t>
      </w:r>
      <w:r w:rsidR="00914AFA" w:rsidRPr="008C595F">
        <w:rPr>
          <w:rFonts w:ascii="Times New Roman" w:hAnsi="Times New Roman"/>
          <w:sz w:val="28"/>
          <w:szCs w:val="28"/>
        </w:rPr>
        <w:t>РДМ и ДК</w:t>
      </w:r>
      <w:r w:rsidRPr="008C595F">
        <w:rPr>
          <w:rFonts w:ascii="Times New Roman" w:hAnsi="Times New Roman"/>
          <w:sz w:val="28"/>
          <w:szCs w:val="28"/>
        </w:rPr>
        <w:t>.</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Росту золотодобычи способствовало активное участие в финансировании отрасли крупнейших банков РФ - Сбербанка и др.</w:t>
      </w:r>
      <w:r w:rsidR="00C16559" w:rsidRPr="008C595F">
        <w:rPr>
          <w:rFonts w:ascii="Times New Roman" w:hAnsi="Times New Roman"/>
          <w:sz w:val="28"/>
          <w:szCs w:val="28"/>
        </w:rPr>
        <w:t xml:space="preserve"> банков.</w:t>
      </w:r>
      <w:r w:rsidRPr="008C595F">
        <w:rPr>
          <w:rFonts w:ascii="Times New Roman" w:hAnsi="Times New Roman"/>
          <w:sz w:val="28"/>
          <w:szCs w:val="28"/>
        </w:rPr>
        <w:t xml:space="preserve"> В основном они авансируют своими кредитами добычу золота. В начале сезона банки дают предприятиям кредит, а последние расплачиваются добытым золотом. До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xml:space="preserve">. такие кредиты банки выдавали как сезонные сроком до 9 мес. под 14-16% годовых, с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 уже на 2-3 года. Конкуренция на данном рынке довольно жесткая</w:t>
      </w:r>
      <w:r w:rsidR="0029135A" w:rsidRPr="008C595F">
        <w:rPr>
          <w:rFonts w:ascii="Times New Roman" w:hAnsi="Times New Roman"/>
          <w:sz w:val="28"/>
          <w:szCs w:val="28"/>
        </w:rPr>
        <w:t>.</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Положительную роль сыграла и отмена Правительством РФ начиная с февраля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 xml:space="preserve">. 5%-ной пошлины на экспорт золота, действовавшей с </w:t>
      </w:r>
      <w:smartTag w:uri="urn:schemas-microsoft-com:office:smarttags" w:element="metricconverter">
        <w:smartTagPr>
          <w:attr w:name="ProductID" w:val="1999 г"/>
        </w:smartTagPr>
        <w:r w:rsidRPr="008C595F">
          <w:rPr>
            <w:rFonts w:ascii="Times New Roman" w:hAnsi="Times New Roman"/>
            <w:sz w:val="28"/>
            <w:szCs w:val="28"/>
          </w:rPr>
          <w:t>1999 г</w:t>
        </w:r>
      </w:smartTag>
      <w:r w:rsidRPr="008C595F">
        <w:rPr>
          <w:rFonts w:ascii="Times New Roman" w:hAnsi="Times New Roman"/>
          <w:sz w:val="28"/>
          <w:szCs w:val="28"/>
        </w:rPr>
        <w:t xml:space="preserve">. В свое время введение указанной пошлины породило </w:t>
      </w:r>
      <w:r w:rsidR="00AC0BAF" w:rsidRPr="008C595F">
        <w:rPr>
          <w:rFonts w:ascii="Times New Roman" w:hAnsi="Times New Roman"/>
          <w:sz w:val="28"/>
          <w:szCs w:val="28"/>
        </w:rPr>
        <w:t>"</w:t>
      </w:r>
      <w:r w:rsidRPr="008C595F">
        <w:rPr>
          <w:rFonts w:ascii="Times New Roman" w:hAnsi="Times New Roman"/>
          <w:sz w:val="28"/>
          <w:szCs w:val="28"/>
        </w:rPr>
        <w:t>серый</w:t>
      </w:r>
      <w:r w:rsidR="00AC0BAF" w:rsidRPr="008C595F">
        <w:rPr>
          <w:rFonts w:ascii="Times New Roman" w:hAnsi="Times New Roman"/>
          <w:sz w:val="28"/>
          <w:szCs w:val="28"/>
        </w:rPr>
        <w:t>"</w:t>
      </w:r>
      <w:r w:rsidRPr="008C595F">
        <w:rPr>
          <w:rFonts w:ascii="Times New Roman" w:hAnsi="Times New Roman"/>
          <w:sz w:val="28"/>
          <w:szCs w:val="28"/>
        </w:rPr>
        <w:t xml:space="preserve"> экспорт золота через страны СНГ, прежде всего Белоруссию и Украину.</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w:t>
      </w:r>
      <w:smartTag w:uri="urn:schemas-microsoft-com:office:smarttags" w:element="metricconverter">
        <w:smartTagPr>
          <w:attr w:name="ProductID" w:val="2001 г"/>
        </w:smartTagPr>
        <w:r w:rsidRPr="008C595F">
          <w:rPr>
            <w:rFonts w:ascii="Times New Roman" w:hAnsi="Times New Roman"/>
            <w:sz w:val="28"/>
            <w:szCs w:val="28"/>
          </w:rPr>
          <w:t>2001 г</w:t>
        </w:r>
      </w:smartTag>
      <w:r w:rsidRPr="008C595F">
        <w:rPr>
          <w:rFonts w:ascii="Times New Roman" w:hAnsi="Times New Roman"/>
          <w:sz w:val="28"/>
          <w:szCs w:val="28"/>
        </w:rPr>
        <w:t xml:space="preserve"> на экспорт из России было поставлено около 100 т золота.</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Часть золота приобретают банки, а также другие заинтересованные организации и предприятия. Так, в </w:t>
      </w:r>
      <w:smartTag w:uri="urn:schemas-microsoft-com:office:smarttags" w:element="metricconverter">
        <w:smartTagPr>
          <w:attr w:name="ProductID" w:val="2000 г"/>
        </w:smartTagPr>
        <w:r w:rsidRPr="008C595F">
          <w:rPr>
            <w:rFonts w:ascii="Times New Roman" w:hAnsi="Times New Roman"/>
            <w:sz w:val="28"/>
            <w:szCs w:val="28"/>
          </w:rPr>
          <w:t>2000 г</w:t>
        </w:r>
      </w:smartTag>
      <w:r w:rsidRPr="008C595F">
        <w:rPr>
          <w:rFonts w:ascii="Times New Roman" w:hAnsi="Times New Roman"/>
          <w:sz w:val="28"/>
          <w:szCs w:val="28"/>
        </w:rPr>
        <w:t>. Сбербанк РФ купил у недропользователей 25 т золота, Гохран - 25 т, аффинажные заводы -7т (отечественные аффинажные заводы загружены только на 10-15% своих производственных мощностей). Пгавный потребитель золота - ювелирная промышленность, ее спрос составляет примерно 25-30 т.</w:t>
      </w:r>
    </w:p>
    <w:p w:rsidR="00FD3171" w:rsidRPr="008C595F" w:rsidRDefault="00F1518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общем объеме золотовалютных резервов РФ золото составляет немногим более 4 млрд долл., т.е. его доля в официальных резервах небольшая.</w:t>
      </w:r>
    </w:p>
    <w:p w:rsidR="00FD3171" w:rsidRPr="008C595F" w:rsidRDefault="00BB3703" w:rsidP="008C595F">
      <w:pPr>
        <w:widowControl/>
        <w:suppressAutoHyphens/>
        <w:spacing w:line="360" w:lineRule="auto"/>
        <w:ind w:firstLine="709"/>
        <w:jc w:val="both"/>
        <w:rPr>
          <w:rFonts w:ascii="Times New Roman" w:hAnsi="Times New Roman"/>
          <w:sz w:val="28"/>
          <w:szCs w:val="28"/>
        </w:rPr>
      </w:pPr>
      <w:r w:rsidRPr="00BB3703">
        <w:rPr>
          <w:rFonts w:ascii="Times New Roman" w:hAnsi="Times New Roman"/>
          <w:sz w:val="28"/>
          <w:szCs w:val="28"/>
        </w:rPr>
        <w:br w:type="page"/>
      </w:r>
      <w:r w:rsidR="0059609A" w:rsidRPr="008C595F">
        <w:rPr>
          <w:rFonts w:ascii="Times New Roman" w:hAnsi="Times New Roman"/>
          <w:sz w:val="28"/>
          <w:szCs w:val="28"/>
        </w:rPr>
        <w:t>2.</w:t>
      </w:r>
      <w:r w:rsidR="00B35731" w:rsidRPr="008C595F">
        <w:rPr>
          <w:rFonts w:ascii="Times New Roman" w:hAnsi="Times New Roman"/>
          <w:sz w:val="28"/>
          <w:szCs w:val="28"/>
        </w:rPr>
        <w:t>2</w:t>
      </w:r>
      <w:r w:rsidR="0059609A" w:rsidRPr="008C595F">
        <w:rPr>
          <w:rFonts w:ascii="Times New Roman" w:hAnsi="Times New Roman"/>
          <w:sz w:val="28"/>
          <w:szCs w:val="28"/>
        </w:rPr>
        <w:t xml:space="preserve">.2 Способы инвестиций </w:t>
      </w:r>
      <w:r w:rsidR="00D56DB6" w:rsidRPr="008C595F">
        <w:rPr>
          <w:rFonts w:ascii="Times New Roman" w:hAnsi="Times New Roman"/>
          <w:sz w:val="28"/>
          <w:szCs w:val="28"/>
        </w:rPr>
        <w:t>на</w:t>
      </w:r>
      <w:r w:rsidR="005E4D25" w:rsidRPr="008C595F">
        <w:rPr>
          <w:rFonts w:ascii="Times New Roman" w:hAnsi="Times New Roman"/>
          <w:sz w:val="28"/>
          <w:szCs w:val="28"/>
        </w:rPr>
        <w:t xml:space="preserve"> </w:t>
      </w:r>
      <w:bookmarkStart w:id="0" w:name="_Toc417143124"/>
      <w:bookmarkStart w:id="1" w:name="_Toc417143255"/>
      <w:bookmarkStart w:id="2" w:name="_Toc417143421"/>
      <w:r w:rsidR="008C595F" w:rsidRPr="008C595F">
        <w:rPr>
          <w:rFonts w:ascii="Times New Roman" w:hAnsi="Times New Roman"/>
          <w:sz w:val="28"/>
          <w:szCs w:val="28"/>
        </w:rPr>
        <w:t>рынке ДМ и ДК</w:t>
      </w:r>
    </w:p>
    <w:p w:rsidR="00FD3171"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Покупка золотых слитков и монет - это самый простой и понятный способ вложения денег в драгоценные металлы. Размер слитков определяется ГОСТами, они бывают стандартными и мерными. Стоит помнить, что при продаже слитков с их полной стоимости взимается НДС, а между ценой покупки и продажи существует определенная разница – порядка нескольких процентов. Поэтому приобретение золотых слитков можно рассматривать только как вложения на долгий срок - года, или даже десятилетия, когда курсовая разница в цене золота закроет расходы на налоги и проценты. Десятки банков предлагают частным инвесторам приобрести слитки - от 1 до </w:t>
      </w:r>
      <w:smartTag w:uri="urn:schemas-microsoft-com:office:smarttags" w:element="metricconverter">
        <w:smartTagPr>
          <w:attr w:name="ProductID" w:val="1000 граммов"/>
        </w:smartTagPr>
        <w:r w:rsidRPr="008C595F">
          <w:rPr>
            <w:rFonts w:ascii="Times New Roman" w:hAnsi="Times New Roman"/>
            <w:sz w:val="28"/>
            <w:szCs w:val="28"/>
          </w:rPr>
          <w:t>1000 граммов</w:t>
        </w:r>
      </w:smartTag>
      <w:r w:rsidRPr="008C595F">
        <w:rPr>
          <w:rFonts w:ascii="Times New Roman" w:hAnsi="Times New Roman"/>
          <w:sz w:val="28"/>
          <w:szCs w:val="28"/>
        </w:rPr>
        <w:t>, но при покупке физ.лица платят НДС в размере 18 процентов. Вместе с тем, цена продажи слитков в российских банках, как правило, на 20-25 выше мировой. Купив, скажем, золотой слиток,</w:t>
      </w:r>
      <w:r w:rsidR="00FD3171" w:rsidRPr="008C595F">
        <w:rPr>
          <w:rFonts w:ascii="Times New Roman" w:hAnsi="Times New Roman"/>
          <w:sz w:val="28"/>
          <w:szCs w:val="28"/>
        </w:rPr>
        <w:t xml:space="preserve"> </w:t>
      </w:r>
      <w:r w:rsidRPr="008C595F">
        <w:rPr>
          <w:rFonts w:ascii="Times New Roman" w:hAnsi="Times New Roman"/>
          <w:sz w:val="28"/>
          <w:szCs w:val="28"/>
        </w:rPr>
        <w:t>владелец</w:t>
      </w:r>
      <w:r w:rsidR="00FD3171" w:rsidRPr="008C595F">
        <w:rPr>
          <w:rFonts w:ascii="Times New Roman" w:hAnsi="Times New Roman"/>
          <w:sz w:val="28"/>
          <w:szCs w:val="28"/>
        </w:rPr>
        <w:t xml:space="preserve"> не может</w:t>
      </w:r>
      <w:r w:rsidRPr="008C595F">
        <w:rPr>
          <w:rFonts w:ascii="Times New Roman" w:hAnsi="Times New Roman"/>
          <w:sz w:val="28"/>
          <w:szCs w:val="28"/>
        </w:rPr>
        <w:t xml:space="preserve"> продать его </w:t>
      </w:r>
      <w:r w:rsidR="00FD3171" w:rsidRPr="008C595F">
        <w:rPr>
          <w:rFonts w:ascii="Times New Roman" w:hAnsi="Times New Roman"/>
          <w:sz w:val="28"/>
          <w:szCs w:val="28"/>
        </w:rPr>
        <w:t xml:space="preserve">любому </w:t>
      </w:r>
      <w:r w:rsidRPr="008C595F">
        <w:rPr>
          <w:rFonts w:ascii="Times New Roman" w:hAnsi="Times New Roman"/>
          <w:sz w:val="28"/>
          <w:szCs w:val="28"/>
        </w:rPr>
        <w:t>банку либо перекупщику. К сожалению, пока в России отсутствует цивилизованный вторичный рынок дра</w:t>
      </w:r>
      <w:r w:rsidR="0029135A" w:rsidRPr="008C595F">
        <w:rPr>
          <w:rFonts w:ascii="Times New Roman" w:hAnsi="Times New Roman"/>
          <w:sz w:val="28"/>
          <w:szCs w:val="28"/>
        </w:rPr>
        <w:t>гоценных металлов.</w:t>
      </w:r>
    </w:p>
    <w:p w:rsidR="00FD3171"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Слитки</w:t>
      </w:r>
    </w:p>
    <w:p w:rsidR="00FD3171"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Возможность легально приобретать золото в слитках российские граждане получили в 1997 году. По закону, продавать его имеют право только банки, обладающие спецразрешением Центробанка. Обычно цена продажи золота в наших банках существенно выше рыночной: в среднем, на 25 - 30%. Основная же неприятность для инвестора, решившего вложиться в золотые слитки, кроется в нашем Налоговом кодексе. По российским законам, слитки являются имуществом, поэтому при продаже облагаются НДС (сейчас - 18%). Избежать уплаты НДС можно, если оставить слиток на хранении в банке. При продаже слитка закон также предписывает уплатить налог. Только теперь это будет не НДС, а обычный 13%-ный налог на продажу имущества.</w:t>
      </w:r>
    </w:p>
    <w:p w:rsidR="00FD3171" w:rsidRPr="008C595F" w:rsidRDefault="0078572E" w:rsidP="008C595F">
      <w:pPr>
        <w:widowControl/>
        <w:suppressAutoHyphens/>
        <w:spacing w:line="360" w:lineRule="auto"/>
        <w:ind w:firstLine="709"/>
        <w:jc w:val="both"/>
        <w:rPr>
          <w:rFonts w:ascii="Times New Roman" w:hAnsi="Times New Roman"/>
          <w:sz w:val="28"/>
          <w:szCs w:val="28"/>
        </w:rPr>
      </w:pPr>
      <w:r w:rsidRPr="008C595F">
        <w:rPr>
          <w:rStyle w:val="ab"/>
          <w:rFonts w:ascii="Times New Roman" w:hAnsi="Times New Roman"/>
          <w:b w:val="0"/>
          <w:sz w:val="28"/>
          <w:szCs w:val="28"/>
        </w:rPr>
        <w:t>Покупка слитков</w:t>
      </w:r>
      <w:r w:rsidRPr="008C595F">
        <w:rPr>
          <w:rFonts w:ascii="Times New Roman" w:hAnsi="Times New Roman"/>
          <w:sz w:val="28"/>
          <w:szCs w:val="28"/>
        </w:rPr>
        <w:t>, в свою очередь, облагается НДС в размере 18%. Государство, как ожидают участники рынка драгоценных металлов, скоро сократит налог до 10%, и это может стать поводом к дальнейшему увеличению спроса на золото и росту цен на драгоценный металл. Обезличенные металлические счета, сумма средств на которых "привязана" к стоимости определенного количества металла, также не теряют своей популярности среди инвесторов. ОМС</w:t>
      </w:r>
      <w:r w:rsidR="00AC0BAF" w:rsidRPr="008C595F">
        <w:rPr>
          <w:rFonts w:ascii="Times New Roman" w:hAnsi="Times New Roman"/>
          <w:sz w:val="28"/>
          <w:szCs w:val="28"/>
        </w:rPr>
        <w:t xml:space="preserve"> </w:t>
      </w:r>
      <w:r w:rsidRPr="008C595F">
        <w:rPr>
          <w:rFonts w:ascii="Times New Roman" w:hAnsi="Times New Roman"/>
          <w:sz w:val="28"/>
          <w:szCs w:val="28"/>
        </w:rPr>
        <w:t>— это наиболее популярный и эффективный вид инвестирования средств в драгоценные металлы. Обезличенные счета освобождают владельцев от уплаты НДС и затрат на хранение ценностей. Сделки проводятся без ограничений по объемам, что дает возможность оперативно реагировать на рыночную ситуацию. Ювелирные украшения и бриллианты также стали пользоваться спросом у россиян. При этом значительно возрос спрос на драгоценные камни и украшения без каких–либо камней.</w:t>
      </w:r>
    </w:p>
    <w:p w:rsidR="00FD3171"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Инвестиционные монеты</w:t>
      </w:r>
      <w:r w:rsidR="0029135A" w:rsidRPr="008C595F">
        <w:rPr>
          <w:rFonts w:ascii="Times New Roman" w:hAnsi="Times New Roman"/>
          <w:sz w:val="28"/>
          <w:szCs w:val="28"/>
        </w:rPr>
        <w:t>.</w:t>
      </w:r>
    </w:p>
    <w:p w:rsidR="00FD3171" w:rsidRPr="008C595F" w:rsidRDefault="0078572E" w:rsidP="008C595F">
      <w:pPr>
        <w:widowControl/>
        <w:suppressAutoHyphens/>
        <w:spacing w:line="360" w:lineRule="auto"/>
        <w:ind w:firstLine="709"/>
        <w:jc w:val="both"/>
        <w:rPr>
          <w:rFonts w:ascii="Times New Roman" w:hAnsi="Times New Roman"/>
          <w:sz w:val="28"/>
          <w:szCs w:val="28"/>
        </w:rPr>
      </w:pPr>
      <w:r w:rsidRPr="008C595F">
        <w:rPr>
          <w:rStyle w:val="ab"/>
          <w:rFonts w:ascii="Times New Roman" w:hAnsi="Times New Roman"/>
          <w:b w:val="0"/>
          <w:sz w:val="28"/>
          <w:szCs w:val="28"/>
        </w:rPr>
        <w:t>Инвестиционные монеты становятся</w:t>
      </w:r>
      <w:r w:rsidRPr="008C595F">
        <w:rPr>
          <w:rFonts w:ascii="Times New Roman" w:hAnsi="Times New Roman"/>
          <w:sz w:val="28"/>
          <w:szCs w:val="28"/>
        </w:rPr>
        <w:t xml:space="preserve"> одним из наиболее популярных способов хранения денежных средств. Только за первое полугодие 2008 года россияне купили более 250 тыс. золотых инвестиционных монет, что на четверть больше, чем за весь прошлый год. И неудивительно: с начала года золото подорожало примерно на 10%.</w:t>
      </w:r>
      <w:r w:rsidRPr="008C595F">
        <w:rPr>
          <w:rStyle w:val="ab"/>
          <w:rFonts w:ascii="Times New Roman" w:hAnsi="Times New Roman"/>
          <w:b w:val="0"/>
          <w:sz w:val="28"/>
          <w:szCs w:val="28"/>
        </w:rPr>
        <w:t>Монеты чаще всего</w:t>
      </w:r>
      <w:r w:rsidRPr="008C595F">
        <w:rPr>
          <w:rFonts w:ascii="Times New Roman" w:hAnsi="Times New Roman"/>
          <w:sz w:val="28"/>
          <w:szCs w:val="28"/>
        </w:rPr>
        <w:t xml:space="preserve"> приобретаются в качестве подарка, однако их цена значительно превышает стоимость металла, из которого она сделана, так как изготовление монеты требует дополнительных затрат. При их продаже не взимается налог на добавленную стоимость (НДС), в отличие от сделок со слитками, однако потерять на разнице между покупкой и продажей монет все же можно. Цены покупки и продажи монет отличаются в банках на 20–25%.</w:t>
      </w:r>
    </w:p>
    <w:p w:rsidR="00FD3171" w:rsidRPr="008C595F" w:rsidRDefault="0078572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Принято хранить дома ювелирные украшения. Стоимость изделий из золота в российских ювелирных магазинах завышена. По некоторым оценкам, цены в российских магазинах в 1,5-2 раза выше, чем за рубежом. Ежегодная доходность на рынке антиквариата достигает 25 процентов. Одним из самых выгодных способов вложения денег на рынке драгоценных металлов сегодня называют инвестиции в золотой червонец. Золотой червонец -это почти </w:t>
      </w:r>
      <w:smartTag w:uri="urn:schemas-microsoft-com:office:smarttags" w:element="metricconverter">
        <w:smartTagPr>
          <w:attr w:name="ProductID" w:val="8 граммов"/>
        </w:smartTagPr>
        <w:r w:rsidRPr="008C595F">
          <w:rPr>
            <w:rFonts w:ascii="Times New Roman" w:hAnsi="Times New Roman"/>
            <w:sz w:val="28"/>
            <w:szCs w:val="28"/>
          </w:rPr>
          <w:t>8 граммов</w:t>
        </w:r>
      </w:smartTag>
      <w:r w:rsidRPr="008C595F">
        <w:rPr>
          <w:rFonts w:ascii="Times New Roman" w:hAnsi="Times New Roman"/>
          <w:sz w:val="28"/>
          <w:szCs w:val="28"/>
        </w:rPr>
        <w:t xml:space="preserve"> чистого золота. Банки продают его сейчас в среднем за 3000 рублей. Но продать монету банку можно со скидкой 100-300 рублей. Инвестиционные монеты штампуются миллионными тиражами и никакой ценности, кроме содержащегося в них золота, не имеют. Памятные монеты выпускаются</w:t>
      </w:r>
      <w:r w:rsidR="00FD3171" w:rsidRPr="008C595F">
        <w:rPr>
          <w:rFonts w:ascii="Times New Roman" w:hAnsi="Times New Roman"/>
          <w:sz w:val="28"/>
          <w:szCs w:val="28"/>
        </w:rPr>
        <w:t xml:space="preserve"> </w:t>
      </w:r>
      <w:r w:rsidRPr="008C595F">
        <w:rPr>
          <w:rFonts w:ascii="Times New Roman" w:hAnsi="Times New Roman"/>
          <w:sz w:val="28"/>
          <w:szCs w:val="28"/>
        </w:rPr>
        <w:t xml:space="preserve">ограниченным тиражом - от 100 штук до 10-15 тысяч. Чем </w:t>
      </w:r>
      <w:r w:rsidR="00AC0BAF" w:rsidRPr="008C595F">
        <w:rPr>
          <w:rFonts w:ascii="Times New Roman" w:hAnsi="Times New Roman"/>
          <w:sz w:val="28"/>
          <w:szCs w:val="28"/>
        </w:rPr>
        <w:t>"</w:t>
      </w:r>
      <w:r w:rsidRPr="008C595F">
        <w:rPr>
          <w:rFonts w:ascii="Times New Roman" w:hAnsi="Times New Roman"/>
          <w:sz w:val="28"/>
          <w:szCs w:val="28"/>
        </w:rPr>
        <w:t>старше</w:t>
      </w:r>
      <w:r w:rsidR="00AC0BAF" w:rsidRPr="008C595F">
        <w:rPr>
          <w:rFonts w:ascii="Times New Roman" w:hAnsi="Times New Roman"/>
          <w:sz w:val="28"/>
          <w:szCs w:val="28"/>
        </w:rPr>
        <w:t>"</w:t>
      </w:r>
      <w:r w:rsidRPr="008C595F">
        <w:rPr>
          <w:rFonts w:ascii="Times New Roman" w:hAnsi="Times New Roman"/>
          <w:sz w:val="28"/>
          <w:szCs w:val="28"/>
        </w:rPr>
        <w:t xml:space="preserve"> такая монета, тем она дороже. Аналитики считают, что для приумножения денежных средств лучше всего приобретать инвестиционные монеты, которые также выпускает ЦБ России. Такие монеты не облагаются НДС и бы</w:t>
      </w:r>
      <w:r w:rsidR="0029135A" w:rsidRPr="008C595F">
        <w:rPr>
          <w:rFonts w:ascii="Times New Roman" w:hAnsi="Times New Roman"/>
          <w:sz w:val="28"/>
          <w:szCs w:val="28"/>
        </w:rPr>
        <w:t>стрее начинают приносить доход.</w:t>
      </w:r>
    </w:p>
    <w:p w:rsidR="00FD3171"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Они изготавливаются из драгоценных металлов и обладают всеми признаками слитков. Главное преимущество таких монет – это, что при их продаже не взимается НДС. Прибыль от сделок с монетами облагается лишь обычным 13%-ным подоходным налогом. По сути дела, доходность от операций с инвестиционными монетами вплотную приближается к доходности обезличенных металлических счетов. Их цена привязана к рыночной стоимости металла, из которого они изготовлены. Банковские комиссионные при операциях со слитками достигают 25-30%, то с монетами эта сумма в абсолютном большинстве случаев не превысит 10% их стоимости.</w:t>
      </w:r>
    </w:p>
    <w:p w:rsidR="00FD3171"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К настоящему моменту ассортимент инвестиционных монет в России ограничен лишь тремя наименованиями:</w:t>
      </w:r>
    </w:p>
    <w:p w:rsidR="00FD3171" w:rsidRPr="008C595F" w:rsidRDefault="00EE02FF" w:rsidP="008C595F">
      <w:pPr>
        <w:widowControl/>
        <w:numPr>
          <w:ilvl w:val="0"/>
          <w:numId w:val="37"/>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золотые червонцы</w:t>
      </w:r>
      <w:r w:rsidR="00FD3171" w:rsidRPr="008C595F">
        <w:rPr>
          <w:rFonts w:ascii="Times New Roman" w:hAnsi="Times New Roman"/>
          <w:sz w:val="28"/>
          <w:szCs w:val="28"/>
        </w:rPr>
        <w:t>,</w:t>
      </w:r>
    </w:p>
    <w:p w:rsidR="00401038" w:rsidRPr="008C595F" w:rsidRDefault="00EE02FF" w:rsidP="008C595F">
      <w:pPr>
        <w:widowControl/>
        <w:numPr>
          <w:ilvl w:val="0"/>
          <w:numId w:val="37"/>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 xml:space="preserve">золотая серия </w:t>
      </w:r>
      <w:r w:rsidR="00AC0BAF" w:rsidRPr="008C595F">
        <w:rPr>
          <w:rFonts w:ascii="Times New Roman" w:hAnsi="Times New Roman"/>
          <w:sz w:val="28"/>
          <w:szCs w:val="28"/>
        </w:rPr>
        <w:t>"</w:t>
      </w:r>
      <w:r w:rsidRPr="008C595F">
        <w:rPr>
          <w:rFonts w:ascii="Times New Roman" w:hAnsi="Times New Roman"/>
          <w:sz w:val="28"/>
          <w:szCs w:val="28"/>
        </w:rPr>
        <w:t>Знаки Зодиака</w:t>
      </w:r>
      <w:r w:rsidR="00AC0BAF" w:rsidRPr="008C595F">
        <w:rPr>
          <w:rFonts w:ascii="Times New Roman" w:hAnsi="Times New Roman"/>
          <w:sz w:val="28"/>
          <w:szCs w:val="28"/>
        </w:rPr>
        <w:t>"</w:t>
      </w:r>
    </w:p>
    <w:p w:rsidR="00401038" w:rsidRPr="008C595F" w:rsidRDefault="00EE02FF" w:rsidP="008C595F">
      <w:pPr>
        <w:widowControl/>
        <w:numPr>
          <w:ilvl w:val="0"/>
          <w:numId w:val="37"/>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 xml:space="preserve">серебряные монеты </w:t>
      </w:r>
      <w:r w:rsidR="00AC0BAF" w:rsidRPr="008C595F">
        <w:rPr>
          <w:rFonts w:ascii="Times New Roman" w:hAnsi="Times New Roman"/>
          <w:sz w:val="28"/>
          <w:szCs w:val="28"/>
        </w:rPr>
        <w:t>"</w:t>
      </w:r>
      <w:r w:rsidRPr="008C595F">
        <w:rPr>
          <w:rFonts w:ascii="Times New Roman" w:hAnsi="Times New Roman"/>
          <w:sz w:val="28"/>
          <w:szCs w:val="28"/>
        </w:rPr>
        <w:t>Соболь</w:t>
      </w:r>
      <w:r w:rsidR="00AC0BAF" w:rsidRPr="008C595F">
        <w:rPr>
          <w:rFonts w:ascii="Times New Roman" w:hAnsi="Times New Roman"/>
          <w:sz w:val="28"/>
          <w:szCs w:val="28"/>
        </w:rPr>
        <w:t>"</w:t>
      </w:r>
    </w:p>
    <w:p w:rsidR="00401038"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Безоговорочным лидером на нашем рынке инвестиционных монет являются золотые червонцы, выпуск которых был начат еще в эпоху СССР – в 1975-1982 годах. Каждый червонец представляет собой монету, содержащую не менее </w:t>
      </w:r>
      <w:smartTag w:uri="urn:schemas-microsoft-com:office:smarttags" w:element="metricconverter">
        <w:smartTagPr>
          <w:attr w:name="ProductID" w:val="7,742 г"/>
        </w:smartTagPr>
        <w:r w:rsidRPr="008C595F">
          <w:rPr>
            <w:rFonts w:ascii="Times New Roman" w:hAnsi="Times New Roman"/>
            <w:sz w:val="28"/>
            <w:szCs w:val="28"/>
          </w:rPr>
          <w:t>7,742 г</w:t>
        </w:r>
      </w:smartTag>
      <w:r w:rsidRPr="008C595F">
        <w:rPr>
          <w:rFonts w:ascii="Times New Roman" w:hAnsi="Times New Roman"/>
          <w:sz w:val="28"/>
          <w:szCs w:val="28"/>
        </w:rPr>
        <w:t xml:space="preserve"> чистого золота 900-й пробы.</w:t>
      </w:r>
    </w:p>
    <w:p w:rsidR="00401038"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Монеты серии </w:t>
      </w:r>
      <w:r w:rsidR="00AC0BAF" w:rsidRPr="008C595F">
        <w:rPr>
          <w:rFonts w:ascii="Times New Roman" w:hAnsi="Times New Roman"/>
          <w:sz w:val="28"/>
          <w:szCs w:val="28"/>
        </w:rPr>
        <w:t>"</w:t>
      </w:r>
      <w:r w:rsidRPr="008C595F">
        <w:rPr>
          <w:rFonts w:ascii="Times New Roman" w:hAnsi="Times New Roman"/>
          <w:sz w:val="28"/>
          <w:szCs w:val="28"/>
        </w:rPr>
        <w:t>Знаки Зодиака</w:t>
      </w:r>
      <w:r w:rsidR="00AC0BAF" w:rsidRPr="008C595F">
        <w:rPr>
          <w:rFonts w:ascii="Times New Roman" w:hAnsi="Times New Roman"/>
          <w:sz w:val="28"/>
          <w:szCs w:val="28"/>
        </w:rPr>
        <w:t>"</w:t>
      </w:r>
      <w:r w:rsidRPr="008C595F">
        <w:rPr>
          <w:rFonts w:ascii="Times New Roman" w:hAnsi="Times New Roman"/>
          <w:sz w:val="28"/>
          <w:szCs w:val="28"/>
        </w:rPr>
        <w:t xml:space="preserve"> состоят из золота высшей – 999-й – пробы. Разница между ценой покупки и продажи </w:t>
      </w:r>
      <w:r w:rsidR="00AC0BAF" w:rsidRPr="008C595F">
        <w:rPr>
          <w:rFonts w:ascii="Times New Roman" w:hAnsi="Times New Roman"/>
          <w:sz w:val="28"/>
          <w:szCs w:val="28"/>
        </w:rPr>
        <w:t>"</w:t>
      </w:r>
      <w:r w:rsidRPr="008C595F">
        <w:rPr>
          <w:rFonts w:ascii="Times New Roman" w:hAnsi="Times New Roman"/>
          <w:sz w:val="28"/>
          <w:szCs w:val="28"/>
        </w:rPr>
        <w:t>Зодиаков</w:t>
      </w:r>
      <w:r w:rsidR="00AC0BAF" w:rsidRPr="008C595F">
        <w:rPr>
          <w:rFonts w:ascii="Times New Roman" w:hAnsi="Times New Roman"/>
          <w:sz w:val="28"/>
          <w:szCs w:val="28"/>
        </w:rPr>
        <w:t>"</w:t>
      </w:r>
      <w:r w:rsidRPr="008C595F">
        <w:rPr>
          <w:rFonts w:ascii="Times New Roman" w:hAnsi="Times New Roman"/>
          <w:sz w:val="28"/>
          <w:szCs w:val="28"/>
        </w:rPr>
        <w:t xml:space="preserve"> там может достигать 10%.Инвестиционные монеты являются имуществом, поэтому с выручки от их продажи необходимо уплатить 13%-ный подоходный налог.</w:t>
      </w:r>
    </w:p>
    <w:p w:rsidR="00401038" w:rsidRPr="008C595F" w:rsidRDefault="004010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И</w:t>
      </w:r>
      <w:r w:rsidR="00EE02FF" w:rsidRPr="008C595F">
        <w:rPr>
          <w:rFonts w:ascii="Times New Roman" w:hAnsi="Times New Roman"/>
          <w:sz w:val="28"/>
          <w:szCs w:val="28"/>
        </w:rPr>
        <w:t>нвестиции в золотые или серебряные монеты – процесс более динамичный. Однако, приобретая их, следует различать инвестиционные и коллекционные (памятные) монеты. Стоимость последних зависит от редкости, исторической ценности, а не от чистого содержания золота или серебра. Еще одно важное отличие двух типов монет друг от друга – при покупке и продаже коллекционных НДС взимается, а при покупке и продаже инвестиционных – нет.</w:t>
      </w:r>
    </w:p>
    <w:p w:rsidR="00401038"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Рыночная цена инвестиционных монет складывается из стоимости золотого содержания и небольшой премии на покрытие расходов по чеканке и распространению. Способ вложения денег в инвестиционные монеты удобен тем, что на сегодня с ними работают десятки российских банков. Спрос на них в последние годы постоянно растет, а цена некоторых монет за время, прошедшее с момента их выпуска, увеличилась в десятки раз.</w:t>
      </w:r>
    </w:p>
    <w:p w:rsidR="00401038" w:rsidRPr="008C595F" w:rsidRDefault="00D56DB6"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Мировые банковские резервы золота ныне оцениваются в 32-33 тысячи тонн.</w:t>
      </w:r>
      <w:r w:rsidR="00AC0BAF" w:rsidRPr="008C595F">
        <w:rPr>
          <w:rFonts w:ascii="Times New Roman" w:hAnsi="Times New Roman"/>
          <w:sz w:val="28"/>
          <w:szCs w:val="28"/>
        </w:rPr>
        <w:t xml:space="preserve"> </w:t>
      </w:r>
      <w:r w:rsidRPr="008C595F">
        <w:rPr>
          <w:rFonts w:ascii="Times New Roman" w:hAnsi="Times New Roman"/>
          <w:sz w:val="28"/>
          <w:szCs w:val="28"/>
        </w:rPr>
        <w:t xml:space="preserve">Золотой запас СССР в 1953 году - один из максимальных в мире: 2050 тонн; в 1991 году - 240 тонн, запас РФ в </w:t>
      </w:r>
      <w:smartTag w:uri="urn:schemas-microsoft-com:office:smarttags" w:element="metricconverter">
        <w:smartTagPr>
          <w:attr w:name="ProductID" w:val="2008 г"/>
        </w:smartTagPr>
        <w:r w:rsidRPr="008C595F">
          <w:rPr>
            <w:rFonts w:ascii="Times New Roman" w:hAnsi="Times New Roman"/>
            <w:sz w:val="28"/>
            <w:szCs w:val="28"/>
          </w:rPr>
          <w:t>2008 г</w:t>
        </w:r>
      </w:smartTag>
      <w:r w:rsidRPr="008C595F">
        <w:rPr>
          <w:rFonts w:ascii="Times New Roman" w:hAnsi="Times New Roman"/>
          <w:sz w:val="28"/>
          <w:szCs w:val="28"/>
        </w:rPr>
        <w:t>. - примерно 450 тонн..., при этом используется около 30 % запаса.</w:t>
      </w:r>
    </w:p>
    <w:p w:rsidR="00401038" w:rsidRPr="008C595F" w:rsidRDefault="00D56DB6"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1792 году </w:t>
      </w:r>
      <w:smartTag w:uri="urn:schemas-microsoft-com:office:smarttags" w:element="metricconverter">
        <w:smartTagPr>
          <w:attr w:name="ProductID" w:val="1 унция"/>
        </w:smartTagPr>
        <w:r w:rsidRPr="008C595F">
          <w:rPr>
            <w:rFonts w:ascii="Times New Roman" w:hAnsi="Times New Roman"/>
            <w:sz w:val="28"/>
            <w:szCs w:val="28"/>
          </w:rPr>
          <w:t>1 унция</w:t>
        </w:r>
      </w:smartTag>
      <w:r w:rsidRPr="008C595F">
        <w:rPr>
          <w:rFonts w:ascii="Times New Roman" w:hAnsi="Times New Roman"/>
          <w:sz w:val="28"/>
          <w:szCs w:val="28"/>
        </w:rPr>
        <w:t xml:space="preserve"> стоила 19,3 доллара США</w:t>
      </w:r>
      <w:r w:rsidR="00FD3171" w:rsidRPr="008C595F">
        <w:rPr>
          <w:rFonts w:ascii="Times New Roman" w:hAnsi="Times New Roman"/>
          <w:sz w:val="28"/>
          <w:szCs w:val="28"/>
        </w:rPr>
        <w:t>;</w:t>
      </w:r>
      <w:smartTag w:uri="urn:schemas-microsoft-com:office:smarttags" w:element="metricconverter">
        <w:smartTagPr>
          <w:attr w:name="ProductID" w:val="1834 г"/>
        </w:smartTagPr>
        <w:r w:rsidRPr="008C595F">
          <w:rPr>
            <w:rFonts w:ascii="Times New Roman" w:hAnsi="Times New Roman"/>
            <w:sz w:val="28"/>
            <w:szCs w:val="28"/>
          </w:rPr>
          <w:t>1834 г</w:t>
        </w:r>
      </w:smartTag>
      <w:r w:rsidRPr="008C595F">
        <w:rPr>
          <w:rFonts w:ascii="Times New Roman" w:hAnsi="Times New Roman"/>
          <w:sz w:val="28"/>
          <w:szCs w:val="28"/>
        </w:rPr>
        <w:t xml:space="preserve">. - 20,67,1971 г. - </w:t>
      </w:r>
      <w:smartTag w:uri="urn:schemas-microsoft-com:office:smarttags" w:element="metricconverter">
        <w:smartTagPr>
          <w:attr w:name="ProductID" w:val="38,1973 г"/>
        </w:smartTagPr>
        <w:r w:rsidRPr="008C595F">
          <w:rPr>
            <w:rFonts w:ascii="Times New Roman" w:hAnsi="Times New Roman"/>
            <w:sz w:val="28"/>
            <w:szCs w:val="28"/>
          </w:rPr>
          <w:t>38,1973 г</w:t>
        </w:r>
      </w:smartTag>
      <w:r w:rsidRPr="008C595F">
        <w:rPr>
          <w:rFonts w:ascii="Times New Roman" w:hAnsi="Times New Roman"/>
          <w:sz w:val="28"/>
          <w:szCs w:val="28"/>
        </w:rPr>
        <w:t xml:space="preserve">. - 42,22,1983 г. - </w:t>
      </w:r>
      <w:smartTag w:uri="urn:schemas-microsoft-com:office:smarttags" w:element="metricconverter">
        <w:smartTagPr>
          <w:attr w:name="ProductID" w:val="424,1987 г"/>
        </w:smartTagPr>
        <w:r w:rsidRPr="008C595F">
          <w:rPr>
            <w:rFonts w:ascii="Times New Roman" w:hAnsi="Times New Roman"/>
            <w:sz w:val="28"/>
            <w:szCs w:val="28"/>
          </w:rPr>
          <w:t>424,1987 г</w:t>
        </w:r>
      </w:smartTag>
      <w:r w:rsidRPr="008C595F">
        <w:rPr>
          <w:rFonts w:ascii="Times New Roman" w:hAnsi="Times New Roman"/>
          <w:sz w:val="28"/>
          <w:szCs w:val="28"/>
        </w:rPr>
        <w:t xml:space="preserve">. - </w:t>
      </w:r>
      <w:smartTag w:uri="urn:schemas-microsoft-com:office:smarttags" w:element="metricconverter">
        <w:smartTagPr>
          <w:attr w:name="ProductID" w:val="478,1992 г"/>
        </w:smartTagPr>
        <w:r w:rsidRPr="008C595F">
          <w:rPr>
            <w:rFonts w:ascii="Times New Roman" w:hAnsi="Times New Roman"/>
            <w:sz w:val="28"/>
            <w:szCs w:val="28"/>
          </w:rPr>
          <w:t>478,1992 г</w:t>
        </w:r>
      </w:smartTag>
      <w:r w:rsidRPr="008C595F">
        <w:rPr>
          <w:rFonts w:ascii="Times New Roman" w:hAnsi="Times New Roman"/>
          <w:sz w:val="28"/>
          <w:szCs w:val="28"/>
        </w:rPr>
        <w:t xml:space="preserve">. - </w:t>
      </w:r>
      <w:smartTag w:uri="urn:schemas-microsoft-com:office:smarttags" w:element="metricconverter">
        <w:smartTagPr>
          <w:attr w:name="ProductID" w:val="345,2001 г"/>
        </w:smartTagPr>
        <w:r w:rsidRPr="008C595F">
          <w:rPr>
            <w:rFonts w:ascii="Times New Roman" w:hAnsi="Times New Roman"/>
            <w:sz w:val="28"/>
            <w:szCs w:val="28"/>
          </w:rPr>
          <w:t>345,2001 г</w:t>
        </w:r>
      </w:smartTag>
      <w:r w:rsidRPr="008C595F">
        <w:rPr>
          <w:rFonts w:ascii="Times New Roman" w:hAnsi="Times New Roman"/>
          <w:sz w:val="28"/>
          <w:szCs w:val="28"/>
        </w:rPr>
        <w:t xml:space="preserve">. - 271,04,2006 г. - 720,конец октября </w:t>
      </w:r>
      <w:smartTag w:uri="urn:schemas-microsoft-com:office:smarttags" w:element="metricconverter">
        <w:smartTagPr>
          <w:attr w:name="ProductID" w:val="2008 г"/>
        </w:smartTagPr>
        <w:r w:rsidRPr="008C595F">
          <w:rPr>
            <w:rFonts w:ascii="Times New Roman" w:hAnsi="Times New Roman"/>
            <w:sz w:val="28"/>
            <w:szCs w:val="28"/>
          </w:rPr>
          <w:t>2008 г</w:t>
        </w:r>
      </w:smartTag>
      <w:r w:rsidRPr="008C595F">
        <w:rPr>
          <w:rFonts w:ascii="Times New Roman" w:hAnsi="Times New Roman"/>
          <w:sz w:val="28"/>
          <w:szCs w:val="28"/>
        </w:rPr>
        <w:t>. - 745 доллар.</w:t>
      </w:r>
      <w:r w:rsidR="005518B6" w:rsidRPr="008C595F">
        <w:rPr>
          <w:rFonts w:ascii="Times New Roman" w:hAnsi="Times New Roman"/>
          <w:sz w:val="28"/>
          <w:szCs w:val="28"/>
        </w:rPr>
        <w:t xml:space="preserve">В апреле </w:t>
      </w:r>
      <w:smartTag w:uri="urn:schemas-microsoft-com:office:smarttags" w:element="metricconverter">
        <w:smartTagPr>
          <w:attr w:name="ProductID" w:val="2009 г"/>
        </w:smartTagPr>
        <w:r w:rsidR="005518B6" w:rsidRPr="008C595F">
          <w:rPr>
            <w:rFonts w:ascii="Times New Roman" w:hAnsi="Times New Roman"/>
            <w:sz w:val="28"/>
            <w:szCs w:val="28"/>
          </w:rPr>
          <w:t>2009 г</w:t>
        </w:r>
      </w:smartTag>
      <w:r w:rsidR="005518B6" w:rsidRPr="008C595F">
        <w:rPr>
          <w:rFonts w:ascii="Times New Roman" w:hAnsi="Times New Roman"/>
          <w:sz w:val="28"/>
          <w:szCs w:val="28"/>
        </w:rPr>
        <w:t>. – 896 долларов.</w:t>
      </w:r>
    </w:p>
    <w:p w:rsidR="00401038" w:rsidRPr="008C595F" w:rsidRDefault="00D56DB6"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Финансовый кризис уже крайне негативно отражается на </w:t>
      </w:r>
      <w:r w:rsidR="005E4D25" w:rsidRPr="008C595F">
        <w:rPr>
          <w:rFonts w:ascii="Times New Roman" w:hAnsi="Times New Roman"/>
          <w:sz w:val="28"/>
          <w:szCs w:val="28"/>
        </w:rPr>
        <w:t>РДМ и ДК</w:t>
      </w:r>
      <w:r w:rsidRPr="008C595F">
        <w:rPr>
          <w:rFonts w:ascii="Times New Roman" w:hAnsi="Times New Roman"/>
          <w:sz w:val="28"/>
          <w:szCs w:val="28"/>
        </w:rPr>
        <w:t xml:space="preserve">. Считается, что руководству отрасли необходимо переходить на </w:t>
      </w:r>
      <w:r w:rsidR="00AC0BAF" w:rsidRPr="008C595F">
        <w:rPr>
          <w:rFonts w:ascii="Times New Roman" w:hAnsi="Times New Roman"/>
          <w:sz w:val="28"/>
          <w:szCs w:val="28"/>
        </w:rPr>
        <w:t>"</w:t>
      </w:r>
      <w:r w:rsidRPr="008C595F">
        <w:rPr>
          <w:rFonts w:ascii="Times New Roman" w:hAnsi="Times New Roman"/>
          <w:sz w:val="28"/>
          <w:szCs w:val="28"/>
        </w:rPr>
        <w:t>ручной режим управления</w:t>
      </w:r>
      <w:r w:rsidR="00AC0BAF" w:rsidRPr="008C595F">
        <w:rPr>
          <w:rFonts w:ascii="Times New Roman" w:hAnsi="Times New Roman"/>
          <w:sz w:val="28"/>
          <w:szCs w:val="28"/>
        </w:rPr>
        <w:t>"</w:t>
      </w:r>
      <w:r w:rsidRPr="008C595F">
        <w:rPr>
          <w:rFonts w:ascii="Times New Roman" w:hAnsi="Times New Roman"/>
          <w:sz w:val="28"/>
          <w:szCs w:val="28"/>
        </w:rPr>
        <w:t>. Для этого надо безотлагательно, срочно создать из представителей федеральной власти и общественных организаций, депутатов Госдумы общественный совет по поддержанию</w:t>
      </w:r>
      <w:r w:rsidR="00AC0BAF" w:rsidRPr="008C595F">
        <w:rPr>
          <w:rFonts w:ascii="Times New Roman" w:hAnsi="Times New Roman"/>
          <w:sz w:val="28"/>
          <w:szCs w:val="28"/>
        </w:rPr>
        <w:t xml:space="preserve"> </w:t>
      </w:r>
      <w:r w:rsidRPr="008C595F">
        <w:rPr>
          <w:rFonts w:ascii="Times New Roman" w:hAnsi="Times New Roman"/>
          <w:sz w:val="28"/>
          <w:szCs w:val="28"/>
        </w:rPr>
        <w:t xml:space="preserve">конкурентоспособности производителей алмазов и ювелирных изделий - чтобы совместно и оперативно решать насущные вопросы отрасли: противодействие нелегальному обороту драгоценных камней и металлов, нелегальному импорту, </w:t>
      </w:r>
      <w:r w:rsidR="0078572E" w:rsidRPr="008C595F">
        <w:rPr>
          <w:rFonts w:ascii="Times New Roman" w:hAnsi="Times New Roman"/>
          <w:sz w:val="28"/>
          <w:szCs w:val="28"/>
        </w:rPr>
        <w:t>падению покупательского спроса.</w:t>
      </w:r>
    </w:p>
    <w:p w:rsidR="00D56DB6" w:rsidRPr="008C595F" w:rsidRDefault="00D56DB6"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Сегодня российским огранщикам и ювелирам предлагаются банковские кредиты под 25-30% годовых. Это просто противоречит здравому смыслу.</w:t>
      </w:r>
      <w:r w:rsidR="00AC0BAF" w:rsidRPr="008C595F">
        <w:rPr>
          <w:rFonts w:ascii="Times New Roman" w:hAnsi="Times New Roman"/>
          <w:sz w:val="28"/>
          <w:szCs w:val="28"/>
        </w:rPr>
        <w:t xml:space="preserve"> </w:t>
      </w:r>
      <w:r w:rsidRPr="008C595F">
        <w:rPr>
          <w:rFonts w:ascii="Times New Roman" w:hAnsi="Times New Roman"/>
          <w:sz w:val="28"/>
          <w:szCs w:val="28"/>
        </w:rPr>
        <w:t>Я считаю, что денежные средства должны выделяться государством не только на поддержку финансового сектора, они должны дойти и до обрабатывающей промышленности, и до розничной торговли, чтобы стимулировать спрос.</w:t>
      </w:r>
    </w:p>
    <w:p w:rsidR="008C595F" w:rsidRPr="008C595F" w:rsidRDefault="008C595F" w:rsidP="008C595F">
      <w:pPr>
        <w:widowControl/>
        <w:suppressAutoHyphens/>
        <w:spacing w:line="360" w:lineRule="auto"/>
        <w:ind w:firstLine="709"/>
        <w:jc w:val="both"/>
        <w:rPr>
          <w:rFonts w:ascii="Times New Roman" w:hAnsi="Times New Roman"/>
          <w:bCs/>
          <w:sz w:val="28"/>
          <w:szCs w:val="28"/>
          <w:lang w:val="en-US"/>
        </w:rPr>
      </w:pPr>
    </w:p>
    <w:p w:rsidR="0041369A" w:rsidRPr="008C595F" w:rsidRDefault="00A93ED4" w:rsidP="008C595F">
      <w:pPr>
        <w:widowControl/>
        <w:suppressAutoHyphens/>
        <w:spacing w:line="360" w:lineRule="auto"/>
        <w:ind w:firstLine="709"/>
        <w:jc w:val="both"/>
        <w:rPr>
          <w:rFonts w:ascii="Times New Roman" w:hAnsi="Times New Roman"/>
          <w:bCs/>
          <w:sz w:val="28"/>
          <w:szCs w:val="28"/>
        </w:rPr>
      </w:pPr>
      <w:r w:rsidRPr="008C595F">
        <w:rPr>
          <w:rFonts w:ascii="Times New Roman" w:hAnsi="Times New Roman"/>
          <w:bCs/>
          <w:sz w:val="28"/>
          <w:szCs w:val="28"/>
        </w:rPr>
        <w:t>2.</w:t>
      </w:r>
      <w:r w:rsidR="003F4CF7" w:rsidRPr="008C595F">
        <w:rPr>
          <w:rFonts w:ascii="Times New Roman" w:hAnsi="Times New Roman"/>
          <w:bCs/>
          <w:sz w:val="28"/>
          <w:szCs w:val="28"/>
        </w:rPr>
        <w:t>2.3</w:t>
      </w:r>
      <w:r w:rsidRPr="008C595F">
        <w:rPr>
          <w:rFonts w:ascii="Times New Roman" w:hAnsi="Times New Roman"/>
          <w:bCs/>
          <w:sz w:val="28"/>
          <w:szCs w:val="28"/>
        </w:rPr>
        <w:t xml:space="preserve"> Современное состояние законодательной базы в области драгоценных металлов и камней и ее влияние на функционирование отрасли</w:t>
      </w:r>
    </w:p>
    <w:p w:rsidR="003F4CF7" w:rsidRPr="008C595F" w:rsidRDefault="00A93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Согласно российскому законодательству к драгоценным металлам относятся золото, серебро, а также металлы платиновой группы. Основу законодательной базы составляют два федеральных закона: "О недрах" и "О драгоценных металлах и драгоценных камнях". Весьма существенное влияние на функционирование отрасли оказывают два других закона, непосредственно не посвященных этой тематике, однако тесно с нею связанные - имеются в виду законы "О валютном регулировании и валютном контроле", а также "О соглашениях о разделе продукции".Не углубляясь в детали, хотелось бы ниже остановиться на ключевых моментах российского законодательства на этапах от добычи сырья до реализации готовой продукции.</w:t>
      </w:r>
    </w:p>
    <w:p w:rsidR="0078572E" w:rsidRPr="008C595F" w:rsidRDefault="00A93ED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отношении недропользования ключевыми являются принципы совместного распоряжения недрами государством и субъектами Федерации (республиками, областями, автономными образованиями), платности и лицензионном порядке предоставления недр в пользование. Право на ресурсы в недрах принадлежит государству, предоставление в пользование новых месторождений и недр производится через конкурсы и аукционы. Регулируется порядок передачи и отзыва лицензии, включая тот случай, когда освоение месторождений не осуществляется в указанные в лицензии сроки. Из числа поправок к ныне действующему закону "О недрах", находящихся в настоящее время на рассмотрении в Государственной думе (нижняя палата Федерального собрания) следует отметить такие, как предусматривающие возможность передать лицензию от недропользователя в ведение совместного предприятия с иностранными инвестициями в случае его создания с участием недропользователя (в настоящее время необходимо переоформление лицензии).Предлагается также установить сроки действия лицензии на добычу не на 25 лет, а на период до момента полной выработки месторождения.</w:t>
      </w:r>
      <w:r w:rsidR="003F4CF7" w:rsidRPr="008C595F">
        <w:rPr>
          <w:rFonts w:ascii="Times New Roman" w:hAnsi="Times New Roman"/>
          <w:sz w:val="28"/>
          <w:szCs w:val="28"/>
        </w:rPr>
        <w:t xml:space="preserve"> </w:t>
      </w:r>
      <w:r w:rsidRPr="008C595F">
        <w:rPr>
          <w:rFonts w:ascii="Times New Roman" w:hAnsi="Times New Roman"/>
          <w:sz w:val="28"/>
          <w:szCs w:val="28"/>
        </w:rPr>
        <w:t>Хочется также отметить изменения, принятые недавно к закону "О соглашениях о разделе продукции".В целом закон с учетом внесенных изменений обеспечивает специальный налоговый режим, а также его стабильность в течении 20-25 лет и предполагает наличие отдельных изъятий из закона "О валютном регулировании и валютном контроле", например, в части открытия банковских счетов совместного предприятия за рубежом. В законе о разделе продукции имеются ограничивающие положения о том, что на его условиях может разрабатываться не более 30 % разведанных и учтенных запасов драгоценных металлов в России. Этот лимит, однако, еще далеко не достигнут.</w:t>
      </w:r>
    </w:p>
    <w:p w:rsidR="00AC0BAF" w:rsidRPr="008C595F" w:rsidRDefault="003F4CF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Обращение аффинированных драгоценных металлов регулируется главным образом законом "О драгоценных металлах и драгоценных камнях", Указами Президента и Постановлениями Правительства России. Представляется, что в этой области наиболее видны недостатки действующего законодательства. В их числе российские эксперты отмечают в первую очередь то, что государство стремится сохранить свои привилегии распоряжаться драгоценными металлами, не неся при этом никакой правовой или финансовой ответственности. Так, например, законом предусмотрено так называемое "право первой руки" при закупке добытых драгоценных металлов у недропользователей. При этом, однако, в прошлом году государство забирало металл, но не оплачивало его в отдельных случаях на протяжении 4-6 месяцев. До сих пор сохраняется практически разрешительная система закупки коммерческими банками золота у недропользователей, хотя она не предусмотрена ни одним из действующих законов. Из-за ряда бюрократических ограничений фактически не либерализован рынок металлов</w:t>
      </w:r>
      <w:r w:rsidR="00401038" w:rsidRPr="008C595F">
        <w:rPr>
          <w:rFonts w:ascii="Times New Roman" w:hAnsi="Times New Roman"/>
          <w:sz w:val="28"/>
          <w:szCs w:val="28"/>
        </w:rPr>
        <w:t xml:space="preserve"> </w:t>
      </w:r>
      <w:r w:rsidRPr="008C595F">
        <w:rPr>
          <w:rFonts w:ascii="Times New Roman" w:hAnsi="Times New Roman"/>
          <w:sz w:val="28"/>
          <w:szCs w:val="28"/>
        </w:rPr>
        <w:t>платиновой группы, хотя законодательством предусмотрена возможности для коммерческих банков заниматься операциями с платиной. Что касается внутренних цен на драгоценные металлы, то они в настоящее время максимально приближены к мировым. Так, например, Гохран Министерства финансов РФ при покупке у недропользователей устанавливает скидку в размере 1 % от текущих цен Лондонского фиксинга. Центральный Банк РФ, который по закону пока не имеет права закупать драгоценные металлы непосредственно у недропользователей, устанавливает скидку в размере 2 % от текущих цен Лондонского фиксинга при покупке золота у коммерческих банков. При продаже коммерческими банками золота своим корпоративным коммерческим клиентам, частным лицам, а также на межбанковском рынке сделки совершаются практически по текущим ценам европейского рынка. В то же время надо отметить, что внутренний рынок драгоценных металлов в России находится на начальном (хотя и сильно затянувшемся) этапе развития и поэтому до сих пор является слаболиквидным и неэластичным.</w:t>
      </w:r>
    </w:p>
    <w:p w:rsidR="00401038" w:rsidRPr="008C595F" w:rsidRDefault="003F4CF7"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Так, например, в России до сих пор не проводятся биржевые операции с драгоценными металлами. На межбанковском рынке осуществляются исключительно сделки "спот", а Центральный Банк и Гохран выступают исключительно в роли покупателей драгоценных металлов. Ввиду низкой ликвидности рынка ни один из российских банков не является "маркет-мэйкером" на внутреннем рынке драгоценных металлов. Поскольку рынок срочных сделок отсутствует, не решается и вопрос хеджирования цен у производителей и потребителей.</w:t>
      </w:r>
    </w:p>
    <w:p w:rsidR="00401038" w:rsidRPr="008C595F" w:rsidRDefault="001A2C64" w:rsidP="008C595F">
      <w:pPr>
        <w:widowControl/>
        <w:suppressAutoHyphens/>
        <w:spacing w:line="360" w:lineRule="auto"/>
        <w:ind w:firstLine="709"/>
        <w:jc w:val="both"/>
        <w:rPr>
          <w:rStyle w:val="ab"/>
          <w:rFonts w:ascii="Times New Roman" w:hAnsi="Times New Roman"/>
          <w:b w:val="0"/>
          <w:sz w:val="28"/>
          <w:szCs w:val="28"/>
        </w:rPr>
      </w:pPr>
      <w:r w:rsidRPr="008C595F">
        <w:rPr>
          <w:rStyle w:val="ab"/>
          <w:rFonts w:ascii="Times New Roman" w:hAnsi="Times New Roman"/>
          <w:b w:val="0"/>
          <w:sz w:val="28"/>
          <w:szCs w:val="28"/>
        </w:rPr>
        <w:t>До недавнего времени покупка золота банками была не так выгодна, только с 1 января 2008 года вступила в силу новая редакция подп. 9 п. 3 ст. 149 НК РФ, но она не исключила возможность возникновения налоговых рисков для кредитных организаций при применении льгот по налогу на добавленную стоимость по операциям реализации слитков драгоценных металлов</w:t>
      </w:r>
      <w:r w:rsidR="005518B6" w:rsidRPr="008C595F">
        <w:rPr>
          <w:rStyle w:val="ab"/>
          <w:rFonts w:ascii="Times New Roman" w:hAnsi="Times New Roman"/>
          <w:b w:val="0"/>
          <w:sz w:val="28"/>
          <w:szCs w:val="28"/>
        </w:rPr>
        <w:t>.</w:t>
      </w:r>
    </w:p>
    <w:p w:rsidR="00401038"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настоящее время в России практически все произведенные драгоценные металлы реализуются коммерческим банкам. Золото у производителей приобретают более 30 коммерческих банков, </w:t>
      </w:r>
      <w:r w:rsidR="00AC0BAF" w:rsidRPr="008C595F">
        <w:rPr>
          <w:rFonts w:ascii="Times New Roman" w:hAnsi="Times New Roman"/>
          <w:sz w:val="28"/>
          <w:szCs w:val="28"/>
        </w:rPr>
        <w:t>"</w:t>
      </w:r>
      <w:r w:rsidRPr="008C595F">
        <w:rPr>
          <w:rFonts w:ascii="Times New Roman" w:hAnsi="Times New Roman"/>
          <w:sz w:val="28"/>
          <w:szCs w:val="28"/>
        </w:rPr>
        <w:t>имеющих право на работу с драгметаллами (лицензию, разрешение)</w:t>
      </w:r>
      <w:r w:rsidR="00AC0BAF" w:rsidRPr="008C595F">
        <w:rPr>
          <w:rFonts w:ascii="Times New Roman" w:hAnsi="Times New Roman"/>
          <w:sz w:val="28"/>
          <w:szCs w:val="28"/>
        </w:rPr>
        <w:t>"</w:t>
      </w:r>
      <w:r w:rsidR="005671EA" w:rsidRPr="008C595F">
        <w:rPr>
          <w:rFonts w:ascii="Times New Roman" w:hAnsi="Times New Roman"/>
          <w:sz w:val="28"/>
          <w:szCs w:val="28"/>
        </w:rPr>
        <w:t>.</w:t>
      </w:r>
      <w:r w:rsidRPr="008C595F">
        <w:rPr>
          <w:rFonts w:ascii="Times New Roman" w:hAnsi="Times New Roman"/>
          <w:sz w:val="28"/>
          <w:szCs w:val="28"/>
        </w:rPr>
        <w:t xml:space="preserve">Налоговое законодательство РФ не дает специального толкования термину </w:t>
      </w:r>
      <w:r w:rsidR="00AC0BAF" w:rsidRPr="008C595F">
        <w:rPr>
          <w:rFonts w:ascii="Times New Roman" w:hAnsi="Times New Roman"/>
          <w:sz w:val="28"/>
          <w:szCs w:val="28"/>
        </w:rPr>
        <w:t>"</w:t>
      </w:r>
      <w:r w:rsidRPr="008C595F">
        <w:rPr>
          <w:rFonts w:ascii="Times New Roman" w:hAnsi="Times New Roman"/>
          <w:sz w:val="28"/>
          <w:szCs w:val="28"/>
        </w:rPr>
        <w:t>драгоценный металл</w:t>
      </w:r>
      <w:r w:rsidR="00AC0BAF" w:rsidRPr="008C595F">
        <w:rPr>
          <w:rFonts w:ascii="Times New Roman" w:hAnsi="Times New Roman"/>
          <w:sz w:val="28"/>
          <w:szCs w:val="28"/>
        </w:rPr>
        <w:t>"</w:t>
      </w:r>
      <w:r w:rsidRPr="008C595F">
        <w:rPr>
          <w:rFonts w:ascii="Times New Roman" w:hAnsi="Times New Roman"/>
          <w:sz w:val="28"/>
          <w:szCs w:val="28"/>
        </w:rPr>
        <w:t xml:space="preserve">. Поэтому правоприменитель на основании ст. 11 Налогового кодекса РФ (далее - НК РФ) вынужден использовать термины иных отраслей законодательства. Статьей 1 Федерального закона от 26.03.1998 № 41-ФЗ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 xml:space="preserve"> установлен исчерпывающий перечень драгоценных металлов, подлежащий изменению только каким-либо федеральным законом. Согласно этому перечню в число драгметаллов входят: золото, серебро, платина и металлы платиновой группы (палладий, иридий, родий, рутений и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промышленных продуктах, химических соединениях, ювелирных и иных изделиях, монетах, ломе и отходах производства и потребления.</w:t>
      </w:r>
    </w:p>
    <w:p w:rsidR="00FA05B8"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Понятие </w:t>
      </w:r>
      <w:r w:rsidR="00AC0BAF" w:rsidRPr="008C595F">
        <w:rPr>
          <w:rFonts w:ascii="Times New Roman" w:hAnsi="Times New Roman"/>
          <w:sz w:val="28"/>
          <w:szCs w:val="28"/>
        </w:rPr>
        <w:t>"</w:t>
      </w:r>
      <w:r w:rsidRPr="008C595F">
        <w:rPr>
          <w:rFonts w:ascii="Times New Roman" w:hAnsi="Times New Roman"/>
          <w:sz w:val="28"/>
          <w:szCs w:val="28"/>
        </w:rPr>
        <w:t>слитки драгоценных металлов</w:t>
      </w:r>
      <w:r w:rsidR="00AC0BAF" w:rsidRPr="008C595F">
        <w:rPr>
          <w:rFonts w:ascii="Times New Roman" w:hAnsi="Times New Roman"/>
          <w:sz w:val="28"/>
          <w:szCs w:val="28"/>
        </w:rPr>
        <w:t>"</w:t>
      </w:r>
      <w:r w:rsidRPr="008C595F">
        <w:rPr>
          <w:rFonts w:ascii="Times New Roman" w:hAnsi="Times New Roman"/>
          <w:sz w:val="28"/>
          <w:szCs w:val="28"/>
        </w:rPr>
        <w:t xml:space="preserve"> введено п. 2.3 Положения Банка России от 01.11.1996 № 50 </w:t>
      </w:r>
      <w:r w:rsidR="00AC0BAF" w:rsidRPr="008C595F">
        <w:rPr>
          <w:rFonts w:ascii="Times New Roman" w:hAnsi="Times New Roman"/>
          <w:sz w:val="28"/>
          <w:szCs w:val="28"/>
        </w:rPr>
        <w:t>"</w:t>
      </w:r>
      <w:r w:rsidRPr="008C595F">
        <w:rPr>
          <w:rFonts w:ascii="Times New Roman" w:hAnsi="Times New Roman"/>
          <w:sz w:val="28"/>
          <w:szCs w:val="28"/>
        </w:rPr>
        <w:t>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w:t>
      </w:r>
      <w:r w:rsidR="00AC0BAF" w:rsidRPr="008C595F">
        <w:rPr>
          <w:rFonts w:ascii="Times New Roman" w:hAnsi="Times New Roman"/>
          <w:sz w:val="28"/>
          <w:szCs w:val="28"/>
        </w:rPr>
        <w:t>"</w:t>
      </w:r>
      <w:r w:rsidRPr="008C595F">
        <w:rPr>
          <w:rFonts w:ascii="Times New Roman" w:hAnsi="Times New Roman"/>
          <w:sz w:val="28"/>
          <w:szCs w:val="28"/>
        </w:rPr>
        <w:t xml:space="preserve"> (далее - Положение № 50). Это стандартные или мерные слитки российского производства, соответствующие государственным стандартам, действующим в РФ, и зарубежного производства, соответствующие международным стандартам качества, принятым Лондонской ассоциацией участников рынка драгоценных металлов и участниками Лондонского рынка платины и палладия. Параметры стандартных и мерных слитков даны в Инструкции Банка России от 30.11.2000 № 94-И.</w:t>
      </w:r>
    </w:p>
    <w:p w:rsidR="00FA05B8"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Согласно подп. 9 п. 3 ст. 149 НК РФ не подлежит налогообложению (освобождается от налогообложения) налогом на доба</w:t>
      </w:r>
      <w:r w:rsidR="00FA05B8" w:rsidRPr="008C595F">
        <w:rPr>
          <w:rFonts w:ascii="Times New Roman" w:hAnsi="Times New Roman"/>
          <w:sz w:val="28"/>
          <w:szCs w:val="28"/>
        </w:rPr>
        <w:t>вленную стоимость, в частности:</w:t>
      </w:r>
    </w:p>
    <w:p w:rsidR="00FA05B8" w:rsidRPr="008C595F" w:rsidRDefault="001A2C64" w:rsidP="008C595F">
      <w:pPr>
        <w:widowControl/>
        <w:numPr>
          <w:ilvl w:val="0"/>
          <w:numId w:val="39"/>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реализация драгоценных металлов и драгоценных камней налогоплательщиками (за исключением указанных в подп. 6 п. 1 ст. 164 НК РФ) Государственному фонду драгоценных металлов и драгоценных камней РФ, фондам драгоценных металлов и драгоценных камней субъектов РФ, Банку России и банкам (первая льгота);</w:t>
      </w:r>
    </w:p>
    <w:p w:rsidR="00FA05B8" w:rsidRPr="008C595F" w:rsidRDefault="001A2C64" w:rsidP="008C595F">
      <w:pPr>
        <w:widowControl/>
        <w:numPr>
          <w:ilvl w:val="0"/>
          <w:numId w:val="39"/>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реализация драгоценных металлов в слитках Банком России и банками, в том числе по договорам поручения, комиссии либо агентским договорам с Банком России и банками, независимо от помещения этих слитков в хранилище Банка России или хранилища банков, а также иным лицам при условии, что эти слитки остаются в одном из хранилищ (Государственном хранилище ценностей, хранилище Банка России или хранилищах б</w:t>
      </w:r>
      <w:r w:rsidR="00FA05B8" w:rsidRPr="008C595F">
        <w:rPr>
          <w:rFonts w:ascii="Times New Roman" w:hAnsi="Times New Roman"/>
          <w:sz w:val="28"/>
          <w:szCs w:val="28"/>
        </w:rPr>
        <w:t>анков) (вторая льгота).</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Особенностью применения первой льготы является то, что независимо от того, кем реализуются драгоценные металлы и каков источник их выбытия, если приобретателями по сделке являются Государственный фонд драгоценных металлов и драгоценных камней Российской Федерации, фонды драгоценных металлов и драгоценных камней субъектов Российской Федерации, </w:t>
      </w:r>
      <w:r w:rsidRPr="009A3F54">
        <w:rPr>
          <w:rFonts w:ascii="Times New Roman" w:hAnsi="Times New Roman"/>
          <w:sz w:val="28"/>
          <w:szCs w:val="28"/>
        </w:rPr>
        <w:t>Банк России</w:t>
      </w:r>
      <w:r w:rsidRPr="008C595F">
        <w:rPr>
          <w:rFonts w:ascii="Times New Roman" w:hAnsi="Times New Roman"/>
          <w:sz w:val="28"/>
          <w:szCs w:val="28"/>
        </w:rPr>
        <w:t xml:space="preserve"> или какой-либо банк, операция не подлежит обложению налогом на добавленную стоимость.</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Такой вывод основан на буквальном толковании содержащихся в норме слов и выражений. Нет никаких исключений, которые позволили бы и</w:t>
      </w:r>
      <w:r w:rsidR="00FA05B8" w:rsidRPr="008C595F">
        <w:rPr>
          <w:rFonts w:ascii="Times New Roman" w:hAnsi="Times New Roman"/>
          <w:sz w:val="28"/>
          <w:szCs w:val="28"/>
        </w:rPr>
        <w:t>наче истолковать первую льготу.</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Таким образом, если сделка заключается между банками (один банк продает, а другой банк приобретает), то стороной покупателя и конечным получателем драгоценного металла всегда будет выступать банк. Банк вправе совершать операции с драгоценными металлами исключительно при наличии у него специального разрешения (лицензии) на данный вид операции, о чем прямо говорится в п. 6 ст. 149 НК РФ, который определяет, что </w:t>
      </w:r>
      <w:r w:rsidR="00AC0BAF" w:rsidRPr="008C595F">
        <w:rPr>
          <w:rFonts w:ascii="Times New Roman" w:hAnsi="Times New Roman"/>
          <w:sz w:val="28"/>
          <w:szCs w:val="28"/>
        </w:rPr>
        <w:t>"</w:t>
      </w:r>
      <w:r w:rsidRPr="008C595F">
        <w:rPr>
          <w:rFonts w:ascii="Times New Roman" w:hAnsi="Times New Roman"/>
          <w:sz w:val="28"/>
          <w:szCs w:val="28"/>
        </w:rPr>
        <w:t>перечисленные в настоящей статье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законодательством Российской Федерации</w:t>
      </w:r>
      <w:r w:rsidR="00AC0BAF" w:rsidRPr="008C595F">
        <w:rPr>
          <w:rFonts w:ascii="Times New Roman" w:hAnsi="Times New Roman"/>
          <w:sz w:val="28"/>
          <w:szCs w:val="28"/>
        </w:rPr>
        <w:t>"</w:t>
      </w:r>
      <w:r w:rsidRPr="008C595F">
        <w:rPr>
          <w:rFonts w:ascii="Times New Roman" w:hAnsi="Times New Roman"/>
          <w:sz w:val="28"/>
          <w:szCs w:val="28"/>
        </w:rPr>
        <w:t xml:space="preserve">.Так, в соответствии с п. 3 ст. 17 Федерального закона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 xml:space="preserve"> Банк России в соответствии с федеральными законами осуществляет лицензирование операций банков и иных кредитных организаций с драгоценными ме</w:t>
      </w:r>
      <w:r w:rsidR="00383FB1" w:rsidRPr="008C595F">
        <w:rPr>
          <w:rFonts w:ascii="Times New Roman" w:hAnsi="Times New Roman"/>
          <w:sz w:val="28"/>
          <w:szCs w:val="28"/>
        </w:rPr>
        <w:t>таллами и драгоценными камнями.</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Согласно подп. 8.2.3 Инструкции Банка России от 14.01.2004 № </w:t>
      </w:r>
      <w:r w:rsidRPr="009A3F54">
        <w:rPr>
          <w:rFonts w:ascii="Times New Roman" w:hAnsi="Times New Roman"/>
          <w:sz w:val="28"/>
          <w:szCs w:val="28"/>
        </w:rPr>
        <w:t>109-И</w:t>
      </w:r>
      <w:r w:rsidRPr="008C595F">
        <w:rPr>
          <w:rFonts w:ascii="Times New Roman" w:hAnsi="Times New Roman"/>
          <w:sz w:val="28"/>
          <w:szCs w:val="28"/>
        </w:rPr>
        <w:t xml:space="preserve"> </w:t>
      </w:r>
      <w:r w:rsidR="00AC0BAF" w:rsidRPr="008C595F">
        <w:rPr>
          <w:rFonts w:ascii="Times New Roman" w:hAnsi="Times New Roman"/>
          <w:sz w:val="28"/>
          <w:szCs w:val="28"/>
        </w:rPr>
        <w:t>"</w:t>
      </w:r>
      <w:r w:rsidRPr="008C595F">
        <w:rPr>
          <w:rFonts w:ascii="Times New Roman" w:hAnsi="Times New Roman"/>
          <w:sz w:val="28"/>
          <w:szCs w:val="28"/>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00AC0BAF" w:rsidRPr="008C595F">
        <w:rPr>
          <w:rFonts w:ascii="Times New Roman" w:hAnsi="Times New Roman"/>
          <w:sz w:val="28"/>
          <w:szCs w:val="28"/>
        </w:rPr>
        <w:t>"</w:t>
      </w:r>
      <w:r w:rsidRPr="008C595F">
        <w:rPr>
          <w:rFonts w:ascii="Times New Roman" w:hAnsi="Times New Roman"/>
          <w:sz w:val="28"/>
          <w:szCs w:val="28"/>
        </w:rPr>
        <w:t xml:space="preserve"> лицензия на привлечение во вклады и размещение драгоценных металлов содержит банковские операции, перечисленные в Приложении 8 к этой Инструкции. Данная лицензия может быть выдана банку одновременно с лицензией, указанной в по</w:t>
      </w:r>
      <w:r w:rsidR="00FA05B8" w:rsidRPr="008C595F">
        <w:rPr>
          <w:rFonts w:ascii="Times New Roman" w:hAnsi="Times New Roman"/>
          <w:sz w:val="28"/>
          <w:szCs w:val="28"/>
        </w:rPr>
        <w:t>дп. 8.2.2 указанной Инструкции.</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Лицензия на привлечение во вклады и размещение драгоценных металлов, содержащая банковские операции, перечисленные в Приложении 8 к указанной Инструкции (Инструкции Банка России от 14.01.2004 № </w:t>
      </w:r>
      <w:r w:rsidR="00FA05B8" w:rsidRPr="008C595F">
        <w:rPr>
          <w:rFonts w:ascii="Times New Roman" w:hAnsi="Times New Roman"/>
          <w:sz w:val="28"/>
          <w:szCs w:val="28"/>
        </w:rPr>
        <w:t>109-И), позволяет осуществлять:</w:t>
      </w:r>
      <w:r w:rsidRPr="008C595F">
        <w:rPr>
          <w:rFonts w:ascii="Times New Roman" w:hAnsi="Times New Roman"/>
          <w:sz w:val="28"/>
          <w:szCs w:val="28"/>
        </w:rPr>
        <w:t xml:space="preserve"> привлечение во вклады и р</w:t>
      </w:r>
      <w:r w:rsidR="00FA05B8" w:rsidRPr="008C595F">
        <w:rPr>
          <w:rFonts w:ascii="Times New Roman" w:hAnsi="Times New Roman"/>
          <w:sz w:val="28"/>
          <w:szCs w:val="28"/>
        </w:rPr>
        <w:t>азмещение драгоценных металлов;</w:t>
      </w:r>
      <w:r w:rsidRPr="008C595F">
        <w:rPr>
          <w:rFonts w:ascii="Times New Roman" w:hAnsi="Times New Roman"/>
          <w:sz w:val="28"/>
          <w:szCs w:val="28"/>
        </w:rPr>
        <w:t xml:space="preserve"> другие операции с драгоценными металлами в соответствии с законода</w:t>
      </w:r>
      <w:r w:rsidR="00FA05B8" w:rsidRPr="008C595F">
        <w:rPr>
          <w:rFonts w:ascii="Times New Roman" w:hAnsi="Times New Roman"/>
          <w:sz w:val="28"/>
          <w:szCs w:val="28"/>
        </w:rPr>
        <w:t>тельством Российской Федерации.</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Изложенное позволяет сделать вывод о том, что правовая норма, освобождающая банки от уплаты </w:t>
      </w:r>
      <w:r w:rsidRPr="009A3F54">
        <w:rPr>
          <w:rFonts w:ascii="Times New Roman" w:hAnsi="Times New Roman"/>
          <w:sz w:val="28"/>
          <w:szCs w:val="28"/>
        </w:rPr>
        <w:t>НДС</w:t>
      </w:r>
      <w:r w:rsidRPr="008C595F">
        <w:rPr>
          <w:rFonts w:ascii="Times New Roman" w:hAnsi="Times New Roman"/>
          <w:sz w:val="28"/>
          <w:szCs w:val="28"/>
        </w:rPr>
        <w:t xml:space="preserve"> по операциям с драгоценными металлами, предполагает наличие у банков соответствующих лицензий и хранилищ, то есть охватывает эти условия при применении налоговой льготы. Установления дополнительных условий, если конечным потребителем драгоценного металла является банк, </w:t>
      </w:r>
      <w:r w:rsidR="00FA05B8" w:rsidRPr="008C595F">
        <w:rPr>
          <w:rFonts w:ascii="Times New Roman" w:hAnsi="Times New Roman"/>
          <w:sz w:val="28"/>
          <w:szCs w:val="28"/>
        </w:rPr>
        <w:t>данной нормой не предусмотрено.</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2007 году вторая льгота действовала при условии оставления слитков в одном из сертифицированных хранилищ (Федеральный закон от 17.05.2007 № 85-ФЗ изменил редакцию второй льготы, исключив, в частности, слово </w:t>
      </w:r>
      <w:r w:rsidR="00AC0BAF" w:rsidRPr="008C595F">
        <w:rPr>
          <w:rFonts w:ascii="Times New Roman" w:hAnsi="Times New Roman"/>
          <w:sz w:val="28"/>
          <w:szCs w:val="28"/>
        </w:rPr>
        <w:t>"</w:t>
      </w:r>
      <w:r w:rsidRPr="008C595F">
        <w:rPr>
          <w:rFonts w:ascii="Times New Roman" w:hAnsi="Times New Roman"/>
          <w:sz w:val="28"/>
          <w:szCs w:val="28"/>
        </w:rPr>
        <w:t>сертифицированных</w:t>
      </w:r>
      <w:r w:rsidR="00AC0BAF" w:rsidRPr="008C595F">
        <w:rPr>
          <w:rFonts w:ascii="Times New Roman" w:hAnsi="Times New Roman"/>
          <w:sz w:val="28"/>
          <w:szCs w:val="28"/>
        </w:rPr>
        <w:t>"</w:t>
      </w:r>
      <w:r w:rsidRPr="008C595F">
        <w:rPr>
          <w:rFonts w:ascii="Times New Roman" w:hAnsi="Times New Roman"/>
          <w:sz w:val="28"/>
          <w:szCs w:val="28"/>
        </w:rPr>
        <w:t xml:space="preserve"> и распространив действие новой редакции на правоотношения, возникшие с 1 января 2007 года, но сам он вступил в силу лишь с 1 января 2008 года). При этом НК РФ не оговаривал, что под таким хранилищем подразумевается исключительно хранилище банка-продавца или же иного банка, в котором слитки находились на момент заключения сделки. Текст подп. 9 п. 3 ст. 149 НК РФ оставлял без комментариев ситуацию физического перемещения покупателем, не являющимся банком, приобретенных им слитков в ин</w:t>
      </w:r>
      <w:r w:rsidR="00FA05B8" w:rsidRPr="008C595F">
        <w:rPr>
          <w:rFonts w:ascii="Times New Roman" w:hAnsi="Times New Roman"/>
          <w:sz w:val="28"/>
          <w:szCs w:val="28"/>
        </w:rPr>
        <w:t>ое сертифицированное хранилище.</w:t>
      </w:r>
    </w:p>
    <w:p w:rsidR="00383FB1" w:rsidRPr="008C595F" w:rsidRDefault="005671E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w:t>
      </w:r>
      <w:r w:rsidR="001A2C64" w:rsidRPr="008C595F">
        <w:rPr>
          <w:rFonts w:ascii="Times New Roman" w:hAnsi="Times New Roman"/>
          <w:sz w:val="28"/>
          <w:szCs w:val="28"/>
        </w:rPr>
        <w:t xml:space="preserve">мысл второй льготы был в том, что она установлена для стимулирования сторон сделки к хранению слитков драгоценных металлов в банковских хранилищах. По этой причине полагаем определяющим в новом тексте второй льготы упоминание об оставлении слитков в </w:t>
      </w:r>
      <w:r w:rsidR="00AC0BAF" w:rsidRPr="008C595F">
        <w:rPr>
          <w:rFonts w:ascii="Times New Roman" w:hAnsi="Times New Roman"/>
          <w:sz w:val="28"/>
          <w:szCs w:val="28"/>
        </w:rPr>
        <w:t>"</w:t>
      </w:r>
      <w:r w:rsidR="001A2C64" w:rsidRPr="008C595F">
        <w:rPr>
          <w:rFonts w:ascii="Times New Roman" w:hAnsi="Times New Roman"/>
          <w:sz w:val="28"/>
          <w:szCs w:val="28"/>
        </w:rPr>
        <w:t>одном</w:t>
      </w:r>
      <w:r w:rsidR="00AC0BAF" w:rsidRPr="008C595F">
        <w:rPr>
          <w:rFonts w:ascii="Times New Roman" w:hAnsi="Times New Roman"/>
          <w:sz w:val="28"/>
          <w:szCs w:val="28"/>
        </w:rPr>
        <w:t>"</w:t>
      </w:r>
      <w:r w:rsidR="00FA05B8" w:rsidRPr="008C595F">
        <w:rPr>
          <w:rFonts w:ascii="Times New Roman" w:hAnsi="Times New Roman"/>
          <w:sz w:val="28"/>
          <w:szCs w:val="28"/>
        </w:rPr>
        <w:t xml:space="preserve"> (то есть в любом) из хранилищ.</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Официальная позиция налоговых органов по данному вопросу неизвестна. Управление МНС России по г. Москве соглашалось с налоговой льготой при </w:t>
      </w:r>
      <w:r w:rsidR="00AC0BAF" w:rsidRPr="008C595F">
        <w:rPr>
          <w:rFonts w:ascii="Times New Roman" w:hAnsi="Times New Roman"/>
          <w:sz w:val="28"/>
          <w:szCs w:val="28"/>
        </w:rPr>
        <w:t>"</w:t>
      </w:r>
      <w:r w:rsidRPr="008C595F">
        <w:rPr>
          <w:rFonts w:ascii="Times New Roman" w:hAnsi="Times New Roman"/>
          <w:sz w:val="28"/>
          <w:szCs w:val="28"/>
        </w:rPr>
        <w:t>...временном краткосрочном изъятии их (слитков - прим. автора) для целей транспортировки из сертифицированного хранилища продавца при условии размещения проданных слитков в сертифицированном хранилище покупателя...</w:t>
      </w:r>
      <w:r w:rsidR="00AC0BAF" w:rsidRPr="008C595F">
        <w:rPr>
          <w:rFonts w:ascii="Times New Roman" w:hAnsi="Times New Roman"/>
          <w:sz w:val="28"/>
          <w:szCs w:val="28"/>
        </w:rPr>
        <w:t>"</w:t>
      </w:r>
      <w:r w:rsidRPr="008C595F">
        <w:rPr>
          <w:rFonts w:ascii="Times New Roman" w:hAnsi="Times New Roman"/>
          <w:sz w:val="28"/>
          <w:szCs w:val="28"/>
        </w:rPr>
        <w:t xml:space="preserve"> (Письмо Управления МНС России по г. Москве от 17.09.2002 № 24-14/43091). Однако этот вывод делался применительно к межбанковским операциям, для которых физическое место нахождения слитков не имеет принципиального значения.</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Упоминание о </w:t>
      </w:r>
      <w:r w:rsidR="00AC0BAF" w:rsidRPr="008C595F">
        <w:rPr>
          <w:rFonts w:ascii="Times New Roman" w:hAnsi="Times New Roman"/>
          <w:sz w:val="28"/>
          <w:szCs w:val="28"/>
        </w:rPr>
        <w:t>"</w:t>
      </w:r>
      <w:r w:rsidRPr="008C595F">
        <w:rPr>
          <w:rFonts w:ascii="Times New Roman" w:hAnsi="Times New Roman"/>
          <w:sz w:val="28"/>
          <w:szCs w:val="28"/>
        </w:rPr>
        <w:t>сертифицированном</w:t>
      </w:r>
      <w:r w:rsidR="00AC0BAF" w:rsidRPr="008C595F">
        <w:rPr>
          <w:rFonts w:ascii="Times New Roman" w:hAnsi="Times New Roman"/>
          <w:sz w:val="28"/>
          <w:szCs w:val="28"/>
        </w:rPr>
        <w:t>"</w:t>
      </w:r>
      <w:r w:rsidRPr="008C595F">
        <w:rPr>
          <w:rFonts w:ascii="Times New Roman" w:hAnsi="Times New Roman"/>
          <w:sz w:val="28"/>
          <w:szCs w:val="28"/>
        </w:rPr>
        <w:t xml:space="preserve"> хранилище исключено из текста подп. 9 п. 3 ст. 149 НК РФ с 1 января 2008 года. До этого времени предписание налогового законодательства о необходимости сертификации хранилища не базировалось на нормативно закрепленном гражданско-правовом (банковском) механизме сертификации хранилищ. Специальная сертификация банковских хранилищ отсутствовала (Письмо Минфина России от </w:t>
      </w:r>
      <w:r w:rsidRPr="009A3F54">
        <w:rPr>
          <w:rFonts w:ascii="Times New Roman" w:hAnsi="Times New Roman"/>
          <w:sz w:val="28"/>
          <w:szCs w:val="28"/>
        </w:rPr>
        <w:t>10.07.2007 № 03-07-05/40</w:t>
      </w:r>
      <w:r w:rsidR="00FA05B8" w:rsidRPr="008C595F">
        <w:rPr>
          <w:rFonts w:ascii="Times New Roman" w:hAnsi="Times New Roman"/>
          <w:sz w:val="28"/>
          <w:szCs w:val="28"/>
        </w:rPr>
        <w:t>).</w:t>
      </w:r>
      <w:r w:rsidRPr="008C595F">
        <w:rPr>
          <w:rFonts w:ascii="Times New Roman" w:hAnsi="Times New Roman"/>
          <w:sz w:val="28"/>
          <w:szCs w:val="28"/>
        </w:rPr>
        <w:t xml:space="preserve">В этой связи до 2008 года налоговые органы не были вправе ставить законность применения банком налоговой льготы п. 3 ст. 149 НК РФ в зависимость от получения банками сертификатов на хранилища (Письмо Минфина России от </w:t>
      </w:r>
      <w:r w:rsidRPr="009A3F54">
        <w:rPr>
          <w:rFonts w:ascii="Times New Roman" w:hAnsi="Times New Roman"/>
          <w:sz w:val="28"/>
          <w:szCs w:val="28"/>
        </w:rPr>
        <w:t>10.07.2007 № 03-07-05/40</w:t>
      </w:r>
      <w:r w:rsidRPr="008C595F">
        <w:rPr>
          <w:rFonts w:ascii="Times New Roman" w:hAnsi="Times New Roman"/>
          <w:sz w:val="28"/>
          <w:szCs w:val="28"/>
        </w:rPr>
        <w:t>). Достаточно было использовать одно из следующих хранилищ, прямо перечисленных в норме НК РФ: Государственное хранилище ценностей, хранилище Банка России, хранилища специально уполномоченных коммерческих банков.</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Также с 2008 года в результате внесенных в НК РФ изменений устранено неоднозначное толкование льготы в части операций по реализации слитков драгоценных металлов банкам по посредническим договорам. В соответствии с Федеральным законом от 17.05.2007 № 85-ФЗ </w:t>
      </w:r>
      <w:r w:rsidR="00AC0BAF" w:rsidRPr="008C595F">
        <w:rPr>
          <w:rFonts w:ascii="Times New Roman" w:hAnsi="Times New Roman"/>
          <w:sz w:val="28"/>
          <w:szCs w:val="28"/>
        </w:rPr>
        <w:t>"</w:t>
      </w:r>
      <w:r w:rsidRPr="008C595F">
        <w:rPr>
          <w:rFonts w:ascii="Times New Roman" w:hAnsi="Times New Roman"/>
          <w:sz w:val="28"/>
          <w:szCs w:val="28"/>
        </w:rPr>
        <w:t>О внесении изменений в главы 21, 26.1, 26.2 и 26.3 части второй Налогового кодекса Российской Федерации</w:t>
      </w:r>
      <w:r w:rsidR="00AC0BAF" w:rsidRPr="008C595F">
        <w:rPr>
          <w:rFonts w:ascii="Times New Roman" w:hAnsi="Times New Roman"/>
          <w:sz w:val="28"/>
          <w:szCs w:val="28"/>
        </w:rPr>
        <w:t>"</w:t>
      </w:r>
      <w:r w:rsidRPr="008C595F">
        <w:rPr>
          <w:rFonts w:ascii="Times New Roman" w:hAnsi="Times New Roman"/>
          <w:sz w:val="28"/>
          <w:szCs w:val="28"/>
        </w:rPr>
        <w:t xml:space="preserve"> не подлежит обложению </w:t>
      </w:r>
      <w:r w:rsidRPr="009A3F54">
        <w:rPr>
          <w:rFonts w:ascii="Times New Roman" w:hAnsi="Times New Roman"/>
          <w:sz w:val="28"/>
          <w:szCs w:val="28"/>
        </w:rPr>
        <w:t>НДС</w:t>
      </w:r>
      <w:r w:rsidRPr="008C595F">
        <w:rPr>
          <w:rFonts w:ascii="Times New Roman" w:hAnsi="Times New Roman"/>
          <w:sz w:val="28"/>
          <w:szCs w:val="28"/>
        </w:rPr>
        <w:t xml:space="preserve"> реализация драгоценных металлов в слитках Банком России и банками Банку России и банкам, в том числе по договорам поручения, комиссии либо агентским договорам с Банком России и банками, независимо от помещения этих слитков в хранилище Банка России или хранилища банков.</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Новая редакция подп. 9 п. 3 ст. 149 НК РФ исключила не все налоговые риски для кредитных организаций.</w:t>
      </w:r>
    </w:p>
    <w:p w:rsidR="00383FB1" w:rsidRPr="008C595F" w:rsidRDefault="005671E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w:t>
      </w:r>
      <w:r w:rsidR="001A2C64" w:rsidRPr="008C595F">
        <w:rPr>
          <w:rFonts w:ascii="Times New Roman" w:hAnsi="Times New Roman"/>
          <w:sz w:val="28"/>
          <w:szCs w:val="28"/>
        </w:rPr>
        <w:t xml:space="preserve"> соответствии с п. 1 ст. 113 НК РФ </w:t>
      </w:r>
      <w:r w:rsidR="00AC0BAF" w:rsidRPr="008C595F">
        <w:rPr>
          <w:rFonts w:ascii="Times New Roman" w:hAnsi="Times New Roman"/>
          <w:sz w:val="28"/>
          <w:szCs w:val="28"/>
        </w:rPr>
        <w:t>"</w:t>
      </w:r>
      <w:r w:rsidR="001A2C64" w:rsidRPr="008C595F">
        <w:rPr>
          <w:rFonts w:ascii="Times New Roman" w:hAnsi="Times New Roman"/>
          <w:sz w:val="28"/>
          <w:szCs w:val="28"/>
        </w:rPr>
        <w:t>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r w:rsidR="00AC0BAF" w:rsidRPr="008C595F">
        <w:rPr>
          <w:rFonts w:ascii="Times New Roman" w:hAnsi="Times New Roman"/>
          <w:sz w:val="28"/>
          <w:szCs w:val="28"/>
        </w:rPr>
        <w:t>"</w:t>
      </w:r>
      <w:r w:rsidR="001A2C64" w:rsidRPr="008C595F">
        <w:rPr>
          <w:rFonts w:ascii="Times New Roman" w:hAnsi="Times New Roman"/>
          <w:sz w:val="28"/>
          <w:szCs w:val="28"/>
        </w:rPr>
        <w:t xml:space="preserve">. То есть пока срок давности не истек, претензии налоговиков возможны. В 2007 году, несмотря на наличие разъяснений Минфина России от 14.08.2006 № 03-04-15/153 и от 22.01.2007 № 03-07-15/07, </w:t>
      </w:r>
      <w:r w:rsidR="001A2C64" w:rsidRPr="009A3F54">
        <w:rPr>
          <w:rFonts w:ascii="Times New Roman" w:hAnsi="Times New Roman"/>
          <w:sz w:val="28"/>
          <w:szCs w:val="28"/>
        </w:rPr>
        <w:t>ФНС</w:t>
      </w:r>
      <w:r w:rsidR="001A2C64" w:rsidRPr="008C595F">
        <w:rPr>
          <w:rFonts w:ascii="Times New Roman" w:hAnsi="Times New Roman"/>
          <w:sz w:val="28"/>
          <w:szCs w:val="28"/>
        </w:rPr>
        <w:t xml:space="preserve"> России продолжала судебное преследование ряда банков (Письмо Ассоциации российских банков от 06.06.2007 № А-02/5-298, опубликованное в </w:t>
      </w:r>
      <w:r w:rsidR="00AC0BAF" w:rsidRPr="008C595F">
        <w:rPr>
          <w:rFonts w:ascii="Times New Roman" w:hAnsi="Times New Roman"/>
          <w:sz w:val="28"/>
          <w:szCs w:val="28"/>
        </w:rPr>
        <w:t>"</w:t>
      </w:r>
      <w:r w:rsidR="001A2C64" w:rsidRPr="008C595F">
        <w:rPr>
          <w:rFonts w:ascii="Times New Roman" w:hAnsi="Times New Roman"/>
          <w:sz w:val="28"/>
          <w:szCs w:val="28"/>
        </w:rPr>
        <w:t xml:space="preserve">Вестнике </w:t>
      </w:r>
      <w:r w:rsidR="001A2C64" w:rsidRPr="009A3F54">
        <w:rPr>
          <w:rFonts w:ascii="Times New Roman" w:hAnsi="Times New Roman"/>
          <w:sz w:val="28"/>
          <w:szCs w:val="28"/>
        </w:rPr>
        <w:t>АРБ</w:t>
      </w:r>
      <w:r w:rsidR="00AC0BAF" w:rsidRPr="008C595F">
        <w:rPr>
          <w:rFonts w:ascii="Times New Roman" w:hAnsi="Times New Roman"/>
          <w:sz w:val="28"/>
          <w:szCs w:val="28"/>
        </w:rPr>
        <w:t>"</w:t>
      </w:r>
      <w:r w:rsidR="001A2C64" w:rsidRPr="008C595F">
        <w:rPr>
          <w:rFonts w:ascii="Times New Roman" w:hAnsi="Times New Roman"/>
          <w:sz w:val="28"/>
          <w:szCs w:val="28"/>
        </w:rPr>
        <w:t xml:space="preserve">, 2007, № 12).Дело в том, что ранее действовавшую редакцию подп. 9 п. 3 ст. 149 НК РФ налоговые органы трактуют как обязывающую банки для освобождения от уплаты </w:t>
      </w:r>
      <w:r w:rsidR="001A2C64" w:rsidRPr="009A3F54">
        <w:rPr>
          <w:rFonts w:ascii="Times New Roman" w:hAnsi="Times New Roman"/>
          <w:sz w:val="28"/>
          <w:szCs w:val="28"/>
        </w:rPr>
        <w:t>НДС</w:t>
      </w:r>
      <w:r w:rsidR="001A2C64" w:rsidRPr="008C595F">
        <w:rPr>
          <w:rFonts w:ascii="Times New Roman" w:hAnsi="Times New Roman"/>
          <w:sz w:val="28"/>
          <w:szCs w:val="28"/>
        </w:rPr>
        <w:t xml:space="preserve"> доказывать помещение слитков в хранилища банков-покупателей. В Письме Минфина России от 22.01.2007 № 03-07-15/07 не исключается возможность подтверждения банком-продавцом фактического помещения слитков драгоценных металлов банком-покупателем в хранилище. Такие документы, по мнению Минфина России, </w:t>
      </w:r>
      <w:r w:rsidR="00AC0BAF" w:rsidRPr="008C595F">
        <w:rPr>
          <w:rFonts w:ascii="Times New Roman" w:hAnsi="Times New Roman"/>
          <w:sz w:val="28"/>
          <w:szCs w:val="28"/>
        </w:rPr>
        <w:t>"</w:t>
      </w:r>
      <w:r w:rsidR="001A2C64" w:rsidRPr="008C595F">
        <w:rPr>
          <w:rFonts w:ascii="Times New Roman" w:hAnsi="Times New Roman"/>
          <w:sz w:val="28"/>
          <w:szCs w:val="28"/>
        </w:rPr>
        <w:t>возможно требовать в случаях, когда согласно договорам на реализацию слитков банки-покупатели действуют от своего имени, но за счет комитентов, не являющихся банками, и кроме того в случаях, когда дальнейшая передача приобретенных слитков осуществляется банками-покупателями на основании возмездных договоров, предусматривающих переход права собственности на слитки лицам, не являющимся банками</w:t>
      </w:r>
      <w:r w:rsidR="00AC0BAF" w:rsidRPr="008C595F">
        <w:rPr>
          <w:rFonts w:ascii="Times New Roman" w:hAnsi="Times New Roman"/>
          <w:sz w:val="28"/>
          <w:szCs w:val="28"/>
        </w:rPr>
        <w:t>"</w:t>
      </w:r>
      <w:r w:rsidR="001A2C64" w:rsidRPr="008C595F">
        <w:rPr>
          <w:rFonts w:ascii="Times New Roman" w:hAnsi="Times New Roman"/>
          <w:sz w:val="28"/>
          <w:szCs w:val="28"/>
        </w:rPr>
        <w:t xml:space="preserve">. В Письме Минфина России от 22.01.2007 № 03-07-15/07 не разъяснено, какие именно это документы, но практика показывает, что это могут быть, в частности, договоры ответственного хранения и приходно-кассовые ордера, составленные банком-хранителем (Письмо Ассоциации российских банков от 06.06.2007 № А-02/5-298). Однако банк-хранитель или покупатель может не представлять банку-продавцу такие документы. Действующее законодательство не обязывает его это делать. Например, Федеральный закон от 29.07.2004 № 98-ФЗ </w:t>
      </w:r>
      <w:r w:rsidR="00AC0BAF" w:rsidRPr="008C595F">
        <w:rPr>
          <w:rFonts w:ascii="Times New Roman" w:hAnsi="Times New Roman"/>
          <w:sz w:val="28"/>
          <w:szCs w:val="28"/>
        </w:rPr>
        <w:t>"</w:t>
      </w:r>
      <w:r w:rsidR="001A2C64" w:rsidRPr="008C595F">
        <w:rPr>
          <w:rFonts w:ascii="Times New Roman" w:hAnsi="Times New Roman"/>
          <w:sz w:val="28"/>
          <w:szCs w:val="28"/>
        </w:rPr>
        <w:t>О коммерческой тайне</w:t>
      </w:r>
      <w:r w:rsidR="00AC0BAF" w:rsidRPr="008C595F">
        <w:rPr>
          <w:rFonts w:ascii="Times New Roman" w:hAnsi="Times New Roman"/>
          <w:sz w:val="28"/>
          <w:szCs w:val="28"/>
        </w:rPr>
        <w:t>"</w:t>
      </w:r>
      <w:r w:rsidR="001A2C64" w:rsidRPr="008C595F">
        <w:rPr>
          <w:rFonts w:ascii="Times New Roman" w:hAnsi="Times New Roman"/>
          <w:sz w:val="28"/>
          <w:szCs w:val="28"/>
        </w:rPr>
        <w:t xml:space="preserve"> не содержит норм, предусматривающих право организаций, в частности, банков, запрашивать у другого лица документы о его деятельности или информацию, содержащуюся в договорах, заключен</w:t>
      </w:r>
      <w:r w:rsidR="00383FB1" w:rsidRPr="008C595F">
        <w:rPr>
          <w:rFonts w:ascii="Times New Roman" w:hAnsi="Times New Roman"/>
          <w:sz w:val="28"/>
          <w:szCs w:val="28"/>
        </w:rPr>
        <w:t>н</w:t>
      </w:r>
      <w:r w:rsidR="001A2C64" w:rsidRPr="008C595F">
        <w:rPr>
          <w:rFonts w:ascii="Times New Roman" w:hAnsi="Times New Roman"/>
          <w:sz w:val="28"/>
          <w:szCs w:val="28"/>
        </w:rPr>
        <w:t>ых им с третьими лицами.</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Если допустить, что банк-хранитель самостоятельно и своевременно представил банку-продавцу документы, о которых идет речь, то возникает другая проблема. Главой 21 НК РФ не определен порядок предъявления банком-продавцом физическим и юридическим лицам, не являющимся кредитными организациями (например, ювелирным компаниям и частным ювелирам), </w:t>
      </w:r>
      <w:r w:rsidRPr="009A3F54">
        <w:rPr>
          <w:rFonts w:ascii="Times New Roman" w:hAnsi="Times New Roman"/>
          <w:sz w:val="28"/>
          <w:szCs w:val="28"/>
        </w:rPr>
        <w:t>НДС</w:t>
      </w:r>
      <w:r w:rsidRPr="008C595F">
        <w:rPr>
          <w:rFonts w:ascii="Times New Roman" w:hAnsi="Times New Roman"/>
          <w:sz w:val="28"/>
          <w:szCs w:val="28"/>
        </w:rPr>
        <w:t xml:space="preserve"> при последующем изъятии из хранилища слитков драгоценных металлов.</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На это, в частности, указано в Письме Ассоциации российских банков от 06.06.2007 № А-02/5-298: </w:t>
      </w:r>
      <w:r w:rsidR="00AC0BAF" w:rsidRPr="008C595F">
        <w:rPr>
          <w:rFonts w:ascii="Times New Roman" w:hAnsi="Times New Roman"/>
          <w:sz w:val="28"/>
          <w:szCs w:val="28"/>
        </w:rPr>
        <w:t>"</w:t>
      </w:r>
      <w:r w:rsidRPr="008C595F">
        <w:rPr>
          <w:rFonts w:ascii="Times New Roman" w:hAnsi="Times New Roman"/>
          <w:sz w:val="28"/>
          <w:szCs w:val="28"/>
        </w:rPr>
        <w:t xml:space="preserve">Продавая драгоценные металлы в слитках ювелирным компаниям или физическим лицам с условием хранения в хранилище банка-продавца, банк-продавец обязан отслеживать дальнейшее передвижение слитков, в том числе по металлическим счетам, и в случае изъятия их из хранилища или перевода на металлический счет в другом банке требовать от ювелирной компании или физического лица доплаты </w:t>
      </w:r>
      <w:r w:rsidRPr="009A3F54">
        <w:rPr>
          <w:rFonts w:ascii="Times New Roman" w:hAnsi="Times New Roman"/>
          <w:sz w:val="28"/>
          <w:szCs w:val="28"/>
        </w:rPr>
        <w:t>НДС</w:t>
      </w:r>
      <w:r w:rsidRPr="008C595F">
        <w:rPr>
          <w:rFonts w:ascii="Times New Roman" w:hAnsi="Times New Roman"/>
          <w:sz w:val="28"/>
          <w:szCs w:val="28"/>
        </w:rPr>
        <w:t xml:space="preserve"> либо представления документов, подтверждающих зачисление слитков в хранилище другого банка или нахождение драгоценного металла на металлическом счете. Вместе с тем доплата </w:t>
      </w:r>
      <w:r w:rsidRPr="009A3F54">
        <w:rPr>
          <w:rFonts w:ascii="Times New Roman" w:hAnsi="Times New Roman"/>
          <w:sz w:val="28"/>
          <w:szCs w:val="28"/>
        </w:rPr>
        <w:t>НДС</w:t>
      </w:r>
      <w:r w:rsidRPr="008C595F">
        <w:rPr>
          <w:rFonts w:ascii="Times New Roman" w:hAnsi="Times New Roman"/>
          <w:sz w:val="28"/>
          <w:szCs w:val="28"/>
        </w:rPr>
        <w:t xml:space="preserve"> по истечении срока действия договора купли-продажи отдельно от оплаты сумм сделки явно противоречит как условиям подобных сделок, предусмотренных гражданским законодательством, так и нормам главы 21 НК РФ, регулирующим порядок уплаты </w:t>
      </w:r>
      <w:r w:rsidRPr="009A3F54">
        <w:rPr>
          <w:rFonts w:ascii="Times New Roman" w:hAnsi="Times New Roman"/>
          <w:sz w:val="28"/>
          <w:szCs w:val="28"/>
        </w:rPr>
        <w:t>НДС</w:t>
      </w:r>
      <w:r w:rsidRPr="008C595F">
        <w:rPr>
          <w:rFonts w:ascii="Times New Roman" w:hAnsi="Times New Roman"/>
          <w:sz w:val="28"/>
          <w:szCs w:val="28"/>
        </w:rPr>
        <w:t xml:space="preserve">, а также природе </w:t>
      </w:r>
      <w:r w:rsidRPr="009A3F54">
        <w:rPr>
          <w:rFonts w:ascii="Times New Roman" w:hAnsi="Times New Roman"/>
          <w:sz w:val="28"/>
          <w:szCs w:val="28"/>
        </w:rPr>
        <w:t>НДС</w:t>
      </w:r>
      <w:r w:rsidRPr="008C595F">
        <w:rPr>
          <w:rFonts w:ascii="Times New Roman" w:hAnsi="Times New Roman"/>
          <w:sz w:val="28"/>
          <w:szCs w:val="28"/>
        </w:rPr>
        <w:t xml:space="preserve"> как косвенного налога, выступающего в</w:t>
      </w:r>
      <w:r w:rsidR="00FA05B8" w:rsidRPr="008C595F">
        <w:rPr>
          <w:rFonts w:ascii="Times New Roman" w:hAnsi="Times New Roman"/>
          <w:sz w:val="28"/>
          <w:szCs w:val="28"/>
        </w:rPr>
        <w:t xml:space="preserve"> форме надбавки к цене товара</w:t>
      </w:r>
      <w:r w:rsidR="00AC0BAF" w:rsidRPr="008C595F">
        <w:rPr>
          <w:rFonts w:ascii="Times New Roman" w:hAnsi="Times New Roman"/>
          <w:sz w:val="28"/>
          <w:szCs w:val="28"/>
        </w:rPr>
        <w:t>"</w:t>
      </w:r>
      <w:r w:rsidR="00FA05B8" w:rsidRPr="008C595F">
        <w:rPr>
          <w:rFonts w:ascii="Times New Roman" w:hAnsi="Times New Roman"/>
          <w:sz w:val="28"/>
          <w:szCs w:val="28"/>
        </w:rPr>
        <w:t>.</w:t>
      </w:r>
    </w:p>
    <w:p w:rsidR="00383FB1" w:rsidRPr="008C595F" w:rsidRDefault="005671EA"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w:t>
      </w:r>
      <w:r w:rsidR="001A2C64" w:rsidRPr="008C595F">
        <w:rPr>
          <w:rFonts w:ascii="Times New Roman" w:hAnsi="Times New Roman"/>
          <w:sz w:val="28"/>
          <w:szCs w:val="28"/>
        </w:rPr>
        <w:t xml:space="preserve">охраняется вероятность того, что и новую редакцию подп. 9 п. 3 ст. 149 НК РФ налоговые органы будут трактовать как обязывающую банки для освобождения от уплаты </w:t>
      </w:r>
      <w:r w:rsidR="001A2C64" w:rsidRPr="009A3F54">
        <w:rPr>
          <w:rFonts w:ascii="Times New Roman" w:hAnsi="Times New Roman"/>
          <w:sz w:val="28"/>
          <w:szCs w:val="28"/>
        </w:rPr>
        <w:t>НДС</w:t>
      </w:r>
      <w:r w:rsidR="001A2C64" w:rsidRPr="008C595F">
        <w:rPr>
          <w:rFonts w:ascii="Times New Roman" w:hAnsi="Times New Roman"/>
          <w:sz w:val="28"/>
          <w:szCs w:val="28"/>
        </w:rPr>
        <w:t xml:space="preserve"> доказывать помещение слитков в хранилища банков-покупателей. В случае приобретения драгоценных металлов банком-покупателем по агентскому договору или по договору комиссии в пользу третьего лица, не являющегося банком, по-прежнему налоговый орган может требовать по истечении длительного времени от банка-продавца доказательства того, что эти металлы до сих пор остаются</w:t>
      </w:r>
      <w:r w:rsidR="00FA05B8" w:rsidRPr="008C595F">
        <w:rPr>
          <w:rFonts w:ascii="Times New Roman" w:hAnsi="Times New Roman"/>
          <w:sz w:val="28"/>
          <w:szCs w:val="28"/>
        </w:rPr>
        <w:t xml:space="preserve"> в хранилище банка-покупателя.</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По-прежнему, даже если банк-покупатель предоставит информацию банку-продавцу об изъятии покупателем, не являющимся банком, драгоценных металлов из его хранилища, доплата </w:t>
      </w:r>
      <w:r w:rsidRPr="009A3F54">
        <w:rPr>
          <w:rFonts w:ascii="Times New Roman" w:hAnsi="Times New Roman"/>
          <w:sz w:val="28"/>
          <w:szCs w:val="28"/>
        </w:rPr>
        <w:t>НДС</w:t>
      </w:r>
      <w:r w:rsidRPr="008C595F">
        <w:rPr>
          <w:rFonts w:ascii="Times New Roman" w:hAnsi="Times New Roman"/>
          <w:sz w:val="28"/>
          <w:szCs w:val="28"/>
        </w:rPr>
        <w:t xml:space="preserve"> по истечении срока действия договора купли-продажи отдельно от оплаты сумм сделки не предус</w:t>
      </w:r>
      <w:r w:rsidR="00FA05B8" w:rsidRPr="008C595F">
        <w:rPr>
          <w:rFonts w:ascii="Times New Roman" w:hAnsi="Times New Roman"/>
          <w:sz w:val="28"/>
          <w:szCs w:val="28"/>
        </w:rPr>
        <w:t>мотрена нормами главы 21 НК РФ.</w:t>
      </w:r>
      <w:r w:rsidR="005671EA" w:rsidRPr="008C595F">
        <w:rPr>
          <w:rFonts w:ascii="Times New Roman" w:hAnsi="Times New Roman"/>
          <w:sz w:val="28"/>
          <w:szCs w:val="28"/>
        </w:rPr>
        <w:t>В</w:t>
      </w:r>
      <w:r w:rsidRPr="008C595F">
        <w:rPr>
          <w:rFonts w:ascii="Times New Roman" w:hAnsi="Times New Roman"/>
          <w:sz w:val="28"/>
          <w:szCs w:val="28"/>
        </w:rPr>
        <w:t>ывод очевиден: порядок налогообложения нужно урегулировать законодательно.</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Во-первых, обратим внимание на то, что на зарубежных рынках подобные операции освобождаются от </w:t>
      </w:r>
      <w:r w:rsidRPr="009A3F54">
        <w:rPr>
          <w:rFonts w:ascii="Times New Roman" w:hAnsi="Times New Roman"/>
          <w:sz w:val="28"/>
          <w:szCs w:val="28"/>
        </w:rPr>
        <w:t>НДС</w:t>
      </w:r>
      <w:r w:rsidRPr="008C595F">
        <w:rPr>
          <w:rFonts w:ascii="Times New Roman" w:hAnsi="Times New Roman"/>
          <w:sz w:val="28"/>
          <w:szCs w:val="28"/>
        </w:rPr>
        <w:t xml:space="preserve">, например в Европейском сообществе, согласно документу Council Directive 98/80 ЕС от 12.12.1998 (Письмо Ассоциации российских банков от 06.06.2007 № А-02/5-298). Но Минфином России неоднократно рассматривались такие предложения и не были поддержаны (Письмо Минфина России от </w:t>
      </w:r>
      <w:r w:rsidRPr="009A3F54">
        <w:rPr>
          <w:rFonts w:ascii="Times New Roman" w:hAnsi="Times New Roman"/>
          <w:sz w:val="28"/>
          <w:szCs w:val="28"/>
        </w:rPr>
        <w:t>10.07.2007 № 03-07-05/40</w:t>
      </w:r>
      <w:r w:rsidRPr="008C595F">
        <w:rPr>
          <w:rFonts w:ascii="Times New Roman" w:hAnsi="Times New Roman"/>
          <w:sz w:val="28"/>
          <w:szCs w:val="28"/>
        </w:rPr>
        <w:t xml:space="preserve">).Во-вторых, проблему можно решить изменением НК РФ путем включения нормы об обязательной уплате </w:t>
      </w:r>
      <w:r w:rsidRPr="009A3F54">
        <w:rPr>
          <w:rFonts w:ascii="Times New Roman" w:hAnsi="Times New Roman"/>
          <w:sz w:val="28"/>
          <w:szCs w:val="28"/>
        </w:rPr>
        <w:t>НДС</w:t>
      </w:r>
      <w:r w:rsidRPr="008C595F">
        <w:rPr>
          <w:rFonts w:ascii="Times New Roman" w:hAnsi="Times New Roman"/>
          <w:sz w:val="28"/>
          <w:szCs w:val="28"/>
        </w:rPr>
        <w:t xml:space="preserve"> при реализации слитков драгоценных металлов физическим лицам, а также юридическим лицам, не являющимся кредитными организациями (то есть вне зависимости от помещения или непомещения драгоценных металлов в какое-либо хранилище). Такое решение, на наш взгляд, лучше, чем неопределенность законодательства, создающая для банков налоговые риски. На такой путь решения проблемы указано, например, в Письме Ассоциации российских банков от 29.03.2007 № А-01/5-169 (</w:t>
      </w:r>
      <w:r w:rsidR="00AC0BAF" w:rsidRPr="008C595F">
        <w:rPr>
          <w:rFonts w:ascii="Times New Roman" w:hAnsi="Times New Roman"/>
          <w:sz w:val="28"/>
          <w:szCs w:val="28"/>
        </w:rPr>
        <w:t>"</w:t>
      </w:r>
      <w:r w:rsidRPr="008C595F">
        <w:rPr>
          <w:rFonts w:ascii="Times New Roman" w:hAnsi="Times New Roman"/>
          <w:sz w:val="28"/>
          <w:szCs w:val="28"/>
        </w:rPr>
        <w:t>Вестник АРБ</w:t>
      </w:r>
      <w:r w:rsidR="00AC0BAF" w:rsidRPr="008C595F">
        <w:rPr>
          <w:rFonts w:ascii="Times New Roman" w:hAnsi="Times New Roman"/>
          <w:sz w:val="28"/>
          <w:szCs w:val="28"/>
        </w:rPr>
        <w:t>"</w:t>
      </w:r>
      <w:r w:rsidRPr="008C595F">
        <w:rPr>
          <w:rFonts w:ascii="Times New Roman" w:hAnsi="Times New Roman"/>
          <w:sz w:val="28"/>
          <w:szCs w:val="28"/>
        </w:rPr>
        <w:t>, 2007, № 7). Однако это означало бы создание российского финансового рынка с нормами, противоречащими зарубежному.</w:t>
      </w:r>
    </w:p>
    <w:p w:rsidR="00383FB1"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Поэтому,</w:t>
      </w:r>
      <w:r w:rsidR="00383FB1" w:rsidRPr="008C595F">
        <w:rPr>
          <w:rFonts w:ascii="Times New Roman" w:hAnsi="Times New Roman"/>
          <w:sz w:val="28"/>
          <w:szCs w:val="28"/>
        </w:rPr>
        <w:t xml:space="preserve"> </w:t>
      </w:r>
      <w:r w:rsidRPr="008C595F">
        <w:rPr>
          <w:rFonts w:ascii="Times New Roman" w:hAnsi="Times New Roman"/>
          <w:sz w:val="28"/>
          <w:szCs w:val="28"/>
        </w:rPr>
        <w:t xml:space="preserve">целесообразно было бы вернуться к рассмотрению Госдумой проекта федерального закона об освобождении от </w:t>
      </w:r>
      <w:r w:rsidRPr="009A3F54">
        <w:rPr>
          <w:rFonts w:ascii="Times New Roman" w:hAnsi="Times New Roman"/>
          <w:sz w:val="28"/>
          <w:szCs w:val="28"/>
        </w:rPr>
        <w:t>НДС</w:t>
      </w:r>
      <w:r w:rsidRPr="008C595F">
        <w:rPr>
          <w:rFonts w:ascii="Times New Roman" w:hAnsi="Times New Roman"/>
          <w:sz w:val="28"/>
          <w:szCs w:val="28"/>
        </w:rPr>
        <w:t xml:space="preserve"> операций по продаже слитков физическим лицам, подготовленного в 2006 году в соответствии с предложением Президента РФ, внесенного в Госдуму, но по которому 13 февраля 2007 года Советом Госдумы было принято решение о переносе его рассмотрения.</w:t>
      </w:r>
    </w:p>
    <w:p w:rsidR="00AC0BAF" w:rsidRPr="008C595F" w:rsidRDefault="001A2C64"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Очевидно, что банковское сообщество будет продолжать настаивать на решении этой проблемы в новой политической ситуации. В. Путин 26 мая 2008 года сказал, что </w:t>
      </w:r>
      <w:r w:rsidR="00AC0BAF" w:rsidRPr="008C595F">
        <w:rPr>
          <w:rFonts w:ascii="Times New Roman" w:hAnsi="Times New Roman"/>
          <w:sz w:val="28"/>
          <w:szCs w:val="28"/>
        </w:rPr>
        <w:t>"</w:t>
      </w:r>
      <w:r w:rsidRPr="008C595F">
        <w:rPr>
          <w:rFonts w:ascii="Times New Roman" w:hAnsi="Times New Roman"/>
          <w:sz w:val="28"/>
          <w:szCs w:val="28"/>
        </w:rPr>
        <w:t>до конца лета следует представить предложения по созданию благоприятного налогового режима для операций на финансовом рынке</w:t>
      </w:r>
      <w:r w:rsidR="00AC0BAF" w:rsidRPr="008C595F">
        <w:rPr>
          <w:rFonts w:ascii="Times New Roman" w:hAnsi="Times New Roman"/>
          <w:sz w:val="28"/>
          <w:szCs w:val="28"/>
        </w:rPr>
        <w:t>"</w:t>
      </w:r>
      <w:r w:rsidRPr="008C595F">
        <w:rPr>
          <w:rFonts w:ascii="Times New Roman" w:hAnsi="Times New Roman"/>
          <w:sz w:val="28"/>
          <w:szCs w:val="28"/>
        </w:rPr>
        <w:t xml:space="preserve">. </w:t>
      </w:r>
      <w:r w:rsidRPr="009A3F54">
        <w:rPr>
          <w:rFonts w:ascii="Times New Roman" w:hAnsi="Times New Roman"/>
          <w:sz w:val="28"/>
          <w:szCs w:val="28"/>
        </w:rPr>
        <w:t>Ассоциация российских банков</w:t>
      </w:r>
      <w:r w:rsidRPr="008C595F">
        <w:rPr>
          <w:rFonts w:ascii="Times New Roman" w:hAnsi="Times New Roman"/>
          <w:sz w:val="28"/>
          <w:szCs w:val="28"/>
        </w:rPr>
        <w:t xml:space="preserve"> 28 мая 2008 года информировала о направленных в минфин России предложениях, в частности, и по решению рассмотренной проблемы.</w:t>
      </w:r>
    </w:p>
    <w:p w:rsidR="00383FB1" w:rsidRPr="008C595F" w:rsidRDefault="00A5194B"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Организация биржевой торговли драгоценными металлами и камнями.</w:t>
      </w:r>
    </w:p>
    <w:p w:rsidR="00AC0BAF"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Еще один способ инвестирования – торговля на бирже. Фактически рынок драгоценных металлов работает круглосуточно – торги осуществляют несколько бирж, разбросанных по миру с учетом часовых поясов. Крупнейшая из них -</w:t>
      </w:r>
      <w:r w:rsidR="00AC0BAF" w:rsidRPr="008C595F">
        <w:rPr>
          <w:rFonts w:ascii="Times New Roman" w:hAnsi="Times New Roman"/>
          <w:sz w:val="28"/>
          <w:szCs w:val="28"/>
        </w:rPr>
        <w:t xml:space="preserve"> </w:t>
      </w:r>
      <w:r w:rsidRPr="008C595F">
        <w:rPr>
          <w:rFonts w:ascii="Times New Roman" w:hAnsi="Times New Roman"/>
          <w:sz w:val="28"/>
          <w:szCs w:val="28"/>
        </w:rPr>
        <w:t>Лондонская биржа металлов (London Metal Exchange, LME), торговая сессия на которой длится с 7 утра до 7 вечера по лондонскому времени. Среди других площадок – Нью-Йоркская товарная биржа, биржи Сиднея, Гонконга.</w:t>
      </w:r>
    </w:p>
    <w:p w:rsidR="0041369A" w:rsidRPr="008C595F" w:rsidRDefault="00160F95"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w:t>
      </w:r>
      <w:r w:rsidR="00EE02FF" w:rsidRPr="008C595F">
        <w:rPr>
          <w:rFonts w:ascii="Times New Roman" w:hAnsi="Times New Roman"/>
          <w:sz w:val="28"/>
          <w:szCs w:val="28"/>
        </w:rPr>
        <w:t>инимальный размер лотов.</w:t>
      </w:r>
    </w:p>
    <w:p w:rsidR="00AC0BAF"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Например</w:t>
      </w:r>
      <w:r w:rsidR="00C40481" w:rsidRPr="008C595F">
        <w:rPr>
          <w:rFonts w:ascii="Times New Roman" w:hAnsi="Times New Roman"/>
          <w:sz w:val="28"/>
          <w:szCs w:val="28"/>
        </w:rPr>
        <w:t>:</w:t>
      </w:r>
      <w:r w:rsidRPr="008C595F">
        <w:rPr>
          <w:rFonts w:ascii="Times New Roman" w:hAnsi="Times New Roman"/>
          <w:sz w:val="28"/>
          <w:szCs w:val="28"/>
        </w:rPr>
        <w:t xml:space="preserve"> на западных биржах торги по золоту ведутся с лотами не менее </w:t>
      </w:r>
      <w:smartTag w:uri="urn:schemas-microsoft-com:office:smarttags" w:element="metricconverter">
        <w:smartTagPr>
          <w:attr w:name="ProductID" w:val="400 унций"/>
        </w:smartTagPr>
        <w:r w:rsidRPr="008C595F">
          <w:rPr>
            <w:rFonts w:ascii="Times New Roman" w:hAnsi="Times New Roman"/>
            <w:sz w:val="28"/>
            <w:szCs w:val="28"/>
          </w:rPr>
          <w:t>400 унций</w:t>
        </w:r>
      </w:smartTag>
      <w:r w:rsidRPr="008C595F">
        <w:rPr>
          <w:rFonts w:ascii="Times New Roman" w:hAnsi="Times New Roman"/>
          <w:sz w:val="28"/>
          <w:szCs w:val="28"/>
        </w:rPr>
        <w:t xml:space="preserve"> (примерно </w:t>
      </w:r>
      <w:smartTag w:uri="urn:schemas-microsoft-com:office:smarttags" w:element="metricconverter">
        <w:smartTagPr>
          <w:attr w:name="ProductID" w:val="12,4 кг"/>
        </w:smartTagPr>
        <w:r w:rsidRPr="008C595F">
          <w:rPr>
            <w:rFonts w:ascii="Times New Roman" w:hAnsi="Times New Roman"/>
            <w:sz w:val="28"/>
            <w:szCs w:val="28"/>
          </w:rPr>
          <w:t>12,4 кг</w:t>
        </w:r>
      </w:smartTag>
      <w:r w:rsidRPr="008C595F">
        <w:rPr>
          <w:rFonts w:ascii="Times New Roman" w:hAnsi="Times New Roman"/>
          <w:sz w:val="28"/>
          <w:szCs w:val="28"/>
        </w:rPr>
        <w:t>). Чтобы инвесторы с небольшими средствами могли принять участие в торгах, создаются специальные фонды, в которых аккумулируются средства инвесторов.</w:t>
      </w:r>
    </w:p>
    <w:p w:rsidR="00EE02FF" w:rsidRPr="008C595F" w:rsidRDefault="00EE02F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При помощи фондов можно осуществлять инвестиции не только в биржевые лоты, но и в золотодобычу. Добыча золота – процесс очень трудоемкий, требующий значительных вложений. Кроме того, приобретение золотодобывающих предприятий по карману только крупным инвесторам. Фонды помогают решить эту сложность. И в этом случае вкладчики, объединенными средствами которых руководит специалист управляющего фонда, извлекают выгоду дважды: покупая золото у производителя по заранее оговоренной цене и продавая его по наиболее выгодной биржевой цене.</w:t>
      </w:r>
    </w:p>
    <w:p w:rsidR="00AC0BAF"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Организация биржевой торговли каким-либо товаром или финансовым инструментом всегда положительно влияет на развитие рынка в целом. Во-первых, в связи с тем, что появляется место, где всегда можно купить или продать необходимый товар, он становится более ликвидным. Во-вторых, биржа, имея своей основной функцией обеспечение исполнения заключенных на ней сделок и организацию проведения своевременных расчетов, позволяет снизить риск неисполнения своих обязательств сторонами по сделке. Это очень важно в сложившейся сегодня в России ситуации, где рисков и так предостаточно. Кроме того, биржа, постоянно выставляя котировки на свой товар, чутко реагирует на рыночную ситуацию, что позволяет всегда иметь с одной стороны реальное представление о рынке, с другой стороны, при правильной организации торгов, биржа может способствовать стабилизации ситуации в случае рыночных кризисов. Все это объясняет, почему рынок любого товара является полноценным только при наличии в нем биржевого сектора.</w:t>
      </w:r>
    </w:p>
    <w:p w:rsidR="00A5194B"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Одним из условий скорейшего развития рынка драгоценных металлов в Российской Федерации, предусмотренного проектом правительственной программы по производству золота и серебра на период до 2000 года, является создание биржевого рынка. О его необходимости уже неоднократно упоминалось в нормативных актах, издаваемых правительством, но на данный момент мало кто представляет себе, как он должен и реально может функционировать. В этой ситуации опыт банков не только проводящих операции с золотом, но и принимающих участие в биржевой торговле иными валютными инструментами, включая срочные, участвующих в создании новых биржевых площадок с проведением клиринговых операций, может быть чрезвычайно полезен.</w:t>
      </w:r>
    </w:p>
    <w:p w:rsidR="00A5194B" w:rsidRPr="008C595F" w:rsidRDefault="00A5194B"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Ассоциация Российских Банков в результате проведения нескольких межбанковских совещаний сформировала и предлагает на рассмотрение концепцию создания и развития биржевого рынка драгоценных металлов с анализом его структуры и освещением основных проблем его формирования, с возможными вариантами решения этих проблем.</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8E5747" w:rsidRPr="008C595F" w:rsidRDefault="008E5747"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2.</w:t>
      </w:r>
      <w:r w:rsidR="00B35731" w:rsidRPr="008C595F">
        <w:rPr>
          <w:rFonts w:ascii="Times New Roman" w:hAnsi="Times New Roman"/>
          <w:sz w:val="28"/>
          <w:szCs w:val="28"/>
        </w:rPr>
        <w:t>3</w:t>
      </w:r>
      <w:r w:rsidRPr="008C595F">
        <w:rPr>
          <w:rFonts w:ascii="Times New Roman" w:hAnsi="Times New Roman"/>
          <w:sz w:val="28"/>
          <w:szCs w:val="28"/>
        </w:rPr>
        <w:t>.1 Пу</w:t>
      </w:r>
      <w:r w:rsidR="008C595F" w:rsidRPr="008C595F">
        <w:rPr>
          <w:rFonts w:ascii="Times New Roman" w:hAnsi="Times New Roman"/>
          <w:sz w:val="28"/>
          <w:szCs w:val="28"/>
        </w:rPr>
        <w:t>ти формирования биржевого рынка</w:t>
      </w:r>
    </w:p>
    <w:p w:rsidR="00A5194B" w:rsidRPr="008C595F" w:rsidRDefault="00A5194B"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Существуют два пути формирования биржевого рынка. Можно создать отдельную биржу драгоценных металлов, включающую в себя несколько секций: Секцию золотого рынка, Секцию серебряного рынка, Секцию платинового рынка, Секцию срочного рынка и т. д. Но можно пойти и по другому пути и организовать Секцию драгоценных металлов в рамках Московской Межбанковской Валютной Биржи.</w:t>
      </w:r>
    </w:p>
    <w:p w:rsidR="00AC0BAF"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Первый путь является более фундаментальным, но и более дорогостоящим и длительным. Отвлечение серьезных средств будет связано с необходимостью аренды или покупки помещения, набора персонала, закупки аппаратуры, создания программных продуктов, обслуживающих торги, и т.д. Продолжительность этого процесса будет обусловлена необходимостью получения биржевой лицензии и лицензии на работу с драгоценными металлами, формированием правовой базы и внутренней документации, созданием расчетного центра, депозитария и т.д.</w:t>
      </w:r>
    </w:p>
    <w:p w:rsidR="00AC0BAF"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Второй путь представляется более доступным и быстрым, однако и здесь существует ряд проблем, которые обрисованы ниже.</w:t>
      </w:r>
    </w:p>
    <w:p w:rsidR="00A5194B"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Если говорить о структуре биржевой торговли, то ее можно представить следующим образом: участниками рынка являются уполномоченные коммерческие банки и биржа как сторона по сделке. Торговля ведется стандартным биржевым товаром с расчетами на следующий день.</w:t>
      </w:r>
    </w:p>
    <w:p w:rsidR="00AC0BAF"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Система установления биржевой цены может быть различной. Решение о том, использовать ли двойной аукцион (выбор лучшей заявки на покупку и лучшей заявки на продажу, проведение сделки при пересечении цен, усреднение цен сделок и выведение фиксинговой цены) или систему единого фиксинга аналогичную определению цены в валютной секции может быть предложено биржей в результате совместного обсуждения со специалистами банков.</w:t>
      </w:r>
    </w:p>
    <w:p w:rsidR="00A5194B" w:rsidRPr="008C595F" w:rsidRDefault="00A5194B"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Специалистам представляется, что на первом этапе более приемлемым является второй вариант определения цены, так как на первом этапе биржевой рынок золота вряд ли будет очень ликвидным. Могут быть предложены и иные варианты определения цены (например, аналогично Лондонскому фиксингу), но в данный момент этот вопрос не представляется нам принципиальным.</w:t>
      </w:r>
    </w:p>
    <w:p w:rsidR="008C595F" w:rsidRPr="008C595F" w:rsidRDefault="008C595F" w:rsidP="008C595F">
      <w:pPr>
        <w:widowControl/>
        <w:suppressAutoHyphens/>
        <w:spacing w:line="360" w:lineRule="auto"/>
        <w:ind w:firstLine="709"/>
        <w:jc w:val="both"/>
        <w:rPr>
          <w:rFonts w:ascii="Times New Roman" w:hAnsi="Times New Roman"/>
          <w:sz w:val="28"/>
          <w:lang w:val="en-US"/>
        </w:rPr>
      </w:pPr>
    </w:p>
    <w:p w:rsidR="002C585E" w:rsidRPr="008C595F" w:rsidRDefault="002C585E"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2.</w:t>
      </w:r>
      <w:r w:rsidR="00B35731" w:rsidRPr="008C595F">
        <w:rPr>
          <w:rFonts w:ascii="Times New Roman" w:hAnsi="Times New Roman"/>
          <w:sz w:val="28"/>
        </w:rPr>
        <w:t>3</w:t>
      </w:r>
      <w:r w:rsidR="00A5194B" w:rsidRPr="008C595F">
        <w:rPr>
          <w:rFonts w:ascii="Times New Roman" w:hAnsi="Times New Roman"/>
          <w:sz w:val="28"/>
        </w:rPr>
        <w:t>.</w:t>
      </w:r>
      <w:r w:rsidR="00B35731" w:rsidRPr="008C595F">
        <w:rPr>
          <w:rFonts w:ascii="Times New Roman" w:hAnsi="Times New Roman"/>
          <w:sz w:val="28"/>
        </w:rPr>
        <w:t>2</w:t>
      </w:r>
      <w:r w:rsidRPr="008C595F">
        <w:rPr>
          <w:rFonts w:ascii="Times New Roman" w:hAnsi="Times New Roman"/>
          <w:sz w:val="28"/>
        </w:rPr>
        <w:t xml:space="preserve"> Б</w:t>
      </w:r>
      <w:bookmarkEnd w:id="0"/>
      <w:bookmarkEnd w:id="1"/>
      <w:bookmarkEnd w:id="2"/>
      <w:r w:rsidRPr="008C595F">
        <w:rPr>
          <w:rFonts w:ascii="Times New Roman" w:hAnsi="Times New Roman"/>
          <w:sz w:val="28"/>
        </w:rPr>
        <w:t>иржевые операции</w:t>
      </w:r>
    </w:p>
    <w:p w:rsidR="0041369A" w:rsidRPr="008C595F" w:rsidRDefault="008C595F" w:rsidP="008C595F">
      <w:pPr>
        <w:widowControl/>
        <w:suppressAutoHyphens/>
        <w:spacing w:line="360" w:lineRule="auto"/>
        <w:ind w:firstLine="709"/>
        <w:jc w:val="both"/>
        <w:rPr>
          <w:rFonts w:ascii="Times New Roman" w:hAnsi="Times New Roman"/>
          <w:sz w:val="28"/>
        </w:rPr>
      </w:pPr>
      <w:r w:rsidRPr="008C595F">
        <w:rPr>
          <w:rFonts w:ascii="Times New Roman" w:hAnsi="Times New Roman"/>
          <w:sz w:val="28"/>
        </w:rPr>
        <w:t>К драгоценным металлам</w:t>
      </w:r>
      <w:r w:rsidR="002C585E" w:rsidRPr="008C595F">
        <w:rPr>
          <w:rFonts w:ascii="Times New Roman" w:hAnsi="Times New Roman"/>
          <w:sz w:val="28"/>
        </w:rPr>
        <w:t>,</w:t>
      </w:r>
      <w:r w:rsidRPr="008C595F">
        <w:rPr>
          <w:rFonts w:ascii="Times New Roman" w:hAnsi="Times New Roman"/>
          <w:sz w:val="28"/>
        </w:rPr>
        <w:t xml:space="preserve"> </w:t>
      </w:r>
      <w:r w:rsidR="002C585E" w:rsidRPr="008C595F">
        <w:rPr>
          <w:rFonts w:ascii="Times New Roman" w:hAnsi="Times New Roman"/>
          <w:sz w:val="28"/>
        </w:rPr>
        <w:t>являющимся предметом биржевых сделок, относится</w:t>
      </w:r>
      <w:r w:rsidR="00AC0BAF" w:rsidRPr="008C595F">
        <w:rPr>
          <w:rFonts w:ascii="Times New Roman" w:hAnsi="Times New Roman"/>
          <w:sz w:val="28"/>
        </w:rPr>
        <w:t xml:space="preserve"> </w:t>
      </w:r>
      <w:r w:rsidR="002C585E" w:rsidRPr="008C595F">
        <w:rPr>
          <w:rFonts w:ascii="Times New Roman" w:hAnsi="Times New Roman"/>
          <w:sz w:val="28"/>
        </w:rPr>
        <w:t>прежде всего золото.</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rPr>
        <w:t>Биржевые сделки могут проводиться</w:t>
      </w:r>
      <w:r w:rsidRPr="008C595F">
        <w:rPr>
          <w:rFonts w:ascii="Times New Roman" w:hAnsi="Times New Roman"/>
          <w:sz w:val="28"/>
          <w:szCs w:val="28"/>
        </w:rPr>
        <w:t xml:space="preserve"> с золотом как</w:t>
      </w:r>
      <w:r w:rsidR="00AC0BAF" w:rsidRPr="008C595F">
        <w:rPr>
          <w:rFonts w:ascii="Times New Roman" w:hAnsi="Times New Roman"/>
          <w:sz w:val="28"/>
          <w:szCs w:val="28"/>
        </w:rPr>
        <w:t xml:space="preserve"> </w:t>
      </w:r>
      <w:r w:rsidRPr="008C595F">
        <w:rPr>
          <w:rFonts w:ascii="Times New Roman" w:hAnsi="Times New Roman"/>
          <w:sz w:val="28"/>
          <w:szCs w:val="28"/>
        </w:rPr>
        <w:t>с физическим металлом , так и с ценными бумагами ,обеспеченными золотом.</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Ценные бумаги , обеспеченные золотом ,- это предмет сделок на фондовой и фьючерсной биржах.</w:t>
      </w:r>
      <w:r w:rsidR="00AC0BAF" w:rsidRPr="008C595F">
        <w:rPr>
          <w:rFonts w:ascii="Times New Roman" w:hAnsi="Times New Roman"/>
          <w:sz w:val="28"/>
          <w:szCs w:val="28"/>
        </w:rPr>
        <w:t xml:space="preserve"> </w:t>
      </w:r>
      <w:r w:rsidRPr="008C595F">
        <w:rPr>
          <w:rFonts w:ascii="Times New Roman" w:hAnsi="Times New Roman"/>
          <w:sz w:val="28"/>
          <w:szCs w:val="28"/>
        </w:rPr>
        <w:t xml:space="preserve">Крупными мировыми Биржами драгоценных металлов являются </w:t>
      </w:r>
      <w:r w:rsidRPr="008C595F">
        <w:rPr>
          <w:rFonts w:ascii="Times New Roman" w:hAnsi="Times New Roman"/>
          <w:sz w:val="28"/>
          <w:szCs w:val="28"/>
          <w:lang w:val="en-US"/>
        </w:rPr>
        <w:t>COMEX</w:t>
      </w:r>
      <w:r w:rsidR="00AC0BAF" w:rsidRPr="008C595F">
        <w:rPr>
          <w:rFonts w:ascii="Times New Roman" w:hAnsi="Times New Roman"/>
          <w:sz w:val="28"/>
          <w:szCs w:val="28"/>
        </w:rPr>
        <w:t xml:space="preserve"> </w:t>
      </w:r>
      <w:r w:rsidRPr="008C595F">
        <w:rPr>
          <w:rFonts w:ascii="Times New Roman" w:hAnsi="Times New Roman"/>
          <w:sz w:val="28"/>
          <w:szCs w:val="28"/>
        </w:rPr>
        <w:t>( Нью- Йоркская срочная товарная биржа )</w:t>
      </w:r>
      <w:r w:rsidR="00AC0BAF" w:rsidRPr="008C595F">
        <w:rPr>
          <w:rFonts w:ascii="Times New Roman" w:hAnsi="Times New Roman"/>
          <w:sz w:val="28"/>
          <w:szCs w:val="28"/>
        </w:rPr>
        <w:t xml:space="preserve"> </w:t>
      </w:r>
      <w:r w:rsidRPr="008C595F">
        <w:rPr>
          <w:rFonts w:ascii="Times New Roman" w:hAnsi="Times New Roman"/>
          <w:sz w:val="28"/>
          <w:szCs w:val="28"/>
        </w:rPr>
        <w:t xml:space="preserve">и </w:t>
      </w:r>
      <w:r w:rsidRPr="008C595F">
        <w:rPr>
          <w:rFonts w:ascii="Times New Roman" w:hAnsi="Times New Roman"/>
          <w:sz w:val="28"/>
          <w:szCs w:val="28"/>
          <w:lang w:val="en-US"/>
        </w:rPr>
        <w:t>MACE</w:t>
      </w:r>
      <w:r w:rsidRPr="008C595F">
        <w:rPr>
          <w:rFonts w:ascii="Times New Roman" w:hAnsi="Times New Roman"/>
          <w:sz w:val="28"/>
          <w:szCs w:val="28"/>
        </w:rPr>
        <w:t xml:space="preserve"> (Среднеамериканская товарная биржа - Чикаго)</w:t>
      </w:r>
    </w:p>
    <w:p w:rsidR="002C585E"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Биржевые операции с драгоценными металлами включают четыре вида операций:</w:t>
      </w:r>
    </w:p>
    <w:p w:rsidR="002C585E" w:rsidRPr="008C595F" w:rsidRDefault="002C585E" w:rsidP="008C595F">
      <w:pPr>
        <w:widowControl/>
        <w:numPr>
          <w:ilvl w:val="0"/>
          <w:numId w:val="1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торговлю драгоценными металлами</w:t>
      </w:r>
    </w:p>
    <w:p w:rsidR="00AC0BAF" w:rsidRPr="008C595F" w:rsidRDefault="002C585E" w:rsidP="008C595F">
      <w:pPr>
        <w:widowControl/>
        <w:numPr>
          <w:ilvl w:val="0"/>
          <w:numId w:val="1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торговлю ценными бумагами , обеспеченными золотом</w:t>
      </w:r>
    </w:p>
    <w:p w:rsidR="002C585E" w:rsidRPr="008C595F" w:rsidRDefault="002C585E" w:rsidP="008C595F">
      <w:pPr>
        <w:widowControl/>
        <w:numPr>
          <w:ilvl w:val="0"/>
          <w:numId w:val="1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хеджирование</w:t>
      </w:r>
    </w:p>
    <w:p w:rsidR="0041369A" w:rsidRPr="008C595F" w:rsidRDefault="002C585E" w:rsidP="008C595F">
      <w:pPr>
        <w:widowControl/>
        <w:numPr>
          <w:ilvl w:val="0"/>
          <w:numId w:val="14"/>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фьючерсные операции</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Торговля ценными бумагами , обеспеченными золотом -это торговля</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облигациями золотого федерального займа. Она является традиционной формой биржевых сделок и осуществляется по отработанной схеме</w:t>
      </w:r>
      <w:r w:rsidR="00AC0BAF" w:rsidRPr="008C595F">
        <w:rPr>
          <w:rFonts w:ascii="Times New Roman" w:hAnsi="Times New Roman"/>
          <w:sz w:val="28"/>
          <w:szCs w:val="28"/>
        </w:rPr>
        <w:t xml:space="preserve"> </w:t>
      </w:r>
      <w:r w:rsidRPr="008C595F">
        <w:rPr>
          <w:rFonts w:ascii="Times New Roman" w:hAnsi="Times New Roman"/>
          <w:sz w:val="28"/>
          <w:szCs w:val="28"/>
        </w:rPr>
        <w:t>и стандартным правилам.</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Хеджирование- (англ. </w:t>
      </w:r>
      <w:r w:rsidRPr="008C595F">
        <w:rPr>
          <w:rFonts w:ascii="Times New Roman" w:hAnsi="Times New Roman"/>
          <w:sz w:val="28"/>
          <w:szCs w:val="28"/>
          <w:lang w:val="en-US"/>
        </w:rPr>
        <w:t>Heaging</w:t>
      </w:r>
      <w:r w:rsidRPr="008C595F">
        <w:rPr>
          <w:rFonts w:ascii="Times New Roman" w:hAnsi="Times New Roman"/>
          <w:sz w:val="28"/>
          <w:szCs w:val="28"/>
        </w:rPr>
        <w:t xml:space="preserve"> - ограждать) означает страхование рисков от неблагоприятного изменения цен( курсов) .</w:t>
      </w:r>
    </w:p>
    <w:p w:rsidR="00B44838"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Хеджирование по золоту представляет собой систему операций по страхованию рисков от хеджирования по золоту заключается в системе</w:t>
      </w:r>
      <w:r w:rsidR="00AC0BAF" w:rsidRPr="008C595F">
        <w:rPr>
          <w:rFonts w:ascii="Times New Roman" w:hAnsi="Times New Roman"/>
          <w:sz w:val="28"/>
          <w:szCs w:val="28"/>
        </w:rPr>
        <w:t xml:space="preserve"> </w:t>
      </w:r>
      <w:r w:rsidRPr="008C595F">
        <w:rPr>
          <w:rFonts w:ascii="Times New Roman" w:hAnsi="Times New Roman"/>
          <w:sz w:val="28"/>
          <w:szCs w:val="28"/>
        </w:rPr>
        <w:t>купли- продажи срочных неблагоприятных изменений цен на золото .</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Сущность контрактов ( форвардного или опционного )и заключения сделок , учитывающих вероятные изменения цен на золото в будущем.</w:t>
      </w:r>
    </w:p>
    <w:p w:rsidR="002C585E"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хеджировании участвуют хеджер и спекулянт .</w:t>
      </w:r>
    </w:p>
    <w:p w:rsidR="0041369A" w:rsidRPr="008C595F" w:rsidRDefault="002C585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Хеджер -это лицо, осуществляющее хеджирование .Хеджер по золоту -это обычно юридическое лицо, то есть хозяйствующий субъект.</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Он</w:t>
      </w:r>
      <w:r w:rsidR="002C585E" w:rsidRPr="008C595F">
        <w:rPr>
          <w:rFonts w:ascii="Times New Roman" w:hAnsi="Times New Roman"/>
          <w:sz w:val="28"/>
          <w:szCs w:val="28"/>
        </w:rPr>
        <w:t xml:space="preserve"> приходит на рынок , чтобы передать кому-то свою долю риска .Он стремится снизить риск , вызванный неопределённостью цен</w:t>
      </w:r>
      <w:r w:rsidR="00AC0BAF" w:rsidRPr="008C595F">
        <w:rPr>
          <w:rFonts w:ascii="Times New Roman" w:hAnsi="Times New Roman"/>
          <w:sz w:val="28"/>
          <w:szCs w:val="28"/>
        </w:rPr>
        <w:t xml:space="preserve"> </w:t>
      </w:r>
      <w:r w:rsidR="002C585E" w:rsidRPr="008C595F">
        <w:rPr>
          <w:rFonts w:ascii="Times New Roman" w:hAnsi="Times New Roman"/>
          <w:sz w:val="28"/>
          <w:szCs w:val="28"/>
        </w:rPr>
        <w:t>на золото , с помощью покуп</w:t>
      </w:r>
      <w:r w:rsidRPr="008C595F">
        <w:rPr>
          <w:rFonts w:ascii="Times New Roman" w:hAnsi="Times New Roman"/>
          <w:sz w:val="28"/>
          <w:szCs w:val="28"/>
        </w:rPr>
        <w:t>ки или продажи срочных контрактов. Это даёт ему возможность заранее зафиксировать цену на золото и сделать его доходы или расходы предсказуемыми.</w:t>
      </w:r>
    </w:p>
    <w:p w:rsidR="008C595F"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Спекулянт - это лицо . идущее на заранее рассчитанный и приемлемый для себя риск.</w:t>
      </w:r>
    </w:p>
    <w:p w:rsidR="00B44838"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Существуют две операции хеджирования :</w:t>
      </w:r>
    </w:p>
    <w:p w:rsidR="00B44838" w:rsidRPr="008C595F" w:rsidRDefault="00B44838" w:rsidP="008C595F">
      <w:pPr>
        <w:widowControl/>
        <w:numPr>
          <w:ilvl w:val="0"/>
          <w:numId w:val="1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на повышение</w:t>
      </w:r>
    </w:p>
    <w:p w:rsidR="00FD6C88" w:rsidRDefault="00B44838" w:rsidP="008C595F">
      <w:pPr>
        <w:widowControl/>
        <w:numPr>
          <w:ilvl w:val="0"/>
          <w:numId w:val="16"/>
        </w:numPr>
        <w:suppressAutoHyphens/>
        <w:spacing w:line="360" w:lineRule="auto"/>
        <w:ind w:left="0" w:firstLine="709"/>
        <w:jc w:val="both"/>
        <w:rPr>
          <w:rFonts w:ascii="Times New Roman" w:hAnsi="Times New Roman"/>
          <w:sz w:val="28"/>
          <w:szCs w:val="28"/>
        </w:rPr>
      </w:pPr>
      <w:r w:rsidRPr="008C595F">
        <w:rPr>
          <w:rFonts w:ascii="Times New Roman" w:hAnsi="Times New Roman"/>
          <w:sz w:val="28"/>
          <w:szCs w:val="28"/>
        </w:rPr>
        <w:t>на понижение</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Хеджирование на повышение представляет собой операцию по покупке срочных контрактов.</w:t>
      </w:r>
      <w:r w:rsidR="00BB3703" w:rsidRPr="00BB3703">
        <w:rPr>
          <w:rFonts w:ascii="Times New Roman" w:hAnsi="Times New Roman"/>
          <w:sz w:val="28"/>
          <w:szCs w:val="28"/>
        </w:rPr>
        <w:t xml:space="preserve"> </w:t>
      </w:r>
      <w:r w:rsidRPr="008C595F">
        <w:rPr>
          <w:rFonts w:ascii="Times New Roman" w:hAnsi="Times New Roman"/>
          <w:sz w:val="28"/>
          <w:szCs w:val="28"/>
        </w:rPr>
        <w:t>Оно применяется в тех случаях , когда необходимо застраховаться от возможного повышения цены на золото в будущем. Цель его - установить цен</w:t>
      </w:r>
      <w:r w:rsidR="00BB3703">
        <w:rPr>
          <w:rFonts w:ascii="Times New Roman" w:hAnsi="Times New Roman"/>
          <w:sz w:val="28"/>
          <w:szCs w:val="28"/>
        </w:rPr>
        <w:t>у покупки золота намного раньше</w:t>
      </w:r>
      <w:r w:rsidRPr="008C595F">
        <w:rPr>
          <w:rFonts w:ascii="Times New Roman" w:hAnsi="Times New Roman"/>
          <w:sz w:val="28"/>
          <w:szCs w:val="28"/>
        </w:rPr>
        <w:t>, ч</w:t>
      </w:r>
      <w:r w:rsidR="00BB3703">
        <w:rPr>
          <w:rFonts w:ascii="Times New Roman" w:hAnsi="Times New Roman"/>
          <w:sz w:val="28"/>
          <w:szCs w:val="28"/>
        </w:rPr>
        <w:t>ем хеджер будет покупать золото</w:t>
      </w:r>
      <w:r w:rsidRPr="008C595F">
        <w:rPr>
          <w:rFonts w:ascii="Times New Roman" w:hAnsi="Times New Roman"/>
          <w:sz w:val="28"/>
          <w:szCs w:val="28"/>
        </w:rPr>
        <w:t>.</w:t>
      </w:r>
      <w:r w:rsidR="00BB3703" w:rsidRPr="00BB3703">
        <w:rPr>
          <w:rFonts w:ascii="Times New Roman" w:hAnsi="Times New Roman"/>
          <w:sz w:val="28"/>
          <w:szCs w:val="28"/>
        </w:rPr>
        <w:t xml:space="preserve"> </w:t>
      </w:r>
      <w:r w:rsidRPr="008C595F">
        <w:rPr>
          <w:rFonts w:ascii="Times New Roman" w:hAnsi="Times New Roman"/>
          <w:sz w:val="28"/>
          <w:szCs w:val="28"/>
        </w:rPr>
        <w:t>При этом хеджер приобретает контракт, дающий ему право купить зол</w:t>
      </w:r>
      <w:r w:rsidR="00BB3703">
        <w:rPr>
          <w:rFonts w:ascii="Times New Roman" w:hAnsi="Times New Roman"/>
          <w:sz w:val="28"/>
          <w:szCs w:val="28"/>
        </w:rPr>
        <w:t>ото через какой-то срок по цене</w:t>
      </w:r>
      <w:r w:rsidRPr="008C595F">
        <w:rPr>
          <w:rFonts w:ascii="Times New Roman" w:hAnsi="Times New Roman"/>
          <w:sz w:val="28"/>
          <w:szCs w:val="28"/>
        </w:rPr>
        <w:t>, установленной в контракте в день его приобретения.</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Хеджирование на понижение представляет собой операцию по продаже срочных контрактов.</w:t>
      </w:r>
      <w:r w:rsidR="00BB3703">
        <w:rPr>
          <w:rFonts w:ascii="Times New Roman" w:hAnsi="Times New Roman"/>
          <w:sz w:val="28"/>
          <w:szCs w:val="28"/>
        </w:rPr>
        <w:t xml:space="preserve"> Оно применяется в тех случаях</w:t>
      </w:r>
      <w:r w:rsidRPr="008C595F">
        <w:rPr>
          <w:rFonts w:ascii="Times New Roman" w:hAnsi="Times New Roman"/>
          <w:sz w:val="28"/>
          <w:szCs w:val="28"/>
        </w:rPr>
        <w:t xml:space="preserve"> когда необходимо застраховаться от возможного</w:t>
      </w:r>
      <w:r w:rsidR="00AC0BAF" w:rsidRPr="008C595F">
        <w:rPr>
          <w:rFonts w:ascii="Times New Roman" w:hAnsi="Times New Roman"/>
          <w:sz w:val="28"/>
          <w:szCs w:val="28"/>
        </w:rPr>
        <w:t xml:space="preserve"> </w:t>
      </w:r>
      <w:r w:rsidRPr="008C595F">
        <w:rPr>
          <w:rFonts w:ascii="Times New Roman" w:hAnsi="Times New Roman"/>
          <w:sz w:val="28"/>
          <w:szCs w:val="28"/>
        </w:rPr>
        <w:t>снижения цены на золото в будущем.</w:t>
      </w:r>
      <w:r w:rsidR="008C595F" w:rsidRPr="008C595F">
        <w:rPr>
          <w:rFonts w:ascii="Times New Roman" w:hAnsi="Times New Roman"/>
          <w:sz w:val="28"/>
          <w:szCs w:val="28"/>
        </w:rPr>
        <w:t xml:space="preserve"> </w:t>
      </w:r>
      <w:r w:rsidRPr="008C595F">
        <w:rPr>
          <w:rFonts w:ascii="Times New Roman" w:hAnsi="Times New Roman"/>
          <w:sz w:val="28"/>
          <w:szCs w:val="28"/>
        </w:rPr>
        <w:t>Цель его</w:t>
      </w:r>
      <w:r w:rsidR="00BB3703" w:rsidRPr="00BB3703">
        <w:rPr>
          <w:rFonts w:ascii="Times New Roman" w:hAnsi="Times New Roman"/>
          <w:sz w:val="28"/>
          <w:szCs w:val="28"/>
        </w:rPr>
        <w:t xml:space="preserve"> </w:t>
      </w:r>
      <w:r w:rsidRPr="008C595F">
        <w:rPr>
          <w:rFonts w:ascii="Times New Roman" w:hAnsi="Times New Roman"/>
          <w:sz w:val="28"/>
          <w:szCs w:val="28"/>
        </w:rPr>
        <w:t>- устано</w:t>
      </w:r>
      <w:r w:rsidR="00BB3703">
        <w:rPr>
          <w:rFonts w:ascii="Times New Roman" w:hAnsi="Times New Roman"/>
          <w:sz w:val="28"/>
          <w:szCs w:val="28"/>
        </w:rPr>
        <w:t>вить цену продажи золота раньше</w:t>
      </w:r>
      <w:r w:rsidRPr="008C595F">
        <w:rPr>
          <w:rFonts w:ascii="Times New Roman" w:hAnsi="Times New Roman"/>
          <w:sz w:val="28"/>
          <w:szCs w:val="28"/>
        </w:rPr>
        <w:t>, чем</w:t>
      </w:r>
      <w:r w:rsidR="00AC0BAF" w:rsidRPr="008C595F">
        <w:rPr>
          <w:rFonts w:ascii="Times New Roman" w:hAnsi="Times New Roman"/>
          <w:sz w:val="28"/>
          <w:szCs w:val="28"/>
        </w:rPr>
        <w:t xml:space="preserve"> </w:t>
      </w:r>
      <w:r w:rsidRPr="008C595F">
        <w:rPr>
          <w:rFonts w:ascii="Times New Roman" w:hAnsi="Times New Roman"/>
          <w:sz w:val="28"/>
          <w:szCs w:val="28"/>
        </w:rPr>
        <w:t>хеджер будет продавать</w:t>
      </w:r>
      <w:r w:rsidR="00AC0BAF" w:rsidRPr="008C595F">
        <w:rPr>
          <w:rFonts w:ascii="Times New Roman" w:hAnsi="Times New Roman"/>
          <w:sz w:val="28"/>
          <w:szCs w:val="28"/>
        </w:rPr>
        <w:t xml:space="preserve"> </w:t>
      </w:r>
      <w:r w:rsidRPr="008C595F">
        <w:rPr>
          <w:rFonts w:ascii="Times New Roman" w:hAnsi="Times New Roman"/>
          <w:sz w:val="28"/>
          <w:szCs w:val="28"/>
        </w:rPr>
        <w:t>золото. В этом</w:t>
      </w:r>
      <w:r w:rsidR="00BB3703">
        <w:rPr>
          <w:rFonts w:ascii="Times New Roman" w:hAnsi="Times New Roman"/>
          <w:sz w:val="28"/>
          <w:szCs w:val="28"/>
        </w:rPr>
        <w:t xml:space="preserve"> случае хеджер продаёт контракт</w:t>
      </w:r>
      <w:r w:rsidRPr="008C595F">
        <w:rPr>
          <w:rFonts w:ascii="Times New Roman" w:hAnsi="Times New Roman"/>
          <w:sz w:val="28"/>
          <w:szCs w:val="28"/>
        </w:rPr>
        <w:t>, дающий ему право продать зол</w:t>
      </w:r>
      <w:r w:rsidR="00BB3703">
        <w:rPr>
          <w:rFonts w:ascii="Times New Roman" w:hAnsi="Times New Roman"/>
          <w:sz w:val="28"/>
          <w:szCs w:val="28"/>
        </w:rPr>
        <w:t>ото через какой-то срок по цене</w:t>
      </w:r>
      <w:r w:rsidRPr="008C595F">
        <w:rPr>
          <w:rFonts w:ascii="Times New Roman" w:hAnsi="Times New Roman"/>
          <w:sz w:val="28"/>
          <w:szCs w:val="28"/>
        </w:rPr>
        <w:t>, установленной в контракте в день его продажи.</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Хеджирование осуществляется с помощью фо</w:t>
      </w:r>
      <w:r w:rsidR="008C595F" w:rsidRPr="008C595F">
        <w:rPr>
          <w:rFonts w:ascii="Times New Roman" w:hAnsi="Times New Roman"/>
          <w:sz w:val="28"/>
          <w:szCs w:val="28"/>
        </w:rPr>
        <w:t>рвардного контракта или опциона</w:t>
      </w:r>
      <w:r w:rsidRPr="008C595F">
        <w:rPr>
          <w:rFonts w:ascii="Times New Roman" w:hAnsi="Times New Roman"/>
          <w:sz w:val="28"/>
          <w:szCs w:val="28"/>
        </w:rPr>
        <w:t>.</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Форвардный контракт по золоту представляет собой обязательство для двух </w:t>
      </w:r>
      <w:r w:rsidR="008C595F" w:rsidRPr="008C595F">
        <w:rPr>
          <w:rFonts w:ascii="Times New Roman" w:hAnsi="Times New Roman"/>
          <w:sz w:val="28"/>
          <w:szCs w:val="28"/>
        </w:rPr>
        <w:t>сторон ( продавца и покупателя)</w:t>
      </w:r>
      <w:r w:rsidR="00BB3703">
        <w:rPr>
          <w:rFonts w:ascii="Times New Roman" w:hAnsi="Times New Roman"/>
          <w:sz w:val="28"/>
          <w:szCs w:val="28"/>
        </w:rPr>
        <w:t>, заключивших этот контракт</w:t>
      </w:r>
      <w:r w:rsidRPr="008C595F">
        <w:rPr>
          <w:rFonts w:ascii="Times New Roman" w:hAnsi="Times New Roman"/>
          <w:sz w:val="28"/>
          <w:szCs w:val="28"/>
        </w:rPr>
        <w:t>, то есть продавец обязан продать , а покупатель обязан купить определённое количество</w:t>
      </w:r>
      <w:r w:rsidR="00AC0BAF" w:rsidRPr="008C595F">
        <w:rPr>
          <w:rFonts w:ascii="Times New Roman" w:hAnsi="Times New Roman"/>
          <w:sz w:val="28"/>
          <w:szCs w:val="28"/>
        </w:rPr>
        <w:t xml:space="preserve"> </w:t>
      </w:r>
      <w:r w:rsidRPr="008C595F">
        <w:rPr>
          <w:rFonts w:ascii="Times New Roman" w:hAnsi="Times New Roman"/>
          <w:sz w:val="28"/>
          <w:szCs w:val="28"/>
        </w:rPr>
        <w:t>золота</w:t>
      </w:r>
      <w:r w:rsidR="00AC0BAF" w:rsidRPr="008C595F">
        <w:rPr>
          <w:rFonts w:ascii="Times New Roman" w:hAnsi="Times New Roman"/>
          <w:sz w:val="28"/>
          <w:szCs w:val="28"/>
        </w:rPr>
        <w:t xml:space="preserve"> </w:t>
      </w:r>
      <w:r w:rsidRPr="008C595F">
        <w:rPr>
          <w:rFonts w:ascii="Times New Roman" w:hAnsi="Times New Roman"/>
          <w:sz w:val="28"/>
          <w:szCs w:val="28"/>
        </w:rPr>
        <w:t>по зафиксированной в контракте цене в определённый день. Форвардная операция осуществляется путём заключения между продавцом и покупателем форвардного контракта.</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Преимущество форвардной операции проявляется в отсутствии предварительных затрат на эту операцию и в защите от неблагопр</w:t>
      </w:r>
      <w:r w:rsidR="008C595F" w:rsidRPr="008C595F">
        <w:rPr>
          <w:rFonts w:ascii="Times New Roman" w:hAnsi="Times New Roman"/>
          <w:sz w:val="28"/>
          <w:szCs w:val="28"/>
        </w:rPr>
        <w:t>иятного изменения цен на золото</w:t>
      </w:r>
      <w:r w:rsidRPr="008C595F">
        <w:rPr>
          <w:rFonts w:ascii="Times New Roman" w:hAnsi="Times New Roman"/>
          <w:sz w:val="28"/>
          <w:szCs w:val="28"/>
        </w:rPr>
        <w:t>.</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Недостатко</w:t>
      </w:r>
      <w:r w:rsidR="008C595F" w:rsidRPr="008C595F">
        <w:rPr>
          <w:rFonts w:ascii="Times New Roman" w:hAnsi="Times New Roman"/>
          <w:sz w:val="28"/>
          <w:szCs w:val="28"/>
        </w:rPr>
        <w:t>м являются потенциальные потери</w:t>
      </w:r>
      <w:r w:rsidRPr="008C595F">
        <w:rPr>
          <w:rFonts w:ascii="Times New Roman" w:hAnsi="Times New Roman"/>
          <w:sz w:val="28"/>
          <w:szCs w:val="28"/>
        </w:rPr>
        <w:t>, связанные с риском упущенной выгоды.</w:t>
      </w:r>
    </w:p>
    <w:p w:rsidR="00AC0BAF"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Пример</w:t>
      </w:r>
    </w:p>
    <w:p w:rsidR="00B44838"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Хеджер заключил</w:t>
      </w:r>
      <w:r w:rsidR="00AC0BAF" w:rsidRPr="008C595F">
        <w:rPr>
          <w:rFonts w:ascii="Times New Roman" w:hAnsi="Times New Roman"/>
          <w:sz w:val="28"/>
          <w:szCs w:val="28"/>
        </w:rPr>
        <w:t xml:space="preserve"> </w:t>
      </w:r>
      <w:r w:rsidRPr="008C595F">
        <w:rPr>
          <w:rFonts w:ascii="Times New Roman" w:hAnsi="Times New Roman"/>
          <w:sz w:val="28"/>
          <w:szCs w:val="28"/>
        </w:rPr>
        <w:t>форвардный контракт сроком на два месяца</w:t>
      </w:r>
      <w:r w:rsidR="00AC0BAF" w:rsidRPr="008C595F">
        <w:rPr>
          <w:rFonts w:ascii="Times New Roman" w:hAnsi="Times New Roman"/>
          <w:sz w:val="28"/>
          <w:szCs w:val="28"/>
        </w:rPr>
        <w:t xml:space="preserve"> </w:t>
      </w:r>
      <w:r w:rsidRPr="008C595F">
        <w:rPr>
          <w:rFonts w:ascii="Times New Roman" w:hAnsi="Times New Roman"/>
          <w:sz w:val="28"/>
          <w:szCs w:val="28"/>
        </w:rPr>
        <w:t xml:space="preserve">на покупку </w:t>
      </w:r>
      <w:smartTag w:uri="urn:schemas-microsoft-com:office:smarttags" w:element="metricconverter">
        <w:smartTagPr>
          <w:attr w:name="ProductID" w:val="11 000 г"/>
        </w:smartTagPr>
        <w:r w:rsidRPr="008C595F">
          <w:rPr>
            <w:rFonts w:ascii="Times New Roman" w:hAnsi="Times New Roman"/>
            <w:sz w:val="28"/>
            <w:szCs w:val="28"/>
          </w:rPr>
          <w:t>11 000 г</w:t>
        </w:r>
      </w:smartTag>
      <w:r w:rsidRPr="008C595F">
        <w:rPr>
          <w:rFonts w:ascii="Times New Roman" w:hAnsi="Times New Roman"/>
          <w:sz w:val="28"/>
          <w:szCs w:val="28"/>
        </w:rPr>
        <w:t xml:space="preserve"> золота марки ЗЛА-1П по форвардной цене 70 руб. за </w:t>
      </w:r>
      <w:smartTag w:uri="urn:schemas-microsoft-com:office:smarttags" w:element="metricconverter">
        <w:smartTagPr>
          <w:attr w:name="ProductID" w:val="1 грамм"/>
        </w:smartTagPr>
        <w:r w:rsidRPr="008C595F">
          <w:rPr>
            <w:rFonts w:ascii="Times New Roman" w:hAnsi="Times New Roman"/>
            <w:sz w:val="28"/>
            <w:szCs w:val="28"/>
          </w:rPr>
          <w:t>1 г</w:t>
        </w:r>
        <w:r w:rsidR="00A637EB" w:rsidRPr="008C595F">
          <w:rPr>
            <w:rFonts w:ascii="Times New Roman" w:hAnsi="Times New Roman"/>
            <w:sz w:val="28"/>
            <w:szCs w:val="28"/>
          </w:rPr>
          <w:t>рамм</w:t>
        </w:r>
      </w:smartTag>
      <w:r w:rsidR="00A637EB" w:rsidRPr="008C595F">
        <w:rPr>
          <w:rFonts w:ascii="Times New Roman" w:hAnsi="Times New Roman"/>
          <w:sz w:val="28"/>
          <w:szCs w:val="28"/>
        </w:rPr>
        <w:t>.</w:t>
      </w:r>
    </w:p>
    <w:p w:rsidR="0041369A"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Через два месяца на рынке золота</w:t>
      </w:r>
      <w:r w:rsidR="00A637EB" w:rsidRPr="008C595F">
        <w:rPr>
          <w:rFonts w:ascii="Times New Roman" w:hAnsi="Times New Roman"/>
          <w:sz w:val="28"/>
          <w:szCs w:val="28"/>
        </w:rPr>
        <w:t xml:space="preserve"> могут возникнуть две ситуации :</w:t>
      </w:r>
    </w:p>
    <w:p w:rsidR="00AC0BAF"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1-я ситуация:</w:t>
      </w:r>
    </w:p>
    <w:p w:rsidR="00B44838"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Цена на золото составляет </w:t>
      </w:r>
      <w:r w:rsidR="00B44838" w:rsidRPr="008C595F">
        <w:rPr>
          <w:rFonts w:ascii="Times New Roman" w:hAnsi="Times New Roman"/>
          <w:sz w:val="28"/>
          <w:szCs w:val="28"/>
        </w:rPr>
        <w:t>72 тыс. руб . за 1г</w:t>
      </w:r>
      <w:r w:rsidR="00A637EB" w:rsidRPr="008C595F">
        <w:rPr>
          <w:rFonts w:ascii="Times New Roman" w:hAnsi="Times New Roman"/>
          <w:sz w:val="28"/>
          <w:szCs w:val="28"/>
        </w:rPr>
        <w:t>рамм</w:t>
      </w:r>
      <w:r w:rsidR="00B44838" w:rsidRPr="008C595F">
        <w:rPr>
          <w:rFonts w:ascii="Times New Roman" w:hAnsi="Times New Roman"/>
          <w:sz w:val="28"/>
          <w:szCs w:val="28"/>
        </w:rPr>
        <w:t>.</w:t>
      </w:r>
    </w:p>
    <w:p w:rsidR="00AC0BAF"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Тогда хеджер откажется от опциона и</w:t>
      </w:r>
      <w:r w:rsidR="008C595F" w:rsidRPr="008C595F">
        <w:rPr>
          <w:rFonts w:ascii="Times New Roman" w:hAnsi="Times New Roman"/>
          <w:sz w:val="28"/>
          <w:szCs w:val="28"/>
        </w:rPr>
        <w:t xml:space="preserve"> купит золото на наличном рынке</w:t>
      </w:r>
      <w:r w:rsidRPr="008C595F">
        <w:rPr>
          <w:rFonts w:ascii="Times New Roman" w:hAnsi="Times New Roman"/>
          <w:sz w:val="28"/>
          <w:szCs w:val="28"/>
        </w:rPr>
        <w:t>.</w:t>
      </w:r>
      <w:r w:rsidR="008C595F" w:rsidRPr="008C595F">
        <w:rPr>
          <w:rFonts w:ascii="Times New Roman" w:hAnsi="Times New Roman"/>
          <w:sz w:val="28"/>
          <w:szCs w:val="28"/>
        </w:rPr>
        <w:t xml:space="preserve"> </w:t>
      </w:r>
      <w:r w:rsidRPr="008C595F">
        <w:rPr>
          <w:rFonts w:ascii="Times New Roman" w:hAnsi="Times New Roman"/>
          <w:sz w:val="28"/>
          <w:szCs w:val="28"/>
        </w:rPr>
        <w:t xml:space="preserve">Экономия денежных средств ( потенциальная выгода) хеджера с учётом уплаченной им премии </w:t>
      </w:r>
      <w:r w:rsidR="008C595F" w:rsidRPr="008C595F">
        <w:rPr>
          <w:rFonts w:ascii="Times New Roman" w:hAnsi="Times New Roman"/>
          <w:sz w:val="28"/>
          <w:szCs w:val="28"/>
        </w:rPr>
        <w:t xml:space="preserve">составит 38, 5 млн. Руб </w:t>
      </w:r>
      <w:r w:rsidRPr="008C595F">
        <w:rPr>
          <w:rFonts w:ascii="Times New Roman" w:hAnsi="Times New Roman"/>
          <w:sz w:val="28"/>
          <w:szCs w:val="28"/>
        </w:rPr>
        <w:t>/(72-76)*11 000 - 5 500/</w:t>
      </w:r>
    </w:p>
    <w:p w:rsidR="00AC0BAF"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2 ситуация</w:t>
      </w:r>
      <w:r w:rsidR="00B44838" w:rsidRPr="008C595F">
        <w:rPr>
          <w:rFonts w:ascii="Times New Roman" w:hAnsi="Times New Roman"/>
          <w:sz w:val="28"/>
          <w:szCs w:val="28"/>
        </w:rPr>
        <w:t>.</w:t>
      </w:r>
    </w:p>
    <w:p w:rsidR="00B44838"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Цена на золото составит 81 тыс. руб . за </w:t>
      </w:r>
      <w:smartTag w:uri="urn:schemas-microsoft-com:office:smarttags" w:element="metricconverter">
        <w:smartTagPr>
          <w:attr w:name="ProductID" w:val="1 г"/>
        </w:smartTagPr>
        <w:r w:rsidRPr="008C595F">
          <w:rPr>
            <w:rFonts w:ascii="Times New Roman" w:hAnsi="Times New Roman"/>
            <w:sz w:val="28"/>
            <w:szCs w:val="28"/>
          </w:rPr>
          <w:t>1 г</w:t>
        </w:r>
      </w:smartTag>
      <w:r w:rsidRPr="008C595F">
        <w:rPr>
          <w:rFonts w:ascii="Times New Roman" w:hAnsi="Times New Roman"/>
          <w:sz w:val="28"/>
          <w:szCs w:val="28"/>
        </w:rPr>
        <w:t>. Тогда хеджер реализует опцион и покупает золото по указанной страйк цене .Экономия денежных средств</w:t>
      </w:r>
      <w:r w:rsidR="00AC0BAF" w:rsidRPr="008C595F">
        <w:rPr>
          <w:rFonts w:ascii="Times New Roman" w:hAnsi="Times New Roman"/>
          <w:sz w:val="28"/>
          <w:szCs w:val="28"/>
        </w:rPr>
        <w:t xml:space="preserve"> </w:t>
      </w:r>
      <w:r w:rsidRPr="008C595F">
        <w:rPr>
          <w:rFonts w:ascii="Times New Roman" w:hAnsi="Times New Roman"/>
          <w:sz w:val="28"/>
          <w:szCs w:val="28"/>
        </w:rPr>
        <w:t>составит / (76- 81 ) *11 000 -5000/</w:t>
      </w:r>
    </w:p>
    <w:p w:rsidR="00B44838"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Фьючерсные операции . Они проводятся либо с золотом как физическим металлом , либо с ценными бумагами , обеспеченными золотом . Фьючерсные операции - это купля -продажа активов по цене, фиксируемой в момент заключения сделки с исполнением операции через определённый промежуток.</w:t>
      </w:r>
      <w:r w:rsidR="00A637EB" w:rsidRPr="008C595F">
        <w:rPr>
          <w:rFonts w:ascii="Times New Roman" w:hAnsi="Times New Roman"/>
          <w:sz w:val="28"/>
          <w:szCs w:val="28"/>
        </w:rPr>
        <w:t xml:space="preserve"> </w:t>
      </w:r>
      <w:r w:rsidRPr="008C595F">
        <w:rPr>
          <w:rFonts w:ascii="Times New Roman" w:hAnsi="Times New Roman"/>
          <w:sz w:val="28"/>
          <w:szCs w:val="28"/>
        </w:rPr>
        <w:t>Здесь участвуют два субъекта продавец актива и покупатель актива . При торговле золотыми фьючерсами важно :</w:t>
      </w:r>
    </w:p>
    <w:p w:rsidR="00AC0BAF" w:rsidRPr="008C595F" w:rsidRDefault="00B44838" w:rsidP="008C595F">
      <w:pPr>
        <w:widowControl/>
        <w:numPr>
          <w:ilvl w:val="0"/>
          <w:numId w:val="17"/>
        </w:numPr>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8C595F">
        <w:rPr>
          <w:rFonts w:ascii="Times New Roman" w:hAnsi="Times New Roman"/>
          <w:sz w:val="28"/>
          <w:szCs w:val="28"/>
        </w:rPr>
        <w:t>предвидеть изменение цены золота в будущем по сравнению с датой её покупки</w:t>
      </w:r>
    </w:p>
    <w:p w:rsidR="00AC0BAF" w:rsidRPr="008C595F" w:rsidRDefault="00B44838" w:rsidP="008C595F">
      <w:pPr>
        <w:widowControl/>
        <w:numPr>
          <w:ilvl w:val="0"/>
          <w:numId w:val="17"/>
        </w:numPr>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8C595F">
        <w:rPr>
          <w:rFonts w:ascii="Times New Roman" w:hAnsi="Times New Roman"/>
          <w:sz w:val="28"/>
          <w:szCs w:val="28"/>
        </w:rPr>
        <w:t xml:space="preserve">постоянно следить за изменением цены золота в течение всего </w:t>
      </w:r>
      <w:r w:rsidR="008C595F" w:rsidRPr="008C595F">
        <w:rPr>
          <w:rFonts w:ascii="Times New Roman" w:hAnsi="Times New Roman"/>
          <w:sz w:val="28"/>
          <w:szCs w:val="28"/>
        </w:rPr>
        <w:t>срока действия фьючерса и</w:t>
      </w:r>
      <w:r w:rsidRPr="008C595F">
        <w:rPr>
          <w:rFonts w:ascii="Times New Roman" w:hAnsi="Times New Roman"/>
          <w:sz w:val="28"/>
          <w:szCs w:val="28"/>
        </w:rPr>
        <w:t>, уловив нежелательную тенденцию , своевременно избавиться от фьючерсного контракта</w:t>
      </w:r>
    </w:p>
    <w:p w:rsidR="00AC0BAF"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Механизм фьючерсных операций с золотом аналогичен фьючерсным сделкам с валютой.</w:t>
      </w:r>
    </w:p>
    <w:p w:rsidR="00AC0BAF" w:rsidRPr="008C595F" w:rsidRDefault="00B4483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настоящее время получили распространение виды сделок с опционами- это опционы с фьючерсными контрактами , в основе которых лежит золото. Торговля опционами</w:t>
      </w:r>
      <w:r w:rsidR="00AC0BAF" w:rsidRPr="008C595F">
        <w:rPr>
          <w:rFonts w:ascii="Times New Roman" w:hAnsi="Times New Roman"/>
          <w:sz w:val="28"/>
          <w:szCs w:val="28"/>
        </w:rPr>
        <w:t xml:space="preserve"> </w:t>
      </w:r>
      <w:r w:rsidRPr="008C595F">
        <w:rPr>
          <w:rFonts w:ascii="Times New Roman" w:hAnsi="Times New Roman"/>
          <w:sz w:val="28"/>
          <w:szCs w:val="28"/>
        </w:rPr>
        <w:t>с фьючерсными контрактами ведётся практически на всех фьючерсных биржах параллельно с торговлей фьючерсными контрактами . Преимуществом с фьючерсными контрактами , которые представляют производное</w:t>
      </w:r>
      <w:r w:rsidR="00AC0BAF" w:rsidRPr="008C595F">
        <w:rPr>
          <w:rFonts w:ascii="Times New Roman" w:hAnsi="Times New Roman"/>
          <w:sz w:val="28"/>
          <w:szCs w:val="28"/>
        </w:rPr>
        <w:t xml:space="preserve"> </w:t>
      </w:r>
      <w:r w:rsidRPr="008C595F">
        <w:rPr>
          <w:rFonts w:ascii="Times New Roman" w:hAnsi="Times New Roman"/>
          <w:sz w:val="28"/>
          <w:szCs w:val="28"/>
        </w:rPr>
        <w:t>от производного или, образно говоря , фиктивный капитал в квадрате , по сравнению с другими видами оп</w:t>
      </w:r>
      <w:r w:rsidR="00A637EB" w:rsidRPr="008C595F">
        <w:rPr>
          <w:rFonts w:ascii="Times New Roman" w:hAnsi="Times New Roman"/>
          <w:sz w:val="28"/>
          <w:szCs w:val="28"/>
        </w:rPr>
        <w:t>ционов является доступность цен,</w:t>
      </w:r>
      <w:r w:rsidRPr="008C595F">
        <w:rPr>
          <w:rFonts w:ascii="Times New Roman" w:hAnsi="Times New Roman"/>
          <w:sz w:val="28"/>
          <w:szCs w:val="28"/>
        </w:rPr>
        <w:t xml:space="preserve"> что облегчает заключение сделок , а также</w:t>
      </w:r>
      <w:r w:rsidR="00A637EB" w:rsidRPr="008C595F">
        <w:rPr>
          <w:rFonts w:ascii="Times New Roman" w:hAnsi="Times New Roman"/>
          <w:sz w:val="28"/>
          <w:szCs w:val="28"/>
        </w:rPr>
        <w:t xml:space="preserve"> простота и дешевизна реализации опциона ( ёмкость фьючерсного рынка больше, чем рынка реального товара ).</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AC0BAF" w:rsidRPr="008C595F" w:rsidRDefault="00A637EB"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Табл</w:t>
      </w:r>
      <w:r w:rsidR="00EB59DB" w:rsidRPr="008C595F">
        <w:rPr>
          <w:rFonts w:ascii="Times New Roman" w:hAnsi="Times New Roman"/>
          <w:sz w:val="28"/>
          <w:szCs w:val="28"/>
        </w:rPr>
        <w:t xml:space="preserve">. </w:t>
      </w:r>
      <w:r w:rsidR="00541C98" w:rsidRPr="008C595F">
        <w:rPr>
          <w:rFonts w:ascii="Times New Roman" w:hAnsi="Times New Roman"/>
          <w:sz w:val="28"/>
          <w:szCs w:val="28"/>
        </w:rPr>
        <w:t>2</w:t>
      </w:r>
      <w:r w:rsidR="00AC0BAF" w:rsidRPr="008C595F">
        <w:rPr>
          <w:rFonts w:ascii="Times New Roman" w:hAnsi="Times New Roman"/>
          <w:sz w:val="28"/>
          <w:szCs w:val="28"/>
        </w:rPr>
        <w:t xml:space="preserve"> </w:t>
      </w:r>
      <w:r w:rsidRPr="008C595F">
        <w:rPr>
          <w:rFonts w:ascii="Times New Roman" w:hAnsi="Times New Roman"/>
          <w:sz w:val="28"/>
          <w:szCs w:val="28"/>
        </w:rPr>
        <w:t>Данные об опционах с фьючерсными контрактами</w:t>
      </w:r>
      <w:r w:rsidR="008C595F" w:rsidRPr="008C595F">
        <w:rPr>
          <w:rFonts w:ascii="Times New Roman" w:hAnsi="Times New Roman"/>
          <w:sz w:val="28"/>
          <w:szCs w:val="28"/>
        </w:rPr>
        <w:t xml:space="preserve"> </w:t>
      </w:r>
      <w:r w:rsidRPr="008C595F">
        <w:rPr>
          <w:rFonts w:ascii="Times New Roman" w:hAnsi="Times New Roman"/>
          <w:sz w:val="28"/>
          <w:szCs w:val="28"/>
        </w:rPr>
        <w:t xml:space="preserve">на Нью-Йоркской срочной товарной бирже </w:t>
      </w:r>
      <w:r w:rsidRPr="008C595F">
        <w:rPr>
          <w:rFonts w:ascii="Times New Roman" w:hAnsi="Times New Roman"/>
          <w:sz w:val="28"/>
          <w:szCs w:val="28"/>
          <w:lang w:val="en-US"/>
        </w:rPr>
        <w:t>COMEX</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2"/>
        <w:gridCol w:w="7114"/>
      </w:tblGrid>
      <w:tr w:rsidR="00A637EB" w:rsidRPr="00B77E97" w:rsidTr="00B77E97">
        <w:trPr>
          <w:jc w:val="center"/>
        </w:trPr>
        <w:tc>
          <w:tcPr>
            <w:tcW w:w="2291" w:type="dxa"/>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7280"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COMEX </w:t>
            </w:r>
          </w:p>
        </w:tc>
      </w:tr>
      <w:tr w:rsidR="00A637EB" w:rsidRPr="00B77E97" w:rsidTr="00B77E97">
        <w:trPr>
          <w:jc w:val="center"/>
        </w:trPr>
        <w:tc>
          <w:tcPr>
            <w:tcW w:w="2291"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фьючерсный контракт </w:t>
            </w:r>
          </w:p>
        </w:tc>
        <w:tc>
          <w:tcPr>
            <w:tcW w:w="7280"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золото (</w:t>
            </w:r>
            <w:smartTag w:uri="urn:schemas-microsoft-com:office:smarttags" w:element="metricconverter">
              <w:smartTagPr>
                <w:attr w:name="ProductID" w:val="100 унций"/>
              </w:smartTagPr>
              <w:r w:rsidRPr="00B77E97">
                <w:rPr>
                  <w:rFonts w:ascii="Times New Roman" w:hAnsi="Times New Roman"/>
                  <w:szCs w:val="28"/>
                </w:rPr>
                <w:t>100 унций</w:t>
              </w:r>
            </w:smartTag>
            <w:r w:rsidRPr="00B77E97">
              <w:rPr>
                <w:rFonts w:ascii="Times New Roman" w:hAnsi="Times New Roman"/>
                <w:szCs w:val="28"/>
              </w:rPr>
              <w:t>)</w:t>
            </w:r>
          </w:p>
        </w:tc>
      </w:tr>
      <w:tr w:rsidR="00A637EB" w:rsidRPr="00B77E97" w:rsidTr="00B77E97">
        <w:trPr>
          <w:jc w:val="center"/>
        </w:trPr>
        <w:tc>
          <w:tcPr>
            <w:tcW w:w="2291"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месяцы окончания срока действия опциона</w:t>
            </w:r>
          </w:p>
        </w:tc>
        <w:tc>
          <w:tcPr>
            <w:tcW w:w="7280"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апрель , август , декабрь</w:t>
            </w:r>
          </w:p>
        </w:tc>
      </w:tr>
      <w:tr w:rsidR="00A637EB" w:rsidRPr="00B77E97" w:rsidTr="00B77E97">
        <w:trPr>
          <w:jc w:val="center"/>
        </w:trPr>
        <w:tc>
          <w:tcPr>
            <w:tcW w:w="2291"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последний день торговли опционами</w:t>
            </w:r>
          </w:p>
        </w:tc>
        <w:tc>
          <w:tcPr>
            <w:tcW w:w="7280"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вторая пятница месяца , предшествующего месяцу окончания срока действия опциона</w:t>
            </w:r>
          </w:p>
        </w:tc>
      </w:tr>
      <w:tr w:rsidR="00A637EB" w:rsidRPr="00B77E97" w:rsidTr="00B77E97">
        <w:trPr>
          <w:jc w:val="center"/>
        </w:trPr>
        <w:tc>
          <w:tcPr>
            <w:tcW w:w="2291" w:type="dxa"/>
            <w:shd w:val="clear" w:color="auto" w:fill="auto"/>
          </w:tcPr>
          <w:p w:rsidR="00A637EB" w:rsidRPr="00B77E97" w:rsidRDefault="0078572E" w:rsidP="00B77E97">
            <w:pPr>
              <w:widowControl/>
              <w:suppressAutoHyphens/>
              <w:spacing w:line="360" w:lineRule="auto"/>
              <w:rPr>
                <w:rFonts w:ascii="Times New Roman" w:hAnsi="Times New Roman"/>
                <w:szCs w:val="28"/>
              </w:rPr>
            </w:pPr>
            <w:r w:rsidRPr="00B77E97">
              <w:rPr>
                <w:rFonts w:ascii="Times New Roman" w:hAnsi="Times New Roman"/>
                <w:szCs w:val="28"/>
              </w:rPr>
              <w:t>И</w:t>
            </w:r>
            <w:r w:rsidR="00A637EB" w:rsidRPr="00B77E97">
              <w:rPr>
                <w:rFonts w:ascii="Times New Roman" w:hAnsi="Times New Roman"/>
                <w:szCs w:val="28"/>
              </w:rPr>
              <w:t>нтервалы цен заключения сделок</w:t>
            </w:r>
          </w:p>
        </w:tc>
        <w:tc>
          <w:tcPr>
            <w:tcW w:w="7280"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в зависимости от текущей цены :10 долл.., если цена меньше 300 долл.за унц., 20 долл. , при цене 300-500 долл.за унц ., 30 долл-500до 800 долл .за тр. унц., 40долл. при цне более 800 долл.</w:t>
            </w:r>
          </w:p>
        </w:tc>
      </w:tr>
      <w:tr w:rsidR="00A637EB" w:rsidRPr="00B77E97" w:rsidTr="00B77E97">
        <w:trPr>
          <w:jc w:val="center"/>
        </w:trPr>
        <w:tc>
          <w:tcPr>
            <w:tcW w:w="2291" w:type="dxa"/>
            <w:shd w:val="clear" w:color="auto" w:fill="auto"/>
          </w:tcPr>
          <w:p w:rsidR="00A637EB" w:rsidRPr="00B77E97" w:rsidRDefault="0078572E" w:rsidP="00B77E97">
            <w:pPr>
              <w:widowControl/>
              <w:suppressAutoHyphens/>
              <w:spacing w:line="360" w:lineRule="auto"/>
              <w:rPr>
                <w:rFonts w:ascii="Times New Roman" w:hAnsi="Times New Roman"/>
                <w:szCs w:val="28"/>
              </w:rPr>
            </w:pPr>
            <w:r w:rsidRPr="00B77E97">
              <w:rPr>
                <w:rFonts w:ascii="Times New Roman" w:hAnsi="Times New Roman"/>
                <w:szCs w:val="28"/>
              </w:rPr>
              <w:t>К</w:t>
            </w:r>
            <w:r w:rsidR="00A637EB" w:rsidRPr="00B77E97">
              <w:rPr>
                <w:rFonts w:ascii="Times New Roman" w:hAnsi="Times New Roman"/>
                <w:szCs w:val="28"/>
              </w:rPr>
              <w:t xml:space="preserve">отировка премий </w:t>
            </w:r>
          </w:p>
        </w:tc>
        <w:tc>
          <w:tcPr>
            <w:tcW w:w="7280" w:type="dxa"/>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0,1 долл. за унцию ( 100 долл. на контракт)</w:t>
            </w:r>
          </w:p>
          <w:p w:rsidR="00A637EB" w:rsidRPr="00B77E97" w:rsidRDefault="00A637EB" w:rsidP="00B77E97">
            <w:pPr>
              <w:widowControl/>
              <w:suppressAutoHyphens/>
              <w:spacing w:line="360" w:lineRule="auto"/>
              <w:rPr>
                <w:rFonts w:ascii="Times New Roman" w:hAnsi="Times New Roman"/>
                <w:szCs w:val="28"/>
              </w:rPr>
            </w:pPr>
          </w:p>
        </w:tc>
      </w:tr>
    </w:tbl>
    <w:p w:rsidR="00A637EB" w:rsidRPr="008C595F" w:rsidRDefault="00A637EB" w:rsidP="008C595F">
      <w:pPr>
        <w:widowControl/>
        <w:suppressAutoHyphens/>
        <w:spacing w:line="360" w:lineRule="auto"/>
        <w:ind w:firstLine="709"/>
        <w:jc w:val="both"/>
        <w:rPr>
          <w:rFonts w:ascii="Times New Roman" w:hAnsi="Times New Roman"/>
          <w:sz w:val="28"/>
          <w:szCs w:val="28"/>
        </w:rPr>
      </w:pPr>
    </w:p>
    <w:p w:rsidR="00A637EB" w:rsidRPr="008C595F" w:rsidRDefault="00EB59DB"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w:t>
      </w:r>
      <w:r w:rsidR="00A637EB" w:rsidRPr="008C595F">
        <w:rPr>
          <w:rFonts w:ascii="Times New Roman" w:hAnsi="Times New Roman"/>
          <w:sz w:val="28"/>
          <w:szCs w:val="28"/>
        </w:rPr>
        <w:t>абл</w:t>
      </w:r>
      <w:r w:rsidRPr="008C595F">
        <w:rPr>
          <w:rFonts w:ascii="Times New Roman" w:hAnsi="Times New Roman"/>
          <w:sz w:val="28"/>
          <w:szCs w:val="28"/>
        </w:rPr>
        <w:t xml:space="preserve">. </w:t>
      </w:r>
      <w:r w:rsidR="00541C98" w:rsidRPr="008C595F">
        <w:rPr>
          <w:rFonts w:ascii="Times New Roman" w:hAnsi="Times New Roman"/>
          <w:sz w:val="28"/>
          <w:szCs w:val="28"/>
        </w:rPr>
        <w:t>3</w:t>
      </w:r>
      <w:r w:rsidR="00A637EB" w:rsidRPr="008C595F">
        <w:rPr>
          <w:rFonts w:ascii="Times New Roman" w:hAnsi="Times New Roman"/>
          <w:sz w:val="28"/>
          <w:szCs w:val="28"/>
        </w:rPr>
        <w:t xml:space="preserve"> Котировки фьючерсных контрактов на золото на биржах</w:t>
      </w:r>
      <w:r w:rsidR="00AC0BAF" w:rsidRPr="008C595F">
        <w:rPr>
          <w:rFonts w:ascii="Times New Roman" w:hAnsi="Times New Roman"/>
          <w:sz w:val="28"/>
          <w:szCs w:val="28"/>
        </w:rPr>
        <w:t xml:space="preserve"> </w:t>
      </w:r>
      <w:r w:rsidR="00A637EB" w:rsidRPr="008C595F">
        <w:rPr>
          <w:rFonts w:ascii="Times New Roman" w:hAnsi="Times New Roman"/>
          <w:sz w:val="28"/>
          <w:szCs w:val="28"/>
          <w:lang w:val="en-US"/>
        </w:rPr>
        <w:t>COMEX</w:t>
      </w:r>
      <w:r w:rsidR="00AC0BAF" w:rsidRPr="008C595F">
        <w:rPr>
          <w:rFonts w:ascii="Times New Roman" w:hAnsi="Times New Roman"/>
          <w:sz w:val="28"/>
          <w:szCs w:val="28"/>
        </w:rPr>
        <w:t xml:space="preserve"> </w:t>
      </w:r>
      <w:r w:rsidRPr="008C595F">
        <w:rPr>
          <w:rFonts w:ascii="Times New Roman" w:hAnsi="Times New Roman"/>
          <w:sz w:val="28"/>
          <w:szCs w:val="28"/>
        </w:rPr>
        <w:t xml:space="preserve">и </w:t>
      </w:r>
      <w:r w:rsidR="00A637EB" w:rsidRPr="008C595F">
        <w:rPr>
          <w:rFonts w:ascii="Times New Roman" w:hAnsi="Times New Roman"/>
          <w:sz w:val="28"/>
          <w:szCs w:val="28"/>
          <w:lang w:val="en-US"/>
        </w:rPr>
        <w:t>MACE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08"/>
        <w:gridCol w:w="752"/>
        <w:gridCol w:w="1468"/>
        <w:gridCol w:w="1093"/>
        <w:gridCol w:w="1073"/>
      </w:tblGrid>
      <w:tr w:rsidR="008C595F" w:rsidRPr="00B77E97" w:rsidTr="00B77E97">
        <w:trPr>
          <w:jc w:val="center"/>
        </w:trPr>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биржа</w:t>
            </w:r>
          </w:p>
        </w:tc>
        <w:tc>
          <w:tcPr>
            <w:tcW w:w="0" w:type="auto"/>
            <w:shd w:val="clear" w:color="auto" w:fill="auto"/>
          </w:tcPr>
          <w:p w:rsidR="00A637EB" w:rsidRPr="00B77E97" w:rsidRDefault="00E57F3C" w:rsidP="00B77E97">
            <w:pPr>
              <w:widowControl/>
              <w:suppressAutoHyphens/>
              <w:spacing w:line="360" w:lineRule="auto"/>
              <w:rPr>
                <w:rFonts w:ascii="Times New Roman" w:hAnsi="Times New Roman"/>
                <w:szCs w:val="28"/>
              </w:rPr>
            </w:pPr>
            <w:r w:rsidRPr="00B77E97">
              <w:rPr>
                <w:rFonts w:ascii="Times New Roman" w:hAnsi="Times New Roman"/>
                <w:szCs w:val="28"/>
              </w:rPr>
              <w:t>С</w:t>
            </w:r>
            <w:r w:rsidR="00A637EB" w:rsidRPr="00B77E97">
              <w:rPr>
                <w:rFonts w:ascii="Times New Roman" w:hAnsi="Times New Roman"/>
                <w:szCs w:val="28"/>
              </w:rPr>
              <w:t>рок поставки</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цена откр.</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цена закр.</w:t>
            </w:r>
          </w:p>
        </w:tc>
      </w:tr>
      <w:tr w:rsidR="008C595F" w:rsidRPr="00B77E97" w:rsidTr="00B77E97">
        <w:trPr>
          <w:jc w:val="center"/>
        </w:trPr>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comex</w:t>
            </w:r>
          </w:p>
        </w:tc>
        <w:tc>
          <w:tcPr>
            <w:tcW w:w="0" w:type="auto"/>
            <w:shd w:val="clear" w:color="auto" w:fill="auto"/>
          </w:tcPr>
          <w:p w:rsidR="00A637EB" w:rsidRPr="00B77E97" w:rsidRDefault="00E57F3C" w:rsidP="00B77E97">
            <w:pPr>
              <w:widowControl/>
              <w:suppressAutoHyphens/>
              <w:spacing w:line="360" w:lineRule="auto"/>
              <w:rPr>
                <w:rFonts w:ascii="Times New Roman" w:hAnsi="Times New Roman"/>
                <w:szCs w:val="28"/>
              </w:rPr>
            </w:pPr>
            <w:r w:rsidRPr="00B77E97">
              <w:rPr>
                <w:rFonts w:ascii="Times New Roman" w:hAnsi="Times New Roman"/>
                <w:szCs w:val="28"/>
              </w:rPr>
              <w:t>А</w:t>
            </w:r>
            <w:r w:rsidR="00A637EB" w:rsidRPr="00B77E97">
              <w:rPr>
                <w:rFonts w:ascii="Times New Roman" w:hAnsi="Times New Roman"/>
                <w:szCs w:val="28"/>
              </w:rPr>
              <w:t>прель</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294,7</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295,1</w:t>
            </w:r>
          </w:p>
        </w:tc>
      </w:tr>
      <w:tr w:rsidR="008C595F" w:rsidRPr="00B77E97" w:rsidTr="00B77E97">
        <w:trPr>
          <w:jc w:val="center"/>
        </w:trPr>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ЗОЛОТО</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0" w:type="auto"/>
            <w:shd w:val="clear" w:color="auto" w:fill="auto"/>
          </w:tcPr>
          <w:p w:rsidR="00A637EB" w:rsidRPr="00B77E97" w:rsidRDefault="00E57F3C" w:rsidP="00B77E97">
            <w:pPr>
              <w:widowControl/>
              <w:suppressAutoHyphens/>
              <w:spacing w:line="360" w:lineRule="auto"/>
              <w:rPr>
                <w:rFonts w:ascii="Times New Roman" w:hAnsi="Times New Roman"/>
                <w:szCs w:val="28"/>
              </w:rPr>
            </w:pPr>
            <w:r w:rsidRPr="00B77E97">
              <w:rPr>
                <w:rFonts w:ascii="Times New Roman" w:hAnsi="Times New Roman"/>
                <w:szCs w:val="28"/>
              </w:rPr>
              <w:t>М</w:t>
            </w:r>
            <w:r w:rsidR="00A637EB" w:rsidRPr="00B77E97">
              <w:rPr>
                <w:rFonts w:ascii="Times New Roman" w:hAnsi="Times New Roman"/>
                <w:szCs w:val="28"/>
              </w:rPr>
              <w:t>ай</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301,9</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295,9</w:t>
            </w:r>
          </w:p>
        </w:tc>
      </w:tr>
      <w:tr w:rsidR="008C595F" w:rsidRPr="00B77E97" w:rsidTr="00B77E97">
        <w:trPr>
          <w:jc w:val="center"/>
        </w:trPr>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0" w:type="auto"/>
            <w:shd w:val="clear" w:color="auto" w:fill="auto"/>
          </w:tcPr>
          <w:p w:rsidR="00A637EB" w:rsidRPr="00B77E97" w:rsidRDefault="00EB59DB" w:rsidP="00B77E97">
            <w:pPr>
              <w:widowControl/>
              <w:suppressAutoHyphens/>
              <w:spacing w:line="360" w:lineRule="auto"/>
              <w:rPr>
                <w:rFonts w:ascii="Times New Roman" w:hAnsi="Times New Roman"/>
                <w:szCs w:val="28"/>
              </w:rPr>
            </w:pPr>
            <w:r w:rsidRPr="00B77E97">
              <w:rPr>
                <w:rFonts w:ascii="Times New Roman" w:hAnsi="Times New Roman"/>
                <w:szCs w:val="28"/>
              </w:rPr>
              <w:t>И</w:t>
            </w:r>
            <w:r w:rsidR="00A637EB" w:rsidRPr="00B77E97">
              <w:rPr>
                <w:rFonts w:ascii="Times New Roman" w:hAnsi="Times New Roman"/>
                <w:szCs w:val="28"/>
              </w:rPr>
              <w:t>юнь</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297,3</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296,9</w:t>
            </w:r>
          </w:p>
        </w:tc>
      </w:tr>
      <w:tr w:rsidR="008C595F" w:rsidRPr="00B77E97" w:rsidTr="00B77E97">
        <w:trPr>
          <w:jc w:val="center"/>
        </w:trPr>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mace</w:t>
            </w:r>
          </w:p>
        </w:tc>
        <w:tc>
          <w:tcPr>
            <w:tcW w:w="0" w:type="auto"/>
            <w:shd w:val="clear" w:color="auto" w:fill="auto"/>
          </w:tcPr>
          <w:p w:rsidR="00A637EB" w:rsidRPr="00B77E97" w:rsidRDefault="00EB59DB" w:rsidP="00B77E97">
            <w:pPr>
              <w:widowControl/>
              <w:suppressAutoHyphens/>
              <w:spacing w:line="360" w:lineRule="auto"/>
              <w:rPr>
                <w:rFonts w:ascii="Times New Roman" w:hAnsi="Times New Roman"/>
                <w:szCs w:val="28"/>
              </w:rPr>
            </w:pPr>
            <w:r w:rsidRPr="00B77E97">
              <w:rPr>
                <w:rFonts w:ascii="Times New Roman" w:hAnsi="Times New Roman"/>
                <w:szCs w:val="28"/>
              </w:rPr>
              <w:t>И</w:t>
            </w:r>
            <w:r w:rsidR="00A637EB" w:rsidRPr="00B77E97">
              <w:rPr>
                <w:rFonts w:ascii="Times New Roman" w:hAnsi="Times New Roman"/>
                <w:szCs w:val="28"/>
              </w:rPr>
              <w:t>юнь</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298</w:t>
            </w:r>
          </w:p>
        </w:tc>
        <w:tc>
          <w:tcPr>
            <w:tcW w:w="0" w:type="auto"/>
            <w:shd w:val="clear" w:color="auto" w:fill="auto"/>
          </w:tcPr>
          <w:p w:rsidR="00A637EB" w:rsidRPr="00B77E97" w:rsidRDefault="00A637EB" w:rsidP="00B77E97">
            <w:pPr>
              <w:widowControl/>
              <w:suppressAutoHyphens/>
              <w:spacing w:line="360" w:lineRule="auto"/>
              <w:rPr>
                <w:rFonts w:ascii="Times New Roman" w:hAnsi="Times New Roman"/>
                <w:szCs w:val="28"/>
              </w:rPr>
            </w:pPr>
            <w:r w:rsidRPr="00B77E97">
              <w:rPr>
                <w:rFonts w:ascii="Times New Roman" w:hAnsi="Times New Roman"/>
                <w:szCs w:val="28"/>
              </w:rPr>
              <w:t>296,9</w:t>
            </w:r>
          </w:p>
        </w:tc>
      </w:tr>
    </w:tbl>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165711"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Цены на драгоценные металлы снижаются 6 апреля на фоне бурного роста аппетита к риску. Желтый металлы игнорирует сигналы инфляции и ослабление доллара, поскольку инвесторы испытывают жажду к более доходным инструментам.</w:t>
      </w:r>
      <w:r w:rsidR="00BB3703" w:rsidRPr="00BB3703">
        <w:rPr>
          <w:rFonts w:ascii="Times New Roman" w:hAnsi="Times New Roman"/>
          <w:sz w:val="28"/>
          <w:szCs w:val="28"/>
        </w:rPr>
        <w:t xml:space="preserve"> </w:t>
      </w:r>
      <w:r w:rsidRPr="008C595F">
        <w:rPr>
          <w:rFonts w:ascii="Times New Roman" w:hAnsi="Times New Roman"/>
          <w:sz w:val="28"/>
          <w:szCs w:val="28"/>
        </w:rPr>
        <w:t>Рынки повсеместно входят в зону "бычьего" тренда, привлекая все новые группы инвесторов, которые ранее придерживались защитных стратегий. Государственные облигации с фиксированной доходностью отступают вместе с золотом. Однако предупреждения о конце дефляции сообщают, что падение котировок желтого металла не будет продолжаться вечно.</w:t>
      </w:r>
    </w:p>
    <w:p w:rsidR="00541C98"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 итогам торгов в пятницу 3 апреля на подразделении COMEX Нью-йоркской товарной биржи, июньский контракт на поставку золота подешевел на $11,60, или 1,3%, до $897,30 за тройскую унцию. За неделю наиболее активно торгуемый фьючерс потерял 3%, а рост с начала года составил лишь 1,5%. Майский контракт на поставку серебра снизился на $0,29, или 2,2%, до $12,735 за тройскую унцию. За неделю металл подешевел на 4%, а с начала года серебро все еще выше на 13%. Июльский контракт на поставку платины вырос на $0,50 до $1166,30 за тройскую унцию. За неделю металл подорожал на 2,5%, а с начала года прибавил 24%. Июньский контракт на поставку палладия прибавил $2,15 до $224,95 за тройскую унцию. За неделю металл вырос на 0,6%. Вечерний лондонский фиксинг 3 апреля составил: $905 за унцию золота, $1159 за унцию платины и $221 за унцию палладия.</w:t>
      </w:r>
    </w:p>
    <w:p w:rsidR="00541C98"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Золото продолжает двигаться по нисходящей траектории, уступая давлению фондовых рынков. Индекс SNP 500 завершил очередную неделю ростом на 2,7%, а за предыдущие три недели вырос на 19%, что является сигналом к "бычьему" рынку. Аппетит к риску растет повсеместно на фоне скромных инфляционных данных. Функция золота в качестве защитного механизма от обесценивания денег пока неактуальна.</w:t>
      </w:r>
    </w:p>
    <w:p w:rsidR="00541C98"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Поскольку рынок акций заметно обогнал любые консервативные инструменты по доходности, а также вошел на "бычью" территорию, то инвесторы скорее ждут роста от акций, чем повышенных доходов от государственных облигаций. Казначейские долги США снижаются под давлением растущих ожиданий инфляции. Впрочем, защищенные от инфляции бонды оказались более устойчивыми. За</w:t>
      </w:r>
      <w:r w:rsidRPr="008C595F">
        <w:rPr>
          <w:rFonts w:ascii="Times New Roman" w:hAnsi="Times New Roman"/>
          <w:sz w:val="28"/>
          <w:szCs w:val="28"/>
          <w:lang w:val="en-US"/>
        </w:rPr>
        <w:t xml:space="preserve"> </w:t>
      </w:r>
      <w:r w:rsidRPr="008C595F">
        <w:rPr>
          <w:rFonts w:ascii="Times New Roman" w:hAnsi="Times New Roman"/>
          <w:sz w:val="28"/>
          <w:szCs w:val="28"/>
        </w:rPr>
        <w:t>март</w:t>
      </w:r>
      <w:r w:rsidRPr="008C595F">
        <w:rPr>
          <w:rFonts w:ascii="Times New Roman" w:hAnsi="Times New Roman"/>
          <w:sz w:val="28"/>
          <w:szCs w:val="28"/>
          <w:lang w:val="en-US"/>
        </w:rPr>
        <w:t xml:space="preserve"> TIPS (Treasury Inflation Protected Securities) </w:t>
      </w:r>
      <w:r w:rsidRPr="008C595F">
        <w:rPr>
          <w:rFonts w:ascii="Times New Roman" w:hAnsi="Times New Roman"/>
          <w:sz w:val="28"/>
          <w:szCs w:val="28"/>
        </w:rPr>
        <w:t>принесли</w:t>
      </w:r>
      <w:r w:rsidRPr="008C595F">
        <w:rPr>
          <w:rFonts w:ascii="Times New Roman" w:hAnsi="Times New Roman"/>
          <w:sz w:val="28"/>
          <w:szCs w:val="28"/>
          <w:lang w:val="en-US"/>
        </w:rPr>
        <w:t xml:space="preserve"> </w:t>
      </w:r>
      <w:r w:rsidRPr="008C595F">
        <w:rPr>
          <w:rFonts w:ascii="Times New Roman" w:hAnsi="Times New Roman"/>
          <w:sz w:val="28"/>
          <w:szCs w:val="28"/>
        </w:rPr>
        <w:t>инвесторам</w:t>
      </w:r>
      <w:r w:rsidRPr="008C595F">
        <w:rPr>
          <w:rFonts w:ascii="Times New Roman" w:hAnsi="Times New Roman"/>
          <w:sz w:val="28"/>
          <w:szCs w:val="28"/>
          <w:lang w:val="en-US"/>
        </w:rPr>
        <w:t xml:space="preserve"> 6,1% </w:t>
      </w:r>
      <w:r w:rsidRPr="008C595F">
        <w:rPr>
          <w:rFonts w:ascii="Times New Roman" w:hAnsi="Times New Roman"/>
          <w:sz w:val="28"/>
          <w:szCs w:val="28"/>
        </w:rPr>
        <w:t>дохода</w:t>
      </w:r>
      <w:r w:rsidRPr="008C595F">
        <w:rPr>
          <w:rFonts w:ascii="Times New Roman" w:hAnsi="Times New Roman"/>
          <w:sz w:val="28"/>
          <w:szCs w:val="28"/>
          <w:lang w:val="en-US"/>
        </w:rPr>
        <w:t xml:space="preserve">. </w:t>
      </w:r>
      <w:r w:rsidRPr="008C595F">
        <w:rPr>
          <w:rFonts w:ascii="Times New Roman" w:hAnsi="Times New Roman"/>
          <w:sz w:val="28"/>
          <w:szCs w:val="28"/>
        </w:rPr>
        <w:t>Все известные фонды, управляющими портфелями из бондов, сосредотачивают свое внимание именно на защищенных от инфляции обязательствах, что также дает основание рассчитывать на некоторые перспективы для золота.</w:t>
      </w:r>
    </w:p>
    <w:p w:rsidR="00541C98"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Однако в настоящий момент металл находится под сильным давлением, что отражается на резервах паевых инвестиционных фондов. Пока данный процесс почти незаметен, но он уже начался. Резервы SPDR Gold Trust, крупнейшего золотого фонда, снизились 3 апреля до 1127,37 Т. с 1127,44 Т. 2 апреля. Крупнейшие держатели также намерены распродавать золото. На встрече G20 на прошлой неделе было решено, что Международный Валютный Фонд продаст 403 т золота из своих запасов, оцениваемых в 3217 Т., чтобы профинансировать различные программы помощи наиболее пострадавшим от кризиса странам. Другим удручающим сигналом для золота может стать уход инвесторов из защитного инструмента с целью вложения средств в проблемные активы, которые помогает выкупать американское правительство по средствам обеспечения плеча. В подобной ситуации данные вложения могут принести баснословные прибыли в отличие от золота, которое рискует свалиться до значений ниже отметки в $800.</w:t>
      </w:r>
    </w:p>
    <w:p w:rsidR="00541C98"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ближайшей перспективе для золота наступает достаточно слабый сезон, когда снижаются продажи физического золота и ювелирных украшений. Импорт золота в Индии уже находился около нуля в последние два месяца и может остаться таковым до тех пор, пока цена не снизится и не стабилизируется на более низком уровне районе $750 за тройскую унцию. С технической стороны у золота вполне явные перспективы упасть до уровня</w:t>
      </w:r>
      <w:r w:rsidR="00BB3703">
        <w:rPr>
          <w:rFonts w:ascii="Times New Roman" w:hAnsi="Times New Roman"/>
          <w:sz w:val="28"/>
          <w:szCs w:val="28"/>
        </w:rPr>
        <w:t xml:space="preserve"> в $850, затем до $800 за унцию</w:t>
      </w:r>
      <w:r w:rsidRPr="008C595F">
        <w:rPr>
          <w:rFonts w:ascii="Times New Roman" w:hAnsi="Times New Roman"/>
          <w:sz w:val="28"/>
          <w:szCs w:val="28"/>
        </w:rPr>
        <w:t>. Впрочем, из поддерживающих факторов стоит выделить начавшийся сезон квартальных отчетов, который может изменить ситуацию на фондовых рынках и принести новые тревоги инвесторам. Впрочем, в более отдаленной перспективе может со всей силой вновь обозначиться проблема инфляции из-за масштабных финансовых вливаний в мировую экономику.</w:t>
      </w:r>
    </w:p>
    <w:p w:rsidR="00541C98"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 состоянию на 15:04 мск на спот рынке, тройская унция золота подешевела на $17, унция серебра упала на $0,34, унция платины снизилась на $4, а палладия подорожала на $6. Утренний фиксинг пяти европейских банков в Лондоне составил: $879,50 за унцию золота, $12,41 за унцию серебра, $1153 за унцию платины и $223 за унцию палладия.</w:t>
      </w:r>
    </w:p>
    <w:p w:rsidR="00AC0BAF" w:rsidRPr="008C595F" w:rsidRDefault="00541C98"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Перспективы золота на ближайшее время мало чем могут обрадовать инвесторов. Рост на фондовых рынках и достаточно низкий риск инфляции пока не дает оснований верить в бурный рост котировок. Более того, начавшееся сокращение резервов инвестиционных фондов может приобрести резкий характер, что в свою очередь приведет к резкому снижению спроса на рынке и падению котировок до минимальных за последний год значений.</w:t>
      </w:r>
    </w:p>
    <w:p w:rsidR="00507993" w:rsidRPr="008C595F" w:rsidRDefault="00507993" w:rsidP="008C595F">
      <w:pPr>
        <w:widowControl/>
        <w:suppressAutoHyphens/>
        <w:spacing w:line="360" w:lineRule="auto"/>
        <w:ind w:firstLine="709"/>
        <w:jc w:val="both"/>
        <w:rPr>
          <w:rFonts w:ascii="Times New Roman" w:hAnsi="Times New Roman"/>
          <w:sz w:val="28"/>
          <w:szCs w:val="28"/>
        </w:rPr>
      </w:pPr>
    </w:p>
    <w:p w:rsidR="00507993" w:rsidRPr="008C595F" w:rsidRDefault="008C595F" w:rsidP="008C595F">
      <w:pPr>
        <w:widowControl/>
        <w:suppressAutoHyphens/>
        <w:spacing w:line="360" w:lineRule="auto"/>
        <w:ind w:firstLine="709"/>
        <w:jc w:val="both"/>
        <w:rPr>
          <w:rFonts w:ascii="Times New Roman" w:hAnsi="Times New Roman"/>
          <w:bCs/>
          <w:sz w:val="28"/>
          <w:szCs w:val="32"/>
        </w:rPr>
      </w:pPr>
      <w:r w:rsidRPr="008C595F">
        <w:rPr>
          <w:rFonts w:ascii="Times New Roman" w:hAnsi="Times New Roman"/>
          <w:sz w:val="28"/>
          <w:szCs w:val="28"/>
        </w:rPr>
        <w:br w:type="page"/>
      </w:r>
      <w:r w:rsidR="0043577D" w:rsidRPr="008C595F">
        <w:rPr>
          <w:rFonts w:ascii="Times New Roman" w:hAnsi="Times New Roman"/>
          <w:bCs/>
          <w:sz w:val="28"/>
          <w:szCs w:val="32"/>
        </w:rPr>
        <w:t xml:space="preserve">3. </w:t>
      </w:r>
      <w:r w:rsidR="00E57F3C" w:rsidRPr="008C595F">
        <w:rPr>
          <w:rFonts w:ascii="Times New Roman" w:hAnsi="Times New Roman"/>
          <w:bCs/>
          <w:sz w:val="28"/>
          <w:szCs w:val="32"/>
        </w:rPr>
        <w:t>Р</w:t>
      </w:r>
      <w:r w:rsidR="0043577D" w:rsidRPr="008C595F">
        <w:rPr>
          <w:rFonts w:ascii="Times New Roman" w:hAnsi="Times New Roman"/>
          <w:bCs/>
          <w:sz w:val="28"/>
          <w:szCs w:val="32"/>
        </w:rPr>
        <w:t>азвити</w:t>
      </w:r>
      <w:r w:rsidR="00E57F3C" w:rsidRPr="008C595F">
        <w:rPr>
          <w:rFonts w:ascii="Times New Roman" w:hAnsi="Times New Roman"/>
          <w:bCs/>
          <w:sz w:val="28"/>
          <w:szCs w:val="32"/>
        </w:rPr>
        <w:t>е</w:t>
      </w:r>
      <w:r w:rsidR="0043577D" w:rsidRPr="008C595F">
        <w:rPr>
          <w:rFonts w:ascii="Times New Roman" w:hAnsi="Times New Roman"/>
          <w:bCs/>
          <w:sz w:val="28"/>
          <w:szCs w:val="32"/>
        </w:rPr>
        <w:t xml:space="preserve"> рынка ДМ и ДК в России</w:t>
      </w:r>
    </w:p>
    <w:p w:rsidR="008C595F" w:rsidRPr="008C595F" w:rsidRDefault="008C595F" w:rsidP="008C595F">
      <w:pPr>
        <w:widowControl/>
        <w:suppressAutoHyphens/>
        <w:spacing w:line="360" w:lineRule="auto"/>
        <w:ind w:firstLine="709"/>
        <w:jc w:val="both"/>
        <w:rPr>
          <w:rFonts w:ascii="Times New Roman" w:hAnsi="Times New Roman"/>
          <w:bCs/>
          <w:sz w:val="28"/>
          <w:szCs w:val="28"/>
        </w:rPr>
      </w:pPr>
    </w:p>
    <w:p w:rsidR="0041369A" w:rsidRPr="008C595F" w:rsidRDefault="00E57F3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bCs/>
          <w:sz w:val="28"/>
          <w:szCs w:val="28"/>
        </w:rPr>
        <w:t xml:space="preserve">3.1 Проблемы развития </w:t>
      </w:r>
      <w:r w:rsidR="003149E0" w:rsidRPr="008C595F">
        <w:rPr>
          <w:rFonts w:ascii="Times New Roman" w:hAnsi="Times New Roman"/>
          <w:bCs/>
          <w:sz w:val="28"/>
          <w:szCs w:val="28"/>
        </w:rPr>
        <w:t xml:space="preserve">и рекомендации по рынку </w:t>
      </w:r>
      <w:r w:rsidRPr="008C595F">
        <w:rPr>
          <w:rFonts w:ascii="Times New Roman" w:hAnsi="Times New Roman"/>
          <w:bCs/>
          <w:sz w:val="28"/>
          <w:szCs w:val="28"/>
        </w:rPr>
        <w:t>ДМ и ДК в России</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Россия относится к числу стран с богатейшими запасами драгоценных металлов и драгоценных камней, традиционно находится в первом ряду производителей драгоценных камней,</w:t>
      </w:r>
      <w:r w:rsidR="00AC0BAF" w:rsidRPr="008C595F">
        <w:rPr>
          <w:rFonts w:ascii="Times New Roman" w:hAnsi="Times New Roman"/>
          <w:sz w:val="28"/>
          <w:szCs w:val="28"/>
        </w:rPr>
        <w:t xml:space="preserve"> </w:t>
      </w:r>
      <w:r w:rsidRPr="008C595F">
        <w:rPr>
          <w:rFonts w:ascii="Times New Roman" w:hAnsi="Times New Roman"/>
          <w:sz w:val="28"/>
          <w:szCs w:val="28"/>
        </w:rPr>
        <w:t>золота и других драгметаллов, занимая ведущее место на мировом рынке.</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России из драгоценных металлов добывается - золото, серебро, платина и металлы платиновой группы (палладий, иридий, родий, рутений и осмий),</w:t>
      </w:r>
      <w:r w:rsidR="00AC0BAF" w:rsidRPr="008C595F">
        <w:rPr>
          <w:rFonts w:ascii="Times New Roman" w:hAnsi="Times New Roman"/>
          <w:sz w:val="28"/>
          <w:szCs w:val="28"/>
        </w:rPr>
        <w:t xml:space="preserve"> </w:t>
      </w:r>
      <w:r w:rsidRPr="008C595F">
        <w:rPr>
          <w:rFonts w:ascii="Times New Roman" w:hAnsi="Times New Roman"/>
          <w:sz w:val="28"/>
          <w:szCs w:val="28"/>
        </w:rPr>
        <w:t>из драгоценных камней - природные алмазы, изумруды, рубины, сапфиры и александриты, а также природный жемчуг и уникальные янтарные образования.</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Месторождения, содержащие драгоценные металлы, в основном сосредоточены в Уральском, Сибирском и Дальневосточном федеральных округах, здесь добывается до 98% от общего количества драгоценных металлов.</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За 2008 год</w:t>
      </w:r>
      <w:r w:rsidR="00AC0BAF" w:rsidRPr="008C595F">
        <w:rPr>
          <w:rFonts w:ascii="Times New Roman" w:hAnsi="Times New Roman"/>
          <w:sz w:val="28"/>
          <w:szCs w:val="28"/>
        </w:rPr>
        <w:t xml:space="preserve"> </w:t>
      </w:r>
      <w:r w:rsidRPr="008C595F">
        <w:rPr>
          <w:rFonts w:ascii="Times New Roman" w:hAnsi="Times New Roman"/>
          <w:sz w:val="28"/>
          <w:szCs w:val="28"/>
        </w:rPr>
        <w:t>по сравнению с 2007 годом добыча и производство золота увеличилось на 13,3 %. и составило 184,5 тонны.</w:t>
      </w:r>
      <w:r w:rsidR="00BB3703" w:rsidRPr="00BB3703">
        <w:rPr>
          <w:rFonts w:ascii="Times New Roman" w:hAnsi="Times New Roman"/>
          <w:sz w:val="28"/>
          <w:szCs w:val="28"/>
        </w:rPr>
        <w:t xml:space="preserve"> </w:t>
      </w:r>
      <w:r w:rsidRPr="008C595F">
        <w:rPr>
          <w:rFonts w:ascii="Times New Roman" w:hAnsi="Times New Roman"/>
          <w:sz w:val="28"/>
          <w:szCs w:val="28"/>
        </w:rPr>
        <w:t>В списке ведущих золотодобывающих компаний России с объемом добычи свыше 1 т/год находятся 25 предприятий. Их доля в 2007-2008 годах возросла и достигла 75 % объема общей российской добычи.</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недрах России содержится значительная часть мировых запасов серебра: 10 % составляют его ресурсы, 9,1% - запасы, 5,3% - добыча, 0,7% - потребление. Добыча серебра в России составила за 2006 год - 1251 тонны, за 2007 год</w:t>
      </w:r>
      <w:r w:rsidR="00AC0BAF" w:rsidRPr="008C595F">
        <w:rPr>
          <w:rFonts w:ascii="Times New Roman" w:hAnsi="Times New Roman"/>
          <w:sz w:val="28"/>
          <w:szCs w:val="28"/>
        </w:rPr>
        <w:t xml:space="preserve"> </w:t>
      </w:r>
      <w:r w:rsidRPr="008C595F">
        <w:rPr>
          <w:rFonts w:ascii="Times New Roman" w:hAnsi="Times New Roman"/>
          <w:sz w:val="28"/>
          <w:szCs w:val="28"/>
        </w:rPr>
        <w:t>- 1123 тонны.</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Добыча в России палладия составила за 2006 год - 103,8 тонны, за </w:t>
      </w:r>
      <w:smartTag w:uri="urn:schemas-microsoft-com:office:smarttags" w:element="metricconverter">
        <w:smartTagPr>
          <w:attr w:name="ProductID" w:val="2007 г"/>
        </w:smartTagPr>
        <w:r w:rsidRPr="008C595F">
          <w:rPr>
            <w:rFonts w:ascii="Times New Roman" w:hAnsi="Times New Roman"/>
            <w:sz w:val="28"/>
            <w:szCs w:val="28"/>
          </w:rPr>
          <w:t>2007 г</w:t>
        </w:r>
      </w:smartTag>
      <w:r w:rsidRPr="008C595F">
        <w:rPr>
          <w:rFonts w:ascii="Times New Roman" w:hAnsi="Times New Roman"/>
          <w:sz w:val="28"/>
          <w:szCs w:val="28"/>
        </w:rPr>
        <w:t>. - 94 тонны, платины за 2006 год -33,5 тонны, за 2007 год -27,4 тонны. Основной объем производства металлов платиновой группы в России</w:t>
      </w:r>
      <w:r w:rsidR="00AC0BAF" w:rsidRPr="008C595F">
        <w:rPr>
          <w:rFonts w:ascii="Times New Roman" w:hAnsi="Times New Roman"/>
          <w:sz w:val="28"/>
          <w:szCs w:val="28"/>
        </w:rPr>
        <w:t xml:space="preserve"> </w:t>
      </w:r>
      <w:r w:rsidRPr="008C595F">
        <w:rPr>
          <w:rFonts w:ascii="Times New Roman" w:hAnsi="Times New Roman"/>
          <w:sz w:val="28"/>
          <w:szCs w:val="28"/>
        </w:rPr>
        <w:t xml:space="preserve">приходится на ОАО </w:t>
      </w:r>
      <w:r w:rsidR="00AC0BAF" w:rsidRPr="008C595F">
        <w:rPr>
          <w:rFonts w:ascii="Times New Roman" w:hAnsi="Times New Roman"/>
          <w:sz w:val="28"/>
          <w:szCs w:val="28"/>
        </w:rPr>
        <w:t>"</w:t>
      </w:r>
      <w:r w:rsidRPr="008C595F">
        <w:rPr>
          <w:rFonts w:ascii="Times New Roman" w:hAnsi="Times New Roman"/>
          <w:sz w:val="28"/>
          <w:szCs w:val="28"/>
        </w:rPr>
        <w:t xml:space="preserve">ГМК </w:t>
      </w:r>
      <w:r w:rsidR="00AC0BAF" w:rsidRPr="008C595F">
        <w:rPr>
          <w:rFonts w:ascii="Times New Roman" w:hAnsi="Times New Roman"/>
          <w:sz w:val="28"/>
          <w:szCs w:val="28"/>
        </w:rPr>
        <w:t>"</w:t>
      </w:r>
      <w:r w:rsidRPr="008C595F">
        <w:rPr>
          <w:rFonts w:ascii="Times New Roman" w:hAnsi="Times New Roman"/>
          <w:sz w:val="28"/>
          <w:szCs w:val="28"/>
        </w:rPr>
        <w:t>Норильский никель</w:t>
      </w:r>
      <w:r w:rsidR="00AC0BAF" w:rsidRPr="008C595F">
        <w:rPr>
          <w:rFonts w:ascii="Times New Roman" w:hAnsi="Times New Roman"/>
          <w:sz w:val="28"/>
          <w:szCs w:val="28"/>
        </w:rPr>
        <w:t>"</w:t>
      </w:r>
      <w:r w:rsidRPr="008C595F">
        <w:rPr>
          <w:rFonts w:ascii="Times New Roman" w:hAnsi="Times New Roman"/>
          <w:sz w:val="28"/>
          <w:szCs w:val="28"/>
        </w:rPr>
        <w:t>.</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Что касается драгоценных камней, то за исключением природных алмазов, изумрудов и александритов, по экспертным оценкам, в настоящее время в России месторождений других драгоценных камней рентабельных для освоения не имеется. При этом</w:t>
      </w:r>
      <w:r w:rsidR="00AC0BAF" w:rsidRPr="008C595F">
        <w:rPr>
          <w:rFonts w:ascii="Times New Roman" w:hAnsi="Times New Roman"/>
          <w:sz w:val="28"/>
          <w:szCs w:val="28"/>
        </w:rPr>
        <w:t xml:space="preserve"> </w:t>
      </w:r>
      <w:r w:rsidRPr="008C595F">
        <w:rPr>
          <w:rFonts w:ascii="Times New Roman" w:hAnsi="Times New Roman"/>
          <w:sz w:val="28"/>
          <w:szCs w:val="28"/>
        </w:rPr>
        <w:t>изумруды с александритами уже более 10 лет в России практически не добываются. Так, Малышевское месторождение изумрудов является одним из крупнейших в мире и крупнейшим в Европе.</w:t>
      </w:r>
    </w:p>
    <w:p w:rsidR="0043577D" w:rsidRPr="008C595F" w:rsidRDefault="0043577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Р</w:t>
      </w:r>
      <w:r w:rsidR="00507993" w:rsidRPr="008C595F">
        <w:rPr>
          <w:rFonts w:ascii="Times New Roman" w:hAnsi="Times New Roman"/>
          <w:sz w:val="28"/>
          <w:szCs w:val="28"/>
        </w:rPr>
        <w:t xml:space="preserve">азведанные запасы изумрудов составляют свыше 61 тысячи кг, их стоимость оценивается в 0,9-1 млрд. долларов США. Федеральным агентством по недропользованию, в связи с многочисленными нарушениями Закона Российской Федерации </w:t>
      </w:r>
      <w:r w:rsidR="00AC0BAF" w:rsidRPr="008C595F">
        <w:rPr>
          <w:rFonts w:ascii="Times New Roman" w:hAnsi="Times New Roman"/>
          <w:sz w:val="28"/>
          <w:szCs w:val="28"/>
        </w:rPr>
        <w:t>"</w:t>
      </w:r>
      <w:r w:rsidR="00507993" w:rsidRPr="008C595F">
        <w:rPr>
          <w:rFonts w:ascii="Times New Roman" w:hAnsi="Times New Roman"/>
          <w:sz w:val="28"/>
          <w:szCs w:val="28"/>
        </w:rPr>
        <w:t>О недрах</w:t>
      </w:r>
      <w:r w:rsidR="00AC0BAF" w:rsidRPr="008C595F">
        <w:rPr>
          <w:rFonts w:ascii="Times New Roman" w:hAnsi="Times New Roman"/>
          <w:sz w:val="28"/>
          <w:szCs w:val="28"/>
        </w:rPr>
        <w:t>"</w:t>
      </w:r>
      <w:r w:rsidR="00507993" w:rsidRPr="008C595F">
        <w:rPr>
          <w:rFonts w:ascii="Times New Roman" w:hAnsi="Times New Roman"/>
          <w:sz w:val="28"/>
          <w:szCs w:val="28"/>
        </w:rPr>
        <w:t xml:space="preserve">, право пользования недрами Малышевского изумрудно-бериллиевого месторождения, предоставленное </w:t>
      </w:r>
      <w:r w:rsidR="00AC0BAF" w:rsidRPr="008C595F">
        <w:rPr>
          <w:rFonts w:ascii="Times New Roman" w:hAnsi="Times New Roman"/>
          <w:sz w:val="28"/>
          <w:szCs w:val="28"/>
        </w:rPr>
        <w:t>"</w:t>
      </w:r>
      <w:r w:rsidR="00507993" w:rsidRPr="008C595F">
        <w:rPr>
          <w:rFonts w:ascii="Times New Roman" w:hAnsi="Times New Roman"/>
          <w:sz w:val="28"/>
          <w:szCs w:val="28"/>
        </w:rPr>
        <w:t>Зелен</w:t>
      </w:r>
      <w:r w:rsidR="00AC0BAF" w:rsidRPr="008C595F">
        <w:rPr>
          <w:rFonts w:ascii="Times New Roman" w:hAnsi="Times New Roman"/>
          <w:sz w:val="28"/>
          <w:szCs w:val="28"/>
        </w:rPr>
        <w:t xml:space="preserve"> </w:t>
      </w:r>
      <w:r w:rsidR="00507993" w:rsidRPr="008C595F">
        <w:rPr>
          <w:rFonts w:ascii="Times New Roman" w:hAnsi="Times New Roman"/>
          <w:sz w:val="28"/>
          <w:szCs w:val="28"/>
        </w:rPr>
        <w:t>Камень</w:t>
      </w:r>
      <w:r w:rsidR="00AC0BAF" w:rsidRPr="008C595F">
        <w:rPr>
          <w:rFonts w:ascii="Times New Roman" w:hAnsi="Times New Roman"/>
          <w:sz w:val="28"/>
          <w:szCs w:val="28"/>
        </w:rPr>
        <w:t>"</w:t>
      </w:r>
      <w:r w:rsidRPr="008C595F">
        <w:rPr>
          <w:rFonts w:ascii="Times New Roman" w:hAnsi="Times New Roman"/>
          <w:sz w:val="28"/>
          <w:szCs w:val="28"/>
        </w:rPr>
        <w:t xml:space="preserve"> ЗАО</w:t>
      </w:r>
      <w:r w:rsidR="00507993" w:rsidRPr="008C595F">
        <w:rPr>
          <w:rFonts w:ascii="Times New Roman" w:hAnsi="Times New Roman"/>
          <w:sz w:val="28"/>
          <w:szCs w:val="28"/>
        </w:rPr>
        <w:t>, было прекращено. Краткосрочное право пользования недрами (на 1 год) 02</w:t>
      </w:r>
      <w:r w:rsidR="00AC0BAF" w:rsidRPr="008C595F">
        <w:rPr>
          <w:rFonts w:ascii="Times New Roman" w:hAnsi="Times New Roman"/>
          <w:sz w:val="28"/>
          <w:szCs w:val="28"/>
        </w:rPr>
        <w:t xml:space="preserve"> </w:t>
      </w:r>
      <w:r w:rsidR="00507993" w:rsidRPr="008C595F">
        <w:rPr>
          <w:rFonts w:ascii="Times New Roman" w:hAnsi="Times New Roman"/>
          <w:sz w:val="28"/>
          <w:szCs w:val="28"/>
        </w:rPr>
        <w:t>.07.2008</w:t>
      </w:r>
      <w:r w:rsidR="00AC0BAF" w:rsidRPr="008C595F">
        <w:rPr>
          <w:rFonts w:ascii="Times New Roman" w:hAnsi="Times New Roman"/>
          <w:sz w:val="28"/>
          <w:szCs w:val="28"/>
        </w:rPr>
        <w:t xml:space="preserve"> </w:t>
      </w:r>
      <w:r w:rsidR="00507993" w:rsidRPr="008C595F">
        <w:rPr>
          <w:rFonts w:ascii="Times New Roman" w:hAnsi="Times New Roman"/>
          <w:sz w:val="28"/>
          <w:szCs w:val="28"/>
        </w:rPr>
        <w:t xml:space="preserve">г. передано ФГУП </w:t>
      </w:r>
      <w:r w:rsidR="00AC0BAF" w:rsidRPr="008C595F">
        <w:rPr>
          <w:rFonts w:ascii="Times New Roman" w:hAnsi="Times New Roman"/>
          <w:sz w:val="28"/>
          <w:szCs w:val="28"/>
        </w:rPr>
        <w:t>"</w:t>
      </w:r>
      <w:r w:rsidR="00507993" w:rsidRPr="008C595F">
        <w:rPr>
          <w:rFonts w:ascii="Times New Roman" w:hAnsi="Times New Roman"/>
          <w:sz w:val="28"/>
          <w:szCs w:val="28"/>
        </w:rPr>
        <w:t>Калининградский янтарный комбинат</w:t>
      </w:r>
      <w:r w:rsidR="00AC0BAF" w:rsidRPr="008C595F">
        <w:rPr>
          <w:rFonts w:ascii="Times New Roman" w:hAnsi="Times New Roman"/>
          <w:sz w:val="28"/>
          <w:szCs w:val="28"/>
        </w:rPr>
        <w:t>"</w:t>
      </w:r>
      <w:r w:rsidR="00507993" w:rsidRPr="008C595F">
        <w:rPr>
          <w:rFonts w:ascii="Times New Roman" w:hAnsi="Times New Roman"/>
          <w:sz w:val="28"/>
          <w:szCs w:val="28"/>
        </w:rPr>
        <w:t>,</w:t>
      </w:r>
      <w:r w:rsidR="00AC0BAF" w:rsidRPr="008C595F">
        <w:rPr>
          <w:rFonts w:ascii="Times New Roman" w:hAnsi="Times New Roman"/>
          <w:sz w:val="28"/>
          <w:szCs w:val="28"/>
        </w:rPr>
        <w:t xml:space="preserve"> </w:t>
      </w:r>
      <w:r w:rsidR="00507993" w:rsidRPr="008C595F">
        <w:rPr>
          <w:rFonts w:ascii="Times New Roman" w:hAnsi="Times New Roman"/>
          <w:sz w:val="28"/>
          <w:szCs w:val="28"/>
        </w:rPr>
        <w:t>но до настоящего времени добыча изумрудов на месторождении не ведется.</w:t>
      </w:r>
    </w:p>
    <w:p w:rsidR="0043577D" w:rsidRPr="008C595F" w:rsidRDefault="0043577D"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настоящее время </w:t>
      </w:r>
      <w:r w:rsidR="00507993" w:rsidRPr="008C595F">
        <w:rPr>
          <w:rFonts w:ascii="Times New Roman" w:hAnsi="Times New Roman"/>
          <w:sz w:val="28"/>
          <w:szCs w:val="28"/>
        </w:rPr>
        <w:t xml:space="preserve">Россия занимает первое место в мире по запасам и добыче алмазов. В России добывается 17% (на сумму 2,3 млрд.долл. в год) от общего объема добычи природных алмазов в мире. Почти все природные алмазы добываются ОАО </w:t>
      </w:r>
      <w:r w:rsidR="00AC0BAF" w:rsidRPr="008C595F">
        <w:rPr>
          <w:rFonts w:ascii="Times New Roman" w:hAnsi="Times New Roman"/>
          <w:sz w:val="28"/>
          <w:szCs w:val="28"/>
        </w:rPr>
        <w:t>"</w:t>
      </w:r>
      <w:r w:rsidR="00507993" w:rsidRPr="008C595F">
        <w:rPr>
          <w:rFonts w:ascii="Times New Roman" w:hAnsi="Times New Roman"/>
          <w:sz w:val="28"/>
          <w:szCs w:val="28"/>
        </w:rPr>
        <w:t xml:space="preserve">АК </w:t>
      </w:r>
      <w:r w:rsidR="00AC0BAF" w:rsidRPr="008C595F">
        <w:rPr>
          <w:rFonts w:ascii="Times New Roman" w:hAnsi="Times New Roman"/>
          <w:sz w:val="28"/>
          <w:szCs w:val="28"/>
        </w:rPr>
        <w:t>"</w:t>
      </w:r>
      <w:r w:rsidR="00507993" w:rsidRPr="008C595F">
        <w:rPr>
          <w:rFonts w:ascii="Times New Roman" w:hAnsi="Times New Roman"/>
          <w:sz w:val="28"/>
          <w:szCs w:val="28"/>
        </w:rPr>
        <w:t>АЛРОСА</w:t>
      </w:r>
      <w:r w:rsidR="00AC0BAF" w:rsidRPr="008C595F">
        <w:rPr>
          <w:rFonts w:ascii="Times New Roman" w:hAnsi="Times New Roman"/>
          <w:sz w:val="28"/>
          <w:szCs w:val="28"/>
        </w:rPr>
        <w:t>"</w:t>
      </w:r>
      <w:r w:rsidR="00507993" w:rsidRPr="008C595F">
        <w:rPr>
          <w:rFonts w:ascii="Times New Roman" w:hAnsi="Times New Roman"/>
          <w:sz w:val="28"/>
          <w:szCs w:val="28"/>
        </w:rPr>
        <w:t>.</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Вместе с тем, дальнейшее развитие отрасли сдерживает ряд проблем. В числе этих проблем те, которые связанны с поисками, разведкой</w:t>
      </w:r>
      <w:r w:rsidR="00AC0BAF" w:rsidRPr="008C595F">
        <w:rPr>
          <w:rFonts w:ascii="Times New Roman" w:hAnsi="Times New Roman"/>
          <w:sz w:val="28"/>
          <w:szCs w:val="28"/>
        </w:rPr>
        <w:t xml:space="preserve"> </w:t>
      </w:r>
      <w:r w:rsidRPr="008C595F">
        <w:rPr>
          <w:rFonts w:ascii="Times New Roman" w:hAnsi="Times New Roman"/>
          <w:sz w:val="28"/>
          <w:szCs w:val="28"/>
        </w:rPr>
        <w:t>и добычей драгоценных металлов и драгоценных камней.</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Особенностью минерально-сырьевой базы драгоценных металлов России является недостаточная изученность ее перспективных площадей, рудных полей и месторождений. При значительных прогнозных ресурсах в России увеличивается дефицит разведанных и подготовленных к освоению запасов, особенно легкообогатимых богатых руд. Более 25% рудного золота сосредоточено в крупных месторождениях труднообогатимых золото-сульфидно-кварцевых руд с низким содержанием металла.</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Запасы россыпного золота в главных золотодобывающих регионах быстро истощаются, а разведанные месторождения отличаются низким качеством </w:t>
      </w:r>
      <w:r w:rsidR="00AC0BAF" w:rsidRPr="008C595F">
        <w:rPr>
          <w:rFonts w:ascii="Times New Roman" w:hAnsi="Times New Roman"/>
          <w:sz w:val="28"/>
          <w:szCs w:val="28"/>
        </w:rPr>
        <w:t>"</w:t>
      </w:r>
      <w:r w:rsidRPr="008C595F">
        <w:rPr>
          <w:rFonts w:ascii="Times New Roman" w:hAnsi="Times New Roman"/>
          <w:sz w:val="28"/>
          <w:szCs w:val="28"/>
        </w:rPr>
        <w:t>песков</w:t>
      </w:r>
      <w:r w:rsidR="00AC0BAF" w:rsidRPr="008C595F">
        <w:rPr>
          <w:rFonts w:ascii="Times New Roman" w:hAnsi="Times New Roman"/>
          <w:sz w:val="28"/>
          <w:szCs w:val="28"/>
        </w:rPr>
        <w:t>"</w:t>
      </w:r>
      <w:r w:rsidRPr="008C595F">
        <w:rPr>
          <w:rFonts w:ascii="Times New Roman" w:hAnsi="Times New Roman"/>
          <w:sz w:val="28"/>
          <w:szCs w:val="28"/>
        </w:rPr>
        <w:t xml:space="preserve"> и размещены преимущественно в труднодоступных районах Чукотского АО, Республики Саха (Якутия), Магаданской и Иркутской областей. Россия – единственная страна-продуцент драгоценных металлов, в которой россыпные месторождения играют такую важную роль, добыча золота из россыпных месторождений составляет около 40 % от всей добычи золота. При этом из года в год прослеживается тенденция сокращения добычи золота из россыпных месторождений.</w:t>
      </w:r>
    </w:p>
    <w:p w:rsidR="0043577D"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Наметившийся в последние годы рост производства золота из коренных месторождений не стабилен</w:t>
      </w:r>
      <w:r w:rsidR="00AC0BAF" w:rsidRPr="008C595F">
        <w:rPr>
          <w:rFonts w:ascii="Times New Roman" w:hAnsi="Times New Roman"/>
          <w:sz w:val="28"/>
          <w:szCs w:val="28"/>
        </w:rPr>
        <w:t xml:space="preserve"> </w:t>
      </w:r>
      <w:r w:rsidRPr="008C595F">
        <w:rPr>
          <w:rFonts w:ascii="Times New Roman" w:hAnsi="Times New Roman"/>
          <w:sz w:val="28"/>
          <w:szCs w:val="28"/>
        </w:rPr>
        <w:t>в связи с закрытием старых предприятий и превышением погашения запасов полезных ископаемых над их приростом. Сырьевая база россыпных месторождений вследствие длительной эксплуатации в последние годы истощена, однако потенциал россыпной добычи золота может еще на долгие годы обеспечить значительный вклад в отечественную золотодобычу. По причине истощения месторождений прогнозируется спад производства металлов платиновой группы в основном районе</w:t>
      </w:r>
      <w:r w:rsidR="00AC0BAF" w:rsidRPr="008C595F">
        <w:rPr>
          <w:rFonts w:ascii="Times New Roman" w:hAnsi="Times New Roman"/>
          <w:sz w:val="28"/>
          <w:szCs w:val="28"/>
        </w:rPr>
        <w:t xml:space="preserve"> </w:t>
      </w:r>
      <w:r w:rsidRPr="008C595F">
        <w:rPr>
          <w:rFonts w:ascii="Times New Roman" w:hAnsi="Times New Roman"/>
          <w:sz w:val="28"/>
          <w:szCs w:val="28"/>
        </w:rPr>
        <w:t>их добычи - Красноярском крае.</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настоящее время насчитывается около 400 предприятий по добыче золота из россыпей. Большую их часть составляют малые предприятия численностью работающих не более 50 человек, добывающих менее </w:t>
      </w:r>
      <w:smartTag w:uri="urn:schemas-microsoft-com:office:smarttags" w:element="metricconverter">
        <w:smartTagPr>
          <w:attr w:name="ProductID" w:val="100 кг"/>
        </w:smartTagPr>
        <w:r w:rsidRPr="008C595F">
          <w:rPr>
            <w:rFonts w:ascii="Times New Roman" w:hAnsi="Times New Roman"/>
            <w:sz w:val="28"/>
            <w:szCs w:val="28"/>
          </w:rPr>
          <w:t>100 кг</w:t>
        </w:r>
      </w:smartTag>
      <w:r w:rsidRPr="008C595F">
        <w:rPr>
          <w:rFonts w:ascii="Times New Roman" w:hAnsi="Times New Roman"/>
          <w:sz w:val="28"/>
          <w:szCs w:val="28"/>
        </w:rPr>
        <w:t xml:space="preserve"> в год. Количество малых предприятий в россыпной золотодобыче продолжает сокращаться по</w:t>
      </w:r>
      <w:r w:rsidR="00AC0BAF" w:rsidRPr="008C595F">
        <w:rPr>
          <w:rFonts w:ascii="Times New Roman" w:hAnsi="Times New Roman"/>
          <w:sz w:val="28"/>
          <w:szCs w:val="28"/>
        </w:rPr>
        <w:t xml:space="preserve"> </w:t>
      </w:r>
      <w:r w:rsidRPr="008C595F">
        <w:rPr>
          <w:rFonts w:ascii="Times New Roman" w:hAnsi="Times New Roman"/>
          <w:sz w:val="28"/>
          <w:szCs w:val="28"/>
        </w:rPr>
        <w:t>причине нерентабельности разработки удаленных мелких месторождений драгметаллов, и как следствие – банкротства данных предприятий. Потеря одного рабочего места в горнодобывающей отрасли влечет за собой потерю 10 – 15 обслуживающих его рабочих мест, поэтому сохранение</w:t>
      </w:r>
      <w:r w:rsidR="00AC0BAF" w:rsidRPr="008C595F">
        <w:rPr>
          <w:rFonts w:ascii="Times New Roman" w:hAnsi="Times New Roman"/>
          <w:sz w:val="28"/>
          <w:szCs w:val="28"/>
        </w:rPr>
        <w:t xml:space="preserve"> </w:t>
      </w:r>
      <w:r w:rsidRPr="008C595F">
        <w:rPr>
          <w:rFonts w:ascii="Times New Roman" w:hAnsi="Times New Roman"/>
          <w:sz w:val="28"/>
          <w:szCs w:val="28"/>
        </w:rPr>
        <w:t>уровня золотодобычи из россыпных месторождений имеет высокое социальное значение.</w:t>
      </w:r>
      <w:r w:rsidR="00AC0BAF" w:rsidRPr="008C595F">
        <w:rPr>
          <w:rFonts w:ascii="Times New Roman" w:hAnsi="Times New Roman"/>
          <w:sz w:val="28"/>
          <w:szCs w:val="28"/>
        </w:rPr>
        <w:t xml:space="preserve"> </w:t>
      </w:r>
      <w:r w:rsidRPr="008C595F">
        <w:rPr>
          <w:rFonts w:ascii="Times New Roman" w:hAnsi="Times New Roman"/>
          <w:sz w:val="28"/>
          <w:szCs w:val="28"/>
        </w:rPr>
        <w:t>Малые предприятия, в основном ведут разработку месторождений драгоценных металлов, относящихся к категории мелких по величине (объему) запасов, с низким содержанием золота в россыпях. Разработка этих месторождений в действующих условиях налогообложения становится экономически</w:t>
      </w:r>
      <w:r w:rsidR="00AC0BAF" w:rsidRPr="008C595F">
        <w:rPr>
          <w:rFonts w:ascii="Times New Roman" w:hAnsi="Times New Roman"/>
          <w:sz w:val="28"/>
          <w:szCs w:val="28"/>
        </w:rPr>
        <w:t xml:space="preserve"> </w:t>
      </w:r>
      <w:r w:rsidRPr="008C595F">
        <w:rPr>
          <w:rFonts w:ascii="Times New Roman" w:hAnsi="Times New Roman"/>
          <w:sz w:val="28"/>
          <w:szCs w:val="28"/>
        </w:rPr>
        <w:t>неэффективной.</w:t>
      </w:r>
    </w:p>
    <w:p w:rsidR="008C510E"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То, что налог на добычу полезных ископаемых ( далее – НДПИ) при добыче концентратов и других полупродуктов, содержащих драгоценные металлы,</w:t>
      </w:r>
      <w:r w:rsidR="00AC0BAF" w:rsidRPr="008C595F">
        <w:rPr>
          <w:rFonts w:ascii="Times New Roman" w:hAnsi="Times New Roman"/>
          <w:sz w:val="28"/>
          <w:szCs w:val="28"/>
        </w:rPr>
        <w:t xml:space="preserve"> </w:t>
      </w:r>
      <w:r w:rsidRPr="008C595F">
        <w:rPr>
          <w:rFonts w:ascii="Times New Roman" w:hAnsi="Times New Roman"/>
          <w:sz w:val="28"/>
          <w:szCs w:val="28"/>
        </w:rPr>
        <w:t>не диффенцируется, не стимулирует пользователей недр к вовлечению в эксплуатацию трудноизвлекаемых руд, месторождений с низким качеством запасов, а также находящихся в труднодоступных районах.</w:t>
      </w:r>
    </w:p>
    <w:p w:rsidR="008C510E"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Одна из причин снижения уровня добычи драгоценных металлов из россыпных месторождений - увеличение издержек, связанных с производством - ростом энерготарифов, цен на дизельное топливо, технику и материалы. Несмотря на то, что в мире наблюдаются тенденции роста цен на драгоценные металлы, это повышение не компенсирует увеличение себестоимости добычи драгоценных металлов.</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Система лицензирования поисковых, разведочных и добычных работ не</w:t>
      </w:r>
      <w:r w:rsidR="00AC0BAF" w:rsidRPr="008C595F">
        <w:rPr>
          <w:rFonts w:ascii="Times New Roman" w:hAnsi="Times New Roman"/>
          <w:sz w:val="28"/>
          <w:szCs w:val="28"/>
        </w:rPr>
        <w:t xml:space="preserve"> </w:t>
      </w:r>
      <w:r w:rsidRPr="008C595F">
        <w:rPr>
          <w:rFonts w:ascii="Times New Roman" w:hAnsi="Times New Roman"/>
          <w:sz w:val="28"/>
          <w:szCs w:val="28"/>
        </w:rPr>
        <w:t>стимулирует их развития. Причина - забюрократизированная процедура получения прав пользования недрами, как для геологического изучения, так и для разведки и добычи. В среднем от подачи заявки до получения лицензии проходит 17 месяцев; число обращений в согласующие органы для получения разрешительной и отчетной документации в сфере недропользования доходит до 20. В результате, недропользователи вынуждены длительное время ожидать исполнения процедур, определенных законодательством.</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Многие проблемы регионов, где находятся месторождения драгоценных металлов и драгоценных камней, связаны с развитием инфраструктуры добычи этих полезных ископаемых. Особенно остро этот вопрос стоит в развитии добычи драгоценных металлов и драгоценных камней в районах Крайнего Севера. Осваивать эти территории без создания соответствующей инфраструктуры крайне сложно. При этом за последние годы была выработана форма участия государства в поддержке развития горнодобывающей отрасли - участие в создании транспортной и энергетической инфраструктуры в районах добычи полезных ископаемых.</w:t>
      </w:r>
    </w:p>
    <w:p w:rsidR="008C510E"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Практика недропользования выявила пробелы в законодательных актах, регулирующих отношения в сфере недропользования. Так, Законом Российской Федерации </w:t>
      </w:r>
      <w:r w:rsidR="00AC0BAF" w:rsidRPr="008C595F">
        <w:rPr>
          <w:rFonts w:ascii="Times New Roman" w:hAnsi="Times New Roman"/>
          <w:sz w:val="28"/>
          <w:szCs w:val="28"/>
        </w:rPr>
        <w:t>"</w:t>
      </w:r>
      <w:r w:rsidRPr="008C595F">
        <w:rPr>
          <w:rFonts w:ascii="Times New Roman" w:hAnsi="Times New Roman"/>
          <w:sz w:val="28"/>
          <w:szCs w:val="28"/>
        </w:rPr>
        <w:t>О недрах</w:t>
      </w:r>
      <w:r w:rsidR="00AC0BAF" w:rsidRPr="008C595F">
        <w:rPr>
          <w:rFonts w:ascii="Times New Roman" w:hAnsi="Times New Roman"/>
          <w:sz w:val="28"/>
          <w:szCs w:val="28"/>
        </w:rPr>
        <w:t>"</w:t>
      </w:r>
      <w:r w:rsidRPr="008C595F">
        <w:rPr>
          <w:rFonts w:ascii="Times New Roman" w:hAnsi="Times New Roman"/>
          <w:sz w:val="28"/>
          <w:szCs w:val="28"/>
        </w:rPr>
        <w:t xml:space="preserve"> не урегулированы такие вопросы, как изменение границ предоставленных в пользование участков недр на глубину и по площади; определение соответствия границ лицензионного участка расположению месторождения; процедура возврата части участка недр, возможность разделения, расширения или объединения лицензионных участков.</w:t>
      </w:r>
    </w:p>
    <w:p w:rsidR="008C510E"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Следующий блок проблем, сдерживающих развитие рынка драгоценных металлов и драгоценных камней, касается вопросов развития алмазно-гранильной</w:t>
      </w:r>
      <w:r w:rsidR="00AC0BAF" w:rsidRPr="008C595F">
        <w:rPr>
          <w:rFonts w:ascii="Times New Roman" w:hAnsi="Times New Roman"/>
          <w:sz w:val="28"/>
          <w:szCs w:val="28"/>
        </w:rPr>
        <w:t xml:space="preserve"> </w:t>
      </w:r>
      <w:r w:rsidRPr="008C595F">
        <w:rPr>
          <w:rFonts w:ascii="Times New Roman" w:hAnsi="Times New Roman"/>
          <w:sz w:val="28"/>
          <w:szCs w:val="28"/>
        </w:rPr>
        <w:t>и ювелирной промышленности.</w:t>
      </w:r>
      <w:r w:rsidR="008C510E" w:rsidRPr="008C595F">
        <w:rPr>
          <w:rFonts w:ascii="Times New Roman" w:hAnsi="Times New Roman"/>
          <w:sz w:val="28"/>
          <w:szCs w:val="28"/>
        </w:rPr>
        <w:t xml:space="preserve"> </w:t>
      </w:r>
      <w:r w:rsidRPr="008C595F">
        <w:rPr>
          <w:rFonts w:ascii="Times New Roman" w:hAnsi="Times New Roman"/>
          <w:sz w:val="28"/>
          <w:szCs w:val="28"/>
        </w:rPr>
        <w:t>Анализ законодательных и нормативных правовых актов, регулирующих отношения в сфере оборота драгоценных металлов и драгоценных камней, а также правоприменительной практики, выявил в них противоречия.</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Так, Федеральным законом от 26.03.1998 г. № 41-ФЗ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 xml:space="preserve"> предусмотрена с одной стороны обязательность аффинажа драгоценных металлов (статья 20), а с другой стороны</w:t>
      </w:r>
      <w:r w:rsidR="00AC0BAF" w:rsidRPr="008C595F">
        <w:rPr>
          <w:rFonts w:ascii="Times New Roman" w:hAnsi="Times New Roman"/>
          <w:sz w:val="28"/>
          <w:szCs w:val="28"/>
        </w:rPr>
        <w:t xml:space="preserve"> </w:t>
      </w:r>
      <w:r w:rsidRPr="008C595F">
        <w:rPr>
          <w:rFonts w:ascii="Times New Roman" w:hAnsi="Times New Roman"/>
          <w:sz w:val="28"/>
          <w:szCs w:val="28"/>
        </w:rPr>
        <w:t>позволяется использовать лом и отходы драгоценных металлов собственного производства, минуя аффинаж (статья 22), что вызывает необоснованные претензии правоохранительных органов к организациям,</w:t>
      </w:r>
      <w:r w:rsidR="00AC0BAF" w:rsidRPr="008C595F">
        <w:rPr>
          <w:rFonts w:ascii="Times New Roman" w:hAnsi="Times New Roman"/>
          <w:sz w:val="28"/>
          <w:szCs w:val="28"/>
        </w:rPr>
        <w:t xml:space="preserve"> </w:t>
      </w:r>
      <w:r w:rsidRPr="008C595F">
        <w:rPr>
          <w:rFonts w:ascii="Times New Roman" w:hAnsi="Times New Roman"/>
          <w:sz w:val="28"/>
          <w:szCs w:val="28"/>
        </w:rPr>
        <w:t>производящим изделия из драгоценных металлов.</w:t>
      </w:r>
    </w:p>
    <w:p w:rsidR="0041369A"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связи принятием Федерального закона </w:t>
      </w:r>
      <w:r w:rsidR="00AC0BAF" w:rsidRPr="008C595F">
        <w:rPr>
          <w:rFonts w:ascii="Times New Roman" w:hAnsi="Times New Roman"/>
          <w:sz w:val="28"/>
          <w:szCs w:val="28"/>
        </w:rPr>
        <w:t>"</w:t>
      </w:r>
      <w:r w:rsidRPr="008C595F">
        <w:rPr>
          <w:rFonts w:ascii="Times New Roman" w:hAnsi="Times New Roman"/>
          <w:sz w:val="28"/>
          <w:szCs w:val="28"/>
        </w:rPr>
        <w:t>О драгоценных металлах и драгоценных камнях</w:t>
      </w:r>
      <w:r w:rsidR="00AC0BAF" w:rsidRPr="008C595F">
        <w:rPr>
          <w:rFonts w:ascii="Times New Roman" w:hAnsi="Times New Roman"/>
          <w:sz w:val="28"/>
          <w:szCs w:val="28"/>
        </w:rPr>
        <w:t>"</w:t>
      </w:r>
      <w:r w:rsidRPr="008C595F">
        <w:rPr>
          <w:rFonts w:ascii="Times New Roman" w:hAnsi="Times New Roman"/>
          <w:sz w:val="28"/>
          <w:szCs w:val="28"/>
        </w:rPr>
        <w:t xml:space="preserve"> из законодательства, регламентирующего оборот драгоценных металлов и драгоценных камней, исключена норма об обязательной продаже добытых и произведенных драгоценных металлов или драгоценных камней государству. Вместе с тем, Уголовный кодекс Российской Федерации предусматривает уголовную ответственность за уклонение от обязательной продажи драгоценных металлов и драгоценных камней государству.</w:t>
      </w:r>
    </w:p>
    <w:p w:rsidR="008C510E" w:rsidRPr="008C595F" w:rsidRDefault="008C510E"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Считается</w:t>
      </w:r>
      <w:r w:rsidR="00507993" w:rsidRPr="008C595F">
        <w:rPr>
          <w:rFonts w:ascii="Times New Roman" w:hAnsi="Times New Roman"/>
          <w:sz w:val="28"/>
          <w:szCs w:val="28"/>
        </w:rPr>
        <w:t xml:space="preserve">, что одним из сдерживающих факторов для развития ювелирной промышленности России является взимание налога на добавленную стоимость (далее- НДС) с золота, продаваемого в слитках. В мировой практике продажа золота в слитках не облагается НДС. Действующим законодательством предусмотрено освобождение от НДС при покупке золота только при использовании </w:t>
      </w:r>
      <w:r w:rsidR="00AC0BAF" w:rsidRPr="008C595F">
        <w:rPr>
          <w:rFonts w:ascii="Times New Roman" w:hAnsi="Times New Roman"/>
          <w:sz w:val="28"/>
          <w:szCs w:val="28"/>
        </w:rPr>
        <w:t>"</w:t>
      </w:r>
      <w:r w:rsidR="00507993" w:rsidRPr="008C595F">
        <w:rPr>
          <w:rFonts w:ascii="Times New Roman" w:hAnsi="Times New Roman"/>
          <w:sz w:val="28"/>
          <w:szCs w:val="28"/>
        </w:rPr>
        <w:t>металлических</w:t>
      </w:r>
      <w:r w:rsidR="00AC0BAF" w:rsidRPr="008C595F">
        <w:rPr>
          <w:rFonts w:ascii="Times New Roman" w:hAnsi="Times New Roman"/>
          <w:sz w:val="28"/>
          <w:szCs w:val="28"/>
        </w:rPr>
        <w:t>"</w:t>
      </w:r>
      <w:r w:rsidR="00507993" w:rsidRPr="008C595F">
        <w:rPr>
          <w:rFonts w:ascii="Times New Roman" w:hAnsi="Times New Roman"/>
          <w:sz w:val="28"/>
          <w:szCs w:val="28"/>
        </w:rPr>
        <w:t xml:space="preserve"> счетов в банках. При продаже золота ювелирным и иным предприятиям, а также физическим лицам взимается НДС со всей стоимости по максимальной ставке.</w:t>
      </w:r>
    </w:p>
    <w:p w:rsidR="008C510E"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Также на развитие ювелирной промышленности оказывают негативное влияние таможенные пошлины на ввоз драгоценных камней, не добываемых в Российской Федерации.</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Статьей 149 Налогового кодекса Российской Федерации предусмотрено, что реализация необработанных алмазов обрабатывающим предприятиям всех форм собственности относятся к операциям не подлежащим налогообложению НДС. Однако организации добывающие и реализующие необработанные алмазы отказываются от использования данной льготы с целью снижения себестоимости добычи и реализации алмазов, что ставит алмазогранильную промышленность в крайне сложное финансовое положение, учитывая сложившиеся длительные сроки возврата НДС из бюджета.</w:t>
      </w:r>
    </w:p>
    <w:p w:rsidR="0041369A"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Еще одной проблемой является нелегальный оборот драгоценных камней и металлов. Согласно экспертным оценкам, годовой объем реализации незаконно ввезенной ювелирной продукции иностранного производства составляет не менее 50 млрд. рублей, что ограничивает развитие российской ювелирной промышленности.</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Существует проблема клеймения ювелирных изделий, поставляемых на экспорт,</w:t>
      </w:r>
      <w:r w:rsidR="00BB3703" w:rsidRPr="00BB3703">
        <w:rPr>
          <w:rFonts w:ascii="Times New Roman" w:hAnsi="Times New Roman"/>
          <w:sz w:val="28"/>
          <w:szCs w:val="28"/>
        </w:rPr>
        <w:t xml:space="preserve"> </w:t>
      </w:r>
      <w:r w:rsidRPr="008C595F">
        <w:rPr>
          <w:rFonts w:ascii="Times New Roman" w:hAnsi="Times New Roman"/>
          <w:sz w:val="28"/>
          <w:szCs w:val="28"/>
        </w:rPr>
        <w:t>так как с российским государственным пробирным клеймом невозможно реализовать ювелирные изделия, предназначенные для продажи под известными зарубежными торговыми марками.</w:t>
      </w:r>
    </w:p>
    <w:p w:rsidR="008C510E"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Кроме того, клеймение всех без исключения ювелирных изделий из драгоценных металлов без установления нижнего технического предела</w:t>
      </w:r>
      <w:r w:rsidR="00BB3703" w:rsidRPr="00BB3703">
        <w:rPr>
          <w:rFonts w:ascii="Times New Roman" w:hAnsi="Times New Roman"/>
          <w:sz w:val="28"/>
          <w:szCs w:val="28"/>
        </w:rPr>
        <w:t xml:space="preserve"> </w:t>
      </w:r>
      <w:r w:rsidRPr="008C595F">
        <w:rPr>
          <w:rFonts w:ascii="Times New Roman" w:hAnsi="Times New Roman"/>
          <w:sz w:val="28"/>
          <w:szCs w:val="28"/>
        </w:rPr>
        <w:t>по весу изделий целесообразности государственного клеймения, не позволяет сократить сроки на опробование и клеймение ювелирных изделий, снизить затраты изготовителей на эти операции и повысить рентабельность производства мелких ювелирных изделий.</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В настоящее время рынок драгоценных металлов и драгоценных камней России подвержен избыточному регулированию и контролю со стороны десятка административных органов. Это и налоговые органы, МВД России, Минэкономразвития России, Минприроды России, Роснедра, Гохран России, Федеральная пробирная палата и другие.</w:t>
      </w:r>
    </w:p>
    <w:p w:rsidR="00AC0BAF" w:rsidRPr="008C595F" w:rsidRDefault="00507993"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 целях </w:t>
      </w:r>
      <w:r w:rsidR="00E57F3C" w:rsidRPr="008C595F">
        <w:rPr>
          <w:rFonts w:ascii="Times New Roman" w:hAnsi="Times New Roman"/>
          <w:sz w:val="28"/>
          <w:szCs w:val="28"/>
        </w:rPr>
        <w:t>повыш</w:t>
      </w:r>
      <w:r w:rsidRPr="008C595F">
        <w:rPr>
          <w:rFonts w:ascii="Times New Roman" w:hAnsi="Times New Roman"/>
          <w:sz w:val="28"/>
          <w:szCs w:val="28"/>
        </w:rPr>
        <w:t>ения</w:t>
      </w:r>
      <w:r w:rsidR="00E57F3C" w:rsidRPr="008C595F">
        <w:rPr>
          <w:rFonts w:ascii="Times New Roman" w:hAnsi="Times New Roman"/>
          <w:sz w:val="28"/>
          <w:szCs w:val="28"/>
        </w:rPr>
        <w:t xml:space="preserve"> </w:t>
      </w:r>
      <w:r w:rsidRPr="008C595F">
        <w:rPr>
          <w:rFonts w:ascii="Times New Roman" w:hAnsi="Times New Roman"/>
          <w:sz w:val="28"/>
          <w:szCs w:val="28"/>
        </w:rPr>
        <w:t>конкурентоспособности по сравнению с аналогичными зарубежными компаниями, участники рынка драгоценных металлов и драгоценных камней должны быть защищены от необоснованного вмешательства органов государственного надзора в их деятельность и от возможности возникновения необоснованной зависимости их экономики от действия (бездействия) органов государственного надзора.</w:t>
      </w:r>
    </w:p>
    <w:p w:rsidR="008C595F" w:rsidRPr="008C595F" w:rsidRDefault="008C595F" w:rsidP="008C595F">
      <w:pPr>
        <w:widowControl/>
        <w:tabs>
          <w:tab w:val="left" w:pos="720"/>
          <w:tab w:val="left" w:pos="900"/>
        </w:tabs>
        <w:suppressAutoHyphens/>
        <w:spacing w:line="360" w:lineRule="auto"/>
        <w:ind w:firstLine="709"/>
        <w:jc w:val="both"/>
        <w:rPr>
          <w:rFonts w:ascii="Times New Roman" w:hAnsi="Times New Roman"/>
          <w:sz w:val="28"/>
          <w:szCs w:val="28"/>
          <w:lang w:val="en-US"/>
        </w:rPr>
      </w:pPr>
    </w:p>
    <w:p w:rsidR="00E57F3C" w:rsidRPr="008C595F" w:rsidRDefault="00E57F3C" w:rsidP="008C595F">
      <w:pPr>
        <w:widowControl/>
        <w:tabs>
          <w:tab w:val="left" w:pos="720"/>
          <w:tab w:val="left" w:pos="900"/>
        </w:tabs>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3.2 Перспективы развития РДМ и ДК в России</w:t>
      </w:r>
    </w:p>
    <w:p w:rsidR="008C595F" w:rsidRPr="008C595F" w:rsidRDefault="008C595F" w:rsidP="008C595F">
      <w:pPr>
        <w:widowControl/>
        <w:tabs>
          <w:tab w:val="left" w:pos="720"/>
          <w:tab w:val="left" w:pos="900"/>
        </w:tabs>
        <w:suppressAutoHyphens/>
        <w:spacing w:line="360" w:lineRule="auto"/>
        <w:ind w:firstLine="709"/>
        <w:jc w:val="both"/>
        <w:rPr>
          <w:rFonts w:ascii="Times New Roman" w:hAnsi="Times New Roman"/>
          <w:sz w:val="28"/>
          <w:szCs w:val="28"/>
          <w:lang w:val="en-US"/>
        </w:rPr>
      </w:pPr>
    </w:p>
    <w:p w:rsidR="00AC0BAF" w:rsidRPr="008C595F" w:rsidRDefault="003B4A19" w:rsidP="008C595F">
      <w:pPr>
        <w:widowControl/>
        <w:tabs>
          <w:tab w:val="left" w:pos="720"/>
          <w:tab w:val="left" w:pos="900"/>
        </w:tabs>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По данным Пробирной палаты РФ, с 1998 года рост ювелирной промышленности стабильно составлял от 34 до 35%. Рост в 1-м квартале 2004 года составил 26%, во 2-м - 23%, в 3-м - 21%. Рост объемов торговли ювелирными изделиями составляет 12-15% в год, что является самым высоким уровнем за всю историю российской ювелирки. По мнению специалистов, российская золотодобывающая и ювелирная промышленность развивается темпами, сопоставимыми только с топливной отраслью. А поэтому сейчас необходима интеграция в международные рынки, поскольку темпы роста отрасли превышают рост покупательной способности населения.</w:t>
      </w:r>
    </w:p>
    <w:p w:rsidR="00AC0BAF" w:rsidRPr="008C595F" w:rsidRDefault="003B4A19" w:rsidP="008C595F">
      <w:pPr>
        <w:widowControl/>
        <w:tabs>
          <w:tab w:val="left" w:pos="720"/>
          <w:tab w:val="left" w:pos="900"/>
        </w:tabs>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За прошедшие шесть лет в России сформировался новый рынок драгоценных металлов. Наиболее активными его участниками (кроме государства) являются коммерческие банки. Их деятельность на этом новом сегменте рынка активизировалась с целью привлечения капиталов для развития золотодобывающей отрасли.</w:t>
      </w:r>
    </w:p>
    <w:p w:rsidR="00AC0BAF" w:rsidRPr="008C595F" w:rsidRDefault="003B4A19"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Появилась также такая услуга как покупка населением слитков золота. За </w:t>
      </w:r>
      <w:r w:rsidR="003E0F0C" w:rsidRPr="008C595F">
        <w:rPr>
          <w:rFonts w:ascii="Times New Roman" w:hAnsi="Times New Roman"/>
          <w:sz w:val="28"/>
          <w:szCs w:val="28"/>
        </w:rPr>
        <w:t xml:space="preserve">некоторое </w:t>
      </w:r>
      <w:r w:rsidRPr="008C595F">
        <w:rPr>
          <w:rFonts w:ascii="Times New Roman" w:hAnsi="Times New Roman"/>
          <w:sz w:val="28"/>
          <w:szCs w:val="28"/>
        </w:rPr>
        <w:t>время на руках населения оказалось около 7 т золота в мерных слитках. Коммерческие банки стали задумываться о проблеме последующего выкупа слитков. Банки готовы предоставить эту услугу, и если бы поправки к закону об НДС были бы приняты</w:t>
      </w:r>
      <w:r w:rsidR="007C06D5" w:rsidRPr="008C595F">
        <w:rPr>
          <w:rFonts w:ascii="Times New Roman" w:hAnsi="Times New Roman"/>
          <w:sz w:val="28"/>
          <w:szCs w:val="28"/>
        </w:rPr>
        <w:t xml:space="preserve"> в полной мере</w:t>
      </w:r>
      <w:r w:rsidRPr="008C595F">
        <w:rPr>
          <w:rFonts w:ascii="Times New Roman" w:hAnsi="Times New Roman"/>
          <w:sz w:val="28"/>
          <w:szCs w:val="28"/>
        </w:rPr>
        <w:t>, ликвидность рынка мерных слитков могла бы существенно возрасти. Вообще, в последнее время золото нередко сравнивают по надежности вложения средств с валютой. На самом деле, это не совсем оправданно. Речь, скорее, должна идти о диверсификации средств предприятий, банков, других юридических и физических лиц с точки з</w:t>
      </w:r>
      <w:r w:rsidR="003E0F0C" w:rsidRPr="008C595F">
        <w:rPr>
          <w:rFonts w:ascii="Times New Roman" w:hAnsi="Times New Roman"/>
          <w:sz w:val="28"/>
          <w:szCs w:val="28"/>
        </w:rPr>
        <w:t xml:space="preserve">рения распределения рисков. Их </w:t>
      </w:r>
      <w:r w:rsidRPr="008C595F">
        <w:rPr>
          <w:rFonts w:ascii="Times New Roman" w:hAnsi="Times New Roman"/>
          <w:sz w:val="28"/>
          <w:szCs w:val="28"/>
        </w:rPr>
        <w:t>средства можно разместить в недвижимость, ценные бумаги, в различные проекты. Вложения в золото наиболее надежны и являются средством защиты от инфляции.</w:t>
      </w:r>
    </w:p>
    <w:p w:rsidR="003B4A19" w:rsidRPr="008C595F" w:rsidRDefault="003B4A19"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 xml:space="preserve">Вообще же, будущее </w:t>
      </w:r>
      <w:r w:rsidR="00541C98" w:rsidRPr="008C595F">
        <w:rPr>
          <w:rFonts w:ascii="Times New Roman" w:hAnsi="Times New Roman"/>
          <w:sz w:val="28"/>
          <w:szCs w:val="28"/>
        </w:rPr>
        <w:t>российского рынка</w:t>
      </w:r>
      <w:r w:rsidRPr="008C595F">
        <w:rPr>
          <w:rFonts w:ascii="Times New Roman" w:hAnsi="Times New Roman"/>
          <w:sz w:val="28"/>
          <w:szCs w:val="28"/>
        </w:rPr>
        <w:t xml:space="preserve"> (как и дальнейшее развитие нового банковского рынка) связано с формированием холдингов, способных гибко маневрировать как природными, так и финансовыми ресурсами, обеспечивая устойчивость своего финансового положения при разной конъюнктуре рынка драгоценных металлов</w:t>
      </w:r>
      <w:r w:rsidR="003E0F0C" w:rsidRPr="008C595F">
        <w:rPr>
          <w:rFonts w:ascii="Times New Roman" w:hAnsi="Times New Roman"/>
          <w:sz w:val="28"/>
          <w:szCs w:val="28"/>
        </w:rPr>
        <w:t xml:space="preserve"> и камней</w:t>
      </w:r>
      <w:r w:rsidR="00541C98" w:rsidRPr="008C595F">
        <w:rPr>
          <w:rFonts w:ascii="Times New Roman" w:hAnsi="Times New Roman"/>
          <w:sz w:val="28"/>
          <w:szCs w:val="28"/>
        </w:rPr>
        <w:t>.</w:t>
      </w:r>
    </w:p>
    <w:p w:rsidR="008C595F" w:rsidRPr="008C595F" w:rsidRDefault="008C595F" w:rsidP="008C595F">
      <w:pPr>
        <w:widowControl/>
        <w:suppressAutoHyphens/>
        <w:spacing w:line="360" w:lineRule="auto"/>
        <w:ind w:firstLine="709"/>
        <w:jc w:val="both"/>
        <w:rPr>
          <w:rFonts w:ascii="Times New Roman" w:hAnsi="Times New Roman"/>
          <w:sz w:val="28"/>
          <w:szCs w:val="28"/>
          <w:lang w:val="en-US"/>
        </w:rPr>
      </w:pPr>
    </w:p>
    <w:p w:rsidR="008C595F"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br w:type="page"/>
        <w:t>Список литературы</w:t>
      </w:r>
    </w:p>
    <w:p w:rsidR="008C595F" w:rsidRPr="008C595F" w:rsidRDefault="008C595F" w:rsidP="00BB3703">
      <w:pPr>
        <w:widowControl/>
        <w:suppressAutoHyphens/>
        <w:spacing w:line="360" w:lineRule="auto"/>
        <w:rPr>
          <w:rFonts w:ascii="Times New Roman" w:hAnsi="Times New Roman"/>
          <w:sz w:val="28"/>
          <w:szCs w:val="28"/>
        </w:rPr>
      </w:pPr>
    </w:p>
    <w:p w:rsidR="00AC0BAF"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Федеральный Закон РФ от 26 марта </w:t>
      </w:r>
      <w:smartTag w:uri="urn:schemas-microsoft-com:office:smarttags" w:element="metricconverter">
        <w:smartTagPr>
          <w:attr w:name="ProductID" w:val="1998 г"/>
        </w:smartTagPr>
        <w:r w:rsidRPr="008C595F">
          <w:rPr>
            <w:rFonts w:ascii="Times New Roman" w:hAnsi="Times New Roman"/>
            <w:sz w:val="28"/>
            <w:szCs w:val="28"/>
          </w:rPr>
          <w:t>1998 г</w:t>
        </w:r>
      </w:smartTag>
      <w:r w:rsidRPr="008C595F">
        <w:rPr>
          <w:rFonts w:ascii="Times New Roman" w:hAnsi="Times New Roman"/>
          <w:sz w:val="28"/>
          <w:szCs w:val="28"/>
        </w:rPr>
        <w:t xml:space="preserve">. 41-ФЗ "О драгоценных </w:t>
      </w:r>
      <w:r w:rsidR="00236585" w:rsidRPr="008C595F">
        <w:rPr>
          <w:rFonts w:ascii="Times New Roman" w:hAnsi="Times New Roman"/>
          <w:sz w:val="28"/>
          <w:szCs w:val="28"/>
        </w:rPr>
        <w:t>металлах и драгоценных камнях".</w:t>
      </w:r>
    </w:p>
    <w:p w:rsidR="00236585"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Федеральный Закон РФ от 9.10.92 г. N 3615-1 "О валютном регулировании и валютном контроле"</w:t>
      </w:r>
      <w:r w:rsidR="00236585" w:rsidRPr="008C595F">
        <w:rPr>
          <w:rFonts w:ascii="Times New Roman" w:hAnsi="Times New Roman"/>
          <w:sz w:val="28"/>
          <w:szCs w:val="28"/>
        </w:rPr>
        <w:t>.</w:t>
      </w:r>
    </w:p>
    <w:p w:rsidR="00540EB8" w:rsidRPr="008C595F" w:rsidRDefault="00540EB8"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Федеральный закон от 17.05.2007 № 85-ФЗ</w:t>
      </w:r>
    </w:p>
    <w:p w:rsidR="00540EB8" w:rsidRPr="008C595F" w:rsidRDefault="00540EB8"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Закон российской федерации "О валютном регулировании и валютном контроле",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w:t>
      </w:r>
    </w:p>
    <w:p w:rsidR="00236585"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Постановление Правительства РФ от 15 мая </w:t>
      </w:r>
      <w:smartTag w:uri="urn:schemas-microsoft-com:office:smarttags" w:element="metricconverter">
        <w:smartTagPr>
          <w:attr w:name="ProductID" w:val="1999 г"/>
        </w:smartTagPr>
        <w:r w:rsidRPr="008C595F">
          <w:rPr>
            <w:rFonts w:ascii="Times New Roman" w:hAnsi="Times New Roman"/>
            <w:sz w:val="28"/>
            <w:szCs w:val="28"/>
          </w:rPr>
          <w:t>1999 г</w:t>
        </w:r>
      </w:smartTag>
      <w:r w:rsidRPr="008C595F">
        <w:rPr>
          <w:rFonts w:ascii="Times New Roman" w:hAnsi="Times New Roman"/>
          <w:sz w:val="28"/>
          <w:szCs w:val="28"/>
        </w:rPr>
        <w:t>. 537 "О порядке согласования вопроса о создании государственного фонда драгоценных металлов и драгоценных камней субъекта Российской Федерации"</w:t>
      </w:r>
      <w:r w:rsidR="00236585" w:rsidRPr="008C595F">
        <w:rPr>
          <w:rFonts w:ascii="Times New Roman" w:hAnsi="Times New Roman"/>
          <w:sz w:val="28"/>
          <w:szCs w:val="28"/>
        </w:rPr>
        <w:t>.</w:t>
      </w:r>
    </w:p>
    <w:p w:rsidR="008C595F"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Указание от 11 апреля 2000 года 776 - У "О внесении дополнений в отдельные нормативные акты банка России"</w:t>
      </w:r>
    </w:p>
    <w:p w:rsidR="007556A3"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Инструкции Банка России от 30.11.2000 № 94-И.</w:t>
      </w:r>
    </w:p>
    <w:p w:rsidR="00540EB8"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Инструкции Банка России от 14.01.2004 № 109-И</w:t>
      </w:r>
    </w:p>
    <w:p w:rsidR="0041369A"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Письмо Управления МНС России по г. Москве от 17.09.2002 № 24-14/43091</w:t>
      </w:r>
    </w:p>
    <w:p w:rsidR="0041369A"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Письмо Минфина России от </w:t>
      </w:r>
      <w:r w:rsidRPr="009A3F54">
        <w:rPr>
          <w:rFonts w:ascii="Times New Roman" w:hAnsi="Times New Roman"/>
          <w:sz w:val="28"/>
          <w:szCs w:val="28"/>
        </w:rPr>
        <w:t>10.07.2007 № 03-07-05/40</w:t>
      </w:r>
    </w:p>
    <w:p w:rsidR="0041369A"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Письмо Ассоциации российских банков от 06.06.2007 № А-02/5-298,</w:t>
      </w:r>
    </w:p>
    <w:p w:rsidR="0041369A"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Письм</w:t>
      </w:r>
      <w:r w:rsidR="00540EB8" w:rsidRPr="008C595F">
        <w:rPr>
          <w:rFonts w:ascii="Times New Roman" w:hAnsi="Times New Roman"/>
          <w:sz w:val="28"/>
          <w:szCs w:val="28"/>
        </w:rPr>
        <w:t>о</w:t>
      </w:r>
      <w:r w:rsidRPr="008C595F">
        <w:rPr>
          <w:rFonts w:ascii="Times New Roman" w:hAnsi="Times New Roman"/>
          <w:sz w:val="28"/>
          <w:szCs w:val="28"/>
        </w:rPr>
        <w:t xml:space="preserve"> Минфина России от 22.01.2007 № 03-07-15/07</w:t>
      </w:r>
    </w:p>
    <w:p w:rsidR="0041369A"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Федеральный закон от 29.07.2004 № 98-ФЗ </w:t>
      </w:r>
      <w:r w:rsidR="00AC0BAF" w:rsidRPr="008C595F">
        <w:rPr>
          <w:rFonts w:ascii="Times New Roman" w:hAnsi="Times New Roman"/>
          <w:sz w:val="28"/>
          <w:szCs w:val="28"/>
        </w:rPr>
        <w:t>"</w:t>
      </w:r>
      <w:r w:rsidRPr="008C595F">
        <w:rPr>
          <w:rFonts w:ascii="Times New Roman" w:hAnsi="Times New Roman"/>
          <w:sz w:val="28"/>
          <w:szCs w:val="28"/>
        </w:rPr>
        <w:t>О коммерческой тайне</w:t>
      </w:r>
      <w:r w:rsidR="00AC0BAF" w:rsidRPr="008C595F">
        <w:rPr>
          <w:rFonts w:ascii="Times New Roman" w:hAnsi="Times New Roman"/>
          <w:sz w:val="28"/>
          <w:szCs w:val="28"/>
        </w:rPr>
        <w:t>"</w:t>
      </w:r>
    </w:p>
    <w:p w:rsidR="0041369A" w:rsidRPr="008C595F" w:rsidRDefault="007556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Письм</w:t>
      </w:r>
      <w:r w:rsidR="00540EB8" w:rsidRPr="008C595F">
        <w:rPr>
          <w:rFonts w:ascii="Times New Roman" w:hAnsi="Times New Roman"/>
          <w:sz w:val="28"/>
          <w:szCs w:val="28"/>
        </w:rPr>
        <w:t>о</w:t>
      </w:r>
      <w:r w:rsidRPr="008C595F">
        <w:rPr>
          <w:rFonts w:ascii="Times New Roman" w:hAnsi="Times New Roman"/>
          <w:sz w:val="28"/>
          <w:szCs w:val="28"/>
        </w:rPr>
        <w:t xml:space="preserve"> Ассоциации российских банков от 29.03.2007 № А-01/5-169</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Балабанов И.Т. Драгоценные металлы и драгоценные камни.- М.: Финансы и статистика, 2003. - 185 с.</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Басов А.И. Роль золота и других драгоценных металлов в составе золотовалютных резервов // Финансы и кредит. 2003. 3. - С. 22-27.</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Бауэр В. Золото в системе цифровых денег // Финансист. 2001. 9. С. 68-74.</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Закон российской федерации "О валютном регулировании и валютном контроле",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А. В. Касаткин "Драгоценные металлы. Правовое регулирование сделок" Издательство Юридическ</w:t>
      </w:r>
      <w:r w:rsidR="00540EB8" w:rsidRPr="008C595F">
        <w:rPr>
          <w:rFonts w:ascii="Times New Roman" w:hAnsi="Times New Roman"/>
          <w:sz w:val="28"/>
          <w:szCs w:val="28"/>
        </w:rPr>
        <w:t>ий дом "Юстицинформ", 2001 год.</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"Основы банковской деятельности" Учебное пособие. Издательство "Весь мир", 2001 год.</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 xml:space="preserve">"Банки и банковское дело" Учебное пособие для вузов под редакцией д. э. н. проф. И. Т. Балабанов. "Питер" </w:t>
      </w:r>
      <w:smartTag w:uri="urn:schemas-microsoft-com:office:smarttags" w:element="metricconverter">
        <w:smartTagPr>
          <w:attr w:name="ProductID" w:val="2001 г"/>
        </w:smartTagPr>
        <w:r w:rsidRPr="008C595F">
          <w:rPr>
            <w:rFonts w:ascii="Times New Roman" w:hAnsi="Times New Roman"/>
            <w:sz w:val="28"/>
            <w:szCs w:val="28"/>
          </w:rPr>
          <w:t>2001 г</w:t>
        </w:r>
      </w:smartTag>
      <w:r w:rsidRPr="008C595F">
        <w:rPr>
          <w:rFonts w:ascii="Times New Roman" w:hAnsi="Times New Roman"/>
          <w:sz w:val="28"/>
          <w:szCs w:val="28"/>
        </w:rPr>
        <w:t>.</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"Банковское законодательство Российской Федерации" Сборник федерального законодательства по банковскому праву. Москва, издательство "Экономика" 2001 год.</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"Золото: прошлое и настоящее" под редакцией В.И. Букато и М.Х. Лапидуса. Москва, "Финансы и статистика" 1998 год.</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И.Т. Балабанов "Драгоценные металлы и драгоценные камни: операции на российском рынке". Москва "Финансы и статистика" 1998 год.</w:t>
      </w:r>
    </w:p>
    <w:p w:rsidR="0041369A" w:rsidRPr="008C595F" w:rsidRDefault="00236585"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Гусев К.Н. Золото: Современный инвестиционный аспект. Дис.канд.экон.наук. - М., 2000. -с.64-66.</w:t>
      </w:r>
    </w:p>
    <w:p w:rsidR="0041369A" w:rsidRPr="008C595F" w:rsidRDefault="001A73A3"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Сазонов В.Г. Планирование и прогнозирование в условиях рынка: Учебное пособие. - Владивосток: ТИДОТ ДВГУ, 2001. - 146 с.</w:t>
      </w:r>
    </w:p>
    <w:p w:rsidR="0041369A" w:rsidRPr="008C595F" w:rsidRDefault="00AC0BAF"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w:t>
      </w:r>
      <w:r w:rsidR="00236585" w:rsidRPr="008C595F">
        <w:rPr>
          <w:rFonts w:ascii="Times New Roman" w:hAnsi="Times New Roman"/>
          <w:sz w:val="28"/>
          <w:szCs w:val="28"/>
        </w:rPr>
        <w:t>Вестник Банка России</w:t>
      </w:r>
      <w:r w:rsidRPr="008C595F">
        <w:rPr>
          <w:rFonts w:ascii="Times New Roman" w:hAnsi="Times New Roman"/>
          <w:sz w:val="28"/>
          <w:szCs w:val="28"/>
        </w:rPr>
        <w:t>"</w:t>
      </w:r>
      <w:r w:rsidR="00236585" w:rsidRPr="008C595F">
        <w:rPr>
          <w:rFonts w:ascii="Times New Roman" w:hAnsi="Times New Roman"/>
          <w:sz w:val="28"/>
          <w:szCs w:val="28"/>
        </w:rPr>
        <w:t xml:space="preserve"> от 21.01.2008 № 2</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Интернет-страница "РДМК"</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Интер</w:t>
      </w:r>
      <w:r w:rsidR="001A73A3" w:rsidRPr="008C595F">
        <w:rPr>
          <w:rFonts w:ascii="Times New Roman" w:hAnsi="Times New Roman"/>
          <w:sz w:val="28"/>
          <w:szCs w:val="28"/>
        </w:rPr>
        <w:t>нет-страница "Сбербанк России".</w:t>
      </w:r>
    </w:p>
    <w:p w:rsidR="0041369A"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Интернет-страница "Страницы золотопромышленника".</w:t>
      </w:r>
    </w:p>
    <w:p w:rsidR="001A73A3" w:rsidRPr="008C595F" w:rsidRDefault="000E25C7" w:rsidP="00BB3703">
      <w:pPr>
        <w:widowControl/>
        <w:numPr>
          <w:ilvl w:val="0"/>
          <w:numId w:val="41"/>
        </w:numPr>
        <w:suppressAutoHyphens/>
        <w:spacing w:line="360" w:lineRule="auto"/>
        <w:ind w:left="0" w:firstLine="0"/>
        <w:rPr>
          <w:rFonts w:ascii="Times New Roman" w:hAnsi="Times New Roman"/>
          <w:sz w:val="28"/>
          <w:szCs w:val="28"/>
        </w:rPr>
      </w:pPr>
      <w:r w:rsidRPr="008C595F">
        <w:rPr>
          <w:rFonts w:ascii="Times New Roman" w:hAnsi="Times New Roman"/>
          <w:sz w:val="28"/>
          <w:szCs w:val="28"/>
        </w:rPr>
        <w:t>Интернет-страница "Банк России".</w:t>
      </w:r>
    </w:p>
    <w:p w:rsidR="00893ABC" w:rsidRPr="008C595F" w:rsidRDefault="00893ABC" w:rsidP="00BB3703">
      <w:pPr>
        <w:widowControl/>
        <w:suppressAutoHyphens/>
        <w:spacing w:line="360" w:lineRule="auto"/>
        <w:rPr>
          <w:rFonts w:ascii="Times New Roman" w:hAnsi="Times New Roman"/>
          <w:sz w:val="28"/>
          <w:szCs w:val="28"/>
        </w:rPr>
      </w:pPr>
    </w:p>
    <w:p w:rsidR="0041369A"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br w:type="page"/>
        <w:t>Приложение 1</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Сбербанк</w:t>
      </w:r>
    </w:p>
    <w:p w:rsidR="00893ABC" w:rsidRPr="008C595F" w:rsidRDefault="00893ABC" w:rsidP="008C595F">
      <w:pPr>
        <w:widowControl/>
        <w:suppressAutoHyphens/>
        <w:spacing w:line="360" w:lineRule="auto"/>
        <w:ind w:firstLine="709"/>
        <w:jc w:val="both"/>
        <w:outlineLvl w:val="2"/>
        <w:rPr>
          <w:rFonts w:ascii="Times New Roman" w:hAnsi="Times New Roman"/>
          <w:sz w:val="28"/>
          <w:szCs w:val="26"/>
        </w:rPr>
      </w:pPr>
      <w:r w:rsidRPr="008C595F">
        <w:rPr>
          <w:rFonts w:ascii="Times New Roman" w:hAnsi="Times New Roman"/>
          <w:sz w:val="28"/>
          <w:szCs w:val="26"/>
        </w:rPr>
        <w:t>Котировки золота, серебра, платины и палладия в обезличенном виде на 17.04.2009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89"/>
        <w:gridCol w:w="2077"/>
        <w:gridCol w:w="2104"/>
      </w:tblGrid>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Вид металла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Курс покупки (руб./г)</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Курс продажи (руб./г)</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Золото</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906,10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972,49</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Серебро</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12,61</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13,90</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Платина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240,67</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355,22</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Палладий</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239,16</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265,80</w:t>
            </w:r>
          </w:p>
        </w:tc>
      </w:tr>
    </w:tbl>
    <w:p w:rsidR="008C595F" w:rsidRPr="008C595F" w:rsidRDefault="008C595F" w:rsidP="008C595F">
      <w:pPr>
        <w:widowControl/>
        <w:suppressAutoHyphens/>
        <w:spacing w:line="360" w:lineRule="auto"/>
        <w:ind w:firstLine="709"/>
        <w:jc w:val="both"/>
        <w:outlineLvl w:val="2"/>
        <w:rPr>
          <w:rFonts w:ascii="Times New Roman" w:hAnsi="Times New Roman"/>
          <w:sz w:val="28"/>
          <w:szCs w:val="26"/>
        </w:rPr>
      </w:pPr>
    </w:p>
    <w:p w:rsidR="00893ABC" w:rsidRPr="008C595F" w:rsidRDefault="00893ABC" w:rsidP="008C595F">
      <w:pPr>
        <w:widowControl/>
        <w:suppressAutoHyphens/>
        <w:spacing w:line="360" w:lineRule="auto"/>
        <w:ind w:firstLine="709"/>
        <w:jc w:val="both"/>
        <w:outlineLvl w:val="2"/>
        <w:rPr>
          <w:rFonts w:ascii="Times New Roman" w:hAnsi="Times New Roman"/>
          <w:sz w:val="28"/>
          <w:szCs w:val="26"/>
        </w:rPr>
      </w:pPr>
      <w:r w:rsidRPr="008C595F">
        <w:rPr>
          <w:rFonts w:ascii="Times New Roman" w:hAnsi="Times New Roman"/>
          <w:sz w:val="28"/>
          <w:szCs w:val="26"/>
        </w:rPr>
        <w:t>Цена реализации золота в мерных слитках на 17.04.2009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85"/>
        <w:gridCol w:w="1438"/>
        <w:gridCol w:w="2330"/>
        <w:gridCol w:w="1411"/>
      </w:tblGrid>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Масса слитка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 в футляре</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покупки</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 грамм"/>
              </w:smartTagPr>
              <w:r w:rsidRPr="00B77E97">
                <w:rPr>
                  <w:rFonts w:ascii="Times New Roman" w:hAnsi="Times New Roman"/>
                  <w:szCs w:val="17"/>
                </w:rPr>
                <w:t>1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449,56</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685,56</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889,39</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 граммов"/>
              </w:smartTagPr>
              <w:r w:rsidRPr="00B77E97">
                <w:rPr>
                  <w:rFonts w:ascii="Times New Roman" w:hAnsi="Times New Roman"/>
                  <w:szCs w:val="17"/>
                </w:rPr>
                <w:t>5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6</w:t>
            </w:r>
            <w:r w:rsidR="00AC0BAF" w:rsidRPr="00B77E97">
              <w:rPr>
                <w:rFonts w:ascii="Times New Roman" w:hAnsi="Times New Roman"/>
                <w:szCs w:val="17"/>
              </w:rPr>
              <w:t xml:space="preserve"> </w:t>
            </w:r>
            <w:r w:rsidRPr="00B77E97">
              <w:rPr>
                <w:rFonts w:ascii="Times New Roman" w:hAnsi="Times New Roman"/>
                <w:szCs w:val="17"/>
              </w:rPr>
              <w:t>179,00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6</w:t>
            </w:r>
            <w:r w:rsidR="00AC0BAF" w:rsidRPr="00B77E97">
              <w:rPr>
                <w:rFonts w:ascii="Times New Roman" w:hAnsi="Times New Roman"/>
                <w:szCs w:val="17"/>
              </w:rPr>
              <w:t xml:space="preserve"> </w:t>
            </w:r>
            <w:r w:rsidRPr="00B77E97">
              <w:rPr>
                <w:rFonts w:ascii="Times New Roman" w:hAnsi="Times New Roman"/>
                <w:szCs w:val="17"/>
              </w:rPr>
              <w:t>462,20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4</w:t>
            </w:r>
            <w:r w:rsidR="00AC0BAF" w:rsidRPr="00B77E97">
              <w:rPr>
                <w:rFonts w:ascii="Times New Roman" w:hAnsi="Times New Roman"/>
                <w:szCs w:val="17"/>
              </w:rPr>
              <w:t xml:space="preserve"> </w:t>
            </w:r>
            <w:r w:rsidRPr="00B77E97">
              <w:rPr>
                <w:rFonts w:ascii="Times New Roman" w:hAnsi="Times New Roman"/>
                <w:szCs w:val="17"/>
              </w:rPr>
              <w:t>497,07</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 граммов"/>
              </w:smartTagPr>
              <w:r w:rsidRPr="00B77E97">
                <w:rPr>
                  <w:rFonts w:ascii="Times New Roman" w:hAnsi="Times New Roman"/>
                  <w:szCs w:val="17"/>
                </w:rPr>
                <w:t>10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w:t>
            </w:r>
            <w:r w:rsidR="00AC0BAF" w:rsidRPr="00B77E97">
              <w:rPr>
                <w:rFonts w:ascii="Times New Roman" w:hAnsi="Times New Roman"/>
                <w:szCs w:val="17"/>
              </w:rPr>
              <w:t xml:space="preserve"> </w:t>
            </w:r>
            <w:r w:rsidRPr="00B77E97">
              <w:rPr>
                <w:rFonts w:ascii="Times New Roman" w:hAnsi="Times New Roman"/>
                <w:szCs w:val="17"/>
              </w:rPr>
              <w:t>124,20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w:t>
            </w:r>
            <w:r w:rsidR="00AC0BAF" w:rsidRPr="00B77E97">
              <w:rPr>
                <w:rFonts w:ascii="Times New Roman" w:hAnsi="Times New Roman"/>
                <w:szCs w:val="17"/>
              </w:rPr>
              <w:t xml:space="preserve"> </w:t>
            </w:r>
            <w:r w:rsidRPr="00B77E97">
              <w:rPr>
                <w:rFonts w:ascii="Times New Roman" w:hAnsi="Times New Roman"/>
                <w:szCs w:val="17"/>
              </w:rPr>
              <w:t>407,40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8</w:t>
            </w:r>
            <w:r w:rsidR="00AC0BAF" w:rsidRPr="00B77E97">
              <w:rPr>
                <w:rFonts w:ascii="Times New Roman" w:hAnsi="Times New Roman"/>
                <w:szCs w:val="17"/>
              </w:rPr>
              <w:t xml:space="preserve"> </w:t>
            </w:r>
            <w:r w:rsidRPr="00B77E97">
              <w:rPr>
                <w:rFonts w:ascii="Times New Roman" w:hAnsi="Times New Roman"/>
                <w:szCs w:val="17"/>
              </w:rPr>
              <w:t>994,13</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20 граммов"/>
              </w:smartTagPr>
              <w:r w:rsidRPr="00B77E97">
                <w:rPr>
                  <w:rFonts w:ascii="Times New Roman" w:hAnsi="Times New Roman"/>
                  <w:szCs w:val="17"/>
                </w:rPr>
                <w:t>20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23</w:t>
            </w:r>
            <w:r w:rsidR="00AC0BAF" w:rsidRPr="00B77E97">
              <w:rPr>
                <w:rFonts w:ascii="Times New Roman" w:hAnsi="Times New Roman"/>
                <w:szCs w:val="17"/>
              </w:rPr>
              <w:t xml:space="preserve"> </w:t>
            </w:r>
            <w:r w:rsidRPr="00B77E97">
              <w:rPr>
                <w:rFonts w:ascii="Times New Roman" w:hAnsi="Times New Roman"/>
                <w:szCs w:val="17"/>
              </w:rPr>
              <w:t>914,40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24</w:t>
            </w:r>
            <w:r w:rsidR="00AC0BAF" w:rsidRPr="00B77E97">
              <w:rPr>
                <w:rFonts w:ascii="Times New Roman" w:hAnsi="Times New Roman"/>
                <w:szCs w:val="17"/>
              </w:rPr>
              <w:t xml:space="preserve"> </w:t>
            </w:r>
            <w:r w:rsidRPr="00B77E97">
              <w:rPr>
                <w:rFonts w:ascii="Times New Roman" w:hAnsi="Times New Roman"/>
                <w:szCs w:val="17"/>
              </w:rPr>
              <w:t>197,60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18</w:t>
            </w:r>
            <w:r w:rsidR="00AC0BAF" w:rsidRPr="00B77E97">
              <w:rPr>
                <w:rFonts w:ascii="Times New Roman" w:hAnsi="Times New Roman"/>
                <w:szCs w:val="17"/>
              </w:rPr>
              <w:t xml:space="preserve"> </w:t>
            </w:r>
            <w:r w:rsidRPr="00B77E97">
              <w:rPr>
                <w:rFonts w:ascii="Times New Roman" w:hAnsi="Times New Roman"/>
                <w:szCs w:val="17"/>
              </w:rPr>
              <w:t>021,68</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0 граммов"/>
              </w:smartTagPr>
              <w:r w:rsidRPr="00B77E97">
                <w:rPr>
                  <w:rFonts w:ascii="Times New Roman" w:hAnsi="Times New Roman"/>
                  <w:szCs w:val="17"/>
                </w:rPr>
                <w:t>50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58</w:t>
            </w:r>
            <w:r w:rsidR="00AC0BAF" w:rsidRPr="00B77E97">
              <w:rPr>
                <w:rFonts w:ascii="Times New Roman" w:hAnsi="Times New Roman"/>
                <w:szCs w:val="17"/>
              </w:rPr>
              <w:t xml:space="preserve"> </w:t>
            </w:r>
            <w:r w:rsidRPr="00B77E97">
              <w:rPr>
                <w:rFonts w:ascii="Times New Roman" w:hAnsi="Times New Roman"/>
                <w:szCs w:val="17"/>
              </w:rPr>
              <w:t>784,00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59</w:t>
            </w:r>
            <w:r w:rsidR="00AC0BAF" w:rsidRPr="00B77E97">
              <w:rPr>
                <w:rFonts w:ascii="Times New Roman" w:hAnsi="Times New Roman"/>
                <w:szCs w:val="17"/>
              </w:rPr>
              <w:t xml:space="preserve"> </w:t>
            </w:r>
            <w:r w:rsidRPr="00B77E97">
              <w:rPr>
                <w:rFonts w:ascii="Times New Roman" w:hAnsi="Times New Roman"/>
                <w:szCs w:val="17"/>
              </w:rPr>
              <w:t>055,40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45</w:t>
            </w:r>
            <w:r w:rsidR="00AC0BAF" w:rsidRPr="00B77E97">
              <w:rPr>
                <w:rFonts w:ascii="Times New Roman" w:hAnsi="Times New Roman"/>
                <w:szCs w:val="17"/>
              </w:rPr>
              <w:t xml:space="preserve"> </w:t>
            </w:r>
            <w:r w:rsidRPr="00B77E97">
              <w:rPr>
                <w:rFonts w:ascii="Times New Roman" w:hAnsi="Times New Roman"/>
                <w:szCs w:val="17"/>
              </w:rPr>
              <w:t>204,59</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0 граммов"/>
              </w:smartTagPr>
              <w:r w:rsidRPr="00B77E97">
                <w:rPr>
                  <w:rFonts w:ascii="Times New Roman" w:hAnsi="Times New Roman"/>
                  <w:szCs w:val="17"/>
                </w:rPr>
                <w:t>100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116</w:t>
            </w:r>
            <w:r w:rsidR="00AC0BAF" w:rsidRPr="00B77E97">
              <w:rPr>
                <w:rFonts w:ascii="Times New Roman" w:hAnsi="Times New Roman"/>
                <w:szCs w:val="17"/>
              </w:rPr>
              <w:t xml:space="preserve"> </w:t>
            </w:r>
            <w:r w:rsidRPr="00B77E97">
              <w:rPr>
                <w:rFonts w:ascii="Times New Roman" w:hAnsi="Times New Roman"/>
                <w:szCs w:val="17"/>
              </w:rPr>
              <w:t>566,00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90</w:t>
            </w:r>
            <w:r w:rsidR="00AC0BAF" w:rsidRPr="00B77E97">
              <w:rPr>
                <w:rFonts w:ascii="Times New Roman" w:hAnsi="Times New Roman"/>
                <w:szCs w:val="17"/>
              </w:rPr>
              <w:t xml:space="preserve"> </w:t>
            </w:r>
            <w:r w:rsidRPr="00B77E97">
              <w:rPr>
                <w:rFonts w:ascii="Times New Roman" w:hAnsi="Times New Roman"/>
                <w:szCs w:val="17"/>
              </w:rPr>
              <w:t>509,44</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250 граммов"/>
              </w:smartTagPr>
              <w:r w:rsidRPr="00B77E97">
                <w:rPr>
                  <w:rFonts w:ascii="Times New Roman" w:hAnsi="Times New Roman"/>
                  <w:szCs w:val="17"/>
                </w:rPr>
                <w:t>250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289</w:t>
            </w:r>
            <w:r w:rsidR="00AC0BAF" w:rsidRPr="00B77E97">
              <w:rPr>
                <w:rFonts w:ascii="Times New Roman" w:hAnsi="Times New Roman"/>
                <w:szCs w:val="17"/>
              </w:rPr>
              <w:t xml:space="preserve"> </w:t>
            </w:r>
            <w:r w:rsidRPr="00B77E97">
              <w:rPr>
                <w:rFonts w:ascii="Times New Roman" w:hAnsi="Times New Roman"/>
                <w:szCs w:val="17"/>
              </w:rPr>
              <w:t>745,00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226</w:t>
            </w:r>
            <w:r w:rsidR="00AC0BAF" w:rsidRPr="00B77E97">
              <w:rPr>
                <w:rFonts w:ascii="Times New Roman" w:hAnsi="Times New Roman"/>
                <w:szCs w:val="17"/>
              </w:rPr>
              <w:t xml:space="preserve"> </w:t>
            </w:r>
            <w:r w:rsidRPr="00B77E97">
              <w:rPr>
                <w:rFonts w:ascii="Times New Roman" w:hAnsi="Times New Roman"/>
                <w:szCs w:val="17"/>
              </w:rPr>
              <w:t>357,14</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00 граммов"/>
              </w:smartTagPr>
              <w:r w:rsidRPr="00B77E97">
                <w:rPr>
                  <w:rFonts w:ascii="Times New Roman" w:hAnsi="Times New Roman"/>
                  <w:szCs w:val="17"/>
                </w:rPr>
                <w:t>500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578</w:t>
            </w:r>
            <w:r w:rsidR="00AC0BAF" w:rsidRPr="00B77E97">
              <w:rPr>
                <w:rFonts w:ascii="Times New Roman" w:hAnsi="Times New Roman"/>
                <w:szCs w:val="17"/>
              </w:rPr>
              <w:t xml:space="preserve"> </w:t>
            </w:r>
            <w:r w:rsidRPr="00B77E97">
              <w:rPr>
                <w:rFonts w:ascii="Times New Roman" w:hAnsi="Times New Roman"/>
                <w:szCs w:val="17"/>
              </w:rPr>
              <w:t>488,00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452</w:t>
            </w:r>
            <w:r w:rsidR="00AC0BAF" w:rsidRPr="00B77E97">
              <w:rPr>
                <w:rFonts w:ascii="Times New Roman" w:hAnsi="Times New Roman"/>
                <w:szCs w:val="17"/>
              </w:rPr>
              <w:t xml:space="preserve"> </w:t>
            </w:r>
            <w:r w:rsidRPr="00B77E97">
              <w:rPr>
                <w:rFonts w:ascii="Times New Roman" w:hAnsi="Times New Roman"/>
                <w:szCs w:val="17"/>
              </w:rPr>
              <w:t>714,29</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00 граммов"/>
              </w:smartTagPr>
              <w:r w:rsidRPr="00B77E97">
                <w:rPr>
                  <w:rFonts w:ascii="Times New Roman" w:hAnsi="Times New Roman"/>
                  <w:szCs w:val="17"/>
                </w:rPr>
                <w:t>1000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155</w:t>
            </w:r>
            <w:r w:rsidR="00AC0BAF" w:rsidRPr="00B77E97">
              <w:rPr>
                <w:rFonts w:ascii="Times New Roman" w:hAnsi="Times New Roman"/>
                <w:szCs w:val="17"/>
              </w:rPr>
              <w:t xml:space="preserve"> </w:t>
            </w:r>
            <w:r w:rsidRPr="00B77E97">
              <w:rPr>
                <w:rFonts w:ascii="Times New Roman" w:hAnsi="Times New Roman"/>
                <w:szCs w:val="17"/>
              </w:rPr>
              <w:t>640,00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905</w:t>
            </w:r>
            <w:r w:rsidR="00AC0BAF" w:rsidRPr="00B77E97">
              <w:rPr>
                <w:rFonts w:ascii="Times New Roman" w:hAnsi="Times New Roman"/>
                <w:szCs w:val="17"/>
              </w:rPr>
              <w:t xml:space="preserve"> </w:t>
            </w:r>
            <w:r w:rsidRPr="00B77E97">
              <w:rPr>
                <w:rFonts w:ascii="Times New Roman" w:hAnsi="Times New Roman"/>
                <w:szCs w:val="17"/>
              </w:rPr>
              <w:t>595,67</w:t>
            </w:r>
          </w:p>
        </w:tc>
      </w:tr>
    </w:tbl>
    <w:p w:rsidR="008C595F" w:rsidRPr="008C595F" w:rsidRDefault="008C595F" w:rsidP="008C595F">
      <w:pPr>
        <w:widowControl/>
        <w:suppressAutoHyphens/>
        <w:spacing w:line="360" w:lineRule="auto"/>
        <w:ind w:firstLine="709"/>
        <w:jc w:val="both"/>
        <w:outlineLvl w:val="2"/>
        <w:rPr>
          <w:rFonts w:ascii="Times New Roman" w:hAnsi="Times New Roman"/>
          <w:sz w:val="28"/>
          <w:szCs w:val="26"/>
        </w:rPr>
      </w:pPr>
    </w:p>
    <w:p w:rsidR="00893ABC" w:rsidRPr="008C595F" w:rsidRDefault="00893ABC" w:rsidP="008C595F">
      <w:pPr>
        <w:widowControl/>
        <w:suppressAutoHyphens/>
        <w:spacing w:line="360" w:lineRule="auto"/>
        <w:ind w:firstLine="709"/>
        <w:jc w:val="both"/>
        <w:outlineLvl w:val="2"/>
        <w:rPr>
          <w:rFonts w:ascii="Times New Roman" w:hAnsi="Times New Roman"/>
          <w:sz w:val="28"/>
          <w:szCs w:val="26"/>
        </w:rPr>
      </w:pPr>
      <w:r w:rsidRPr="008C595F">
        <w:rPr>
          <w:rFonts w:ascii="Times New Roman" w:hAnsi="Times New Roman"/>
          <w:sz w:val="28"/>
          <w:szCs w:val="26"/>
        </w:rPr>
        <w:t>Цена реализации серебра в мерных слитках на 17.04.2009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66"/>
        <w:gridCol w:w="1438"/>
        <w:gridCol w:w="2330"/>
        <w:gridCol w:w="1411"/>
      </w:tblGrid>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Масса слитка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 в футляре</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покупки</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0 граммов"/>
              </w:smartTagPr>
              <w:r w:rsidRPr="00B77E97">
                <w:rPr>
                  <w:rFonts w:ascii="Times New Roman" w:hAnsi="Times New Roman"/>
                  <w:szCs w:val="17"/>
                </w:rPr>
                <w:t>50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020,70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630,54</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0 граммов"/>
              </w:smartTagPr>
              <w:r w:rsidRPr="00B77E97">
                <w:rPr>
                  <w:rFonts w:ascii="Times New Roman" w:hAnsi="Times New Roman"/>
                  <w:szCs w:val="17"/>
                </w:rPr>
                <w:t>100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935,20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w:t>
            </w:r>
            <w:r w:rsidR="00AC0BAF" w:rsidRPr="00B77E97">
              <w:rPr>
                <w:rFonts w:ascii="Times New Roman" w:hAnsi="Times New Roman"/>
                <w:szCs w:val="17"/>
              </w:rPr>
              <w:t xml:space="preserve"> </w:t>
            </w:r>
            <w:r w:rsidRPr="00B77E97">
              <w:rPr>
                <w:rFonts w:ascii="Times New Roman" w:hAnsi="Times New Roman"/>
                <w:szCs w:val="17"/>
              </w:rPr>
              <w:t>253,80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261,08</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250 граммов"/>
              </w:smartTagPr>
              <w:r w:rsidRPr="00B77E97">
                <w:rPr>
                  <w:rFonts w:ascii="Times New Roman" w:hAnsi="Times New Roman"/>
                  <w:szCs w:val="17"/>
                </w:rPr>
                <w:t>250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4</w:t>
            </w:r>
            <w:r w:rsidR="00AC0BAF" w:rsidRPr="00B77E97">
              <w:rPr>
                <w:rFonts w:ascii="Times New Roman" w:hAnsi="Times New Roman"/>
                <w:szCs w:val="17"/>
              </w:rPr>
              <w:t xml:space="preserve"> </w:t>
            </w:r>
            <w:r w:rsidRPr="00B77E97">
              <w:rPr>
                <w:rFonts w:ascii="Times New Roman" w:hAnsi="Times New Roman"/>
                <w:szCs w:val="17"/>
              </w:rPr>
              <w:t>631,50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5</w:t>
            </w:r>
            <w:r w:rsidR="00AC0BAF" w:rsidRPr="00B77E97">
              <w:rPr>
                <w:rFonts w:ascii="Times New Roman" w:hAnsi="Times New Roman"/>
                <w:szCs w:val="17"/>
              </w:rPr>
              <w:t xml:space="preserve"> </w:t>
            </w:r>
            <w:r w:rsidRPr="00B77E97">
              <w:rPr>
                <w:rFonts w:ascii="Times New Roman" w:hAnsi="Times New Roman"/>
                <w:szCs w:val="17"/>
              </w:rPr>
              <w:t>044,50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3</w:t>
            </w:r>
            <w:r w:rsidR="00AC0BAF" w:rsidRPr="00B77E97">
              <w:rPr>
                <w:rFonts w:ascii="Times New Roman" w:hAnsi="Times New Roman"/>
                <w:szCs w:val="17"/>
              </w:rPr>
              <w:t xml:space="preserve"> </w:t>
            </w:r>
            <w:r w:rsidRPr="00B77E97">
              <w:rPr>
                <w:rFonts w:ascii="Times New Roman" w:hAnsi="Times New Roman"/>
                <w:szCs w:val="17"/>
              </w:rPr>
              <w:t>152,69</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00 граммов"/>
              </w:smartTagPr>
              <w:r w:rsidRPr="00B77E97">
                <w:rPr>
                  <w:rFonts w:ascii="Times New Roman" w:hAnsi="Times New Roman"/>
                  <w:szCs w:val="17"/>
                </w:rPr>
                <w:t>500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w:t>
            </w:r>
            <w:r w:rsidR="00AC0BAF" w:rsidRPr="00B77E97">
              <w:rPr>
                <w:rFonts w:ascii="Times New Roman" w:hAnsi="Times New Roman"/>
                <w:szCs w:val="17"/>
              </w:rPr>
              <w:t xml:space="preserve"> </w:t>
            </w:r>
            <w:r w:rsidRPr="00B77E97">
              <w:rPr>
                <w:rFonts w:ascii="Times New Roman" w:hAnsi="Times New Roman"/>
                <w:szCs w:val="17"/>
              </w:rPr>
              <w:t>086,00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w:t>
            </w:r>
            <w:r w:rsidR="00AC0BAF" w:rsidRPr="00B77E97">
              <w:rPr>
                <w:rFonts w:ascii="Times New Roman" w:hAnsi="Times New Roman"/>
                <w:szCs w:val="17"/>
              </w:rPr>
              <w:t xml:space="preserve"> </w:t>
            </w:r>
            <w:r w:rsidRPr="00B77E97">
              <w:rPr>
                <w:rFonts w:ascii="Times New Roman" w:hAnsi="Times New Roman"/>
                <w:szCs w:val="17"/>
              </w:rPr>
              <w:t>676,00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6</w:t>
            </w:r>
            <w:r w:rsidR="00AC0BAF" w:rsidRPr="00B77E97">
              <w:rPr>
                <w:rFonts w:ascii="Times New Roman" w:hAnsi="Times New Roman"/>
                <w:szCs w:val="17"/>
              </w:rPr>
              <w:t xml:space="preserve"> </w:t>
            </w:r>
            <w:r w:rsidRPr="00B77E97">
              <w:rPr>
                <w:rFonts w:ascii="Times New Roman" w:hAnsi="Times New Roman"/>
                <w:szCs w:val="17"/>
              </w:rPr>
              <w:t>305,38</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00 граммов"/>
              </w:smartTagPr>
              <w:r w:rsidRPr="00B77E97">
                <w:rPr>
                  <w:rFonts w:ascii="Times New Roman" w:hAnsi="Times New Roman"/>
                  <w:szCs w:val="17"/>
                </w:rPr>
                <w:t>1000 граммов</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17</w:t>
            </w:r>
            <w:r w:rsidR="00AC0BAF" w:rsidRPr="00B77E97">
              <w:rPr>
                <w:rFonts w:ascii="Times New Roman" w:hAnsi="Times New Roman"/>
                <w:szCs w:val="17"/>
              </w:rPr>
              <w:t xml:space="preserve"> </w:t>
            </w:r>
            <w:r w:rsidRPr="00B77E97">
              <w:rPr>
                <w:rFonts w:ascii="Times New Roman" w:hAnsi="Times New Roman"/>
                <w:szCs w:val="17"/>
              </w:rPr>
              <w:t>700,00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w:t>
            </w:r>
            <w:r w:rsidR="00AC0BAF" w:rsidRPr="00B77E97">
              <w:rPr>
                <w:rFonts w:ascii="Times New Roman" w:hAnsi="Times New Roman"/>
                <w:szCs w:val="17"/>
              </w:rPr>
              <w:t xml:space="preserve"> </w:t>
            </w:r>
            <w:r w:rsidRPr="00B77E97">
              <w:rPr>
                <w:rFonts w:ascii="Times New Roman" w:hAnsi="Times New Roman"/>
                <w:szCs w:val="17"/>
              </w:rPr>
              <w:t>610,76</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Произвольная масса (руб./грамм)</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17,11</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12,61</w:t>
            </w:r>
          </w:p>
        </w:tc>
      </w:tr>
    </w:tbl>
    <w:p w:rsidR="008C595F" w:rsidRPr="008C595F" w:rsidRDefault="008C595F" w:rsidP="008C595F">
      <w:pPr>
        <w:widowControl/>
        <w:suppressAutoHyphens/>
        <w:spacing w:line="360" w:lineRule="auto"/>
        <w:ind w:firstLine="709"/>
        <w:jc w:val="both"/>
        <w:outlineLvl w:val="2"/>
        <w:rPr>
          <w:rFonts w:ascii="Times New Roman" w:hAnsi="Times New Roman"/>
          <w:sz w:val="28"/>
          <w:szCs w:val="26"/>
        </w:rPr>
      </w:pPr>
    </w:p>
    <w:p w:rsidR="00893ABC" w:rsidRPr="008C595F" w:rsidRDefault="00893ABC" w:rsidP="008C595F">
      <w:pPr>
        <w:widowControl/>
        <w:suppressAutoHyphens/>
        <w:spacing w:line="360" w:lineRule="auto"/>
        <w:ind w:firstLine="709"/>
        <w:jc w:val="both"/>
        <w:outlineLvl w:val="2"/>
        <w:rPr>
          <w:rFonts w:ascii="Times New Roman" w:hAnsi="Times New Roman"/>
          <w:sz w:val="28"/>
          <w:szCs w:val="26"/>
        </w:rPr>
      </w:pPr>
      <w:r w:rsidRPr="008C595F">
        <w:rPr>
          <w:rFonts w:ascii="Times New Roman" w:hAnsi="Times New Roman"/>
          <w:sz w:val="28"/>
          <w:szCs w:val="26"/>
        </w:rPr>
        <w:t>Цена реализации платины в мерных слитках на 17.04.2009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68"/>
        <w:gridCol w:w="1438"/>
        <w:gridCol w:w="2330"/>
        <w:gridCol w:w="1411"/>
      </w:tblGrid>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Масса слитка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 в футляре</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покупки</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 грамм"/>
              </w:smartTagPr>
              <w:r w:rsidRPr="00B77E97">
                <w:rPr>
                  <w:rFonts w:ascii="Times New Roman" w:hAnsi="Times New Roman"/>
                  <w:szCs w:val="17"/>
                </w:rPr>
                <w:t>5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9</w:t>
            </w:r>
            <w:r w:rsidR="00AC0BAF" w:rsidRPr="00B77E97">
              <w:rPr>
                <w:rFonts w:ascii="Times New Roman" w:hAnsi="Times New Roman"/>
                <w:szCs w:val="17"/>
              </w:rPr>
              <w:t xml:space="preserve"> </w:t>
            </w:r>
            <w:r w:rsidRPr="00B77E97">
              <w:rPr>
                <w:rFonts w:ascii="Times New Roman" w:hAnsi="Times New Roman"/>
                <w:szCs w:val="17"/>
              </w:rPr>
              <w:t>332,25</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6</w:t>
            </w:r>
            <w:r w:rsidR="00AC0BAF" w:rsidRPr="00B77E97">
              <w:rPr>
                <w:rFonts w:ascii="Times New Roman" w:hAnsi="Times New Roman"/>
                <w:szCs w:val="17"/>
              </w:rPr>
              <w:t xml:space="preserve"> </w:t>
            </w:r>
            <w:r w:rsidRPr="00B77E97">
              <w:rPr>
                <w:rFonts w:ascii="Times New Roman" w:hAnsi="Times New Roman"/>
                <w:szCs w:val="17"/>
              </w:rPr>
              <w:t>203,33</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 грамм"/>
              </w:smartTagPr>
              <w:r w:rsidRPr="00B77E97">
                <w:rPr>
                  <w:rFonts w:ascii="Times New Roman" w:hAnsi="Times New Roman"/>
                  <w:szCs w:val="17"/>
                </w:rPr>
                <w:t>10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17</w:t>
            </w:r>
            <w:r w:rsidR="00AC0BAF" w:rsidRPr="00B77E97">
              <w:rPr>
                <w:rFonts w:ascii="Times New Roman" w:hAnsi="Times New Roman"/>
                <w:szCs w:val="17"/>
              </w:rPr>
              <w:t xml:space="preserve"> </w:t>
            </w:r>
            <w:r w:rsidRPr="00B77E97">
              <w:rPr>
                <w:rFonts w:ascii="Times New Roman" w:hAnsi="Times New Roman"/>
                <w:szCs w:val="17"/>
              </w:rPr>
              <w:t>897,50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w:t>
            </w:r>
            <w:r w:rsidR="00AC0BAF" w:rsidRPr="00B77E97">
              <w:rPr>
                <w:rFonts w:ascii="Times New Roman" w:hAnsi="Times New Roman"/>
                <w:szCs w:val="17"/>
              </w:rPr>
              <w:t xml:space="preserve"> </w:t>
            </w:r>
            <w:r w:rsidRPr="00B77E97">
              <w:rPr>
                <w:rFonts w:ascii="Times New Roman" w:hAnsi="Times New Roman"/>
                <w:szCs w:val="17"/>
              </w:rPr>
              <w:t>406,65</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20 грамм"/>
              </w:smartTagPr>
              <w:r w:rsidRPr="00B77E97">
                <w:rPr>
                  <w:rFonts w:ascii="Times New Roman" w:hAnsi="Times New Roman"/>
                  <w:szCs w:val="17"/>
                </w:rPr>
                <w:t>20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34</w:t>
            </w:r>
            <w:r w:rsidR="00AC0BAF" w:rsidRPr="00B77E97">
              <w:rPr>
                <w:rFonts w:ascii="Times New Roman" w:hAnsi="Times New Roman"/>
                <w:szCs w:val="17"/>
              </w:rPr>
              <w:t xml:space="preserve"> </w:t>
            </w:r>
            <w:r w:rsidRPr="00B77E97">
              <w:rPr>
                <w:rFonts w:ascii="Times New Roman" w:hAnsi="Times New Roman"/>
                <w:szCs w:val="17"/>
              </w:rPr>
              <w:t>733,00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24</w:t>
            </w:r>
            <w:r w:rsidR="00AC0BAF" w:rsidRPr="00B77E97">
              <w:rPr>
                <w:rFonts w:ascii="Times New Roman" w:hAnsi="Times New Roman"/>
                <w:szCs w:val="17"/>
              </w:rPr>
              <w:t xml:space="preserve"> </w:t>
            </w:r>
            <w:r w:rsidRPr="00B77E97">
              <w:rPr>
                <w:rFonts w:ascii="Times New Roman" w:hAnsi="Times New Roman"/>
                <w:szCs w:val="17"/>
              </w:rPr>
              <w:t>813,30</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0 грамм"/>
              </w:smartTagPr>
              <w:r w:rsidRPr="00B77E97">
                <w:rPr>
                  <w:rFonts w:ascii="Times New Roman" w:hAnsi="Times New Roman"/>
                  <w:szCs w:val="17"/>
                </w:rPr>
                <w:t>50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84</w:t>
            </w:r>
            <w:r w:rsidR="00AC0BAF" w:rsidRPr="00B77E97">
              <w:rPr>
                <w:rFonts w:ascii="Times New Roman" w:hAnsi="Times New Roman"/>
                <w:szCs w:val="17"/>
              </w:rPr>
              <w:t xml:space="preserve"> </w:t>
            </w:r>
            <w:r w:rsidRPr="00B77E97">
              <w:rPr>
                <w:rFonts w:ascii="Times New Roman" w:hAnsi="Times New Roman"/>
                <w:szCs w:val="17"/>
              </w:rPr>
              <w:t>767,49</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62</w:t>
            </w:r>
            <w:r w:rsidR="00AC0BAF" w:rsidRPr="00B77E97">
              <w:rPr>
                <w:rFonts w:ascii="Times New Roman" w:hAnsi="Times New Roman"/>
                <w:szCs w:val="17"/>
              </w:rPr>
              <w:t xml:space="preserve"> </w:t>
            </w:r>
            <w:r w:rsidRPr="00B77E97">
              <w:rPr>
                <w:rFonts w:ascii="Times New Roman" w:hAnsi="Times New Roman"/>
                <w:szCs w:val="17"/>
              </w:rPr>
              <w:t>033,25</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0 грамм"/>
              </w:smartTagPr>
              <w:r w:rsidRPr="00B77E97">
                <w:rPr>
                  <w:rFonts w:ascii="Times New Roman" w:hAnsi="Times New Roman"/>
                  <w:szCs w:val="17"/>
                </w:rPr>
                <w:t>100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166</w:t>
            </w:r>
            <w:r w:rsidR="00AC0BAF" w:rsidRPr="00B77E97">
              <w:rPr>
                <w:rFonts w:ascii="Times New Roman" w:hAnsi="Times New Roman"/>
                <w:szCs w:val="17"/>
              </w:rPr>
              <w:t xml:space="preserve"> </w:t>
            </w:r>
            <w:r w:rsidRPr="00B77E97">
              <w:rPr>
                <w:rFonts w:ascii="Times New Roman" w:hAnsi="Times New Roman"/>
                <w:szCs w:val="17"/>
              </w:rPr>
              <w:t>112,98</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124</w:t>
            </w:r>
            <w:r w:rsidR="00AC0BAF" w:rsidRPr="00B77E97">
              <w:rPr>
                <w:rFonts w:ascii="Times New Roman" w:hAnsi="Times New Roman"/>
                <w:szCs w:val="17"/>
              </w:rPr>
              <w:t xml:space="preserve"> </w:t>
            </w:r>
            <w:r w:rsidRPr="00B77E97">
              <w:rPr>
                <w:rFonts w:ascii="Times New Roman" w:hAnsi="Times New Roman"/>
                <w:szCs w:val="17"/>
              </w:rPr>
              <w:t>066,50</w:t>
            </w:r>
          </w:p>
        </w:tc>
      </w:tr>
    </w:tbl>
    <w:p w:rsidR="008C595F" w:rsidRPr="008C595F" w:rsidRDefault="008C595F" w:rsidP="008C595F">
      <w:pPr>
        <w:widowControl/>
        <w:suppressAutoHyphens/>
        <w:spacing w:line="360" w:lineRule="auto"/>
        <w:ind w:firstLine="709"/>
        <w:jc w:val="both"/>
        <w:outlineLvl w:val="2"/>
        <w:rPr>
          <w:rFonts w:ascii="Times New Roman" w:hAnsi="Times New Roman"/>
          <w:sz w:val="28"/>
          <w:szCs w:val="26"/>
        </w:rPr>
      </w:pPr>
    </w:p>
    <w:p w:rsidR="00893ABC" w:rsidRPr="008C595F" w:rsidRDefault="00893ABC" w:rsidP="008C595F">
      <w:pPr>
        <w:widowControl/>
        <w:suppressAutoHyphens/>
        <w:spacing w:line="360" w:lineRule="auto"/>
        <w:ind w:firstLine="709"/>
        <w:jc w:val="both"/>
        <w:outlineLvl w:val="2"/>
        <w:rPr>
          <w:rFonts w:ascii="Times New Roman" w:hAnsi="Times New Roman"/>
          <w:sz w:val="28"/>
          <w:szCs w:val="26"/>
        </w:rPr>
      </w:pPr>
      <w:r w:rsidRPr="008C595F">
        <w:rPr>
          <w:rFonts w:ascii="Times New Roman" w:hAnsi="Times New Roman"/>
          <w:sz w:val="28"/>
          <w:szCs w:val="26"/>
        </w:rPr>
        <w:t>Цена реализации палладия в мерных слитках на 17.04.2009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68"/>
        <w:gridCol w:w="1438"/>
        <w:gridCol w:w="2330"/>
        <w:gridCol w:w="1411"/>
      </w:tblGrid>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Масса слитка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продажи в футляре</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bCs/>
                <w:szCs w:val="17"/>
              </w:rPr>
            </w:pPr>
            <w:r w:rsidRPr="00B77E97">
              <w:rPr>
                <w:rFonts w:ascii="Times New Roman" w:hAnsi="Times New Roman"/>
                <w:bCs/>
                <w:szCs w:val="17"/>
              </w:rPr>
              <w:t>Цена покупки</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 грамм"/>
              </w:smartTagPr>
              <w:r w:rsidRPr="00B77E97">
                <w:rPr>
                  <w:rFonts w:ascii="Times New Roman" w:hAnsi="Times New Roman"/>
                  <w:szCs w:val="17"/>
                </w:rPr>
                <w:t>5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w:t>
            </w:r>
            <w:r w:rsidR="00AC0BAF" w:rsidRPr="00B77E97">
              <w:rPr>
                <w:rFonts w:ascii="Times New Roman" w:hAnsi="Times New Roman"/>
                <w:szCs w:val="17"/>
              </w:rPr>
              <w:t xml:space="preserve"> </w:t>
            </w:r>
            <w:r w:rsidRPr="00B77E97">
              <w:rPr>
                <w:rFonts w:ascii="Times New Roman" w:hAnsi="Times New Roman"/>
                <w:szCs w:val="17"/>
              </w:rPr>
              <w:t>307,33</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w:t>
            </w:r>
            <w:r w:rsidR="00AC0BAF" w:rsidRPr="00B77E97">
              <w:rPr>
                <w:rFonts w:ascii="Times New Roman" w:hAnsi="Times New Roman"/>
                <w:szCs w:val="17"/>
              </w:rPr>
              <w:t xml:space="preserve"> </w:t>
            </w:r>
            <w:r w:rsidRPr="00B77E97">
              <w:rPr>
                <w:rFonts w:ascii="Times New Roman" w:hAnsi="Times New Roman"/>
                <w:szCs w:val="17"/>
              </w:rPr>
              <w:t>195,82</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 грамм"/>
              </w:smartTagPr>
              <w:r w:rsidRPr="00B77E97">
                <w:rPr>
                  <w:rFonts w:ascii="Times New Roman" w:hAnsi="Times New Roman"/>
                  <w:szCs w:val="17"/>
                </w:rPr>
                <w:t>10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4</w:t>
            </w:r>
            <w:r w:rsidR="00AC0BAF" w:rsidRPr="00B77E97">
              <w:rPr>
                <w:rFonts w:ascii="Times New Roman" w:hAnsi="Times New Roman"/>
                <w:szCs w:val="17"/>
              </w:rPr>
              <w:t xml:space="preserve"> </w:t>
            </w:r>
            <w:r w:rsidRPr="00B77E97">
              <w:rPr>
                <w:rFonts w:ascii="Times New Roman" w:hAnsi="Times New Roman"/>
                <w:szCs w:val="17"/>
              </w:rPr>
              <w:t>473,06</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w:t>
            </w:r>
            <w:r w:rsidR="00AC0BAF" w:rsidRPr="00B77E97">
              <w:rPr>
                <w:rFonts w:ascii="Times New Roman" w:hAnsi="Times New Roman"/>
                <w:szCs w:val="17"/>
              </w:rPr>
              <w:t xml:space="preserve"> </w:t>
            </w:r>
            <w:r w:rsidRPr="00B77E97">
              <w:rPr>
                <w:rFonts w:ascii="Times New Roman" w:hAnsi="Times New Roman"/>
                <w:szCs w:val="17"/>
              </w:rPr>
              <w:t>391,64</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20 грамм"/>
              </w:smartTagPr>
              <w:r w:rsidRPr="00B77E97">
                <w:rPr>
                  <w:rFonts w:ascii="Times New Roman" w:hAnsi="Times New Roman"/>
                  <w:szCs w:val="17"/>
                </w:rPr>
                <w:t>20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8</w:t>
            </w:r>
            <w:r w:rsidR="00AC0BAF" w:rsidRPr="00B77E97">
              <w:rPr>
                <w:rFonts w:ascii="Times New Roman" w:hAnsi="Times New Roman"/>
                <w:szCs w:val="17"/>
              </w:rPr>
              <w:t xml:space="preserve"> </w:t>
            </w:r>
            <w:r w:rsidRPr="00B77E97">
              <w:rPr>
                <w:rFonts w:ascii="Times New Roman" w:hAnsi="Times New Roman"/>
                <w:szCs w:val="17"/>
              </w:rPr>
              <w:t>137,83</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4</w:t>
            </w:r>
            <w:r w:rsidR="00AC0BAF" w:rsidRPr="00B77E97">
              <w:rPr>
                <w:rFonts w:ascii="Times New Roman" w:hAnsi="Times New Roman"/>
                <w:szCs w:val="17"/>
              </w:rPr>
              <w:t xml:space="preserve"> </w:t>
            </w:r>
            <w:r w:rsidRPr="00B77E97">
              <w:rPr>
                <w:rFonts w:ascii="Times New Roman" w:hAnsi="Times New Roman"/>
                <w:szCs w:val="17"/>
              </w:rPr>
              <w:t>783,29</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50 грамм"/>
              </w:smartTagPr>
              <w:r w:rsidRPr="00B77E97">
                <w:rPr>
                  <w:rFonts w:ascii="Times New Roman" w:hAnsi="Times New Roman"/>
                  <w:szCs w:val="17"/>
                </w:rPr>
                <w:t>50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19</w:t>
            </w:r>
            <w:r w:rsidR="00AC0BAF" w:rsidRPr="00B77E97">
              <w:rPr>
                <w:rFonts w:ascii="Times New Roman" w:hAnsi="Times New Roman"/>
                <w:szCs w:val="17"/>
              </w:rPr>
              <w:t xml:space="preserve"> </w:t>
            </w:r>
            <w:r w:rsidRPr="00B77E97">
              <w:rPr>
                <w:rFonts w:ascii="Times New Roman" w:hAnsi="Times New Roman"/>
                <w:szCs w:val="17"/>
              </w:rPr>
              <w:t>332,72</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11</w:t>
            </w:r>
            <w:r w:rsidR="00AC0BAF" w:rsidRPr="00B77E97">
              <w:rPr>
                <w:rFonts w:ascii="Times New Roman" w:hAnsi="Times New Roman"/>
                <w:szCs w:val="17"/>
              </w:rPr>
              <w:t xml:space="preserve"> </w:t>
            </w:r>
            <w:r w:rsidRPr="00B77E97">
              <w:rPr>
                <w:rFonts w:ascii="Times New Roman" w:hAnsi="Times New Roman"/>
                <w:szCs w:val="17"/>
              </w:rPr>
              <w:t>958,22</w:t>
            </w:r>
          </w:p>
        </w:tc>
      </w:tr>
      <w:tr w:rsidR="0041369A"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smartTag w:uri="urn:schemas-microsoft-com:office:smarttags" w:element="metricconverter">
              <w:smartTagPr>
                <w:attr w:name="ProductID" w:val="100 грамм"/>
              </w:smartTagPr>
              <w:r w:rsidRPr="00B77E97">
                <w:rPr>
                  <w:rFonts w:ascii="Times New Roman" w:hAnsi="Times New Roman"/>
                  <w:szCs w:val="17"/>
                </w:rPr>
                <w:t>100 грамм</w:t>
              </w:r>
            </w:smartTag>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35</w:t>
            </w:r>
            <w:r w:rsidR="00AC0BAF" w:rsidRPr="00B77E97">
              <w:rPr>
                <w:rFonts w:ascii="Times New Roman" w:hAnsi="Times New Roman"/>
                <w:szCs w:val="17"/>
              </w:rPr>
              <w:t xml:space="preserve"> </w:t>
            </w:r>
            <w:r w:rsidRPr="00B77E97">
              <w:rPr>
                <w:rFonts w:ascii="Times New Roman" w:hAnsi="Times New Roman"/>
                <w:szCs w:val="17"/>
              </w:rPr>
              <w:t>703,65</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17"/>
              </w:rPr>
            </w:pPr>
            <w:r w:rsidRPr="00B77E97">
              <w:rPr>
                <w:rFonts w:ascii="Times New Roman" w:hAnsi="Times New Roman"/>
                <w:szCs w:val="17"/>
              </w:rPr>
              <w:t>23</w:t>
            </w:r>
            <w:r w:rsidR="00AC0BAF" w:rsidRPr="00B77E97">
              <w:rPr>
                <w:rFonts w:ascii="Times New Roman" w:hAnsi="Times New Roman"/>
                <w:szCs w:val="17"/>
              </w:rPr>
              <w:t xml:space="preserve"> </w:t>
            </w:r>
            <w:r w:rsidRPr="00B77E97">
              <w:rPr>
                <w:rFonts w:ascii="Times New Roman" w:hAnsi="Times New Roman"/>
                <w:szCs w:val="17"/>
              </w:rPr>
              <w:t>916,43</w:t>
            </w:r>
          </w:p>
        </w:tc>
      </w:tr>
    </w:tbl>
    <w:p w:rsidR="00893ABC" w:rsidRPr="008C595F" w:rsidRDefault="00893ABC" w:rsidP="008C595F">
      <w:pPr>
        <w:widowControl/>
        <w:suppressAutoHyphens/>
        <w:spacing w:line="360" w:lineRule="auto"/>
        <w:ind w:firstLine="709"/>
        <w:jc w:val="both"/>
        <w:rPr>
          <w:rFonts w:ascii="Times New Roman" w:hAnsi="Times New Roman"/>
          <w:sz w:val="28"/>
          <w:szCs w:val="28"/>
        </w:rPr>
      </w:pPr>
    </w:p>
    <w:p w:rsidR="00893ABC"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br w:type="page"/>
        <w:t>Приложение 2</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Краткий словарь терминов</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Драгоценные металлы - аффинированные драгоценные металлы (слитки); золото, серебро, платина и металлы платиновой группы (палладий, иридий, родий, рутений и осмий), соответствующие государственным и отраслевым стандартам РФ или международным стандартам качества, а также монеты из драгоценных металлов (золота, серебра, платины и палладия), за исключением монет, являющихся валютой РФ.</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Слитки драгоценных металлов - стандартные или мерные слитки российского производства, соответствующие государственным стандартам, действующим в РФ, и зарубежного производства, соответствующие международным стандартам качества, принятым Лондонской Ассоциацией участников рынка драгоценных металлов и участниками Лондонского рынка платины и палладия.</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30"/>
        <w:gridCol w:w="1647"/>
      </w:tblGrid>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Лигатурная масса, г</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Проба, не менее,</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золотые 11000- 13300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99,95</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серебряные 280ОО - 320ОО</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99,90</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платиновые не более 5500 палладиевые не более 3500</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99,90 99,90</w:t>
            </w:r>
          </w:p>
        </w:tc>
      </w:tr>
    </w:tbl>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Стандартные слитки - слитки драгоценных металлов, изготовленные и маркированные российскими (до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 советскими) аффинажными организациями в соответствии с действующими государственными и отраслевыми стандартами и имеющие следующие номиналы массы и пробы: а также слитки иностранного производства, соответствующие международным стандартам качества.</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Мерные слитки - слитки драгоценных металлов, изготовленные и маркированные российскими (до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 xml:space="preserve">. советскими) аффинажными организациями в соответствии с действующими государственными, отраслевыми стандартами и стандартами предприятий, а также слитки иностранного производства, соответствующие международным стандартам качества, массой </w:t>
      </w:r>
      <w:smartTag w:uri="urn:schemas-microsoft-com:office:smarttags" w:element="metricconverter">
        <w:smartTagPr>
          <w:attr w:name="ProductID" w:val="1 кг"/>
        </w:smartTagPr>
        <w:r w:rsidRPr="008C595F">
          <w:rPr>
            <w:rFonts w:ascii="Times New Roman" w:hAnsi="Times New Roman"/>
            <w:sz w:val="28"/>
            <w:szCs w:val="28"/>
          </w:rPr>
          <w:t>1 кг</w:t>
        </w:r>
      </w:smartTag>
      <w:r w:rsidRPr="008C595F">
        <w:rPr>
          <w:rFonts w:ascii="Times New Roman" w:hAnsi="Times New Roman"/>
          <w:sz w:val="28"/>
          <w:szCs w:val="28"/>
        </w:rPr>
        <w:t xml:space="preserve"> и менее с содержанием химически чистого основного драгоценного металла не менее 99,99% лигатурной массы слитка.</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Порошки драгоценных металлов - порошки металлов платиновой группы, изготовленные российскими (до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 советскими) аффинажными организациями в виде порошкообразной субстанции с содержанием в ней химически чистого основного драгоценного металла не менее 99,90% лигатурной массы порошка, упакованной в стеклянные ампулы и пластмассовые банки с маркировкой предприятия-изготовителя массой нетто:</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Прокат - холоднокатаные полосы драгоценных металлов, изготовленные и маркированные российскими (до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 советскими) аффинажными организациями и поставляемые в качестве довесков к партиям соответствующих слитковых драгоценных металлов для достижения заданной массы партии.</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6"/>
        <w:gridCol w:w="2655"/>
        <w:gridCol w:w="2327"/>
      </w:tblGrid>
      <w:tr w:rsidR="00893ABC" w:rsidRPr="00B77E97" w:rsidTr="00B77E97">
        <w:trPr>
          <w:jc w:val="center"/>
        </w:trPr>
        <w:tc>
          <w:tcPr>
            <w:tcW w:w="0" w:type="auto"/>
            <w:shd w:val="clear" w:color="auto" w:fill="auto"/>
          </w:tcPr>
          <w:p w:rsidR="00893ABC" w:rsidRPr="00B77E97" w:rsidRDefault="00AC0BAF"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 </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В стеклянных ампулах</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В пластмассовых банках</w:t>
            </w:r>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платина</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До </w:t>
            </w:r>
            <w:smartTag w:uri="urn:schemas-microsoft-com:office:smarttags" w:element="metricconverter">
              <w:smartTagPr>
                <w:attr w:name="ProductID" w:val="50 г"/>
              </w:smartTagPr>
              <w:r w:rsidRPr="00B77E97">
                <w:rPr>
                  <w:rFonts w:ascii="Times New Roman" w:hAnsi="Times New Roman"/>
                  <w:szCs w:val="28"/>
                </w:rPr>
                <w:t>50 г</w:t>
              </w:r>
            </w:smartTag>
            <w:r w:rsidRPr="00B77E97">
              <w:rPr>
                <w:rFonts w:ascii="Times New Roman" w:hAnsi="Times New Roman"/>
                <w:szCs w:val="28"/>
              </w:rPr>
              <w:t xml:space="preserve"> включительно</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не более </w:t>
            </w:r>
            <w:smartTag w:uri="urn:schemas-microsoft-com:office:smarttags" w:element="metricconverter">
              <w:smartTagPr>
                <w:attr w:name="ProductID" w:val="7000 г"/>
              </w:smartTagPr>
              <w:r w:rsidRPr="00B77E97">
                <w:rPr>
                  <w:rFonts w:ascii="Times New Roman" w:hAnsi="Times New Roman"/>
                  <w:szCs w:val="28"/>
                </w:rPr>
                <w:t>7000 г</w:t>
              </w:r>
            </w:smartTag>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палладий</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До </w:t>
            </w:r>
            <w:smartTag w:uri="urn:schemas-microsoft-com:office:smarttags" w:element="metricconverter">
              <w:smartTagPr>
                <w:attr w:name="ProductID" w:val="25 г"/>
              </w:smartTagPr>
              <w:r w:rsidRPr="00B77E97">
                <w:rPr>
                  <w:rFonts w:ascii="Times New Roman" w:hAnsi="Times New Roman"/>
                  <w:szCs w:val="28"/>
                </w:rPr>
                <w:t>25 г</w:t>
              </w:r>
            </w:smartTag>
            <w:r w:rsidRPr="00B77E97">
              <w:rPr>
                <w:rFonts w:ascii="Times New Roman" w:hAnsi="Times New Roman"/>
                <w:szCs w:val="28"/>
              </w:rPr>
              <w:t xml:space="preserve"> включительно</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не более </w:t>
            </w:r>
            <w:smartTag w:uri="urn:schemas-microsoft-com:office:smarttags" w:element="metricconverter">
              <w:smartTagPr>
                <w:attr w:name="ProductID" w:val="7000 г"/>
              </w:smartTagPr>
              <w:r w:rsidRPr="00B77E97">
                <w:rPr>
                  <w:rFonts w:ascii="Times New Roman" w:hAnsi="Times New Roman"/>
                  <w:szCs w:val="28"/>
                </w:rPr>
                <w:t>7000 г</w:t>
              </w:r>
            </w:smartTag>
          </w:p>
        </w:tc>
      </w:tr>
      <w:tr w:rsidR="00893ABC" w:rsidRPr="00B77E97" w:rsidTr="00B77E97">
        <w:trPr>
          <w:jc w:val="center"/>
        </w:trPr>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Родий</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 xml:space="preserve">От 0,1 до </w:t>
            </w:r>
            <w:smartTag w:uri="urn:schemas-microsoft-com:office:smarttags" w:element="metricconverter">
              <w:smartTagPr>
                <w:attr w:name="ProductID" w:val="25 г"/>
              </w:smartTagPr>
              <w:r w:rsidRPr="00B77E97">
                <w:rPr>
                  <w:rFonts w:ascii="Times New Roman" w:hAnsi="Times New Roman"/>
                  <w:szCs w:val="28"/>
                </w:rPr>
                <w:t>25 г</w:t>
              </w:r>
            </w:smartTag>
            <w:r w:rsidRPr="00B77E97">
              <w:rPr>
                <w:rFonts w:ascii="Times New Roman" w:hAnsi="Times New Roman"/>
                <w:szCs w:val="28"/>
              </w:rPr>
              <w:t xml:space="preserve"> включительно</w:t>
            </w:r>
          </w:p>
        </w:tc>
        <w:tc>
          <w:tcPr>
            <w:tcW w:w="0" w:type="auto"/>
            <w:shd w:val="clear" w:color="auto" w:fill="auto"/>
          </w:tcPr>
          <w:p w:rsidR="00893ABC" w:rsidRPr="00B77E97" w:rsidRDefault="00893ABC" w:rsidP="00B77E97">
            <w:pPr>
              <w:widowControl/>
              <w:suppressAutoHyphens/>
              <w:spacing w:line="360" w:lineRule="auto"/>
              <w:rPr>
                <w:rFonts w:ascii="Times New Roman" w:hAnsi="Times New Roman"/>
                <w:szCs w:val="28"/>
              </w:rPr>
            </w:pPr>
            <w:r w:rsidRPr="00B77E97">
              <w:rPr>
                <w:rFonts w:ascii="Times New Roman" w:hAnsi="Times New Roman"/>
                <w:szCs w:val="28"/>
              </w:rPr>
              <w:t>от25гдо5000г</w:t>
            </w:r>
          </w:p>
        </w:tc>
      </w:tr>
    </w:tbl>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Гранулы - аффинированное серебро в гранулах, изготовленное российскими (до </w:t>
      </w:r>
      <w:smartTag w:uri="urn:schemas-microsoft-com:office:smarttags" w:element="metricconverter">
        <w:smartTagPr>
          <w:attr w:name="ProductID" w:val="1992 г"/>
        </w:smartTagPr>
        <w:r w:rsidRPr="008C595F">
          <w:rPr>
            <w:rFonts w:ascii="Times New Roman" w:hAnsi="Times New Roman"/>
            <w:sz w:val="28"/>
            <w:szCs w:val="28"/>
          </w:rPr>
          <w:t>1992 г</w:t>
        </w:r>
      </w:smartTag>
      <w:r w:rsidRPr="008C595F">
        <w:rPr>
          <w:rFonts w:ascii="Times New Roman" w:hAnsi="Times New Roman"/>
          <w:sz w:val="28"/>
          <w:szCs w:val="28"/>
        </w:rPr>
        <w:t xml:space="preserve"> советскими) аффинажными организациями и поставляемое в качестве довесков к партиям серебра в стандартных слитках для достижения заданной массы партии</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Масса в лигатуре - фактическая общая масса сплава или порошка, содержащего драгоценный металл.</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Проба - процентное содержание драгоценного металла в сплаве, порошке.</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Металлические счета - счета, открываемые банком для ведения и учета операций с драгоценными металлами.</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Металлические счета ответственного хранения - счета клиентов для учета драгоценных металлов, переданных на ответственное хранение в банк с сохранением при этом их индивидуальных признаков (наименование, количество ценностей, проба, производитель, серийный номер и др).</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Обезличенные металлические счета - счета, открываемые банком для учета драгоценных металлов без указания индивидуальных признаков и ведения операций их привлечения и размещения.</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br w:type="page"/>
        <w:t>Приложение 3</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Дополнительные сведения</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Объем добычи золота в мире составляет около 2600 т в год. Ежедневный оборот золота на Лондонской бирже цветных металлов - примерно 900 т.</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Россия входит в число 6 стран, имеющих крупнейшие по запасам золоторудные месторождения. До </w:t>
      </w:r>
      <w:smartTag w:uri="urn:schemas-microsoft-com:office:smarttags" w:element="metricconverter">
        <w:smartTagPr>
          <w:attr w:name="ProductID" w:val="2015 г"/>
        </w:smartTagPr>
        <w:r w:rsidRPr="008C595F">
          <w:rPr>
            <w:rFonts w:ascii="Times New Roman" w:hAnsi="Times New Roman"/>
            <w:sz w:val="28"/>
            <w:szCs w:val="28"/>
          </w:rPr>
          <w:t>2015 г</w:t>
        </w:r>
      </w:smartTag>
      <w:r w:rsidRPr="008C595F">
        <w:rPr>
          <w:rFonts w:ascii="Times New Roman" w:hAnsi="Times New Roman"/>
          <w:sz w:val="28"/>
          <w:szCs w:val="28"/>
        </w:rPr>
        <w:t>. в РФ будет введено в строй еще около 40 золотых месторождений, а уровень золотодобычи предполагается увеличить вдвое.</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Всего в РФ золото добывают 639 предприятий в 28 регионах. При этом 25% суммарной добычи приходится на 141 предприятие, у которых производительность составляет от 100 до </w:t>
      </w:r>
      <w:smartTag w:uri="urn:schemas-microsoft-com:office:smarttags" w:element="metricconverter">
        <w:smartTagPr>
          <w:attr w:name="ProductID" w:val="150 кг"/>
        </w:smartTagPr>
        <w:r w:rsidRPr="008C595F">
          <w:rPr>
            <w:rFonts w:ascii="Times New Roman" w:hAnsi="Times New Roman"/>
            <w:sz w:val="28"/>
            <w:szCs w:val="28"/>
          </w:rPr>
          <w:t>150 кг</w:t>
        </w:r>
      </w:smartTag>
      <w:r w:rsidRPr="008C595F">
        <w:rPr>
          <w:rFonts w:ascii="Times New Roman" w:hAnsi="Times New Roman"/>
          <w:sz w:val="28"/>
          <w:szCs w:val="28"/>
        </w:rPr>
        <w:t xml:space="preserve"> золота в год; 17% - иа 29 предприятий производительностью от 500 до </w:t>
      </w:r>
      <w:smartTag w:uri="urn:schemas-microsoft-com:office:smarttags" w:element="metricconverter">
        <w:smartTagPr>
          <w:attr w:name="ProductID" w:val="1000 кг"/>
        </w:smartTagPr>
        <w:r w:rsidRPr="008C595F">
          <w:rPr>
            <w:rFonts w:ascii="Times New Roman" w:hAnsi="Times New Roman"/>
            <w:sz w:val="28"/>
            <w:szCs w:val="28"/>
          </w:rPr>
          <w:t>1000 кг</w:t>
        </w:r>
      </w:smartTag>
      <w:r w:rsidRPr="008C595F">
        <w:rPr>
          <w:rFonts w:ascii="Times New Roman" w:hAnsi="Times New Roman"/>
          <w:sz w:val="28"/>
          <w:szCs w:val="28"/>
        </w:rPr>
        <w:t xml:space="preserve"> золота в год; 50% добычи обеспечивают всего 26 предприятий, их производительность - более 1 т золота в год (данные Союза золотопромышленников за </w:t>
      </w:r>
      <w:smartTag w:uri="urn:schemas-microsoft-com:office:smarttags" w:element="metricconverter">
        <w:smartTagPr>
          <w:attr w:name="ProductID" w:val="2002 г"/>
        </w:smartTagPr>
        <w:r w:rsidRPr="008C595F">
          <w:rPr>
            <w:rFonts w:ascii="Times New Roman" w:hAnsi="Times New Roman"/>
            <w:sz w:val="28"/>
            <w:szCs w:val="28"/>
          </w:rPr>
          <w:t>2002 г</w:t>
        </w:r>
      </w:smartTag>
      <w:r w:rsidRPr="008C595F">
        <w:rPr>
          <w:rFonts w:ascii="Times New Roman" w:hAnsi="Times New Roman"/>
          <w:sz w:val="28"/>
          <w:szCs w:val="28"/>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Добыча 1 т золота стоит не менее 1 млн долл.</w:t>
      </w:r>
    </w:p>
    <w:p w:rsidR="00893ABC" w:rsidRPr="008C595F" w:rsidRDefault="00893ABC" w:rsidP="008C595F">
      <w:pPr>
        <w:widowControl/>
        <w:suppressAutoHyphens/>
        <w:spacing w:line="360" w:lineRule="auto"/>
        <w:ind w:firstLine="709"/>
        <w:jc w:val="both"/>
        <w:rPr>
          <w:rFonts w:ascii="Times New Roman" w:hAnsi="Times New Roman"/>
          <w:sz w:val="28"/>
          <w:szCs w:val="28"/>
        </w:rPr>
      </w:pPr>
    </w:p>
    <w:p w:rsidR="008C595F" w:rsidRPr="008C595F" w:rsidRDefault="008C595F"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br w:type="page"/>
        <w:t>Приложение 4</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Данные биржи </w:t>
      </w:r>
      <w:r w:rsidRPr="008C595F">
        <w:rPr>
          <w:rFonts w:ascii="Times New Roman" w:hAnsi="Times New Roman"/>
          <w:sz w:val="28"/>
          <w:szCs w:val="28"/>
          <w:lang w:val="en-US"/>
        </w:rPr>
        <w:t>London</w:t>
      </w:r>
      <w:r w:rsidRPr="008C595F">
        <w:rPr>
          <w:rFonts w:ascii="Times New Roman" w:hAnsi="Times New Roman"/>
          <w:sz w:val="28"/>
          <w:szCs w:val="28"/>
        </w:rPr>
        <w:t xml:space="preserve"> </w:t>
      </w:r>
      <w:r w:rsidRPr="008C595F">
        <w:rPr>
          <w:rFonts w:ascii="Times New Roman" w:hAnsi="Times New Roman"/>
          <w:sz w:val="28"/>
          <w:szCs w:val="28"/>
          <w:lang w:val="en-US"/>
        </w:rPr>
        <w:t>Gold</w:t>
      </w:r>
      <w:r w:rsidRPr="008C595F">
        <w:rPr>
          <w:rFonts w:ascii="Times New Roman" w:hAnsi="Times New Roman"/>
          <w:sz w:val="28"/>
          <w:szCs w:val="28"/>
        </w:rPr>
        <w:t xml:space="preserve"> </w:t>
      </w:r>
      <w:r w:rsidRPr="008C595F">
        <w:rPr>
          <w:rFonts w:ascii="Times New Roman" w:hAnsi="Times New Roman"/>
          <w:sz w:val="28"/>
          <w:szCs w:val="28"/>
          <w:lang w:val="en-US"/>
        </w:rPr>
        <w:t>Market</w:t>
      </w:r>
      <w:r w:rsidRPr="008C595F">
        <w:rPr>
          <w:rFonts w:ascii="Times New Roman" w:hAnsi="Times New Roman"/>
          <w:sz w:val="28"/>
          <w:szCs w:val="28"/>
        </w:rPr>
        <w:t xml:space="preserve"> </w:t>
      </w:r>
      <w:r w:rsidRPr="008C595F">
        <w:rPr>
          <w:rFonts w:ascii="Times New Roman" w:hAnsi="Times New Roman"/>
          <w:sz w:val="28"/>
          <w:szCs w:val="28"/>
          <w:lang w:val="en-US"/>
        </w:rPr>
        <w:t>Fixing</w:t>
      </w:r>
      <w:r w:rsidRPr="008C595F">
        <w:rPr>
          <w:rFonts w:ascii="Times New Roman" w:hAnsi="Times New Roman"/>
          <w:sz w:val="28"/>
          <w:szCs w:val="28"/>
        </w:rPr>
        <w:t xml:space="preserve"> </w:t>
      </w:r>
      <w:r w:rsidRPr="008C595F">
        <w:rPr>
          <w:rFonts w:ascii="Times New Roman" w:hAnsi="Times New Roman"/>
          <w:sz w:val="28"/>
          <w:szCs w:val="28"/>
          <w:lang w:val="en-US"/>
        </w:rPr>
        <w:t>Limited</w:t>
      </w:r>
      <w:r w:rsidRPr="008C595F">
        <w:rPr>
          <w:rFonts w:ascii="Times New Roman" w:hAnsi="Times New Roman"/>
          <w:sz w:val="28"/>
          <w:szCs w:val="28"/>
        </w:rPr>
        <w:t xml:space="preserve"> по стоимости драгоценных метал</w:t>
      </w:r>
      <w:r w:rsidR="008C595F" w:rsidRPr="008C595F">
        <w:rPr>
          <w:rFonts w:ascii="Times New Roman" w:hAnsi="Times New Roman"/>
          <w:sz w:val="28"/>
          <w:szCs w:val="28"/>
        </w:rPr>
        <w:t>лов29.04.2008 г.- 14.04.2009 г.</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C595F" w:rsidRDefault="008C595F" w:rsidP="008C595F">
      <w:pPr>
        <w:widowControl/>
        <w:suppressAutoHyphens/>
        <w:spacing w:line="360" w:lineRule="auto"/>
        <w:ind w:firstLine="709"/>
        <w:jc w:val="both"/>
        <w:rPr>
          <w:rFonts w:ascii="Times New Roman" w:hAnsi="Times New Roman"/>
          <w:bCs/>
          <w:sz w:val="28"/>
          <w:szCs w:val="28"/>
          <w:lang w:val="en-US"/>
        </w:rPr>
      </w:pPr>
      <w:r w:rsidRPr="008C595F">
        <w:rPr>
          <w:rFonts w:ascii="Times New Roman" w:hAnsi="Times New Roman"/>
          <w:bCs/>
          <w:sz w:val="28"/>
          <w:szCs w:val="28"/>
        </w:rPr>
        <w:t>Золото Динамика цен с 29.04.2008 по 14.04.2009</w:t>
      </w:r>
    </w:p>
    <w:p w:rsidR="00D41008" w:rsidRPr="00D41008" w:rsidRDefault="00AE0256" w:rsidP="008C595F">
      <w:pPr>
        <w:widowControl/>
        <w:suppressAutoHyphens/>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31" type="#_x0000_t75" style="width:354pt;height:241.5pt">
            <v:imagedata r:id="rId13"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10"/>
        <w:gridCol w:w="1069"/>
        <w:gridCol w:w="1129"/>
        <w:gridCol w:w="1830"/>
        <w:gridCol w:w="1148"/>
        <w:gridCol w:w="959"/>
      </w:tblGrid>
      <w:tr w:rsidR="008C595F" w:rsidRPr="00B77E97" w:rsidTr="00B77E97">
        <w:trPr>
          <w:jc w:val="center"/>
        </w:trPr>
        <w:tc>
          <w:tcPr>
            <w:tcW w:w="2910"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Цены на поставку</w:t>
            </w:r>
          </w:p>
        </w:tc>
        <w:tc>
          <w:tcPr>
            <w:tcW w:w="106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Минимум</w:t>
            </w:r>
          </w:p>
        </w:tc>
        <w:tc>
          <w:tcPr>
            <w:tcW w:w="112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Максимум</w:t>
            </w:r>
          </w:p>
        </w:tc>
        <w:tc>
          <w:tcPr>
            <w:tcW w:w="1830"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Дата изменения цены</w:t>
            </w:r>
          </w:p>
        </w:tc>
        <w:tc>
          <w:tcPr>
            <w:tcW w:w="2107" w:type="dxa"/>
            <w:gridSpan w:val="2"/>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Изменение</w:t>
            </w:r>
          </w:p>
        </w:tc>
      </w:tr>
      <w:tr w:rsidR="008C595F" w:rsidRPr="00B77E97" w:rsidTr="00B77E97">
        <w:trPr>
          <w:jc w:val="center"/>
        </w:trPr>
        <w:tc>
          <w:tcPr>
            <w:tcW w:w="2910"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06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2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830"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руб./грамм</w:t>
            </w:r>
          </w:p>
        </w:tc>
        <w:tc>
          <w:tcPr>
            <w:tcW w:w="95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w:t>
            </w:r>
          </w:p>
        </w:tc>
      </w:tr>
      <w:tr w:rsidR="008C595F" w:rsidRPr="00B77E97" w:rsidTr="00B77E97">
        <w:trPr>
          <w:jc w:val="center"/>
        </w:trPr>
        <w:tc>
          <w:tcPr>
            <w:tcW w:w="291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Золото (London Fixing,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967.73</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967.73</w:t>
            </w:r>
          </w:p>
        </w:tc>
        <w:tc>
          <w:tcPr>
            <w:tcW w:w="183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13:30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+22.67</w:t>
            </w:r>
          </w:p>
        </w:tc>
        <w:tc>
          <w:tcPr>
            <w:tcW w:w="959"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2" type="#_x0000_t75" style="width:7.5pt;height:8.25pt">
                  <v:imagedata r:id="rId14" o:title=""/>
                </v:shape>
              </w:pict>
            </w:r>
            <w:r w:rsidR="00893ABC" w:rsidRPr="00B77E97">
              <w:rPr>
                <w:rFonts w:ascii="Times New Roman" w:hAnsi="Times New Roman"/>
                <w:szCs w:val="22"/>
              </w:rPr>
              <w:t>+2.4%</w:t>
            </w:r>
          </w:p>
        </w:tc>
      </w:tr>
      <w:tr w:rsidR="008C595F" w:rsidRPr="00B77E97" w:rsidTr="00B77E97">
        <w:trPr>
          <w:jc w:val="center"/>
        </w:trPr>
        <w:tc>
          <w:tcPr>
            <w:tcW w:w="291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Золото (Центральный банк РФ,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947.95</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947.95</w:t>
            </w:r>
          </w:p>
        </w:tc>
        <w:tc>
          <w:tcPr>
            <w:tcW w:w="183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00:00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-4.1</w:t>
            </w:r>
          </w:p>
        </w:tc>
        <w:tc>
          <w:tcPr>
            <w:tcW w:w="959"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3" type="#_x0000_t75" style="width:7.5pt;height:8.25pt">
                  <v:imagedata r:id="rId15" o:title=""/>
                </v:shape>
              </w:pict>
            </w:r>
            <w:r w:rsidR="00893ABC" w:rsidRPr="00B77E97">
              <w:rPr>
                <w:rFonts w:ascii="Times New Roman" w:hAnsi="Times New Roman"/>
                <w:szCs w:val="22"/>
              </w:rPr>
              <w:t>-0.43%</w:t>
            </w:r>
          </w:p>
        </w:tc>
      </w:tr>
      <w:tr w:rsidR="008C595F" w:rsidRPr="00B77E97" w:rsidTr="00B77E97">
        <w:trPr>
          <w:jc w:val="center"/>
        </w:trPr>
        <w:tc>
          <w:tcPr>
            <w:tcW w:w="291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Золото (Сбербанк России,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945</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978</w:t>
            </w:r>
          </w:p>
        </w:tc>
        <w:tc>
          <w:tcPr>
            <w:tcW w:w="183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09:30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+6.5</w:t>
            </w:r>
          </w:p>
        </w:tc>
        <w:tc>
          <w:tcPr>
            <w:tcW w:w="959"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4" type="#_x0000_t75" style="width:7.5pt;height:8.25pt">
                  <v:imagedata r:id="rId14" o:title=""/>
                </v:shape>
              </w:pict>
            </w:r>
            <w:r w:rsidR="00893ABC" w:rsidRPr="00B77E97">
              <w:rPr>
                <w:rFonts w:ascii="Times New Roman" w:hAnsi="Times New Roman"/>
                <w:szCs w:val="22"/>
              </w:rPr>
              <w:t>+0.68%</w:t>
            </w:r>
          </w:p>
        </w:tc>
      </w:tr>
      <w:tr w:rsidR="008C595F" w:rsidRPr="00B77E97" w:rsidTr="00B77E97">
        <w:trPr>
          <w:jc w:val="center"/>
        </w:trPr>
        <w:tc>
          <w:tcPr>
            <w:tcW w:w="291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Золото ("Банк Москвы",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951.59</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970.81</w:t>
            </w:r>
          </w:p>
        </w:tc>
        <w:tc>
          <w:tcPr>
            <w:tcW w:w="183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10:10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+5.09</w:t>
            </w:r>
          </w:p>
        </w:tc>
        <w:tc>
          <w:tcPr>
            <w:tcW w:w="959"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5" type="#_x0000_t75" style="width:7.5pt;height:8.25pt">
                  <v:imagedata r:id="rId14" o:title=""/>
                </v:shape>
              </w:pict>
            </w:r>
            <w:r w:rsidR="00893ABC" w:rsidRPr="00B77E97">
              <w:rPr>
                <w:rFonts w:ascii="Times New Roman" w:hAnsi="Times New Roman"/>
                <w:szCs w:val="22"/>
              </w:rPr>
              <w:t>+0.53%</w:t>
            </w:r>
          </w:p>
        </w:tc>
      </w:tr>
      <w:tr w:rsidR="008C595F" w:rsidRPr="00B77E97" w:rsidTr="00B77E97">
        <w:trPr>
          <w:jc w:val="center"/>
        </w:trPr>
        <w:tc>
          <w:tcPr>
            <w:tcW w:w="291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Золото (АКБ "Росбанк" ,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943.97</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982.49</w:t>
            </w:r>
          </w:p>
        </w:tc>
        <w:tc>
          <w:tcPr>
            <w:tcW w:w="1830"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11:05</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+5.04</w:t>
            </w:r>
          </w:p>
        </w:tc>
        <w:tc>
          <w:tcPr>
            <w:tcW w:w="959"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6" type="#_x0000_t75" style="width:7.5pt;height:8.25pt">
                  <v:imagedata r:id="rId14" o:title=""/>
                </v:shape>
              </w:pict>
            </w:r>
            <w:r w:rsidR="00893ABC" w:rsidRPr="00B77E97">
              <w:rPr>
                <w:rFonts w:ascii="Times New Roman" w:hAnsi="Times New Roman"/>
                <w:szCs w:val="22"/>
              </w:rPr>
              <w:t>+0.53%</w:t>
            </w:r>
          </w:p>
        </w:tc>
      </w:tr>
    </w:tbl>
    <w:p w:rsidR="00893ABC" w:rsidRPr="008C595F" w:rsidRDefault="00893ABC"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Лондонский фиксинг на золото, дважды в день устанавливаемый London Gold Market Fixing Limited, является главным ориентиром для участников рынка, цена фиксинга используется практически во всех контрактах, заключаемых на поставку физического золота.</w:t>
      </w:r>
      <w:r w:rsidR="00AC0BAF" w:rsidRPr="008C595F">
        <w:rPr>
          <w:rFonts w:ascii="Times New Roman" w:hAnsi="Times New Roman"/>
          <w:sz w:val="28"/>
          <w:szCs w:val="28"/>
        </w:rPr>
        <w:t xml:space="preserve"> </w:t>
      </w:r>
      <w:r w:rsidRPr="008C595F">
        <w:rPr>
          <w:rFonts w:ascii="Times New Roman" w:hAnsi="Times New Roman"/>
          <w:sz w:val="28"/>
          <w:szCs w:val="28"/>
        </w:rPr>
        <w:t>Фиксинг - определение ведущими участниками рынка равновесной цены драгоценного металла в конкретный момент времени на основе соотношения существующего спроса и предложения. Лондонский фиксинг на золото впервые был установлен 12 сентября 1919г.</w:t>
      </w:r>
    </w:p>
    <w:p w:rsidR="00AC0BAF"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Фиксинг по золоту в Лондоне производится 2 раза в день: в 10:30 (утренний фиксинг) и в 15:00 (вечерний фиксинг) по лондонскому времени представителями пяти крупнейших мировых банков (Scotia Mocatta, HSBC, Deutsche Bank, Societe Generale, Barclays Capital), каждый из которых является членом Ассоциации участников золотого рынка (London Bullion Market Association).</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Центральный банк Российской Федерации (Банк России) каждый рабочий день осуществляет расчет учетных цен исходя из действующих на момент расчета значений фиксинга на золото на лондонском рынке наличного металла "спот", и пересчитывается в рубли по официальному курсу доллара США к российскому рублю, действующему на день, следующий за днем установления учетных цен.</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ОАО АКБ "Сберегательный банк Российской Федерации" осуществляет покупку-продажу мерных золотых слитков массой от 1 до </w:t>
      </w:r>
      <w:smartTag w:uri="urn:schemas-microsoft-com:office:smarttags" w:element="metricconverter">
        <w:smartTagPr>
          <w:attr w:name="ProductID" w:val="1000 граммов"/>
        </w:smartTagPr>
        <w:r w:rsidRPr="008C595F">
          <w:rPr>
            <w:rFonts w:ascii="Times New Roman" w:hAnsi="Times New Roman"/>
            <w:sz w:val="28"/>
            <w:szCs w:val="28"/>
          </w:rPr>
          <w:t>1000 граммов</w:t>
        </w:r>
      </w:smartTag>
      <w:r w:rsidRPr="008C595F">
        <w:rPr>
          <w:rFonts w:ascii="Times New Roman" w:hAnsi="Times New Roman"/>
          <w:sz w:val="28"/>
          <w:szCs w:val="28"/>
        </w:rPr>
        <w:t>, открытие и ведение обезличенных металлических счетов в золоте. Приведенные в таблице цены соответствуют котировкам продажи и покупки драгоценных металлов банком в обезличенном виде.</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ОАО "Банк Москвы" осуществляет торговлю мерными слитками золота весом 1, 5, 10, 20, 50, 100, 250, 500, </w:t>
      </w:r>
      <w:smartTag w:uri="urn:schemas-microsoft-com:office:smarttags" w:element="metricconverter">
        <w:smartTagPr>
          <w:attr w:name="ProductID" w:val="1000 грамм"/>
        </w:smartTagPr>
        <w:r w:rsidRPr="008C595F">
          <w:rPr>
            <w:rFonts w:ascii="Times New Roman" w:hAnsi="Times New Roman"/>
            <w:sz w:val="28"/>
            <w:szCs w:val="28"/>
          </w:rPr>
          <w:t>1000 грамм</w:t>
        </w:r>
      </w:smartTag>
      <w:r w:rsidRPr="008C595F">
        <w:rPr>
          <w:rFonts w:ascii="Times New Roman" w:hAnsi="Times New Roman"/>
          <w:sz w:val="28"/>
          <w:szCs w:val="28"/>
        </w:rPr>
        <w:t xml:space="preserve">, проба металла 99,99 %, а также открытие текущих (до востребования) обезличенных металлических счетов в золоте. Приведенные в таблице цены соответствуют Индикативным курсам безналичных драгоценных металлов банка для объема операции до </w:t>
      </w:r>
      <w:smartTag w:uri="urn:schemas-microsoft-com:office:smarttags" w:element="metricconverter">
        <w:smartTagPr>
          <w:attr w:name="ProductID" w:val="11999,9 грамм"/>
        </w:smartTagPr>
        <w:r w:rsidRPr="008C595F">
          <w:rPr>
            <w:rFonts w:ascii="Times New Roman" w:hAnsi="Times New Roman"/>
            <w:sz w:val="28"/>
            <w:szCs w:val="28"/>
          </w:rPr>
          <w:t>11999,9 грамм</w:t>
        </w:r>
      </w:smartTag>
      <w:r w:rsidRPr="008C595F">
        <w:rPr>
          <w:rFonts w:ascii="Times New Roman" w:hAnsi="Times New Roman"/>
          <w:sz w:val="28"/>
          <w:szCs w:val="28"/>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ОАО АКБ "Росбанк" осуществляет торговлю мерными слитками золота и открытие обезличенных металлических счетов в золоте. Приведенные в таблице цены соответствуют курсу покупки-продажи драгоценных металлов банком по обезличенным металлическим счетам для сделок на сумму, не превышающую $50 000. Для сделки, превышающей данный порог, курс устанавливается Департаментом казначейских операций банка индивидуально.</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Цены приведены в долларах США за тройскую унцию (</w:t>
      </w:r>
      <w:smartTag w:uri="urn:schemas-microsoft-com:office:smarttags" w:element="metricconverter">
        <w:smartTagPr>
          <w:attr w:name="ProductID" w:val="31,1034768 граммов"/>
        </w:smartTagPr>
        <w:r w:rsidRPr="008C595F">
          <w:rPr>
            <w:rFonts w:ascii="Times New Roman" w:hAnsi="Times New Roman"/>
            <w:sz w:val="28"/>
            <w:szCs w:val="28"/>
          </w:rPr>
          <w:t>31,1034768 граммов</w:t>
        </w:r>
      </w:smartTag>
      <w:r w:rsidRPr="008C595F">
        <w:rPr>
          <w:rFonts w:ascii="Times New Roman" w:hAnsi="Times New Roman"/>
          <w:sz w:val="28"/>
          <w:szCs w:val="28"/>
        </w:rPr>
        <w:t>) по курсу ЦБ РФ на дату выставления цены.</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C595F" w:rsidRDefault="008C595F" w:rsidP="008C595F">
      <w:pPr>
        <w:widowControl/>
        <w:suppressAutoHyphens/>
        <w:spacing w:line="360" w:lineRule="auto"/>
        <w:ind w:firstLine="709"/>
        <w:jc w:val="both"/>
        <w:rPr>
          <w:rFonts w:ascii="Times New Roman" w:hAnsi="Times New Roman"/>
          <w:bCs/>
          <w:sz w:val="28"/>
          <w:szCs w:val="18"/>
          <w:lang w:val="en-US"/>
        </w:rPr>
      </w:pPr>
      <w:r w:rsidRPr="008C595F">
        <w:rPr>
          <w:rFonts w:ascii="Times New Roman" w:hAnsi="Times New Roman"/>
          <w:bCs/>
          <w:sz w:val="28"/>
          <w:szCs w:val="27"/>
        </w:rPr>
        <w:t xml:space="preserve">Серебро </w:t>
      </w:r>
      <w:r w:rsidRPr="008C595F">
        <w:rPr>
          <w:rFonts w:ascii="Times New Roman" w:hAnsi="Times New Roman"/>
          <w:bCs/>
          <w:sz w:val="28"/>
          <w:szCs w:val="18"/>
        </w:rPr>
        <w:t>Динамика цен с 29.04.2008 по 14.04. 2009</w:t>
      </w:r>
    </w:p>
    <w:p w:rsidR="00D41008" w:rsidRPr="00D41008" w:rsidRDefault="00AE0256" w:rsidP="008C595F">
      <w:pPr>
        <w:widowControl/>
        <w:suppressAutoHyphens/>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37" type="#_x0000_t75" style="width:351.75pt;height:234pt">
            <v:imagedata r:id="rId16"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85"/>
        <w:gridCol w:w="1069"/>
        <w:gridCol w:w="1129"/>
        <w:gridCol w:w="1807"/>
        <w:gridCol w:w="1148"/>
        <w:gridCol w:w="956"/>
      </w:tblGrid>
      <w:tr w:rsidR="008C595F" w:rsidRPr="00B77E97" w:rsidTr="00B77E97">
        <w:trPr>
          <w:jc w:val="center"/>
        </w:trPr>
        <w:tc>
          <w:tcPr>
            <w:tcW w:w="3085"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Цены на поставку</w:t>
            </w:r>
          </w:p>
        </w:tc>
        <w:tc>
          <w:tcPr>
            <w:tcW w:w="106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Минимум</w:t>
            </w:r>
          </w:p>
        </w:tc>
        <w:tc>
          <w:tcPr>
            <w:tcW w:w="112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Максимум</w:t>
            </w:r>
          </w:p>
        </w:tc>
        <w:tc>
          <w:tcPr>
            <w:tcW w:w="1807"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Дата изменения цены</w:t>
            </w:r>
          </w:p>
        </w:tc>
        <w:tc>
          <w:tcPr>
            <w:tcW w:w="2104" w:type="dxa"/>
            <w:gridSpan w:val="2"/>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Изменение</w:t>
            </w:r>
          </w:p>
        </w:tc>
      </w:tr>
      <w:tr w:rsidR="008C595F" w:rsidRPr="00B77E97" w:rsidTr="00B77E97">
        <w:trPr>
          <w:jc w:val="center"/>
        </w:trPr>
        <w:tc>
          <w:tcPr>
            <w:tcW w:w="3085"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06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2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807"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руб./грамм</w:t>
            </w:r>
          </w:p>
        </w:tc>
        <w:tc>
          <w:tcPr>
            <w:tcW w:w="956"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w:t>
            </w:r>
          </w:p>
        </w:tc>
      </w:tr>
      <w:tr w:rsidR="008C595F" w:rsidRPr="00B77E97" w:rsidTr="00B77E97">
        <w:trPr>
          <w:jc w:val="center"/>
        </w:trPr>
        <w:tc>
          <w:tcPr>
            <w:tcW w:w="30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Серебро (London Fixing,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13.68</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13.68</w:t>
            </w:r>
          </w:p>
        </w:tc>
        <w:tc>
          <w:tcPr>
            <w:tcW w:w="180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18:00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+0.48</w:t>
            </w:r>
          </w:p>
        </w:tc>
        <w:tc>
          <w:tcPr>
            <w:tcW w:w="956"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8" type="#_x0000_t75" style="width:7.5pt;height:8.25pt">
                  <v:imagedata r:id="rId14" o:title=""/>
                </v:shape>
              </w:pict>
            </w:r>
            <w:r w:rsidR="00893ABC" w:rsidRPr="00B77E97">
              <w:rPr>
                <w:rFonts w:ascii="Times New Roman" w:hAnsi="Times New Roman"/>
                <w:szCs w:val="22"/>
              </w:rPr>
              <w:t>+3.64%</w:t>
            </w:r>
          </w:p>
        </w:tc>
      </w:tr>
      <w:tr w:rsidR="008C595F" w:rsidRPr="00B77E97" w:rsidTr="00B77E97">
        <w:trPr>
          <w:jc w:val="center"/>
        </w:trPr>
        <w:tc>
          <w:tcPr>
            <w:tcW w:w="30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Серебро (Центральный банк РФ,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13.24</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13.24</w:t>
            </w:r>
          </w:p>
        </w:tc>
        <w:tc>
          <w:tcPr>
            <w:tcW w:w="180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00:00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-0.06</w:t>
            </w:r>
          </w:p>
        </w:tc>
        <w:tc>
          <w:tcPr>
            <w:tcW w:w="956"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39" type="#_x0000_t75" style="width:7.5pt;height:8.25pt">
                  <v:imagedata r:id="rId15" o:title=""/>
                </v:shape>
              </w:pict>
            </w:r>
            <w:r w:rsidR="00893ABC" w:rsidRPr="00B77E97">
              <w:rPr>
                <w:rFonts w:ascii="Times New Roman" w:hAnsi="Times New Roman"/>
                <w:szCs w:val="22"/>
              </w:rPr>
              <w:t>-0.45%</w:t>
            </w:r>
          </w:p>
        </w:tc>
      </w:tr>
      <w:tr w:rsidR="008C595F" w:rsidRPr="00B77E97" w:rsidTr="00B77E97">
        <w:trPr>
          <w:jc w:val="center"/>
        </w:trPr>
        <w:tc>
          <w:tcPr>
            <w:tcW w:w="30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Серебро (Сбербанк России,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13.3</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14.1</w:t>
            </w:r>
          </w:p>
        </w:tc>
        <w:tc>
          <w:tcPr>
            <w:tcW w:w="180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09:30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+0.38</w:t>
            </w:r>
          </w:p>
        </w:tc>
        <w:tc>
          <w:tcPr>
            <w:tcW w:w="956"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0" type="#_x0000_t75" style="width:7.5pt;height:8.25pt">
                  <v:imagedata r:id="rId14" o:title=""/>
                </v:shape>
              </w:pict>
            </w:r>
            <w:r w:rsidR="00893ABC" w:rsidRPr="00B77E97">
              <w:rPr>
                <w:rFonts w:ascii="Times New Roman" w:hAnsi="Times New Roman"/>
                <w:szCs w:val="22"/>
              </w:rPr>
              <w:t>+2.85%</w:t>
            </w:r>
          </w:p>
        </w:tc>
      </w:tr>
      <w:tr w:rsidR="008C595F" w:rsidRPr="00B77E97" w:rsidTr="00B77E97">
        <w:trPr>
          <w:jc w:val="center"/>
        </w:trPr>
        <w:tc>
          <w:tcPr>
            <w:tcW w:w="30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Серебро ("Банк Москвы",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13.45</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13.86</w:t>
            </w:r>
          </w:p>
        </w:tc>
        <w:tc>
          <w:tcPr>
            <w:tcW w:w="180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10:10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+0.13</w:t>
            </w:r>
          </w:p>
        </w:tc>
        <w:tc>
          <w:tcPr>
            <w:tcW w:w="956"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1" type="#_x0000_t75" style="width:7.5pt;height:8.25pt">
                  <v:imagedata r:id="rId14" o:title=""/>
                </v:shape>
              </w:pict>
            </w:r>
            <w:r w:rsidR="00893ABC" w:rsidRPr="00B77E97">
              <w:rPr>
                <w:rFonts w:ascii="Times New Roman" w:hAnsi="Times New Roman"/>
                <w:szCs w:val="22"/>
              </w:rPr>
              <w:t>+0.96%</w:t>
            </w:r>
          </w:p>
        </w:tc>
      </w:tr>
      <w:tr w:rsidR="008C595F" w:rsidRPr="00B77E97" w:rsidTr="00B77E97">
        <w:trPr>
          <w:jc w:val="center"/>
        </w:trPr>
        <w:tc>
          <w:tcPr>
            <w:tcW w:w="30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Серебро (АКБ "Росбанк",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13.44</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13.98</w:t>
            </w:r>
          </w:p>
        </w:tc>
        <w:tc>
          <w:tcPr>
            <w:tcW w:w="180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11:05</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+0.21</w:t>
            </w:r>
          </w:p>
        </w:tc>
        <w:tc>
          <w:tcPr>
            <w:tcW w:w="956"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2" type="#_x0000_t75" style="width:7.5pt;height:8.25pt">
                  <v:imagedata r:id="rId14" o:title=""/>
                </v:shape>
              </w:pict>
            </w:r>
            <w:r w:rsidR="00893ABC" w:rsidRPr="00B77E97">
              <w:rPr>
                <w:rFonts w:ascii="Times New Roman" w:hAnsi="Times New Roman"/>
                <w:szCs w:val="22"/>
              </w:rPr>
              <w:t>+1.56%</w:t>
            </w:r>
          </w:p>
        </w:tc>
      </w:tr>
    </w:tbl>
    <w:p w:rsidR="00893ABC" w:rsidRPr="008C595F" w:rsidRDefault="00D41008" w:rsidP="008C595F">
      <w:pPr>
        <w:widowControl/>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893ABC" w:rsidRPr="008C595F">
        <w:rPr>
          <w:rFonts w:ascii="Times New Roman" w:hAnsi="Times New Roman"/>
          <w:sz w:val="28"/>
          <w:szCs w:val="28"/>
        </w:rPr>
        <w:t>Лондонский фиксинг на серебро, устанавливаемый один раз в день London Silver Market Fixing Limited, является главным ориентиром для участников рынка, цена фиксинга используется практически во всех физических контрактах.</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Фиксинг - определение ведущими участниками рынка равновесной цены драгоценного металла в конкретный момент времени на основе соотношения существующего спроса и предложения.</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Лондонский фиксинг на серебро впервые был установлен в 1897 году. Фиксинг по серебру в Лондоне проводится только один раз в день в 12.00 GMT (15.00 МСК) представителями трех крупнейших мировых банков (Scotia Mocatta, HSBC, Deutsche Bank).</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Центральный банк Российской Федерации (Банк России) каждый рабочий день устанавливает цену на серебро на основе дневного фиксинга на лондонском "спот"-рынке наличного металла предшествующего дня, и пересчитывает в рубли по официальному курсу доллара США к российскому рублю, действующему на день, следующий за днем установления учетных цен.</w:t>
      </w:r>
    </w:p>
    <w:p w:rsidR="0041369A"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ОАО АКБ "Сберегательный банк Российской Федерации" осуществляет покупку-продажу мерных серебряных слитков массой 100, 250, 500 и </w:t>
      </w:r>
      <w:smartTag w:uri="urn:schemas-microsoft-com:office:smarttags" w:element="metricconverter">
        <w:smartTagPr>
          <w:attr w:name="ProductID" w:val="1000 граммов"/>
        </w:smartTagPr>
        <w:r w:rsidRPr="008C595F">
          <w:rPr>
            <w:rFonts w:ascii="Times New Roman" w:hAnsi="Times New Roman"/>
            <w:sz w:val="28"/>
            <w:szCs w:val="28"/>
          </w:rPr>
          <w:t>1000 граммов</w:t>
        </w:r>
      </w:smartTag>
      <w:r w:rsidRPr="008C595F">
        <w:rPr>
          <w:rFonts w:ascii="Times New Roman" w:hAnsi="Times New Roman"/>
          <w:sz w:val="28"/>
          <w:szCs w:val="28"/>
        </w:rPr>
        <w:t xml:space="preserve">, открытие и ведение обезличенных металлических счетов в серебре. Приведенные в таблице цены соответствуют котировкам продажи и покупки драгоценных металлов банком в обезличенном виде. ОАО "Банк Москвы" осуществляет открытие текущих (до востребования) обезличенных металлических счетов в серебре. Приведенные в таблице цены соответствуют Индикативным курсам безналичных драгоценных металлов банка для объема операции до </w:t>
      </w:r>
      <w:smartTag w:uri="urn:schemas-microsoft-com:office:smarttags" w:element="metricconverter">
        <w:smartTagPr>
          <w:attr w:name="ProductID" w:val="11999,9 грамм"/>
        </w:smartTagPr>
        <w:r w:rsidRPr="008C595F">
          <w:rPr>
            <w:rFonts w:ascii="Times New Roman" w:hAnsi="Times New Roman"/>
            <w:sz w:val="28"/>
            <w:szCs w:val="28"/>
          </w:rPr>
          <w:t>11999,9 грамм</w:t>
        </w:r>
      </w:smartTag>
      <w:r w:rsidRPr="008C595F">
        <w:rPr>
          <w:rFonts w:ascii="Times New Roman" w:hAnsi="Times New Roman"/>
          <w:sz w:val="28"/>
          <w:szCs w:val="28"/>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ОАО АКБ "Росбанк" осуществляет открытие обезличенных металлических счетов в серебре. Приведенные в таблице цены соответствуют курсу покупки-продажи драгоценных металлов банком по обезличенным металлическим счетам для сделок на сумму, не превышающую $50 000. Для сделки, превышающей данный порог, курс устанавливается Департаментом казначейских операций банка индивидуально.</w:t>
      </w:r>
      <w:r w:rsidR="00AC0BAF" w:rsidRPr="008C595F">
        <w:rPr>
          <w:rFonts w:ascii="Times New Roman" w:hAnsi="Times New Roman"/>
          <w:sz w:val="28"/>
          <w:szCs w:val="28"/>
        </w:rPr>
        <w:t xml:space="preserve"> </w:t>
      </w:r>
      <w:r w:rsidRPr="008C595F">
        <w:rPr>
          <w:rFonts w:ascii="Times New Roman" w:hAnsi="Times New Roman"/>
          <w:sz w:val="28"/>
          <w:szCs w:val="28"/>
        </w:rPr>
        <w:t>Цены приведены в долларах США за тройскую унцию (</w:t>
      </w:r>
      <w:smartTag w:uri="urn:schemas-microsoft-com:office:smarttags" w:element="metricconverter">
        <w:smartTagPr>
          <w:attr w:name="ProductID" w:val="31,1034768 граммов"/>
        </w:smartTagPr>
        <w:r w:rsidRPr="008C595F">
          <w:rPr>
            <w:rFonts w:ascii="Times New Roman" w:hAnsi="Times New Roman"/>
            <w:sz w:val="28"/>
            <w:szCs w:val="28"/>
          </w:rPr>
          <w:t>31,1034768 граммов</w:t>
        </w:r>
      </w:smartTag>
      <w:r w:rsidRPr="008C595F">
        <w:rPr>
          <w:rFonts w:ascii="Times New Roman" w:hAnsi="Times New Roman"/>
          <w:sz w:val="28"/>
          <w:szCs w:val="28"/>
        </w:rPr>
        <w:t>) по курсу ЦБ РФ на дату выставления цены.</w:t>
      </w:r>
    </w:p>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C595F" w:rsidRDefault="008C595F" w:rsidP="008C595F">
      <w:pPr>
        <w:widowControl/>
        <w:suppressAutoHyphens/>
        <w:spacing w:line="360" w:lineRule="auto"/>
        <w:ind w:firstLine="709"/>
        <w:jc w:val="both"/>
        <w:rPr>
          <w:rFonts w:ascii="Times New Roman" w:hAnsi="Times New Roman"/>
          <w:bCs/>
          <w:sz w:val="28"/>
          <w:szCs w:val="18"/>
          <w:lang w:val="en-US"/>
        </w:rPr>
      </w:pPr>
      <w:r w:rsidRPr="008C595F">
        <w:rPr>
          <w:rFonts w:ascii="Times New Roman" w:hAnsi="Times New Roman"/>
          <w:bCs/>
          <w:sz w:val="28"/>
          <w:szCs w:val="27"/>
        </w:rPr>
        <w:t xml:space="preserve">Платина </w:t>
      </w:r>
      <w:r w:rsidRPr="008C595F">
        <w:rPr>
          <w:rFonts w:ascii="Times New Roman" w:hAnsi="Times New Roman"/>
          <w:bCs/>
          <w:sz w:val="28"/>
          <w:szCs w:val="18"/>
        </w:rPr>
        <w:t>Динамика цен с 29.04.2008 по 14.04 2009</w:t>
      </w:r>
    </w:p>
    <w:p w:rsidR="00D41008" w:rsidRPr="00D41008" w:rsidRDefault="00AE0256" w:rsidP="008C595F">
      <w:pPr>
        <w:widowControl/>
        <w:suppressAutoHyphens/>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43" type="#_x0000_t75" style="width:351.75pt;height:234pt">
            <v:imagedata r:id="rId17" o:title=""/>
          </v:shape>
        </w:pict>
      </w:r>
    </w:p>
    <w:p w:rsidR="008C595F" w:rsidRPr="008C595F" w:rsidRDefault="008C595F" w:rsidP="008C595F">
      <w:pPr>
        <w:widowControl/>
        <w:suppressAutoHyphens/>
        <w:spacing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87"/>
        <w:gridCol w:w="1069"/>
        <w:gridCol w:w="1129"/>
        <w:gridCol w:w="1805"/>
        <w:gridCol w:w="1148"/>
        <w:gridCol w:w="955"/>
      </w:tblGrid>
      <w:tr w:rsidR="008C595F" w:rsidRPr="00B77E97" w:rsidTr="00B77E97">
        <w:trPr>
          <w:jc w:val="center"/>
        </w:trPr>
        <w:tc>
          <w:tcPr>
            <w:tcW w:w="2587"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Цены на поставку</w:t>
            </w:r>
          </w:p>
        </w:tc>
        <w:tc>
          <w:tcPr>
            <w:tcW w:w="106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Минимум</w:t>
            </w:r>
          </w:p>
        </w:tc>
        <w:tc>
          <w:tcPr>
            <w:tcW w:w="112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Максимум</w:t>
            </w:r>
          </w:p>
        </w:tc>
        <w:tc>
          <w:tcPr>
            <w:tcW w:w="1805"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Дата изменения цены</w:t>
            </w:r>
          </w:p>
        </w:tc>
        <w:tc>
          <w:tcPr>
            <w:tcW w:w="2103" w:type="dxa"/>
            <w:gridSpan w:val="2"/>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Изменение</w:t>
            </w:r>
          </w:p>
        </w:tc>
      </w:tr>
      <w:tr w:rsidR="008C595F" w:rsidRPr="00B77E97" w:rsidTr="00B77E97">
        <w:trPr>
          <w:jc w:val="center"/>
        </w:trPr>
        <w:tc>
          <w:tcPr>
            <w:tcW w:w="2587"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06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2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805"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руб./грамм</w:t>
            </w:r>
          </w:p>
        </w:tc>
        <w:tc>
          <w:tcPr>
            <w:tcW w:w="95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w:t>
            </w:r>
          </w:p>
        </w:tc>
      </w:tr>
      <w:tr w:rsidR="008C595F" w:rsidRPr="00B77E97" w:rsidTr="00B77E97">
        <w:trPr>
          <w:jc w:val="center"/>
        </w:trPr>
        <w:tc>
          <w:tcPr>
            <w:tcW w:w="258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Платина (London Fixing,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1321.3</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1321.3</w:t>
            </w:r>
          </w:p>
        </w:tc>
        <w:tc>
          <w:tcPr>
            <w:tcW w:w="180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18:00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-7.57</w:t>
            </w:r>
          </w:p>
        </w:tc>
        <w:tc>
          <w:tcPr>
            <w:tcW w:w="955"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4" type="#_x0000_t75" style="width:7.5pt;height:8.25pt">
                  <v:imagedata r:id="rId15" o:title=""/>
                </v:shape>
              </w:pict>
            </w:r>
            <w:r w:rsidR="00893ABC" w:rsidRPr="00B77E97">
              <w:rPr>
                <w:rFonts w:ascii="Times New Roman" w:hAnsi="Times New Roman"/>
                <w:szCs w:val="22"/>
              </w:rPr>
              <w:t>-0.57%</w:t>
            </w:r>
          </w:p>
        </w:tc>
      </w:tr>
      <w:tr w:rsidR="008C595F" w:rsidRPr="00B77E97" w:rsidTr="00B77E97">
        <w:trPr>
          <w:jc w:val="center"/>
        </w:trPr>
        <w:tc>
          <w:tcPr>
            <w:tcW w:w="258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Платина (Центральный банк РФ,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1286.55</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1286.55</w:t>
            </w:r>
          </w:p>
        </w:tc>
        <w:tc>
          <w:tcPr>
            <w:tcW w:w="180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00:00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-5.55</w:t>
            </w:r>
          </w:p>
        </w:tc>
        <w:tc>
          <w:tcPr>
            <w:tcW w:w="955"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5" type="#_x0000_t75" style="width:7.5pt;height:8.25pt">
                  <v:imagedata r:id="rId15" o:title=""/>
                </v:shape>
              </w:pict>
            </w:r>
            <w:r w:rsidR="00893ABC" w:rsidRPr="00B77E97">
              <w:rPr>
                <w:rFonts w:ascii="Times New Roman" w:hAnsi="Times New Roman"/>
                <w:szCs w:val="22"/>
              </w:rPr>
              <w:t>-0.43%</w:t>
            </w:r>
          </w:p>
        </w:tc>
      </w:tr>
      <w:tr w:rsidR="008C595F" w:rsidRPr="00B77E97" w:rsidTr="00B77E97">
        <w:trPr>
          <w:jc w:val="center"/>
        </w:trPr>
        <w:tc>
          <w:tcPr>
            <w:tcW w:w="258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Платина (Сбербанк России,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1288</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1360</w:t>
            </w:r>
          </w:p>
        </w:tc>
        <w:tc>
          <w:tcPr>
            <w:tcW w:w="180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09:30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+24</w:t>
            </w:r>
          </w:p>
        </w:tc>
        <w:tc>
          <w:tcPr>
            <w:tcW w:w="955"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6" type="#_x0000_t75" style="width:7.5pt;height:8.25pt">
                  <v:imagedata r:id="rId14" o:title=""/>
                </v:shape>
              </w:pict>
            </w:r>
            <w:r w:rsidR="00893ABC" w:rsidRPr="00B77E97">
              <w:rPr>
                <w:rFonts w:ascii="Times New Roman" w:hAnsi="Times New Roman"/>
                <w:szCs w:val="22"/>
              </w:rPr>
              <w:t>+1.85%</w:t>
            </w:r>
          </w:p>
        </w:tc>
      </w:tr>
      <w:tr w:rsidR="008C595F" w:rsidRPr="00B77E97" w:rsidTr="00B77E97">
        <w:trPr>
          <w:jc w:val="center"/>
        </w:trPr>
        <w:tc>
          <w:tcPr>
            <w:tcW w:w="258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Платина ("Банк Москвы",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1295.77</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1348.66</w:t>
            </w:r>
          </w:p>
        </w:tc>
        <w:tc>
          <w:tcPr>
            <w:tcW w:w="180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10:10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-19.74</w:t>
            </w:r>
          </w:p>
        </w:tc>
        <w:tc>
          <w:tcPr>
            <w:tcW w:w="955"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7" type="#_x0000_t75" style="width:7.5pt;height:8.25pt">
                  <v:imagedata r:id="rId15" o:title=""/>
                </v:shape>
              </w:pict>
            </w:r>
            <w:r w:rsidR="00893ABC" w:rsidRPr="00B77E97">
              <w:rPr>
                <w:rFonts w:ascii="Times New Roman" w:hAnsi="Times New Roman"/>
                <w:szCs w:val="22"/>
              </w:rPr>
              <w:t>-1.47%</w:t>
            </w:r>
          </w:p>
        </w:tc>
      </w:tr>
      <w:tr w:rsidR="008C595F" w:rsidRPr="00B77E97" w:rsidTr="00B77E97">
        <w:trPr>
          <w:jc w:val="center"/>
        </w:trPr>
        <w:tc>
          <w:tcPr>
            <w:tcW w:w="2587"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Платина (АКБ "Росбанк" ,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1276.23</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1382.59</w:t>
            </w:r>
          </w:p>
        </w:tc>
        <w:tc>
          <w:tcPr>
            <w:tcW w:w="180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11:05</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-10.12</w:t>
            </w:r>
          </w:p>
        </w:tc>
        <w:tc>
          <w:tcPr>
            <w:tcW w:w="955"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48" type="#_x0000_t75" style="width:7.5pt;height:8.25pt">
                  <v:imagedata r:id="rId15" o:title=""/>
                </v:shape>
              </w:pict>
            </w:r>
            <w:r w:rsidR="00893ABC" w:rsidRPr="00B77E97">
              <w:rPr>
                <w:rFonts w:ascii="Times New Roman" w:hAnsi="Times New Roman"/>
                <w:szCs w:val="22"/>
              </w:rPr>
              <w:t>-0.76%</w:t>
            </w:r>
          </w:p>
        </w:tc>
      </w:tr>
    </w:tbl>
    <w:p w:rsidR="008C595F" w:rsidRPr="008C595F" w:rsidRDefault="008C595F" w:rsidP="008C595F">
      <w:pPr>
        <w:widowControl/>
        <w:suppressAutoHyphens/>
        <w:spacing w:line="360" w:lineRule="auto"/>
        <w:ind w:firstLine="709"/>
        <w:jc w:val="both"/>
        <w:rPr>
          <w:rFonts w:ascii="Times New Roman" w:hAnsi="Times New Roman"/>
          <w:sz w:val="28"/>
          <w:szCs w:val="28"/>
        </w:rPr>
      </w:pP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Лондонский фиксинг на платину, устанавливаемый дважды в день The London Platinum and Palladium Market, является главным ориентиром для участников рынка, цена фиксинга используется практически во всех физических контрактах.</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Фиксинг - определение ведущими участниками рынка равновесной цены драгоценного металла в конкретный момент времени на основе соотношения существующего спроса и предложения.</w:t>
      </w:r>
    </w:p>
    <w:p w:rsidR="00893ABC" w:rsidRPr="008C595F" w:rsidRDefault="00893ABC"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 xml:space="preserve">Лондонский фиксинг на платину впервые был установлен в 1989 году. Фиксинг проводится ежедневно по рабочим дням дважды в день - в 9:45 и 14:00 GMT (12:45 и 17:00 МСК) членами LPPM (Barclays Capital, Credit Suisse, Engelhard Metals Limited, Goldman Sachs International, HSBC USA London Branch, Johnson Matthey plc, Mitsui &amp; Co. </w:t>
      </w:r>
      <w:r w:rsidRPr="008C595F">
        <w:rPr>
          <w:rFonts w:ascii="Times New Roman" w:hAnsi="Times New Roman"/>
          <w:sz w:val="28"/>
          <w:szCs w:val="28"/>
          <w:lang w:val="en-US"/>
        </w:rPr>
        <w:t xml:space="preserve">Precious Metals Inc. (London Branch), Standard Bank plc, UBS AG ) </w:t>
      </w:r>
      <w:r w:rsidRPr="008C595F">
        <w:rPr>
          <w:rFonts w:ascii="Times New Roman" w:hAnsi="Times New Roman"/>
          <w:sz w:val="28"/>
          <w:szCs w:val="28"/>
        </w:rPr>
        <w:t>на</w:t>
      </w:r>
      <w:r w:rsidRPr="008C595F">
        <w:rPr>
          <w:rFonts w:ascii="Times New Roman" w:hAnsi="Times New Roman"/>
          <w:sz w:val="28"/>
          <w:szCs w:val="28"/>
          <w:lang w:val="en-US"/>
        </w:rPr>
        <w:t xml:space="preserve"> </w:t>
      </w:r>
      <w:r w:rsidRPr="008C595F">
        <w:rPr>
          <w:rFonts w:ascii="Times New Roman" w:hAnsi="Times New Roman"/>
          <w:sz w:val="28"/>
          <w:szCs w:val="28"/>
        </w:rPr>
        <w:t>основании</w:t>
      </w:r>
      <w:r w:rsidRPr="008C595F">
        <w:rPr>
          <w:rFonts w:ascii="Times New Roman" w:hAnsi="Times New Roman"/>
          <w:sz w:val="28"/>
          <w:szCs w:val="28"/>
          <w:lang w:val="en-US"/>
        </w:rPr>
        <w:t xml:space="preserve"> </w:t>
      </w:r>
      <w:r w:rsidRPr="008C595F">
        <w:rPr>
          <w:rFonts w:ascii="Times New Roman" w:hAnsi="Times New Roman"/>
          <w:sz w:val="28"/>
          <w:szCs w:val="28"/>
        </w:rPr>
        <w:t>ценовых</w:t>
      </w:r>
      <w:r w:rsidRPr="008C595F">
        <w:rPr>
          <w:rFonts w:ascii="Times New Roman" w:hAnsi="Times New Roman"/>
          <w:sz w:val="28"/>
          <w:szCs w:val="28"/>
          <w:lang w:val="en-US"/>
        </w:rPr>
        <w:t xml:space="preserve"> </w:t>
      </w:r>
      <w:r w:rsidRPr="008C595F">
        <w:rPr>
          <w:rFonts w:ascii="Times New Roman" w:hAnsi="Times New Roman"/>
          <w:sz w:val="28"/>
          <w:szCs w:val="28"/>
        </w:rPr>
        <w:t>заявок</w:t>
      </w:r>
      <w:r w:rsidRPr="008C595F">
        <w:rPr>
          <w:rFonts w:ascii="Times New Roman" w:hAnsi="Times New Roman"/>
          <w:sz w:val="28"/>
          <w:szCs w:val="28"/>
          <w:lang w:val="en-US"/>
        </w:rPr>
        <w:t xml:space="preserve"> </w:t>
      </w:r>
      <w:r w:rsidRPr="008C595F">
        <w:rPr>
          <w:rFonts w:ascii="Times New Roman" w:hAnsi="Times New Roman"/>
          <w:sz w:val="28"/>
          <w:szCs w:val="28"/>
        </w:rPr>
        <w:t>членов</w:t>
      </w:r>
      <w:r w:rsidRPr="008C595F">
        <w:rPr>
          <w:rFonts w:ascii="Times New Roman" w:hAnsi="Times New Roman"/>
          <w:sz w:val="28"/>
          <w:szCs w:val="28"/>
          <w:lang w:val="en-US"/>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Центральный банк Российской Федерации (Банк России) каждый рабочий день осуществляет расчет учетных цен исходя из действующих на момент расчета значений фиксинга на платину на лондонском рынке наличного металла "спот", и пересчитывает в рубли по официальному курсу доллара США к российскому рублю, действующему на день, следующий за днем установления учетных цен.</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ОАО АКБ "Сберегательный банк Российской Федерации" осуществляет покупку-продажу мерных платиновых слитков массой 10 и </w:t>
      </w:r>
      <w:smartTag w:uri="urn:schemas-microsoft-com:office:smarttags" w:element="metricconverter">
        <w:smartTagPr>
          <w:attr w:name="ProductID" w:val="50 граммов"/>
        </w:smartTagPr>
        <w:r w:rsidRPr="008C595F">
          <w:rPr>
            <w:rFonts w:ascii="Times New Roman" w:hAnsi="Times New Roman"/>
            <w:sz w:val="28"/>
            <w:szCs w:val="28"/>
          </w:rPr>
          <w:t>50 граммов</w:t>
        </w:r>
      </w:smartTag>
      <w:r w:rsidRPr="008C595F">
        <w:rPr>
          <w:rFonts w:ascii="Times New Roman" w:hAnsi="Times New Roman"/>
          <w:sz w:val="28"/>
          <w:szCs w:val="28"/>
        </w:rPr>
        <w:t xml:space="preserve">, открытие и ведение обезличенных металлических счетов в платине. Приведенные в таблице цены соответствуют котировкам продажи и покупки драгоценных металлов банком в обезличенном виде. ОАО "Банк Москвы" осуществляет открытие текущих (до востребования) обезличенных металлических счетов в платине. Приведенные в таблице цены соответствуют Индикативным курсам безналичных драгоценных металлов банка для объема операции до </w:t>
      </w:r>
      <w:smartTag w:uri="urn:schemas-microsoft-com:office:smarttags" w:element="metricconverter">
        <w:smartTagPr>
          <w:attr w:name="ProductID" w:val="11999,9 грамм"/>
        </w:smartTagPr>
        <w:r w:rsidRPr="008C595F">
          <w:rPr>
            <w:rFonts w:ascii="Times New Roman" w:hAnsi="Times New Roman"/>
            <w:sz w:val="28"/>
            <w:szCs w:val="28"/>
          </w:rPr>
          <w:t>11999,9 грамм</w:t>
        </w:r>
      </w:smartTag>
      <w:r w:rsidRPr="008C595F">
        <w:rPr>
          <w:rFonts w:ascii="Times New Roman" w:hAnsi="Times New Roman"/>
          <w:sz w:val="28"/>
          <w:szCs w:val="28"/>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ОАО АКБ "Росбанк" осуществляет открытие обезличенных металлических счетов в платине. Приведенные в таблице цены соответствуют курсу покупки-продажи драгоценных металлов банком по обезличенным металлическим счетам для сделок на сумму, не превышающую $50 000. Для сделки, превышающей данный порог, курс устанавливается Департаментом казначейских операций банка индивидуально.</w:t>
      </w:r>
    </w:p>
    <w:p w:rsidR="00893ABC" w:rsidRPr="008C595F" w:rsidRDefault="00893ABC" w:rsidP="008C595F">
      <w:pPr>
        <w:widowControl/>
        <w:suppressAutoHyphens/>
        <w:spacing w:line="360" w:lineRule="auto"/>
        <w:ind w:firstLine="709"/>
        <w:jc w:val="both"/>
        <w:rPr>
          <w:rFonts w:ascii="Times New Roman" w:hAnsi="Times New Roman"/>
          <w:vanish/>
          <w:sz w:val="28"/>
          <w:szCs w:val="28"/>
        </w:rPr>
      </w:pPr>
      <w:r w:rsidRPr="008C595F">
        <w:rPr>
          <w:rFonts w:ascii="Times New Roman" w:hAnsi="Times New Roman"/>
          <w:sz w:val="28"/>
          <w:szCs w:val="28"/>
        </w:rPr>
        <w:t>Цены приведены в долларах США за тройскую унцию (</w:t>
      </w:r>
      <w:smartTag w:uri="urn:schemas-microsoft-com:office:smarttags" w:element="metricconverter">
        <w:smartTagPr>
          <w:attr w:name="ProductID" w:val="31,1034768 граммов"/>
        </w:smartTagPr>
        <w:r w:rsidRPr="008C595F">
          <w:rPr>
            <w:rFonts w:ascii="Times New Roman" w:hAnsi="Times New Roman"/>
            <w:sz w:val="28"/>
            <w:szCs w:val="28"/>
          </w:rPr>
          <w:t>31,1034768 граммов</w:t>
        </w:r>
      </w:smartTag>
      <w:r w:rsidRPr="008C595F">
        <w:rPr>
          <w:rFonts w:ascii="Times New Roman" w:hAnsi="Times New Roman"/>
          <w:sz w:val="28"/>
          <w:szCs w:val="28"/>
        </w:rPr>
        <w:t>) по курсу ЦБ РФ на дату выставления цены.</w:t>
      </w:r>
    </w:p>
    <w:p w:rsidR="00893ABC" w:rsidRPr="008C595F" w:rsidRDefault="00893ABC" w:rsidP="008C595F">
      <w:pPr>
        <w:pStyle w:val="z-"/>
        <w:pBdr>
          <w:bottom w:val="none" w:sz="0" w:space="0" w:color="auto"/>
        </w:pBdr>
        <w:suppressAutoHyphens/>
        <w:spacing w:line="360" w:lineRule="auto"/>
        <w:ind w:firstLine="709"/>
        <w:jc w:val="both"/>
        <w:rPr>
          <w:rFonts w:ascii="Times New Roman" w:hAnsi="Times New Roman" w:cs="Times New Roman"/>
          <w:sz w:val="28"/>
        </w:rPr>
      </w:pPr>
      <w:r w:rsidRPr="008C595F">
        <w:rPr>
          <w:rFonts w:ascii="Times New Roman" w:hAnsi="Times New Roman" w:cs="Times New Roman"/>
          <w:sz w:val="28"/>
        </w:rPr>
        <w:t>Начало формы</w:t>
      </w:r>
    </w:p>
    <w:p w:rsidR="008C595F" w:rsidRPr="008C595F" w:rsidRDefault="008C595F" w:rsidP="008C595F">
      <w:pPr>
        <w:widowControl/>
        <w:suppressAutoHyphens/>
        <w:spacing w:line="360" w:lineRule="auto"/>
        <w:ind w:firstLine="709"/>
        <w:jc w:val="both"/>
        <w:rPr>
          <w:rFonts w:ascii="Times New Roman" w:hAnsi="Times New Roman"/>
          <w:sz w:val="28"/>
        </w:rPr>
      </w:pPr>
    </w:p>
    <w:p w:rsidR="008C595F" w:rsidRDefault="008C595F" w:rsidP="008C595F">
      <w:pPr>
        <w:widowControl/>
        <w:suppressAutoHyphens/>
        <w:spacing w:line="360" w:lineRule="auto"/>
        <w:ind w:firstLine="709"/>
        <w:jc w:val="both"/>
        <w:rPr>
          <w:rFonts w:ascii="Times New Roman" w:hAnsi="Times New Roman"/>
          <w:bCs/>
          <w:sz w:val="28"/>
          <w:szCs w:val="18"/>
          <w:lang w:val="en-US"/>
        </w:rPr>
      </w:pPr>
      <w:r w:rsidRPr="008C595F">
        <w:rPr>
          <w:rFonts w:ascii="Times New Roman" w:hAnsi="Times New Roman"/>
          <w:bCs/>
          <w:sz w:val="28"/>
          <w:szCs w:val="27"/>
        </w:rPr>
        <w:t xml:space="preserve">Палладий </w:t>
      </w:r>
      <w:r w:rsidRPr="008C595F">
        <w:rPr>
          <w:rFonts w:ascii="Times New Roman" w:hAnsi="Times New Roman"/>
          <w:bCs/>
          <w:sz w:val="28"/>
          <w:szCs w:val="18"/>
        </w:rPr>
        <w:t>Динамика цен с 20.04.2008 по 14.04.2009</w:t>
      </w:r>
    </w:p>
    <w:p w:rsidR="00D41008" w:rsidRPr="00D41008" w:rsidRDefault="00AE0256" w:rsidP="008C595F">
      <w:pPr>
        <w:widowControl/>
        <w:suppressAutoHyphens/>
        <w:spacing w:line="360" w:lineRule="auto"/>
        <w:ind w:firstLine="709"/>
        <w:jc w:val="both"/>
        <w:rPr>
          <w:rFonts w:ascii="Times New Roman" w:hAnsi="Times New Roman"/>
          <w:sz w:val="28"/>
          <w:lang w:val="en-US"/>
        </w:rPr>
      </w:pPr>
      <w:r>
        <w:rPr>
          <w:rFonts w:ascii="Times New Roman" w:hAnsi="Times New Roman"/>
          <w:sz w:val="28"/>
          <w:lang w:val="en-US"/>
        </w:rPr>
        <w:pict>
          <v:shape id="_x0000_i1049" type="#_x0000_t75" style="width:350.25pt;height:231.75pt">
            <v:imagedata r:id="rId18" o:title=""/>
          </v:shape>
        </w:pict>
      </w:r>
    </w:p>
    <w:p w:rsidR="008C595F" w:rsidRPr="008C595F" w:rsidRDefault="008C595F" w:rsidP="008C595F">
      <w:pPr>
        <w:widowControl/>
        <w:suppressAutoHyphens/>
        <w:spacing w:line="360" w:lineRule="auto"/>
        <w:ind w:firstLine="709"/>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1069"/>
        <w:gridCol w:w="1129"/>
        <w:gridCol w:w="1785"/>
        <w:gridCol w:w="1148"/>
        <w:gridCol w:w="952"/>
      </w:tblGrid>
      <w:tr w:rsidR="008C595F" w:rsidRPr="00B77E97" w:rsidTr="00B77E97">
        <w:trPr>
          <w:jc w:val="center"/>
        </w:trPr>
        <w:tc>
          <w:tcPr>
            <w:tcW w:w="2802"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Цены на поставку</w:t>
            </w:r>
          </w:p>
        </w:tc>
        <w:tc>
          <w:tcPr>
            <w:tcW w:w="106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Минимум</w:t>
            </w:r>
          </w:p>
        </w:tc>
        <w:tc>
          <w:tcPr>
            <w:tcW w:w="1129"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Максимум</w:t>
            </w:r>
          </w:p>
        </w:tc>
        <w:tc>
          <w:tcPr>
            <w:tcW w:w="1785" w:type="dxa"/>
            <w:vMerge w:val="restart"/>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Дата изменения цены</w:t>
            </w:r>
          </w:p>
        </w:tc>
        <w:tc>
          <w:tcPr>
            <w:tcW w:w="2100" w:type="dxa"/>
            <w:gridSpan w:val="2"/>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Изменение</w:t>
            </w:r>
          </w:p>
        </w:tc>
      </w:tr>
      <w:tr w:rsidR="008C595F" w:rsidRPr="00B77E97" w:rsidTr="00B77E97">
        <w:trPr>
          <w:jc w:val="center"/>
        </w:trPr>
        <w:tc>
          <w:tcPr>
            <w:tcW w:w="2802"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06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29"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785" w:type="dxa"/>
            <w:vMerge/>
            <w:shd w:val="clear" w:color="auto" w:fill="auto"/>
          </w:tcPr>
          <w:p w:rsidR="00893ABC" w:rsidRPr="00B77E97" w:rsidRDefault="00893ABC" w:rsidP="00B77E97">
            <w:pPr>
              <w:widowControl/>
              <w:suppressAutoHyphens/>
              <w:spacing w:line="360" w:lineRule="auto"/>
              <w:rPr>
                <w:rFonts w:ascii="Times New Roman" w:hAnsi="Times New Roman"/>
                <w:szCs w:val="22"/>
              </w:rPr>
            </w:pP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руб./грамм</w:t>
            </w:r>
          </w:p>
        </w:tc>
        <w:tc>
          <w:tcPr>
            <w:tcW w:w="952"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bCs/>
                <w:szCs w:val="22"/>
              </w:rPr>
              <w:t>%</w:t>
            </w:r>
          </w:p>
        </w:tc>
      </w:tr>
      <w:tr w:rsidR="008C595F" w:rsidRPr="00B77E97" w:rsidTr="00B77E97">
        <w:trPr>
          <w:jc w:val="center"/>
        </w:trPr>
        <w:tc>
          <w:tcPr>
            <w:tcW w:w="2802"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Палладий (London Fixing,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258.42</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258.42</w:t>
            </w:r>
          </w:p>
        </w:tc>
        <w:tc>
          <w:tcPr>
            <w:tcW w:w="17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13:30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+6.19</w:t>
            </w:r>
          </w:p>
        </w:tc>
        <w:tc>
          <w:tcPr>
            <w:tcW w:w="952"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50" type="#_x0000_t75" style="width:7.5pt;height:8.25pt">
                  <v:imagedata r:id="rId14" o:title=""/>
                </v:shape>
              </w:pict>
            </w:r>
            <w:r w:rsidR="00893ABC" w:rsidRPr="00B77E97">
              <w:rPr>
                <w:rFonts w:ascii="Times New Roman" w:hAnsi="Times New Roman"/>
                <w:szCs w:val="22"/>
              </w:rPr>
              <w:t>+2.45%</w:t>
            </w:r>
          </w:p>
        </w:tc>
      </w:tr>
      <w:tr w:rsidR="008C595F" w:rsidRPr="00B77E97" w:rsidTr="00B77E97">
        <w:trPr>
          <w:jc w:val="center"/>
        </w:trPr>
        <w:tc>
          <w:tcPr>
            <w:tcW w:w="2802"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Палладий (Центральный банк РФ,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253</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253</w:t>
            </w:r>
          </w:p>
        </w:tc>
        <w:tc>
          <w:tcPr>
            <w:tcW w:w="17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00:00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-1.1</w:t>
            </w:r>
          </w:p>
        </w:tc>
        <w:tc>
          <w:tcPr>
            <w:tcW w:w="952"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51" type="#_x0000_t75" style="width:7.5pt;height:8.25pt">
                  <v:imagedata r:id="rId15" o:title=""/>
                </v:shape>
              </w:pict>
            </w:r>
            <w:r w:rsidR="00893ABC" w:rsidRPr="00B77E97">
              <w:rPr>
                <w:rFonts w:ascii="Times New Roman" w:hAnsi="Times New Roman"/>
                <w:szCs w:val="22"/>
              </w:rPr>
              <w:t>-0.43%</w:t>
            </w:r>
          </w:p>
        </w:tc>
      </w:tr>
      <w:tr w:rsidR="008C595F" w:rsidRPr="00B77E97" w:rsidTr="00B77E97">
        <w:trPr>
          <w:jc w:val="center"/>
        </w:trPr>
        <w:tc>
          <w:tcPr>
            <w:tcW w:w="2802"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Палладий (Сбербанк России,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245</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267</w:t>
            </w:r>
          </w:p>
        </w:tc>
        <w:tc>
          <w:tcPr>
            <w:tcW w:w="17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09:30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+1.5</w:t>
            </w:r>
          </w:p>
        </w:tc>
        <w:tc>
          <w:tcPr>
            <w:tcW w:w="952"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52" type="#_x0000_t75" style="width:7.5pt;height:8.25pt">
                  <v:imagedata r:id="rId14" o:title=""/>
                </v:shape>
              </w:pict>
            </w:r>
            <w:r w:rsidR="00893ABC" w:rsidRPr="00B77E97">
              <w:rPr>
                <w:rFonts w:ascii="Times New Roman" w:hAnsi="Times New Roman"/>
                <w:szCs w:val="22"/>
              </w:rPr>
              <w:t>+0.59%</w:t>
            </w:r>
          </w:p>
        </w:tc>
      </w:tr>
      <w:tr w:rsidR="008C595F" w:rsidRPr="00B77E97" w:rsidTr="00B77E97">
        <w:trPr>
          <w:jc w:val="center"/>
        </w:trPr>
        <w:tc>
          <w:tcPr>
            <w:tcW w:w="2802"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Палладий ("Банк Москвы",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248.72</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264.11</w:t>
            </w:r>
          </w:p>
        </w:tc>
        <w:tc>
          <w:tcPr>
            <w:tcW w:w="17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10:10</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-0.29</w:t>
            </w:r>
          </w:p>
        </w:tc>
        <w:tc>
          <w:tcPr>
            <w:tcW w:w="952"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53" type="#_x0000_t75" style="width:7.5pt;height:8.25pt">
                  <v:imagedata r:id="rId15" o:title=""/>
                </v:shape>
              </w:pict>
            </w:r>
            <w:r w:rsidR="00893ABC" w:rsidRPr="00B77E97">
              <w:rPr>
                <w:rFonts w:ascii="Times New Roman" w:hAnsi="Times New Roman"/>
                <w:szCs w:val="22"/>
              </w:rPr>
              <w:t>-0.11%</w:t>
            </w:r>
          </w:p>
        </w:tc>
      </w:tr>
      <w:tr w:rsidR="008C595F" w:rsidRPr="00B77E97" w:rsidTr="00B77E97">
        <w:trPr>
          <w:jc w:val="center"/>
        </w:trPr>
        <w:tc>
          <w:tcPr>
            <w:tcW w:w="2802"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Палладий (АКБ "Росбанк", рубль/грамм)</w:t>
            </w:r>
          </w:p>
        </w:tc>
        <w:tc>
          <w:tcPr>
            <w:tcW w:w="106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246.38</w:t>
            </w:r>
          </w:p>
        </w:tc>
        <w:tc>
          <w:tcPr>
            <w:tcW w:w="1129"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266.92</w:t>
            </w:r>
          </w:p>
        </w:tc>
        <w:tc>
          <w:tcPr>
            <w:tcW w:w="1785"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14.04.2009 11:05</w:t>
            </w:r>
          </w:p>
        </w:tc>
        <w:tc>
          <w:tcPr>
            <w:tcW w:w="1148" w:type="dxa"/>
            <w:shd w:val="clear" w:color="auto" w:fill="auto"/>
          </w:tcPr>
          <w:p w:rsidR="00893ABC" w:rsidRPr="00B77E97" w:rsidRDefault="00893ABC" w:rsidP="00B77E97">
            <w:pPr>
              <w:widowControl/>
              <w:suppressAutoHyphens/>
              <w:spacing w:line="360" w:lineRule="auto"/>
              <w:rPr>
                <w:rFonts w:ascii="Times New Roman" w:hAnsi="Times New Roman"/>
                <w:szCs w:val="22"/>
              </w:rPr>
            </w:pPr>
            <w:r w:rsidRPr="00B77E97">
              <w:rPr>
                <w:rFonts w:ascii="Times New Roman" w:hAnsi="Times New Roman"/>
                <w:szCs w:val="22"/>
              </w:rPr>
              <w:t>-0.45</w:t>
            </w:r>
          </w:p>
        </w:tc>
        <w:tc>
          <w:tcPr>
            <w:tcW w:w="952" w:type="dxa"/>
            <w:shd w:val="clear" w:color="auto" w:fill="auto"/>
          </w:tcPr>
          <w:p w:rsidR="00893ABC" w:rsidRPr="00B77E97" w:rsidRDefault="00AE0256" w:rsidP="00B77E97">
            <w:pPr>
              <w:widowControl/>
              <w:suppressAutoHyphens/>
              <w:spacing w:line="360" w:lineRule="auto"/>
              <w:rPr>
                <w:rFonts w:ascii="Times New Roman" w:hAnsi="Times New Roman"/>
                <w:szCs w:val="22"/>
              </w:rPr>
            </w:pPr>
            <w:r>
              <w:rPr>
                <w:rFonts w:ascii="Times New Roman" w:hAnsi="Times New Roman"/>
                <w:szCs w:val="22"/>
              </w:rPr>
              <w:pict>
                <v:shape id="_x0000_i1054" type="#_x0000_t75" style="width:7.5pt;height:8.25pt">
                  <v:imagedata r:id="rId15" o:title=""/>
                </v:shape>
              </w:pict>
            </w:r>
            <w:r w:rsidR="00893ABC" w:rsidRPr="00B77E97">
              <w:rPr>
                <w:rFonts w:ascii="Times New Roman" w:hAnsi="Times New Roman"/>
                <w:szCs w:val="22"/>
              </w:rPr>
              <w:t>-0.18%</w:t>
            </w:r>
          </w:p>
        </w:tc>
      </w:tr>
    </w:tbl>
    <w:p w:rsidR="00893ABC" w:rsidRPr="008C595F" w:rsidRDefault="00D41008" w:rsidP="008C595F">
      <w:pPr>
        <w:widowControl/>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893ABC" w:rsidRPr="008C595F">
        <w:rPr>
          <w:rFonts w:ascii="Times New Roman" w:hAnsi="Times New Roman"/>
          <w:sz w:val="28"/>
          <w:szCs w:val="28"/>
        </w:rPr>
        <w:t>Лондонский фиксинг на палладий, устанавливаемый дважды в день The London Platinum and Palladium Market, является главным ориентиром для участников рынка, цена фиксинга используется практически во всех физических контрактах.</w:t>
      </w:r>
    </w:p>
    <w:p w:rsidR="00893ABC" w:rsidRPr="008C595F" w:rsidRDefault="00893ABC" w:rsidP="008C595F">
      <w:pPr>
        <w:widowControl/>
        <w:suppressAutoHyphens/>
        <w:spacing w:line="360" w:lineRule="auto"/>
        <w:ind w:firstLine="709"/>
        <w:jc w:val="both"/>
        <w:rPr>
          <w:rFonts w:ascii="Times New Roman" w:hAnsi="Times New Roman"/>
          <w:sz w:val="28"/>
          <w:szCs w:val="28"/>
          <w:lang w:val="en-US"/>
        </w:rPr>
      </w:pPr>
      <w:r w:rsidRPr="008C595F">
        <w:rPr>
          <w:rFonts w:ascii="Times New Roman" w:hAnsi="Times New Roman"/>
          <w:sz w:val="28"/>
          <w:szCs w:val="28"/>
        </w:rPr>
        <w:t xml:space="preserve">Фиксинг - определение ведущими участниками рынка равновесной цены драгоценного металла в конкретный момент времени на основе соотношения существующего спроса и предложения. Лондонский фиксинг на палладий впервые был установлен в 1989 году. Фиксинг проводится ежедневно по рабочим дням дважды в день - в 9:45 и 14:00 GMT (12:45 и 17:00 МСК) членами LPPM (Barclays Capital, Credit Suisse, Engelhard Metals Limited, Goldman Sachs International, HSBC USA London Branch, Johnson Matthey plc, Mitsui &amp; Co. </w:t>
      </w:r>
      <w:r w:rsidRPr="008C595F">
        <w:rPr>
          <w:rFonts w:ascii="Times New Roman" w:hAnsi="Times New Roman"/>
          <w:sz w:val="28"/>
          <w:szCs w:val="28"/>
          <w:lang w:val="en-US"/>
        </w:rPr>
        <w:t xml:space="preserve">Precious Metals Inc. (London Branch), Standard Bank plc, UBS AG ) </w:t>
      </w:r>
      <w:r w:rsidRPr="008C595F">
        <w:rPr>
          <w:rFonts w:ascii="Times New Roman" w:hAnsi="Times New Roman"/>
          <w:sz w:val="28"/>
          <w:szCs w:val="28"/>
        </w:rPr>
        <w:t>на</w:t>
      </w:r>
      <w:r w:rsidRPr="008C595F">
        <w:rPr>
          <w:rFonts w:ascii="Times New Roman" w:hAnsi="Times New Roman"/>
          <w:sz w:val="28"/>
          <w:szCs w:val="28"/>
          <w:lang w:val="en-US"/>
        </w:rPr>
        <w:t xml:space="preserve"> </w:t>
      </w:r>
      <w:r w:rsidRPr="008C595F">
        <w:rPr>
          <w:rFonts w:ascii="Times New Roman" w:hAnsi="Times New Roman"/>
          <w:sz w:val="28"/>
          <w:szCs w:val="28"/>
        </w:rPr>
        <w:t>основании</w:t>
      </w:r>
      <w:r w:rsidRPr="008C595F">
        <w:rPr>
          <w:rFonts w:ascii="Times New Roman" w:hAnsi="Times New Roman"/>
          <w:sz w:val="28"/>
          <w:szCs w:val="28"/>
          <w:lang w:val="en-US"/>
        </w:rPr>
        <w:t xml:space="preserve"> </w:t>
      </w:r>
      <w:r w:rsidRPr="008C595F">
        <w:rPr>
          <w:rFonts w:ascii="Times New Roman" w:hAnsi="Times New Roman"/>
          <w:sz w:val="28"/>
          <w:szCs w:val="28"/>
        </w:rPr>
        <w:t>ценовых</w:t>
      </w:r>
      <w:r w:rsidRPr="008C595F">
        <w:rPr>
          <w:rFonts w:ascii="Times New Roman" w:hAnsi="Times New Roman"/>
          <w:sz w:val="28"/>
          <w:szCs w:val="28"/>
          <w:lang w:val="en-US"/>
        </w:rPr>
        <w:t xml:space="preserve"> </w:t>
      </w:r>
      <w:r w:rsidRPr="008C595F">
        <w:rPr>
          <w:rFonts w:ascii="Times New Roman" w:hAnsi="Times New Roman"/>
          <w:sz w:val="28"/>
          <w:szCs w:val="28"/>
        </w:rPr>
        <w:t>заявок</w:t>
      </w:r>
      <w:r w:rsidRPr="008C595F">
        <w:rPr>
          <w:rFonts w:ascii="Times New Roman" w:hAnsi="Times New Roman"/>
          <w:sz w:val="28"/>
          <w:szCs w:val="28"/>
          <w:lang w:val="en-US"/>
        </w:rPr>
        <w:t xml:space="preserve"> </w:t>
      </w:r>
      <w:r w:rsidRPr="008C595F">
        <w:rPr>
          <w:rFonts w:ascii="Times New Roman" w:hAnsi="Times New Roman"/>
          <w:sz w:val="28"/>
          <w:szCs w:val="28"/>
        </w:rPr>
        <w:t>членов</w:t>
      </w:r>
      <w:r w:rsidRPr="008C595F">
        <w:rPr>
          <w:rFonts w:ascii="Times New Roman" w:hAnsi="Times New Roman"/>
          <w:sz w:val="28"/>
          <w:szCs w:val="28"/>
          <w:lang w:val="en-US"/>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Центральный банк Российской Федерации (Банк России) каждый рабочий день осуществляет расчет учетных цен исходя из действующих на момент расчета значений фиксинга на палладий на лондонском рынке наличного металла "спот", и пересчитывается в рубли по официальному курсу доллара США к российскому рублю, действующему на день, следующий за днем установления учетных цен.</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 xml:space="preserve">ОАО АКБ "Сберегательный банк Российской Федерации" осуществляет открытие и ведение обезличенных металлических счетов в палладии. Приведенные в таблице цены соответствуют котировкам продажи и покупки драгоценных металлов банком в обезличенном виде. ОАО "Банк Москвы" осуществляет открытие текущих (до востребования) обезличенных металлических счетов в палладии. Приведенные в таблице цены соответствуют Индикативным курсам безналичных драгоценных металлов банка для объема операции до </w:t>
      </w:r>
      <w:smartTag w:uri="urn:schemas-microsoft-com:office:smarttags" w:element="metricconverter">
        <w:smartTagPr>
          <w:attr w:name="ProductID" w:val="11999,9 грамм"/>
        </w:smartTagPr>
        <w:r w:rsidRPr="008C595F">
          <w:rPr>
            <w:rFonts w:ascii="Times New Roman" w:hAnsi="Times New Roman"/>
            <w:sz w:val="28"/>
            <w:szCs w:val="28"/>
          </w:rPr>
          <w:t>11999,9 грамм</w:t>
        </w:r>
      </w:smartTag>
      <w:r w:rsidRPr="008C595F">
        <w:rPr>
          <w:rFonts w:ascii="Times New Roman" w:hAnsi="Times New Roman"/>
          <w:sz w:val="28"/>
          <w:szCs w:val="28"/>
        </w:rPr>
        <w:t>.</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ОАО АКБ "Росбанк" осуществляет открытие обезличенных металлических счетов в палладии. Приведенные в таблице цены соответствуют курсу покупки-продажи драгоценных металлов банком по обезличенным металлическим счетам для сделок на сумму, не превышающую $50 000. Для сделки, превышающей данный порог, курс устанавливается Департаментом казначейских операций банка индивидуально.</w:t>
      </w:r>
    </w:p>
    <w:p w:rsidR="00893ABC" w:rsidRPr="008C595F" w:rsidRDefault="00893ABC" w:rsidP="008C595F">
      <w:pPr>
        <w:widowControl/>
        <w:suppressAutoHyphens/>
        <w:spacing w:line="360" w:lineRule="auto"/>
        <w:ind w:firstLine="709"/>
        <w:jc w:val="both"/>
        <w:rPr>
          <w:rFonts w:ascii="Times New Roman" w:hAnsi="Times New Roman"/>
          <w:sz w:val="28"/>
          <w:szCs w:val="28"/>
        </w:rPr>
      </w:pPr>
      <w:r w:rsidRPr="008C595F">
        <w:rPr>
          <w:rFonts w:ascii="Times New Roman" w:hAnsi="Times New Roman"/>
          <w:sz w:val="28"/>
          <w:szCs w:val="28"/>
        </w:rPr>
        <w:t>Цены приведены в долларах США за тройскую унцию (</w:t>
      </w:r>
      <w:smartTag w:uri="urn:schemas-microsoft-com:office:smarttags" w:element="metricconverter">
        <w:smartTagPr>
          <w:attr w:name="ProductID" w:val="31,1034768 граммов"/>
        </w:smartTagPr>
        <w:r w:rsidRPr="008C595F">
          <w:rPr>
            <w:rFonts w:ascii="Times New Roman" w:hAnsi="Times New Roman"/>
            <w:sz w:val="28"/>
            <w:szCs w:val="28"/>
          </w:rPr>
          <w:t>31,1034768 граммов</w:t>
        </w:r>
      </w:smartTag>
      <w:r w:rsidRPr="008C595F">
        <w:rPr>
          <w:rFonts w:ascii="Times New Roman" w:hAnsi="Times New Roman"/>
          <w:sz w:val="28"/>
          <w:szCs w:val="28"/>
        </w:rPr>
        <w:t>) по курсу ЦБ РФ на дату выставления цены.</w:t>
      </w:r>
    </w:p>
    <w:p w:rsidR="00AC0BAF" w:rsidRPr="00D41008" w:rsidRDefault="00AC0BAF" w:rsidP="008C595F">
      <w:pPr>
        <w:widowControl/>
        <w:suppressAutoHyphens/>
        <w:spacing w:line="360" w:lineRule="auto"/>
        <w:ind w:firstLine="709"/>
        <w:jc w:val="both"/>
        <w:rPr>
          <w:rFonts w:ascii="Times New Roman" w:hAnsi="Times New Roman"/>
          <w:color w:val="FFFFFF"/>
          <w:sz w:val="28"/>
          <w:szCs w:val="28"/>
          <w:lang w:val="uk-UA"/>
        </w:rPr>
      </w:pPr>
      <w:bookmarkStart w:id="3" w:name="_GoBack"/>
      <w:bookmarkEnd w:id="3"/>
    </w:p>
    <w:sectPr w:rsidR="00AC0BAF" w:rsidRPr="00D41008" w:rsidSect="008C595F">
      <w:headerReference w:type="default" r:id="rId1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97" w:rsidRDefault="00B77E97">
      <w:pPr>
        <w:widowControl/>
        <w:rPr>
          <w:rFonts w:ascii="Times New Roman" w:hAnsi="Times New Roman"/>
          <w:sz w:val="24"/>
          <w:szCs w:val="24"/>
        </w:rPr>
      </w:pPr>
      <w:r>
        <w:rPr>
          <w:rFonts w:ascii="Times New Roman" w:hAnsi="Times New Roman"/>
          <w:sz w:val="24"/>
          <w:szCs w:val="24"/>
        </w:rPr>
        <w:separator/>
      </w:r>
    </w:p>
  </w:endnote>
  <w:endnote w:type="continuationSeparator" w:id="0">
    <w:p w:rsidR="00B77E97" w:rsidRDefault="00B77E97">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GHlvCyrillic">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97" w:rsidRDefault="00B77E97">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B77E97" w:rsidRDefault="00B77E97">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9A" w:rsidRPr="005A2189" w:rsidRDefault="0041369A" w:rsidP="00AC0BAF">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200EE0"/>
    <w:lvl w:ilvl="0">
      <w:numFmt w:val="bullet"/>
      <w:lvlText w:val="*"/>
      <w:lvlJc w:val="left"/>
    </w:lvl>
  </w:abstractNum>
  <w:abstractNum w:abstractNumId="1">
    <w:nsid w:val="0DA64F66"/>
    <w:multiLevelType w:val="hybridMultilevel"/>
    <w:tmpl w:val="A9EE89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2C23E4F"/>
    <w:multiLevelType w:val="multilevel"/>
    <w:tmpl w:val="33CC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B14B7"/>
    <w:multiLevelType w:val="hybridMultilevel"/>
    <w:tmpl w:val="A922EF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134ADC"/>
    <w:multiLevelType w:val="hybridMultilevel"/>
    <w:tmpl w:val="298C5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EA4E1B"/>
    <w:multiLevelType w:val="hybridMultilevel"/>
    <w:tmpl w:val="653053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59E6932"/>
    <w:multiLevelType w:val="hybridMultilevel"/>
    <w:tmpl w:val="E9B09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3213E3"/>
    <w:multiLevelType w:val="hybridMultilevel"/>
    <w:tmpl w:val="28F6F1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91537A6"/>
    <w:multiLevelType w:val="hybridMultilevel"/>
    <w:tmpl w:val="3788D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7514A"/>
    <w:multiLevelType w:val="hybridMultilevel"/>
    <w:tmpl w:val="9B5A46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6F1EA6"/>
    <w:multiLevelType w:val="singleLevel"/>
    <w:tmpl w:val="EDD6D90A"/>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11">
    <w:nsid w:val="334104C3"/>
    <w:multiLevelType w:val="hybridMultilevel"/>
    <w:tmpl w:val="945C05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4D87FA5"/>
    <w:multiLevelType w:val="hybridMultilevel"/>
    <w:tmpl w:val="751AE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4D546F"/>
    <w:multiLevelType w:val="hybridMultilevel"/>
    <w:tmpl w:val="BEA0B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039B4"/>
    <w:multiLevelType w:val="hybridMultilevel"/>
    <w:tmpl w:val="C2083C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87649BE"/>
    <w:multiLevelType w:val="hybridMultilevel"/>
    <w:tmpl w:val="5C023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937245"/>
    <w:multiLevelType w:val="hybridMultilevel"/>
    <w:tmpl w:val="11425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DE4353"/>
    <w:multiLevelType w:val="hybridMultilevel"/>
    <w:tmpl w:val="24507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0330FC"/>
    <w:multiLevelType w:val="hybridMultilevel"/>
    <w:tmpl w:val="08285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1E4B72"/>
    <w:multiLevelType w:val="hybridMultilevel"/>
    <w:tmpl w:val="1002A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A056A9"/>
    <w:multiLevelType w:val="hybridMultilevel"/>
    <w:tmpl w:val="A134CF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5D072FB"/>
    <w:multiLevelType w:val="hybridMultilevel"/>
    <w:tmpl w:val="C0EEF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1C533A"/>
    <w:multiLevelType w:val="multilevel"/>
    <w:tmpl w:val="589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D3806"/>
    <w:multiLevelType w:val="hybridMultilevel"/>
    <w:tmpl w:val="10642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B57806"/>
    <w:multiLevelType w:val="hybridMultilevel"/>
    <w:tmpl w:val="7AA21E6E"/>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5">
    <w:nsid w:val="4D767C7E"/>
    <w:multiLevelType w:val="hybridMultilevel"/>
    <w:tmpl w:val="92F40A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381130"/>
    <w:multiLevelType w:val="hybridMultilevel"/>
    <w:tmpl w:val="0A6049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36E6773"/>
    <w:multiLevelType w:val="hybridMultilevel"/>
    <w:tmpl w:val="FEA6B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EE6997"/>
    <w:multiLevelType w:val="hybridMultilevel"/>
    <w:tmpl w:val="0950A7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5F24E0F"/>
    <w:multiLevelType w:val="hybridMultilevel"/>
    <w:tmpl w:val="633C5A86"/>
    <w:lvl w:ilvl="0" w:tplc="2824473C">
      <w:start w:val="2"/>
      <w:numFmt w:val="decimal"/>
      <w:lvlText w:val="%1"/>
      <w:lvlJc w:val="left"/>
      <w:pPr>
        <w:tabs>
          <w:tab w:val="num" w:pos="720"/>
        </w:tabs>
        <w:ind w:left="720" w:hanging="360"/>
      </w:pPr>
      <w:rPr>
        <w:rFonts w:cs="Times New Roman" w:hint="default"/>
      </w:rPr>
    </w:lvl>
    <w:lvl w:ilvl="1" w:tplc="30FA317A">
      <w:numFmt w:val="none"/>
      <w:lvlText w:val=""/>
      <w:lvlJc w:val="left"/>
      <w:pPr>
        <w:tabs>
          <w:tab w:val="num" w:pos="360"/>
        </w:tabs>
      </w:pPr>
      <w:rPr>
        <w:rFonts w:cs="Times New Roman"/>
      </w:rPr>
    </w:lvl>
    <w:lvl w:ilvl="2" w:tplc="69C2ADC4">
      <w:numFmt w:val="none"/>
      <w:lvlText w:val=""/>
      <w:lvlJc w:val="left"/>
      <w:pPr>
        <w:tabs>
          <w:tab w:val="num" w:pos="360"/>
        </w:tabs>
      </w:pPr>
      <w:rPr>
        <w:rFonts w:cs="Times New Roman"/>
      </w:rPr>
    </w:lvl>
    <w:lvl w:ilvl="3" w:tplc="A826526A">
      <w:numFmt w:val="none"/>
      <w:lvlText w:val=""/>
      <w:lvlJc w:val="left"/>
      <w:pPr>
        <w:tabs>
          <w:tab w:val="num" w:pos="360"/>
        </w:tabs>
      </w:pPr>
      <w:rPr>
        <w:rFonts w:cs="Times New Roman"/>
      </w:rPr>
    </w:lvl>
    <w:lvl w:ilvl="4" w:tplc="092AD370">
      <w:numFmt w:val="none"/>
      <w:lvlText w:val=""/>
      <w:lvlJc w:val="left"/>
      <w:pPr>
        <w:tabs>
          <w:tab w:val="num" w:pos="360"/>
        </w:tabs>
      </w:pPr>
      <w:rPr>
        <w:rFonts w:cs="Times New Roman"/>
      </w:rPr>
    </w:lvl>
    <w:lvl w:ilvl="5" w:tplc="24E25CF4">
      <w:numFmt w:val="none"/>
      <w:lvlText w:val=""/>
      <w:lvlJc w:val="left"/>
      <w:pPr>
        <w:tabs>
          <w:tab w:val="num" w:pos="360"/>
        </w:tabs>
      </w:pPr>
      <w:rPr>
        <w:rFonts w:cs="Times New Roman"/>
      </w:rPr>
    </w:lvl>
    <w:lvl w:ilvl="6" w:tplc="70D40E86">
      <w:numFmt w:val="none"/>
      <w:lvlText w:val=""/>
      <w:lvlJc w:val="left"/>
      <w:pPr>
        <w:tabs>
          <w:tab w:val="num" w:pos="360"/>
        </w:tabs>
      </w:pPr>
      <w:rPr>
        <w:rFonts w:cs="Times New Roman"/>
      </w:rPr>
    </w:lvl>
    <w:lvl w:ilvl="7" w:tplc="886E5F9A">
      <w:numFmt w:val="none"/>
      <w:lvlText w:val=""/>
      <w:lvlJc w:val="left"/>
      <w:pPr>
        <w:tabs>
          <w:tab w:val="num" w:pos="360"/>
        </w:tabs>
      </w:pPr>
      <w:rPr>
        <w:rFonts w:cs="Times New Roman"/>
      </w:rPr>
    </w:lvl>
    <w:lvl w:ilvl="8" w:tplc="198EAA44">
      <w:numFmt w:val="none"/>
      <w:lvlText w:val=""/>
      <w:lvlJc w:val="left"/>
      <w:pPr>
        <w:tabs>
          <w:tab w:val="num" w:pos="360"/>
        </w:tabs>
      </w:pPr>
      <w:rPr>
        <w:rFonts w:cs="Times New Roman"/>
      </w:rPr>
    </w:lvl>
  </w:abstractNum>
  <w:abstractNum w:abstractNumId="30">
    <w:nsid w:val="699A16E2"/>
    <w:multiLevelType w:val="multilevel"/>
    <w:tmpl w:val="3B36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D25A1"/>
    <w:multiLevelType w:val="hybridMultilevel"/>
    <w:tmpl w:val="7D56E9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1E7851"/>
    <w:multiLevelType w:val="hybridMultilevel"/>
    <w:tmpl w:val="156E8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C42A64"/>
    <w:multiLevelType w:val="hybridMultilevel"/>
    <w:tmpl w:val="13A605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1EA7D1B"/>
    <w:multiLevelType w:val="hybridMultilevel"/>
    <w:tmpl w:val="7B82A06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3166F44"/>
    <w:multiLevelType w:val="hybridMultilevel"/>
    <w:tmpl w:val="C172E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CC3502"/>
    <w:multiLevelType w:val="hybridMultilevel"/>
    <w:tmpl w:val="8E582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FB1CE1"/>
    <w:multiLevelType w:val="hybridMultilevel"/>
    <w:tmpl w:val="2F4829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A2F31EB"/>
    <w:multiLevelType w:val="hybridMultilevel"/>
    <w:tmpl w:val="A192D0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D7C6032"/>
    <w:multiLevelType w:val="hybridMultilevel"/>
    <w:tmpl w:val="3BF205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ED45700"/>
    <w:multiLevelType w:val="hybridMultilevel"/>
    <w:tmpl w:val="D74E5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19"/>
  </w:num>
  <w:num w:numId="4">
    <w:abstractNumId w:val="32"/>
  </w:num>
  <w:num w:numId="5">
    <w:abstractNumId w:val="21"/>
  </w:num>
  <w:num w:numId="6">
    <w:abstractNumId w:val="36"/>
  </w:num>
  <w:num w:numId="7">
    <w:abstractNumId w:val="25"/>
  </w:num>
  <w:num w:numId="8">
    <w:abstractNumId w:val="17"/>
  </w:num>
  <w:num w:numId="9">
    <w:abstractNumId w:val="39"/>
  </w:num>
  <w:num w:numId="10">
    <w:abstractNumId w:val="15"/>
  </w:num>
  <w:num w:numId="11">
    <w:abstractNumId w:val="35"/>
  </w:num>
  <w:num w:numId="12">
    <w:abstractNumId w:val="4"/>
  </w:num>
  <w:num w:numId="13">
    <w:abstractNumId w:val="10"/>
  </w:num>
  <w:num w:numId="14">
    <w:abstractNumId w:val="27"/>
  </w:num>
  <w:num w:numId="1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6">
    <w:abstractNumId w:val="16"/>
  </w:num>
  <w:num w:numId="17">
    <w:abstractNumId w:val="40"/>
  </w:num>
  <w:num w:numId="18">
    <w:abstractNumId w:val="12"/>
  </w:num>
  <w:num w:numId="19">
    <w:abstractNumId w:val="23"/>
  </w:num>
  <w:num w:numId="20">
    <w:abstractNumId w:val="8"/>
  </w:num>
  <w:num w:numId="21">
    <w:abstractNumId w:val="31"/>
  </w:num>
  <w:num w:numId="22">
    <w:abstractNumId w:val="30"/>
  </w:num>
  <w:num w:numId="23">
    <w:abstractNumId w:val="14"/>
  </w:num>
  <w:num w:numId="24">
    <w:abstractNumId w:val="20"/>
  </w:num>
  <w:num w:numId="25">
    <w:abstractNumId w:val="24"/>
  </w:num>
  <w:num w:numId="26">
    <w:abstractNumId w:val="5"/>
  </w:num>
  <w:num w:numId="27">
    <w:abstractNumId w:val="13"/>
  </w:num>
  <w:num w:numId="28">
    <w:abstractNumId w:val="9"/>
  </w:num>
  <w:num w:numId="29">
    <w:abstractNumId w:val="6"/>
  </w:num>
  <w:num w:numId="30">
    <w:abstractNumId w:val="22"/>
  </w:num>
  <w:num w:numId="31">
    <w:abstractNumId w:val="34"/>
  </w:num>
  <w:num w:numId="32">
    <w:abstractNumId w:val="38"/>
  </w:num>
  <w:num w:numId="33">
    <w:abstractNumId w:val="11"/>
  </w:num>
  <w:num w:numId="34">
    <w:abstractNumId w:val="29"/>
  </w:num>
  <w:num w:numId="35">
    <w:abstractNumId w:val="3"/>
  </w:num>
  <w:num w:numId="36">
    <w:abstractNumId w:val="33"/>
  </w:num>
  <w:num w:numId="37">
    <w:abstractNumId w:val="37"/>
  </w:num>
  <w:num w:numId="38">
    <w:abstractNumId w:val="1"/>
  </w:num>
  <w:num w:numId="39">
    <w:abstractNumId w:val="7"/>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9E"/>
    <w:rsid w:val="000056E1"/>
    <w:rsid w:val="0001143D"/>
    <w:rsid w:val="0004675A"/>
    <w:rsid w:val="00061ED6"/>
    <w:rsid w:val="00066F48"/>
    <w:rsid w:val="000757C0"/>
    <w:rsid w:val="00077B5F"/>
    <w:rsid w:val="00085153"/>
    <w:rsid w:val="000D7E25"/>
    <w:rsid w:val="000E25C7"/>
    <w:rsid w:val="00101E9E"/>
    <w:rsid w:val="0010608D"/>
    <w:rsid w:val="001065DB"/>
    <w:rsid w:val="0011616F"/>
    <w:rsid w:val="00121D9C"/>
    <w:rsid w:val="00125361"/>
    <w:rsid w:val="00160F95"/>
    <w:rsid w:val="00160FF3"/>
    <w:rsid w:val="00165711"/>
    <w:rsid w:val="00172414"/>
    <w:rsid w:val="00181E59"/>
    <w:rsid w:val="0018369E"/>
    <w:rsid w:val="001A2C64"/>
    <w:rsid w:val="001A73A3"/>
    <w:rsid w:val="001D69B5"/>
    <w:rsid w:val="001E3061"/>
    <w:rsid w:val="001E57A8"/>
    <w:rsid w:val="001F0F9C"/>
    <w:rsid w:val="00236585"/>
    <w:rsid w:val="00251D66"/>
    <w:rsid w:val="0029135A"/>
    <w:rsid w:val="002A0B88"/>
    <w:rsid w:val="002C585E"/>
    <w:rsid w:val="002D3905"/>
    <w:rsid w:val="003044E7"/>
    <w:rsid w:val="003149E0"/>
    <w:rsid w:val="00353A33"/>
    <w:rsid w:val="00383FB1"/>
    <w:rsid w:val="003B40D2"/>
    <w:rsid w:val="003B4A19"/>
    <w:rsid w:val="003B79B1"/>
    <w:rsid w:val="003E0F0C"/>
    <w:rsid w:val="003F4CF7"/>
    <w:rsid w:val="00401038"/>
    <w:rsid w:val="00402397"/>
    <w:rsid w:val="0041289E"/>
    <w:rsid w:val="0041369A"/>
    <w:rsid w:val="0043577D"/>
    <w:rsid w:val="00482ED7"/>
    <w:rsid w:val="00485152"/>
    <w:rsid w:val="004A1169"/>
    <w:rsid w:val="004A2BD1"/>
    <w:rsid w:val="004A47A1"/>
    <w:rsid w:val="004B1FFD"/>
    <w:rsid w:val="004B653F"/>
    <w:rsid w:val="004D7114"/>
    <w:rsid w:val="004E7C61"/>
    <w:rsid w:val="00505C92"/>
    <w:rsid w:val="00507993"/>
    <w:rsid w:val="00511EC3"/>
    <w:rsid w:val="0053395A"/>
    <w:rsid w:val="00540EB8"/>
    <w:rsid w:val="00541C98"/>
    <w:rsid w:val="005518B6"/>
    <w:rsid w:val="005671EA"/>
    <w:rsid w:val="0059609A"/>
    <w:rsid w:val="005A2189"/>
    <w:rsid w:val="005A3992"/>
    <w:rsid w:val="005C0E65"/>
    <w:rsid w:val="005E1B32"/>
    <w:rsid w:val="005E4D25"/>
    <w:rsid w:val="006057E4"/>
    <w:rsid w:val="00624E6E"/>
    <w:rsid w:val="006440EE"/>
    <w:rsid w:val="00662283"/>
    <w:rsid w:val="00682404"/>
    <w:rsid w:val="00683AB0"/>
    <w:rsid w:val="006C3AF9"/>
    <w:rsid w:val="006E095A"/>
    <w:rsid w:val="006F5609"/>
    <w:rsid w:val="00703152"/>
    <w:rsid w:val="00707AD4"/>
    <w:rsid w:val="00726588"/>
    <w:rsid w:val="0075537C"/>
    <w:rsid w:val="007556A3"/>
    <w:rsid w:val="00772CD5"/>
    <w:rsid w:val="0078572E"/>
    <w:rsid w:val="007A03CD"/>
    <w:rsid w:val="007C06D5"/>
    <w:rsid w:val="007C084D"/>
    <w:rsid w:val="007D4AA1"/>
    <w:rsid w:val="007E01BD"/>
    <w:rsid w:val="00807462"/>
    <w:rsid w:val="00814860"/>
    <w:rsid w:val="00827D20"/>
    <w:rsid w:val="00833AD0"/>
    <w:rsid w:val="008345D0"/>
    <w:rsid w:val="00840895"/>
    <w:rsid w:val="00893ABC"/>
    <w:rsid w:val="008970DF"/>
    <w:rsid w:val="008B5B04"/>
    <w:rsid w:val="008C510E"/>
    <w:rsid w:val="008C595F"/>
    <w:rsid w:val="008D5100"/>
    <w:rsid w:val="008E5747"/>
    <w:rsid w:val="00914AFA"/>
    <w:rsid w:val="009212F7"/>
    <w:rsid w:val="00955236"/>
    <w:rsid w:val="0097228A"/>
    <w:rsid w:val="00982CB7"/>
    <w:rsid w:val="009A3F54"/>
    <w:rsid w:val="009A7E9A"/>
    <w:rsid w:val="009B3487"/>
    <w:rsid w:val="009C565F"/>
    <w:rsid w:val="009D3259"/>
    <w:rsid w:val="00A02BD8"/>
    <w:rsid w:val="00A12DF1"/>
    <w:rsid w:val="00A5194B"/>
    <w:rsid w:val="00A52844"/>
    <w:rsid w:val="00A57907"/>
    <w:rsid w:val="00A6088E"/>
    <w:rsid w:val="00A637EB"/>
    <w:rsid w:val="00A93ED4"/>
    <w:rsid w:val="00AA6936"/>
    <w:rsid w:val="00AC0BAF"/>
    <w:rsid w:val="00AE0256"/>
    <w:rsid w:val="00B02CD8"/>
    <w:rsid w:val="00B048AD"/>
    <w:rsid w:val="00B35731"/>
    <w:rsid w:val="00B44838"/>
    <w:rsid w:val="00B77E97"/>
    <w:rsid w:val="00BA6289"/>
    <w:rsid w:val="00BB3703"/>
    <w:rsid w:val="00BC6B5E"/>
    <w:rsid w:val="00C00AB2"/>
    <w:rsid w:val="00C043F4"/>
    <w:rsid w:val="00C16559"/>
    <w:rsid w:val="00C271BD"/>
    <w:rsid w:val="00C40481"/>
    <w:rsid w:val="00C50245"/>
    <w:rsid w:val="00CB52EE"/>
    <w:rsid w:val="00CB6EFF"/>
    <w:rsid w:val="00CE615B"/>
    <w:rsid w:val="00D41008"/>
    <w:rsid w:val="00D55A22"/>
    <w:rsid w:val="00D56DB6"/>
    <w:rsid w:val="00D64214"/>
    <w:rsid w:val="00D677A4"/>
    <w:rsid w:val="00D752CE"/>
    <w:rsid w:val="00D87ED4"/>
    <w:rsid w:val="00DB6514"/>
    <w:rsid w:val="00DC06F1"/>
    <w:rsid w:val="00DC2229"/>
    <w:rsid w:val="00DE433C"/>
    <w:rsid w:val="00E036DE"/>
    <w:rsid w:val="00E3356C"/>
    <w:rsid w:val="00E52F59"/>
    <w:rsid w:val="00E57F3C"/>
    <w:rsid w:val="00E9574E"/>
    <w:rsid w:val="00EA1D3C"/>
    <w:rsid w:val="00EB59DB"/>
    <w:rsid w:val="00EE02FF"/>
    <w:rsid w:val="00EE1A02"/>
    <w:rsid w:val="00EF2C2A"/>
    <w:rsid w:val="00F1518A"/>
    <w:rsid w:val="00F15665"/>
    <w:rsid w:val="00F3447C"/>
    <w:rsid w:val="00FA05B8"/>
    <w:rsid w:val="00FD3171"/>
    <w:rsid w:val="00FD6C88"/>
    <w:rsid w:val="00FE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5A798E92-1D93-4A89-AFFE-773CF224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194B"/>
    <w:pPr>
      <w:widowControl w:val="0"/>
    </w:pPr>
    <w:rPr>
      <w:rFonts w:ascii="Courier New" w:hAnsi="Courier New"/>
    </w:rPr>
  </w:style>
  <w:style w:type="paragraph" w:styleId="1">
    <w:name w:val="heading 1"/>
    <w:basedOn w:val="a"/>
    <w:next w:val="a"/>
    <w:link w:val="10"/>
    <w:uiPriority w:val="9"/>
    <w:qFormat/>
    <w:rsid w:val="00A637EB"/>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C585E"/>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1518A"/>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ind30">
    <w:name w:val="ind30"/>
    <w:basedOn w:val="a"/>
    <w:rsid w:val="0018369E"/>
    <w:pPr>
      <w:widowControl/>
      <w:spacing w:before="100" w:beforeAutospacing="1" w:after="100" w:afterAutospacing="1"/>
      <w:ind w:firstLine="450"/>
    </w:pPr>
    <w:rPr>
      <w:rFonts w:ascii="Verdana" w:hAnsi="Verdana"/>
      <w:color w:val="565552"/>
      <w:sz w:val="18"/>
      <w:szCs w:val="18"/>
    </w:rPr>
  </w:style>
  <w:style w:type="paragraph" w:styleId="a3">
    <w:name w:val="Normal (Web)"/>
    <w:basedOn w:val="a"/>
    <w:uiPriority w:val="99"/>
    <w:rsid w:val="0018369E"/>
    <w:pPr>
      <w:widowControl/>
      <w:spacing w:before="100" w:beforeAutospacing="1" w:after="100" w:afterAutospacing="1"/>
    </w:pPr>
    <w:rPr>
      <w:rFonts w:ascii="Arial" w:hAnsi="Arial" w:cs="Arial"/>
      <w:color w:val="000000"/>
      <w:sz w:val="18"/>
      <w:szCs w:val="18"/>
    </w:rPr>
  </w:style>
  <w:style w:type="character" w:styleId="a4">
    <w:name w:val="Hyperlink"/>
    <w:uiPriority w:val="99"/>
    <w:rsid w:val="0018369E"/>
    <w:rPr>
      <w:rFonts w:cs="Times New Roman"/>
      <w:color w:val="004B2C"/>
      <w:sz w:val="17"/>
      <w:szCs w:val="17"/>
      <w:u w:val="none"/>
      <w:effect w:val="none"/>
    </w:rPr>
  </w:style>
  <w:style w:type="table" w:styleId="a5">
    <w:name w:val="Table Grid"/>
    <w:basedOn w:val="a1"/>
    <w:uiPriority w:val="59"/>
    <w:rsid w:val="004E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485152"/>
    <w:pPr>
      <w:widowControl/>
      <w:overflowPunct w:val="0"/>
      <w:autoSpaceDE w:val="0"/>
      <w:autoSpaceDN w:val="0"/>
      <w:adjustRightInd w:val="0"/>
      <w:textAlignment w:val="baseline"/>
    </w:pPr>
    <w:rPr>
      <w:rFonts w:ascii="Times New Roman" w:hAnsi="Times New Roman"/>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485152"/>
    <w:rPr>
      <w:rFonts w:cs="Times New Roman"/>
      <w:vertAlign w:val="superscript"/>
    </w:rPr>
  </w:style>
  <w:style w:type="paragraph" w:styleId="a9">
    <w:name w:val="Body Text Indent"/>
    <w:basedOn w:val="a"/>
    <w:link w:val="aa"/>
    <w:uiPriority w:val="99"/>
    <w:rsid w:val="00A5194B"/>
    <w:pPr>
      <w:widowControl/>
      <w:ind w:firstLine="720"/>
      <w:jc w:val="both"/>
    </w:pPr>
    <w:rPr>
      <w:rFonts w:ascii="AGHlvCyrillic" w:hAnsi="AGHlvCyrillic"/>
      <w:sz w:val="28"/>
    </w:rPr>
  </w:style>
  <w:style w:type="character" w:customStyle="1" w:styleId="aa">
    <w:name w:val="Основний текст з відступом Знак"/>
    <w:link w:val="a9"/>
    <w:uiPriority w:val="99"/>
    <w:semiHidden/>
    <w:locked/>
    <w:rPr>
      <w:rFonts w:ascii="Courier New" w:hAnsi="Courier New" w:cs="Times New Roman"/>
    </w:rPr>
  </w:style>
  <w:style w:type="paragraph" w:customStyle="1" w:styleId="memotext">
    <w:name w:val="memotext"/>
    <w:basedOn w:val="a"/>
    <w:rsid w:val="00A02BD8"/>
    <w:pPr>
      <w:widowControl/>
      <w:spacing w:before="100" w:beforeAutospacing="1" w:after="100" w:afterAutospacing="1"/>
      <w:jc w:val="both"/>
    </w:pPr>
    <w:rPr>
      <w:rFonts w:ascii="Verdana" w:hAnsi="Verdana"/>
      <w:color w:val="000000"/>
      <w:sz w:val="18"/>
      <w:szCs w:val="18"/>
    </w:rPr>
  </w:style>
  <w:style w:type="character" w:styleId="ab">
    <w:name w:val="Strong"/>
    <w:uiPriority w:val="22"/>
    <w:qFormat/>
    <w:rsid w:val="00D55A22"/>
    <w:rPr>
      <w:rFonts w:cs="Times New Roman"/>
      <w:b/>
      <w:bCs/>
    </w:rPr>
  </w:style>
  <w:style w:type="paragraph" w:customStyle="1" w:styleId="ap">
    <w:name w:val="ap"/>
    <w:basedOn w:val="a"/>
    <w:rsid w:val="00D55A22"/>
    <w:pPr>
      <w:widowControl/>
      <w:spacing w:before="100" w:beforeAutospacing="1" w:after="100" w:afterAutospacing="1"/>
    </w:pPr>
    <w:rPr>
      <w:rFonts w:ascii="Times New Roman" w:hAnsi="Times New Roman"/>
      <w:sz w:val="24"/>
      <w:szCs w:val="24"/>
    </w:rPr>
  </w:style>
  <w:style w:type="paragraph" w:customStyle="1" w:styleId="pubtxt">
    <w:name w:val="pub_txt"/>
    <w:basedOn w:val="a"/>
    <w:rsid w:val="00482ED7"/>
    <w:pPr>
      <w:widowControl/>
      <w:spacing w:before="150" w:after="150"/>
    </w:pPr>
    <w:rPr>
      <w:rFonts w:ascii="Times New Roman" w:hAnsi="Times New Roman"/>
      <w:sz w:val="24"/>
      <w:szCs w:val="24"/>
    </w:rPr>
  </w:style>
  <w:style w:type="paragraph" w:styleId="z-">
    <w:name w:val="HTML Top of Form"/>
    <w:basedOn w:val="a"/>
    <w:next w:val="a"/>
    <w:link w:val="z-0"/>
    <w:hidden/>
    <w:uiPriority w:val="99"/>
    <w:rsid w:val="001A2C64"/>
    <w:pPr>
      <w:widowControl/>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1A2C64"/>
    <w:pPr>
      <w:widowControl/>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locked/>
    <w:rPr>
      <w:rFonts w:ascii="Arial" w:hAnsi="Arial" w:cs="Arial"/>
      <w:vanish/>
      <w:sz w:val="16"/>
      <w:szCs w:val="16"/>
    </w:rPr>
  </w:style>
  <w:style w:type="paragraph" w:styleId="ac">
    <w:name w:val="header"/>
    <w:basedOn w:val="a"/>
    <w:link w:val="ad"/>
    <w:uiPriority w:val="99"/>
    <w:rsid w:val="005A3992"/>
    <w:pPr>
      <w:widowControl/>
      <w:tabs>
        <w:tab w:val="center" w:pos="4677"/>
        <w:tab w:val="right" w:pos="9355"/>
      </w:tabs>
    </w:pPr>
    <w:rPr>
      <w:rFonts w:ascii="Times New Roman" w:hAnsi="Times New Roman"/>
      <w:sz w:val="24"/>
      <w:szCs w:val="24"/>
    </w:rPr>
  </w:style>
  <w:style w:type="character" w:customStyle="1" w:styleId="ad">
    <w:name w:val="Верхній колонтитул Знак"/>
    <w:link w:val="ac"/>
    <w:uiPriority w:val="99"/>
    <w:semiHidden/>
    <w:locked/>
    <w:rPr>
      <w:rFonts w:ascii="Courier New" w:hAnsi="Courier New" w:cs="Times New Roman"/>
    </w:rPr>
  </w:style>
  <w:style w:type="paragraph" w:styleId="ae">
    <w:name w:val="footer"/>
    <w:basedOn w:val="a"/>
    <w:link w:val="af"/>
    <w:uiPriority w:val="99"/>
    <w:rsid w:val="005A3992"/>
    <w:pPr>
      <w:widowControl/>
      <w:tabs>
        <w:tab w:val="center" w:pos="4677"/>
        <w:tab w:val="right" w:pos="9355"/>
      </w:tabs>
    </w:pPr>
    <w:rPr>
      <w:rFonts w:ascii="Times New Roman" w:hAnsi="Times New Roman"/>
      <w:sz w:val="24"/>
      <w:szCs w:val="24"/>
    </w:rPr>
  </w:style>
  <w:style w:type="character" w:customStyle="1" w:styleId="af">
    <w:name w:val="Нижній колонтитул Знак"/>
    <w:link w:val="ae"/>
    <w:uiPriority w:val="99"/>
    <w:semiHidden/>
    <w:locked/>
    <w:rPr>
      <w:rFonts w:ascii="Courier New" w:hAnsi="Courier New" w:cs="Times New Roman"/>
    </w:rPr>
  </w:style>
  <w:style w:type="character" w:styleId="af0">
    <w:name w:val="FollowedHyperlink"/>
    <w:uiPriority w:val="99"/>
    <w:rsid w:val="00DB651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1714">
      <w:marLeft w:val="0"/>
      <w:marRight w:val="0"/>
      <w:marTop w:val="15"/>
      <w:marBottom w:val="0"/>
      <w:divBdr>
        <w:top w:val="none" w:sz="0" w:space="0" w:color="auto"/>
        <w:left w:val="none" w:sz="0" w:space="0" w:color="auto"/>
        <w:bottom w:val="none" w:sz="0" w:space="0" w:color="auto"/>
        <w:right w:val="none" w:sz="0" w:space="0" w:color="auto"/>
      </w:divBdr>
      <w:divsChild>
        <w:div w:id="731581715">
          <w:marLeft w:val="0"/>
          <w:marRight w:val="0"/>
          <w:marTop w:val="0"/>
          <w:marBottom w:val="0"/>
          <w:divBdr>
            <w:top w:val="none" w:sz="0" w:space="0" w:color="auto"/>
            <w:left w:val="none" w:sz="0" w:space="0" w:color="auto"/>
            <w:bottom w:val="none" w:sz="0" w:space="0" w:color="auto"/>
            <w:right w:val="none" w:sz="0" w:space="0" w:color="auto"/>
          </w:divBdr>
          <w:divsChild>
            <w:div w:id="731581738">
              <w:marLeft w:val="0"/>
              <w:marRight w:val="0"/>
              <w:marTop w:val="0"/>
              <w:marBottom w:val="0"/>
              <w:divBdr>
                <w:top w:val="none" w:sz="0" w:space="0" w:color="auto"/>
                <w:left w:val="none" w:sz="0" w:space="0" w:color="auto"/>
                <w:bottom w:val="none" w:sz="0" w:space="0" w:color="auto"/>
                <w:right w:val="none" w:sz="0" w:space="0" w:color="auto"/>
              </w:divBdr>
              <w:divsChild>
                <w:div w:id="731581719">
                  <w:marLeft w:val="1500"/>
                  <w:marRight w:val="0"/>
                  <w:marTop w:val="0"/>
                  <w:marBottom w:val="0"/>
                  <w:divBdr>
                    <w:top w:val="none" w:sz="0" w:space="0" w:color="auto"/>
                    <w:left w:val="none" w:sz="0" w:space="0" w:color="auto"/>
                    <w:bottom w:val="none" w:sz="0" w:space="0" w:color="auto"/>
                    <w:right w:val="none" w:sz="0" w:space="0" w:color="auto"/>
                  </w:divBdr>
                  <w:divsChild>
                    <w:div w:id="731581744">
                      <w:marLeft w:val="0"/>
                      <w:marRight w:val="0"/>
                      <w:marTop w:val="100"/>
                      <w:marBottom w:val="100"/>
                      <w:divBdr>
                        <w:top w:val="none" w:sz="0" w:space="0" w:color="auto"/>
                        <w:left w:val="none" w:sz="0" w:space="0" w:color="auto"/>
                        <w:bottom w:val="none" w:sz="0" w:space="0" w:color="auto"/>
                        <w:right w:val="none" w:sz="0" w:space="0" w:color="auto"/>
                      </w:divBdr>
                      <w:divsChild>
                        <w:div w:id="731581743">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581716">
      <w:marLeft w:val="0"/>
      <w:marRight w:val="0"/>
      <w:marTop w:val="0"/>
      <w:marBottom w:val="0"/>
      <w:divBdr>
        <w:top w:val="none" w:sz="0" w:space="0" w:color="auto"/>
        <w:left w:val="none" w:sz="0" w:space="0" w:color="auto"/>
        <w:bottom w:val="none" w:sz="0" w:space="0" w:color="auto"/>
        <w:right w:val="none" w:sz="0" w:space="0" w:color="auto"/>
      </w:divBdr>
      <w:divsChild>
        <w:div w:id="731581736">
          <w:marLeft w:val="0"/>
          <w:marRight w:val="75"/>
          <w:marTop w:val="0"/>
          <w:marBottom w:val="0"/>
          <w:divBdr>
            <w:top w:val="none" w:sz="0" w:space="0" w:color="auto"/>
            <w:left w:val="none" w:sz="0" w:space="0" w:color="auto"/>
            <w:bottom w:val="none" w:sz="0" w:space="0" w:color="auto"/>
            <w:right w:val="none" w:sz="0" w:space="0" w:color="auto"/>
          </w:divBdr>
        </w:div>
        <w:div w:id="731581740">
          <w:marLeft w:val="0"/>
          <w:marRight w:val="0"/>
          <w:marTop w:val="0"/>
          <w:marBottom w:val="0"/>
          <w:divBdr>
            <w:top w:val="none" w:sz="0" w:space="0" w:color="auto"/>
            <w:left w:val="none" w:sz="0" w:space="0" w:color="auto"/>
            <w:bottom w:val="none" w:sz="0" w:space="0" w:color="auto"/>
            <w:right w:val="none" w:sz="0" w:space="0" w:color="auto"/>
          </w:divBdr>
        </w:div>
      </w:divsChild>
    </w:div>
    <w:div w:id="731581717">
      <w:marLeft w:val="0"/>
      <w:marRight w:val="0"/>
      <w:marTop w:val="15"/>
      <w:marBottom w:val="0"/>
      <w:divBdr>
        <w:top w:val="none" w:sz="0" w:space="0" w:color="auto"/>
        <w:left w:val="none" w:sz="0" w:space="0" w:color="auto"/>
        <w:bottom w:val="none" w:sz="0" w:space="0" w:color="auto"/>
        <w:right w:val="none" w:sz="0" w:space="0" w:color="auto"/>
      </w:divBdr>
      <w:divsChild>
        <w:div w:id="731581741">
          <w:marLeft w:val="0"/>
          <w:marRight w:val="0"/>
          <w:marTop w:val="0"/>
          <w:marBottom w:val="0"/>
          <w:divBdr>
            <w:top w:val="none" w:sz="0" w:space="0" w:color="auto"/>
            <w:left w:val="none" w:sz="0" w:space="0" w:color="auto"/>
            <w:bottom w:val="none" w:sz="0" w:space="0" w:color="auto"/>
            <w:right w:val="none" w:sz="0" w:space="0" w:color="auto"/>
          </w:divBdr>
          <w:divsChild>
            <w:div w:id="731581745">
              <w:marLeft w:val="0"/>
              <w:marRight w:val="0"/>
              <w:marTop w:val="0"/>
              <w:marBottom w:val="0"/>
              <w:divBdr>
                <w:top w:val="none" w:sz="0" w:space="0" w:color="auto"/>
                <w:left w:val="none" w:sz="0" w:space="0" w:color="auto"/>
                <w:bottom w:val="none" w:sz="0" w:space="0" w:color="auto"/>
                <w:right w:val="none" w:sz="0" w:space="0" w:color="auto"/>
              </w:divBdr>
              <w:divsChild>
                <w:div w:id="731581722">
                  <w:marLeft w:val="1500"/>
                  <w:marRight w:val="0"/>
                  <w:marTop w:val="0"/>
                  <w:marBottom w:val="0"/>
                  <w:divBdr>
                    <w:top w:val="none" w:sz="0" w:space="0" w:color="auto"/>
                    <w:left w:val="none" w:sz="0" w:space="0" w:color="auto"/>
                    <w:bottom w:val="none" w:sz="0" w:space="0" w:color="auto"/>
                    <w:right w:val="none" w:sz="0" w:space="0" w:color="auto"/>
                  </w:divBdr>
                  <w:divsChild>
                    <w:div w:id="731581734">
                      <w:marLeft w:val="0"/>
                      <w:marRight w:val="0"/>
                      <w:marTop w:val="100"/>
                      <w:marBottom w:val="100"/>
                      <w:divBdr>
                        <w:top w:val="none" w:sz="0" w:space="0" w:color="auto"/>
                        <w:left w:val="none" w:sz="0" w:space="0" w:color="auto"/>
                        <w:bottom w:val="none" w:sz="0" w:space="0" w:color="auto"/>
                        <w:right w:val="none" w:sz="0" w:space="0" w:color="auto"/>
                      </w:divBdr>
                      <w:divsChild>
                        <w:div w:id="731581723">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581718">
      <w:marLeft w:val="0"/>
      <w:marRight w:val="0"/>
      <w:marTop w:val="0"/>
      <w:marBottom w:val="0"/>
      <w:divBdr>
        <w:top w:val="none" w:sz="0" w:space="0" w:color="auto"/>
        <w:left w:val="none" w:sz="0" w:space="0" w:color="auto"/>
        <w:bottom w:val="none" w:sz="0" w:space="0" w:color="auto"/>
        <w:right w:val="none" w:sz="0" w:space="0" w:color="auto"/>
      </w:divBdr>
      <w:divsChild>
        <w:div w:id="731581724">
          <w:marLeft w:val="0"/>
          <w:marRight w:val="0"/>
          <w:marTop w:val="0"/>
          <w:marBottom w:val="0"/>
          <w:divBdr>
            <w:top w:val="none" w:sz="0" w:space="0" w:color="auto"/>
            <w:left w:val="none" w:sz="0" w:space="0" w:color="auto"/>
            <w:bottom w:val="none" w:sz="0" w:space="0" w:color="auto"/>
            <w:right w:val="none" w:sz="0" w:space="0" w:color="auto"/>
          </w:divBdr>
        </w:div>
        <w:div w:id="731581726">
          <w:marLeft w:val="0"/>
          <w:marRight w:val="0"/>
          <w:marTop w:val="0"/>
          <w:marBottom w:val="0"/>
          <w:divBdr>
            <w:top w:val="none" w:sz="0" w:space="0" w:color="auto"/>
            <w:left w:val="none" w:sz="0" w:space="0" w:color="auto"/>
            <w:bottom w:val="none" w:sz="0" w:space="0" w:color="auto"/>
            <w:right w:val="none" w:sz="0" w:space="0" w:color="auto"/>
          </w:divBdr>
        </w:div>
        <w:div w:id="731581728">
          <w:marLeft w:val="0"/>
          <w:marRight w:val="0"/>
          <w:marTop w:val="0"/>
          <w:marBottom w:val="0"/>
          <w:divBdr>
            <w:top w:val="none" w:sz="0" w:space="0" w:color="auto"/>
            <w:left w:val="none" w:sz="0" w:space="0" w:color="auto"/>
            <w:bottom w:val="none" w:sz="0" w:space="0" w:color="auto"/>
            <w:right w:val="none" w:sz="0" w:space="0" w:color="auto"/>
          </w:divBdr>
        </w:div>
      </w:divsChild>
    </w:div>
    <w:div w:id="731581720">
      <w:marLeft w:val="0"/>
      <w:marRight w:val="0"/>
      <w:marTop w:val="0"/>
      <w:marBottom w:val="0"/>
      <w:divBdr>
        <w:top w:val="none" w:sz="0" w:space="0" w:color="auto"/>
        <w:left w:val="none" w:sz="0" w:space="0" w:color="auto"/>
        <w:bottom w:val="none" w:sz="0" w:space="0" w:color="auto"/>
        <w:right w:val="none" w:sz="0" w:space="0" w:color="auto"/>
      </w:divBdr>
      <w:divsChild>
        <w:div w:id="731581713">
          <w:marLeft w:val="0"/>
          <w:marRight w:val="0"/>
          <w:marTop w:val="0"/>
          <w:marBottom w:val="0"/>
          <w:divBdr>
            <w:top w:val="none" w:sz="0" w:space="0" w:color="auto"/>
            <w:left w:val="none" w:sz="0" w:space="0" w:color="auto"/>
            <w:bottom w:val="none" w:sz="0" w:space="0" w:color="auto"/>
            <w:right w:val="none" w:sz="0" w:space="0" w:color="auto"/>
          </w:divBdr>
          <w:divsChild>
            <w:div w:id="731581735">
              <w:marLeft w:val="0"/>
              <w:marRight w:val="0"/>
              <w:marTop w:val="0"/>
              <w:marBottom w:val="0"/>
              <w:divBdr>
                <w:top w:val="none" w:sz="0" w:space="0" w:color="auto"/>
                <w:left w:val="none" w:sz="0" w:space="0" w:color="auto"/>
                <w:bottom w:val="none" w:sz="0" w:space="0" w:color="auto"/>
                <w:right w:val="none" w:sz="0" w:space="0" w:color="auto"/>
              </w:divBdr>
              <w:divsChild>
                <w:div w:id="7315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1725">
      <w:marLeft w:val="0"/>
      <w:marRight w:val="0"/>
      <w:marTop w:val="0"/>
      <w:marBottom w:val="0"/>
      <w:divBdr>
        <w:top w:val="none" w:sz="0" w:space="0" w:color="auto"/>
        <w:left w:val="none" w:sz="0" w:space="0" w:color="auto"/>
        <w:bottom w:val="none" w:sz="0" w:space="0" w:color="auto"/>
        <w:right w:val="none" w:sz="0" w:space="0" w:color="auto"/>
      </w:divBdr>
      <w:divsChild>
        <w:div w:id="731581737">
          <w:marLeft w:val="0"/>
          <w:marRight w:val="75"/>
          <w:marTop w:val="0"/>
          <w:marBottom w:val="0"/>
          <w:divBdr>
            <w:top w:val="none" w:sz="0" w:space="0" w:color="auto"/>
            <w:left w:val="none" w:sz="0" w:space="0" w:color="auto"/>
            <w:bottom w:val="none" w:sz="0" w:space="0" w:color="auto"/>
            <w:right w:val="none" w:sz="0" w:space="0" w:color="auto"/>
          </w:divBdr>
        </w:div>
        <w:div w:id="731581748">
          <w:marLeft w:val="0"/>
          <w:marRight w:val="0"/>
          <w:marTop w:val="0"/>
          <w:marBottom w:val="0"/>
          <w:divBdr>
            <w:top w:val="none" w:sz="0" w:space="0" w:color="auto"/>
            <w:left w:val="none" w:sz="0" w:space="0" w:color="auto"/>
            <w:bottom w:val="none" w:sz="0" w:space="0" w:color="auto"/>
            <w:right w:val="none" w:sz="0" w:space="0" w:color="auto"/>
          </w:divBdr>
        </w:div>
      </w:divsChild>
    </w:div>
    <w:div w:id="731581730">
      <w:marLeft w:val="0"/>
      <w:marRight w:val="0"/>
      <w:marTop w:val="0"/>
      <w:marBottom w:val="0"/>
      <w:divBdr>
        <w:top w:val="none" w:sz="0" w:space="0" w:color="auto"/>
        <w:left w:val="none" w:sz="0" w:space="0" w:color="auto"/>
        <w:bottom w:val="none" w:sz="0" w:space="0" w:color="auto"/>
        <w:right w:val="none" w:sz="0" w:space="0" w:color="auto"/>
      </w:divBdr>
      <w:divsChild>
        <w:div w:id="731581733">
          <w:marLeft w:val="0"/>
          <w:marRight w:val="0"/>
          <w:marTop w:val="450"/>
          <w:marBottom w:val="0"/>
          <w:divBdr>
            <w:top w:val="none" w:sz="0" w:space="0" w:color="auto"/>
            <w:left w:val="none" w:sz="0" w:space="0" w:color="auto"/>
            <w:bottom w:val="none" w:sz="0" w:space="0" w:color="auto"/>
            <w:right w:val="none" w:sz="0" w:space="0" w:color="auto"/>
          </w:divBdr>
          <w:divsChild>
            <w:div w:id="731581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1581742">
      <w:marLeft w:val="0"/>
      <w:marRight w:val="0"/>
      <w:marTop w:val="0"/>
      <w:marBottom w:val="0"/>
      <w:divBdr>
        <w:top w:val="none" w:sz="0" w:space="0" w:color="auto"/>
        <w:left w:val="none" w:sz="0" w:space="0" w:color="auto"/>
        <w:bottom w:val="none" w:sz="0" w:space="0" w:color="auto"/>
        <w:right w:val="none" w:sz="0" w:space="0" w:color="auto"/>
      </w:divBdr>
      <w:divsChild>
        <w:div w:id="731581732">
          <w:marLeft w:val="0"/>
          <w:marRight w:val="0"/>
          <w:marTop w:val="0"/>
          <w:marBottom w:val="0"/>
          <w:divBdr>
            <w:top w:val="none" w:sz="0" w:space="0" w:color="auto"/>
            <w:left w:val="none" w:sz="0" w:space="0" w:color="auto"/>
            <w:bottom w:val="none" w:sz="0" w:space="0" w:color="auto"/>
            <w:right w:val="none" w:sz="0" w:space="0" w:color="auto"/>
          </w:divBdr>
        </w:div>
      </w:divsChild>
    </w:div>
    <w:div w:id="731581746">
      <w:marLeft w:val="0"/>
      <w:marRight w:val="0"/>
      <w:marTop w:val="0"/>
      <w:marBottom w:val="0"/>
      <w:divBdr>
        <w:top w:val="none" w:sz="0" w:space="0" w:color="auto"/>
        <w:left w:val="none" w:sz="0" w:space="0" w:color="auto"/>
        <w:bottom w:val="none" w:sz="0" w:space="0" w:color="auto"/>
        <w:right w:val="none" w:sz="0" w:space="0" w:color="auto"/>
      </w:divBdr>
      <w:divsChild>
        <w:div w:id="731581721">
          <w:marLeft w:val="0"/>
          <w:marRight w:val="75"/>
          <w:marTop w:val="0"/>
          <w:marBottom w:val="0"/>
          <w:divBdr>
            <w:top w:val="none" w:sz="0" w:space="0" w:color="auto"/>
            <w:left w:val="none" w:sz="0" w:space="0" w:color="auto"/>
            <w:bottom w:val="none" w:sz="0" w:space="0" w:color="auto"/>
            <w:right w:val="none" w:sz="0" w:space="0" w:color="auto"/>
          </w:divBdr>
        </w:div>
        <w:div w:id="731581729">
          <w:marLeft w:val="0"/>
          <w:marRight w:val="0"/>
          <w:marTop w:val="0"/>
          <w:marBottom w:val="0"/>
          <w:divBdr>
            <w:top w:val="none" w:sz="0" w:space="0" w:color="auto"/>
            <w:left w:val="none" w:sz="0" w:space="0" w:color="auto"/>
            <w:bottom w:val="none" w:sz="0" w:space="0" w:color="auto"/>
            <w:right w:val="none" w:sz="0" w:space="0" w:color="auto"/>
          </w:divBdr>
        </w:div>
      </w:divsChild>
    </w:div>
    <w:div w:id="731581747">
      <w:marLeft w:val="0"/>
      <w:marRight w:val="0"/>
      <w:marTop w:val="0"/>
      <w:marBottom w:val="0"/>
      <w:divBdr>
        <w:top w:val="none" w:sz="0" w:space="0" w:color="auto"/>
        <w:left w:val="none" w:sz="0" w:space="0" w:color="auto"/>
        <w:bottom w:val="none" w:sz="0" w:space="0" w:color="auto"/>
        <w:right w:val="none" w:sz="0" w:space="0" w:color="auto"/>
      </w:divBdr>
      <w:divsChild>
        <w:div w:id="731581731">
          <w:marLeft w:val="0"/>
          <w:marRight w:val="0"/>
          <w:marTop w:val="0"/>
          <w:marBottom w:val="0"/>
          <w:divBdr>
            <w:top w:val="none" w:sz="0" w:space="0" w:color="auto"/>
            <w:left w:val="none" w:sz="0" w:space="0" w:color="auto"/>
            <w:bottom w:val="none" w:sz="0" w:space="0" w:color="auto"/>
            <w:right w:val="none" w:sz="0" w:space="0" w:color="auto"/>
          </w:divBdr>
        </w:div>
        <w:div w:id="731581739">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23487</Words>
  <Characters>133876</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157049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2014-09-30T18:30:00Z</dcterms:created>
  <dcterms:modified xsi:type="dcterms:W3CDTF">2014-09-30T18:30:00Z</dcterms:modified>
</cp:coreProperties>
</file>