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A8" w:rsidRPr="002626A8" w:rsidRDefault="002626A8" w:rsidP="002626A8">
      <w:pPr>
        <w:pStyle w:val="caaieiaie4"/>
        <w:spacing w:line="240" w:lineRule="auto"/>
        <w:jc w:val="right"/>
        <w:rPr>
          <w:rFonts w:ascii="Times New Roman" w:hAnsi="Times New Roman"/>
          <w:b w:val="0"/>
          <w:bCs/>
          <w:sz w:val="26"/>
          <w:szCs w:val="26"/>
        </w:rPr>
      </w:pPr>
      <w:r w:rsidRPr="002626A8">
        <w:rPr>
          <w:rFonts w:ascii="Times New Roman" w:hAnsi="Times New Roman"/>
          <w:b w:val="0"/>
          <w:bCs/>
          <w:sz w:val="26"/>
          <w:szCs w:val="26"/>
        </w:rPr>
        <w:t>Приложение</w:t>
      </w:r>
      <w:r>
        <w:rPr>
          <w:rFonts w:ascii="Times New Roman" w:hAnsi="Times New Roman"/>
          <w:b w:val="0"/>
          <w:bCs/>
          <w:sz w:val="26"/>
          <w:szCs w:val="26"/>
        </w:rPr>
        <w:t xml:space="preserve"> №5</w:t>
      </w:r>
    </w:p>
    <w:p w:rsidR="00134E33" w:rsidRDefault="00134E33">
      <w:pPr>
        <w:pStyle w:val="caaieiaie4"/>
        <w:spacing w:line="240" w:lineRule="auto"/>
        <w:rPr>
          <w:rFonts w:ascii="Tahoma" w:hAnsi="Tahoma" w:cs="Tahoma"/>
          <w:bCs/>
          <w:sz w:val="32"/>
        </w:rPr>
      </w:pPr>
      <w:r>
        <w:rPr>
          <w:rFonts w:ascii="Tahoma" w:hAnsi="Tahoma" w:cs="Tahoma"/>
          <w:bCs/>
          <w:sz w:val="32"/>
        </w:rPr>
        <w:t>МИНИСТЕРСТВО ЭКОНОМИЧЕСКОГО РАЗВИТИЯ РОССИЙСКОЙ ФЕДЕРАЦИИ</w:t>
      </w: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pStyle w:val="4"/>
        <w:spacing w:line="360" w:lineRule="auto"/>
        <w:rPr>
          <w:rFonts w:ascii="Tahoma" w:hAnsi="Tahoma" w:cs="Tahoma"/>
          <w:bCs/>
        </w:rPr>
      </w:pPr>
      <w:r>
        <w:rPr>
          <w:rFonts w:ascii="Tahoma" w:hAnsi="Tahoma" w:cs="Tahoma"/>
          <w:bCs/>
        </w:rPr>
        <w:t>МЕТОДИЧЕСКИЕ РЕКОМЕНДАЦИИ</w:t>
      </w:r>
    </w:p>
    <w:p w:rsidR="00134E33" w:rsidRDefault="00134E33">
      <w:pPr>
        <w:spacing w:line="360" w:lineRule="auto"/>
        <w:jc w:val="center"/>
        <w:rPr>
          <w:rFonts w:ascii="Tahoma" w:hAnsi="Tahoma" w:cs="Tahoma"/>
          <w:b/>
          <w:bCs/>
          <w:sz w:val="28"/>
        </w:rPr>
      </w:pPr>
    </w:p>
    <w:p w:rsidR="00134E33" w:rsidRDefault="00134E33">
      <w:pPr>
        <w:spacing w:line="360" w:lineRule="auto"/>
        <w:jc w:val="center"/>
        <w:rPr>
          <w:rFonts w:ascii="Tahoma" w:hAnsi="Tahoma" w:cs="Tahoma"/>
          <w:b/>
          <w:bCs/>
          <w:sz w:val="28"/>
        </w:rPr>
      </w:pPr>
    </w:p>
    <w:p w:rsidR="00134E33" w:rsidRDefault="00134E33">
      <w:pPr>
        <w:pStyle w:val="caaieiaie4"/>
        <w:keepNext w:val="0"/>
        <w:spacing w:line="360" w:lineRule="auto"/>
        <w:rPr>
          <w:rFonts w:ascii="Tahoma" w:hAnsi="Tahoma" w:cs="Tahoma"/>
        </w:rPr>
      </w:pPr>
      <w:r>
        <w:rPr>
          <w:rFonts w:ascii="Tahoma" w:hAnsi="Tahoma" w:cs="Tahoma"/>
        </w:rPr>
        <w:t>к разработке показателей прогнозов социально-экономического развития субъектов Российской Федерации</w:t>
      </w:r>
    </w:p>
    <w:p w:rsidR="00134E33" w:rsidRDefault="00134E33">
      <w:pPr>
        <w:jc w:val="center"/>
        <w:rPr>
          <w:b/>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sz w:val="28"/>
        </w:rPr>
      </w:pPr>
    </w:p>
    <w:p w:rsidR="00134E33" w:rsidRDefault="00134E33">
      <w:pPr>
        <w:jc w:val="center"/>
        <w:rPr>
          <w:rFonts w:ascii="Tahoma" w:hAnsi="Tahoma" w:cs="Tahoma"/>
          <w:b/>
          <w:bCs/>
        </w:rPr>
      </w:pPr>
      <w:r>
        <w:rPr>
          <w:rFonts w:ascii="Tahoma" w:hAnsi="Tahoma" w:cs="Tahoma"/>
          <w:b/>
          <w:bCs/>
        </w:rPr>
        <w:t>Москва</w:t>
      </w:r>
      <w:r>
        <w:rPr>
          <w:rFonts w:ascii="Tahoma" w:hAnsi="Tahoma" w:cs="Tahoma"/>
          <w:bCs/>
        </w:rPr>
        <w:t>,</w:t>
      </w:r>
      <w:r>
        <w:rPr>
          <w:rFonts w:ascii="Tahoma" w:hAnsi="Tahoma" w:cs="Tahoma"/>
          <w:b/>
          <w:bCs/>
        </w:rPr>
        <w:t xml:space="preserve"> 200</w:t>
      </w:r>
      <w:r w:rsidR="000869C6">
        <w:rPr>
          <w:rFonts w:ascii="Tahoma" w:hAnsi="Tahoma" w:cs="Tahoma"/>
          <w:b/>
          <w:bCs/>
          <w:lang w:val="en-US"/>
        </w:rPr>
        <w:t>9</w:t>
      </w:r>
      <w:r w:rsidR="00B45598">
        <w:rPr>
          <w:rFonts w:ascii="Tahoma" w:hAnsi="Tahoma" w:cs="Tahoma"/>
          <w:b/>
          <w:bCs/>
        </w:rPr>
        <w:t xml:space="preserve"> </w:t>
      </w:r>
      <w:r>
        <w:rPr>
          <w:rFonts w:ascii="Tahoma" w:hAnsi="Tahoma" w:cs="Tahoma"/>
          <w:b/>
          <w:bCs/>
        </w:rPr>
        <w:t>год</w:t>
      </w:r>
    </w:p>
    <w:p w:rsidR="00134E33" w:rsidRDefault="00134E33">
      <w:pPr>
        <w:jc w:val="center"/>
        <w:rPr>
          <w:rFonts w:ascii="Tahoma" w:hAnsi="Tahoma" w:cs="Tahoma"/>
          <w:b/>
          <w:bCs/>
          <w:sz w:val="28"/>
        </w:rPr>
      </w:pPr>
      <w:r>
        <w:rPr>
          <w:rFonts w:ascii="Tahoma" w:hAnsi="Tahoma" w:cs="Tahoma"/>
          <w:b/>
          <w:bCs/>
        </w:rPr>
        <w:br w:type="page"/>
      </w:r>
      <w:r>
        <w:rPr>
          <w:rFonts w:ascii="Tahoma" w:hAnsi="Tahoma" w:cs="Tahoma"/>
          <w:b/>
          <w:bCs/>
          <w:sz w:val="28"/>
        </w:rPr>
        <w:lastRenderedPageBreak/>
        <w:t>СОДЕРЖАНИЕ</w:t>
      </w:r>
    </w:p>
    <w:p w:rsidR="00D87351" w:rsidRDefault="00D87351">
      <w:pPr>
        <w:pStyle w:val="10"/>
        <w:tabs>
          <w:tab w:val="right" w:leader="dot" w:pos="9487"/>
        </w:tabs>
      </w:pPr>
      <w:r>
        <w:t>Содежание</w:t>
      </w:r>
      <w:r>
        <w:tab/>
        <w:t>2</w:t>
      </w:r>
    </w:p>
    <w:p w:rsidR="00C93223" w:rsidRDefault="00134E33">
      <w:pPr>
        <w:pStyle w:val="10"/>
        <w:tabs>
          <w:tab w:val="right" w:leader="dot" w:pos="9487"/>
        </w:tabs>
        <w:rPr>
          <w:b w:val="0"/>
          <w:bCs w:val="0"/>
          <w:caps w:val="0"/>
          <w:noProof/>
        </w:rPr>
      </w:pPr>
      <w:r>
        <w:fldChar w:fldCharType="begin"/>
      </w:r>
      <w:r>
        <w:instrText xml:space="preserve"> TOC \o "1-3" \h \z </w:instrText>
      </w:r>
      <w:r>
        <w:fldChar w:fldCharType="separate"/>
      </w:r>
      <w:hyperlink w:anchor="_Toc235878283" w:history="1">
        <w:r w:rsidR="00C93223" w:rsidRPr="0096026B">
          <w:rPr>
            <w:rStyle w:val="ab"/>
            <w:noProof/>
          </w:rPr>
          <w:t>ВВЕДЕНИЕ</w:t>
        </w:r>
        <w:r w:rsidR="00C93223">
          <w:rPr>
            <w:noProof/>
            <w:webHidden/>
          </w:rPr>
          <w:tab/>
        </w:r>
        <w:r w:rsidR="00C93223">
          <w:rPr>
            <w:noProof/>
            <w:webHidden/>
          </w:rPr>
          <w:fldChar w:fldCharType="begin"/>
        </w:r>
        <w:r w:rsidR="00C93223">
          <w:rPr>
            <w:noProof/>
            <w:webHidden/>
          </w:rPr>
          <w:instrText xml:space="preserve"> PAGEREF _Toc235878283 \h </w:instrText>
        </w:r>
        <w:r w:rsidR="00C93223">
          <w:rPr>
            <w:noProof/>
            <w:webHidden/>
          </w:rPr>
        </w:r>
        <w:r w:rsidR="00C93223">
          <w:rPr>
            <w:noProof/>
            <w:webHidden/>
          </w:rPr>
          <w:fldChar w:fldCharType="separate"/>
        </w:r>
        <w:r w:rsidR="00C93223">
          <w:rPr>
            <w:noProof/>
            <w:webHidden/>
          </w:rPr>
          <w:t>3</w:t>
        </w:r>
        <w:r w:rsidR="00C93223">
          <w:rPr>
            <w:noProof/>
            <w:webHidden/>
          </w:rPr>
          <w:fldChar w:fldCharType="end"/>
        </w:r>
      </w:hyperlink>
    </w:p>
    <w:p w:rsidR="00C93223" w:rsidRDefault="004D0ADC">
      <w:pPr>
        <w:pStyle w:val="10"/>
        <w:tabs>
          <w:tab w:val="right" w:leader="dot" w:pos="9487"/>
        </w:tabs>
        <w:rPr>
          <w:b w:val="0"/>
          <w:bCs w:val="0"/>
          <w:caps w:val="0"/>
          <w:noProof/>
        </w:rPr>
      </w:pPr>
      <w:hyperlink w:anchor="_Toc235878284" w:history="1">
        <w:r w:rsidR="00C93223" w:rsidRPr="0096026B">
          <w:rPr>
            <w:rStyle w:val="ab"/>
            <w:noProof/>
          </w:rPr>
          <w:t>1. ОБЩИЕ ПОЛОЖЕНИЯ РАЗРАБОТКИ ПРОГНОЗОВ СОЦИАЛЬНО-ЭКОНОМИЧЕСКОГО РАЗВИТИЯ СУБЪЕКТОВ РОССИЙСКОЙ ФЕДЕРАЦИИ</w:t>
        </w:r>
        <w:r w:rsidR="00C93223">
          <w:rPr>
            <w:noProof/>
            <w:webHidden/>
          </w:rPr>
          <w:tab/>
        </w:r>
        <w:r w:rsidR="00C93223">
          <w:rPr>
            <w:noProof/>
            <w:webHidden/>
          </w:rPr>
          <w:fldChar w:fldCharType="begin"/>
        </w:r>
        <w:r w:rsidR="00C93223">
          <w:rPr>
            <w:noProof/>
            <w:webHidden/>
          </w:rPr>
          <w:instrText xml:space="preserve"> PAGEREF _Toc235878284 \h </w:instrText>
        </w:r>
        <w:r w:rsidR="00C93223">
          <w:rPr>
            <w:noProof/>
            <w:webHidden/>
          </w:rPr>
        </w:r>
        <w:r w:rsidR="00C93223">
          <w:rPr>
            <w:noProof/>
            <w:webHidden/>
          </w:rPr>
          <w:fldChar w:fldCharType="separate"/>
        </w:r>
        <w:r w:rsidR="00C93223">
          <w:rPr>
            <w:noProof/>
            <w:webHidden/>
          </w:rPr>
          <w:t>4</w:t>
        </w:r>
        <w:r w:rsidR="00C93223">
          <w:rPr>
            <w:noProof/>
            <w:webHidden/>
          </w:rPr>
          <w:fldChar w:fldCharType="end"/>
        </w:r>
      </w:hyperlink>
    </w:p>
    <w:p w:rsidR="00C93223" w:rsidRDefault="004D0ADC">
      <w:pPr>
        <w:pStyle w:val="10"/>
        <w:tabs>
          <w:tab w:val="right" w:leader="dot" w:pos="9487"/>
        </w:tabs>
        <w:rPr>
          <w:b w:val="0"/>
          <w:bCs w:val="0"/>
          <w:caps w:val="0"/>
          <w:noProof/>
        </w:rPr>
      </w:pPr>
      <w:hyperlink w:anchor="_Toc235878285" w:history="1">
        <w:r w:rsidR="00C93223" w:rsidRPr="0096026B">
          <w:rPr>
            <w:rStyle w:val="ab"/>
            <w:noProof/>
          </w:rPr>
          <w:t>2. Сценарные условия функционирования экономики субъектов Российской Федерации</w:t>
        </w:r>
        <w:r w:rsidR="00C93223">
          <w:rPr>
            <w:noProof/>
            <w:webHidden/>
          </w:rPr>
          <w:tab/>
        </w:r>
        <w:r w:rsidR="00C93223">
          <w:rPr>
            <w:noProof/>
            <w:webHidden/>
          </w:rPr>
          <w:fldChar w:fldCharType="begin"/>
        </w:r>
        <w:r w:rsidR="00C93223">
          <w:rPr>
            <w:noProof/>
            <w:webHidden/>
          </w:rPr>
          <w:instrText xml:space="preserve"> PAGEREF _Toc235878285 \h </w:instrText>
        </w:r>
        <w:r w:rsidR="00C93223">
          <w:rPr>
            <w:noProof/>
            <w:webHidden/>
          </w:rPr>
        </w:r>
        <w:r w:rsidR="00C93223">
          <w:rPr>
            <w:noProof/>
            <w:webHidden/>
          </w:rPr>
          <w:fldChar w:fldCharType="separate"/>
        </w:r>
        <w:r w:rsidR="00C93223">
          <w:rPr>
            <w:noProof/>
            <w:webHidden/>
          </w:rPr>
          <w:t>7</w:t>
        </w:r>
        <w:r w:rsidR="00C93223">
          <w:rPr>
            <w:noProof/>
            <w:webHidden/>
          </w:rPr>
          <w:fldChar w:fldCharType="end"/>
        </w:r>
      </w:hyperlink>
    </w:p>
    <w:p w:rsidR="00C93223" w:rsidRDefault="004D0ADC">
      <w:pPr>
        <w:pStyle w:val="10"/>
        <w:tabs>
          <w:tab w:val="right" w:leader="dot" w:pos="9487"/>
        </w:tabs>
        <w:rPr>
          <w:b w:val="0"/>
          <w:bCs w:val="0"/>
          <w:caps w:val="0"/>
          <w:noProof/>
        </w:rPr>
      </w:pPr>
      <w:hyperlink w:anchor="_Toc235878286" w:history="1">
        <w:r w:rsidR="00C93223" w:rsidRPr="0096026B">
          <w:rPr>
            <w:rStyle w:val="ab"/>
            <w:noProof/>
          </w:rPr>
          <w:t>3. МЕТОДИЧЕСКИЕ РЕКОМЕНДАЦИИ К РАЗРАБОТКЕ ПОКАЗАТЕЛЕЙ ПРОГНОЗОВ СОЦИАЛЬНО-ЭКОНОМИЧЕСКОГО РАЗВИТИЯ СУБЪЕКТОВ РОССИЙСКОЙ ФЕДЕРАЦИИ</w:t>
        </w:r>
        <w:r w:rsidR="00C93223">
          <w:rPr>
            <w:noProof/>
            <w:webHidden/>
          </w:rPr>
          <w:tab/>
        </w:r>
        <w:r w:rsidR="00C93223">
          <w:rPr>
            <w:noProof/>
            <w:webHidden/>
          </w:rPr>
          <w:fldChar w:fldCharType="begin"/>
        </w:r>
        <w:r w:rsidR="00C93223">
          <w:rPr>
            <w:noProof/>
            <w:webHidden/>
          </w:rPr>
          <w:instrText xml:space="preserve"> PAGEREF _Toc235878286 \h </w:instrText>
        </w:r>
        <w:r w:rsidR="00C93223">
          <w:rPr>
            <w:noProof/>
            <w:webHidden/>
          </w:rPr>
        </w:r>
        <w:r w:rsidR="00C93223">
          <w:rPr>
            <w:noProof/>
            <w:webHidden/>
          </w:rPr>
          <w:fldChar w:fldCharType="separate"/>
        </w:r>
        <w:r w:rsidR="00C93223">
          <w:rPr>
            <w:noProof/>
            <w:webHidden/>
          </w:rPr>
          <w:t>9</w:t>
        </w:r>
        <w:r w:rsidR="00C93223">
          <w:rPr>
            <w:noProof/>
            <w:webHidden/>
          </w:rPr>
          <w:fldChar w:fldCharType="end"/>
        </w:r>
      </w:hyperlink>
    </w:p>
    <w:p w:rsidR="00C93223" w:rsidRDefault="004D0ADC">
      <w:pPr>
        <w:pStyle w:val="20"/>
        <w:tabs>
          <w:tab w:val="right" w:leader="dot" w:pos="9487"/>
        </w:tabs>
        <w:rPr>
          <w:noProof/>
        </w:rPr>
      </w:pPr>
      <w:hyperlink w:anchor="_Toc235878287" w:history="1">
        <w:r w:rsidR="00C93223" w:rsidRPr="0096026B">
          <w:rPr>
            <w:rStyle w:val="ab"/>
            <w:noProof/>
          </w:rPr>
          <w:t>3.1. Расчет выпуска товаров и услуг и валового регионального продукта (ВРП)</w:t>
        </w:r>
        <w:r w:rsidR="00C93223">
          <w:rPr>
            <w:noProof/>
            <w:webHidden/>
          </w:rPr>
          <w:tab/>
        </w:r>
        <w:r w:rsidR="00C93223">
          <w:rPr>
            <w:noProof/>
            <w:webHidden/>
          </w:rPr>
          <w:fldChar w:fldCharType="begin"/>
        </w:r>
        <w:r w:rsidR="00C93223">
          <w:rPr>
            <w:noProof/>
            <w:webHidden/>
          </w:rPr>
          <w:instrText xml:space="preserve"> PAGEREF _Toc235878287 \h </w:instrText>
        </w:r>
        <w:r w:rsidR="00C93223">
          <w:rPr>
            <w:noProof/>
            <w:webHidden/>
          </w:rPr>
        </w:r>
        <w:r w:rsidR="00C93223">
          <w:rPr>
            <w:noProof/>
            <w:webHidden/>
          </w:rPr>
          <w:fldChar w:fldCharType="separate"/>
        </w:r>
        <w:r w:rsidR="00C93223">
          <w:rPr>
            <w:noProof/>
            <w:webHidden/>
          </w:rPr>
          <w:t>9</w:t>
        </w:r>
        <w:r w:rsidR="00C93223">
          <w:rPr>
            <w:noProof/>
            <w:webHidden/>
          </w:rPr>
          <w:fldChar w:fldCharType="end"/>
        </w:r>
      </w:hyperlink>
    </w:p>
    <w:p w:rsidR="00C93223" w:rsidRDefault="004D0ADC">
      <w:pPr>
        <w:pStyle w:val="30"/>
        <w:tabs>
          <w:tab w:val="right" w:leader="dot" w:pos="9487"/>
        </w:tabs>
        <w:rPr>
          <w:noProof/>
        </w:rPr>
      </w:pPr>
      <w:hyperlink w:anchor="_Toc235878288" w:history="1">
        <w:r w:rsidR="00C93223" w:rsidRPr="0096026B">
          <w:rPr>
            <w:rStyle w:val="ab"/>
            <w:noProof/>
          </w:rPr>
          <w:t>Прогнозирование валового регионального продукта в текущих ценах</w:t>
        </w:r>
        <w:r w:rsidR="00C93223">
          <w:rPr>
            <w:noProof/>
            <w:webHidden/>
          </w:rPr>
          <w:tab/>
        </w:r>
        <w:r w:rsidR="00C93223">
          <w:rPr>
            <w:noProof/>
            <w:webHidden/>
          </w:rPr>
          <w:fldChar w:fldCharType="begin"/>
        </w:r>
        <w:r w:rsidR="00C93223">
          <w:rPr>
            <w:noProof/>
            <w:webHidden/>
          </w:rPr>
          <w:instrText xml:space="preserve"> PAGEREF _Toc235878288 \h </w:instrText>
        </w:r>
        <w:r w:rsidR="00C93223">
          <w:rPr>
            <w:noProof/>
            <w:webHidden/>
          </w:rPr>
        </w:r>
        <w:r w:rsidR="00C93223">
          <w:rPr>
            <w:noProof/>
            <w:webHidden/>
          </w:rPr>
          <w:fldChar w:fldCharType="separate"/>
        </w:r>
        <w:r w:rsidR="00C93223">
          <w:rPr>
            <w:noProof/>
            <w:webHidden/>
          </w:rPr>
          <w:t>9</w:t>
        </w:r>
        <w:r w:rsidR="00C93223">
          <w:rPr>
            <w:noProof/>
            <w:webHidden/>
          </w:rPr>
          <w:fldChar w:fldCharType="end"/>
        </w:r>
      </w:hyperlink>
    </w:p>
    <w:p w:rsidR="00C93223" w:rsidRDefault="004D0ADC">
      <w:pPr>
        <w:pStyle w:val="30"/>
        <w:tabs>
          <w:tab w:val="right" w:leader="dot" w:pos="9487"/>
        </w:tabs>
        <w:rPr>
          <w:noProof/>
        </w:rPr>
      </w:pPr>
      <w:hyperlink w:anchor="_Toc235878289" w:history="1">
        <w:r w:rsidR="00C93223" w:rsidRPr="0096026B">
          <w:rPr>
            <w:rStyle w:val="ab"/>
            <w:noProof/>
          </w:rPr>
          <w:t>Прогнозирование валового регионального продукта в сопоставимых ценах</w:t>
        </w:r>
        <w:r w:rsidR="00C93223">
          <w:rPr>
            <w:noProof/>
            <w:webHidden/>
          </w:rPr>
          <w:tab/>
        </w:r>
        <w:r w:rsidR="00C93223">
          <w:rPr>
            <w:noProof/>
            <w:webHidden/>
          </w:rPr>
          <w:fldChar w:fldCharType="begin"/>
        </w:r>
        <w:r w:rsidR="00C93223">
          <w:rPr>
            <w:noProof/>
            <w:webHidden/>
          </w:rPr>
          <w:instrText xml:space="preserve"> PAGEREF _Toc235878289 \h </w:instrText>
        </w:r>
        <w:r w:rsidR="00C93223">
          <w:rPr>
            <w:noProof/>
            <w:webHidden/>
          </w:rPr>
        </w:r>
        <w:r w:rsidR="00C93223">
          <w:rPr>
            <w:noProof/>
            <w:webHidden/>
          </w:rPr>
          <w:fldChar w:fldCharType="separate"/>
        </w:r>
        <w:r w:rsidR="00C93223">
          <w:rPr>
            <w:noProof/>
            <w:webHidden/>
          </w:rPr>
          <w:t>36</w:t>
        </w:r>
        <w:r w:rsidR="00C93223">
          <w:rPr>
            <w:noProof/>
            <w:webHidden/>
          </w:rPr>
          <w:fldChar w:fldCharType="end"/>
        </w:r>
      </w:hyperlink>
    </w:p>
    <w:p w:rsidR="00C93223" w:rsidRDefault="004D0ADC">
      <w:pPr>
        <w:pStyle w:val="20"/>
        <w:tabs>
          <w:tab w:val="right" w:leader="dot" w:pos="9487"/>
        </w:tabs>
        <w:rPr>
          <w:noProof/>
        </w:rPr>
      </w:pPr>
      <w:hyperlink w:anchor="_Toc235878290" w:history="1">
        <w:r w:rsidR="00C93223" w:rsidRPr="0096026B">
          <w:rPr>
            <w:rStyle w:val="ab"/>
            <w:noProof/>
          </w:rPr>
          <w:t>3.2. Промышленное производство</w:t>
        </w:r>
        <w:r w:rsidR="00C93223">
          <w:rPr>
            <w:noProof/>
            <w:webHidden/>
          </w:rPr>
          <w:tab/>
        </w:r>
        <w:r w:rsidR="00C93223">
          <w:rPr>
            <w:noProof/>
            <w:webHidden/>
          </w:rPr>
          <w:fldChar w:fldCharType="begin"/>
        </w:r>
        <w:r w:rsidR="00C93223">
          <w:rPr>
            <w:noProof/>
            <w:webHidden/>
          </w:rPr>
          <w:instrText xml:space="preserve"> PAGEREF _Toc235878290 \h </w:instrText>
        </w:r>
        <w:r w:rsidR="00C93223">
          <w:rPr>
            <w:noProof/>
            <w:webHidden/>
          </w:rPr>
        </w:r>
        <w:r w:rsidR="00C93223">
          <w:rPr>
            <w:noProof/>
            <w:webHidden/>
          </w:rPr>
          <w:fldChar w:fldCharType="separate"/>
        </w:r>
        <w:r w:rsidR="00C93223">
          <w:rPr>
            <w:noProof/>
            <w:webHidden/>
          </w:rPr>
          <w:t>45</w:t>
        </w:r>
        <w:r w:rsidR="00C93223">
          <w:rPr>
            <w:noProof/>
            <w:webHidden/>
          </w:rPr>
          <w:fldChar w:fldCharType="end"/>
        </w:r>
      </w:hyperlink>
    </w:p>
    <w:p w:rsidR="00C93223" w:rsidRDefault="004D0ADC">
      <w:pPr>
        <w:pStyle w:val="20"/>
        <w:tabs>
          <w:tab w:val="right" w:leader="dot" w:pos="9487"/>
        </w:tabs>
        <w:rPr>
          <w:noProof/>
        </w:rPr>
      </w:pPr>
      <w:hyperlink w:anchor="_Toc235878291" w:history="1">
        <w:r w:rsidR="00C93223" w:rsidRPr="0096026B">
          <w:rPr>
            <w:rStyle w:val="ab"/>
            <w:noProof/>
          </w:rPr>
          <w:t>3.3. Сельское хозяйство</w:t>
        </w:r>
        <w:r w:rsidR="00C93223">
          <w:rPr>
            <w:noProof/>
            <w:webHidden/>
          </w:rPr>
          <w:tab/>
        </w:r>
        <w:r w:rsidR="00C93223">
          <w:rPr>
            <w:noProof/>
            <w:webHidden/>
          </w:rPr>
          <w:fldChar w:fldCharType="begin"/>
        </w:r>
        <w:r w:rsidR="00C93223">
          <w:rPr>
            <w:noProof/>
            <w:webHidden/>
          </w:rPr>
          <w:instrText xml:space="preserve"> PAGEREF _Toc235878291 \h </w:instrText>
        </w:r>
        <w:r w:rsidR="00C93223">
          <w:rPr>
            <w:noProof/>
            <w:webHidden/>
          </w:rPr>
        </w:r>
        <w:r w:rsidR="00C93223">
          <w:rPr>
            <w:noProof/>
            <w:webHidden/>
          </w:rPr>
          <w:fldChar w:fldCharType="separate"/>
        </w:r>
        <w:r w:rsidR="00C93223">
          <w:rPr>
            <w:noProof/>
            <w:webHidden/>
          </w:rPr>
          <w:t>47</w:t>
        </w:r>
        <w:r w:rsidR="00C93223">
          <w:rPr>
            <w:noProof/>
            <w:webHidden/>
          </w:rPr>
          <w:fldChar w:fldCharType="end"/>
        </w:r>
      </w:hyperlink>
    </w:p>
    <w:p w:rsidR="00C93223" w:rsidRDefault="004D0ADC">
      <w:pPr>
        <w:pStyle w:val="20"/>
        <w:tabs>
          <w:tab w:val="right" w:leader="dot" w:pos="9487"/>
        </w:tabs>
        <w:rPr>
          <w:noProof/>
        </w:rPr>
      </w:pPr>
      <w:hyperlink w:anchor="_Toc235878292" w:history="1">
        <w:r w:rsidR="00C93223" w:rsidRPr="0096026B">
          <w:rPr>
            <w:rStyle w:val="ab"/>
            <w:noProof/>
          </w:rPr>
          <w:t>3.4. Строительство</w:t>
        </w:r>
        <w:r w:rsidR="00C93223">
          <w:rPr>
            <w:noProof/>
            <w:webHidden/>
          </w:rPr>
          <w:tab/>
        </w:r>
        <w:r w:rsidR="00C93223">
          <w:rPr>
            <w:noProof/>
            <w:webHidden/>
          </w:rPr>
          <w:fldChar w:fldCharType="begin"/>
        </w:r>
        <w:r w:rsidR="00C93223">
          <w:rPr>
            <w:noProof/>
            <w:webHidden/>
          </w:rPr>
          <w:instrText xml:space="preserve"> PAGEREF _Toc235878292 \h </w:instrText>
        </w:r>
        <w:r w:rsidR="00C93223">
          <w:rPr>
            <w:noProof/>
            <w:webHidden/>
          </w:rPr>
        </w:r>
        <w:r w:rsidR="00C93223">
          <w:rPr>
            <w:noProof/>
            <w:webHidden/>
          </w:rPr>
          <w:fldChar w:fldCharType="separate"/>
        </w:r>
        <w:r w:rsidR="00C93223">
          <w:rPr>
            <w:noProof/>
            <w:webHidden/>
          </w:rPr>
          <w:t>54</w:t>
        </w:r>
        <w:r w:rsidR="00C93223">
          <w:rPr>
            <w:noProof/>
            <w:webHidden/>
          </w:rPr>
          <w:fldChar w:fldCharType="end"/>
        </w:r>
      </w:hyperlink>
    </w:p>
    <w:p w:rsidR="00C93223" w:rsidRDefault="004D0ADC">
      <w:pPr>
        <w:pStyle w:val="20"/>
        <w:tabs>
          <w:tab w:val="right" w:leader="dot" w:pos="9487"/>
        </w:tabs>
        <w:rPr>
          <w:noProof/>
        </w:rPr>
      </w:pPr>
      <w:hyperlink w:anchor="_Toc235878293" w:history="1">
        <w:r w:rsidR="00C93223" w:rsidRPr="0096026B">
          <w:rPr>
            <w:rStyle w:val="ab"/>
            <w:noProof/>
          </w:rPr>
          <w:t>3.5. Транспорт и связь</w:t>
        </w:r>
        <w:r w:rsidR="00C93223">
          <w:rPr>
            <w:noProof/>
            <w:webHidden/>
          </w:rPr>
          <w:tab/>
        </w:r>
        <w:r w:rsidR="00C93223">
          <w:rPr>
            <w:noProof/>
            <w:webHidden/>
          </w:rPr>
          <w:fldChar w:fldCharType="begin"/>
        </w:r>
        <w:r w:rsidR="00C93223">
          <w:rPr>
            <w:noProof/>
            <w:webHidden/>
          </w:rPr>
          <w:instrText xml:space="preserve"> PAGEREF _Toc235878293 \h </w:instrText>
        </w:r>
        <w:r w:rsidR="00C93223">
          <w:rPr>
            <w:noProof/>
            <w:webHidden/>
          </w:rPr>
        </w:r>
        <w:r w:rsidR="00C93223">
          <w:rPr>
            <w:noProof/>
            <w:webHidden/>
          </w:rPr>
          <w:fldChar w:fldCharType="separate"/>
        </w:r>
        <w:r w:rsidR="00C93223">
          <w:rPr>
            <w:noProof/>
            <w:webHidden/>
          </w:rPr>
          <w:t>56</w:t>
        </w:r>
        <w:r w:rsidR="00C93223">
          <w:rPr>
            <w:noProof/>
            <w:webHidden/>
          </w:rPr>
          <w:fldChar w:fldCharType="end"/>
        </w:r>
      </w:hyperlink>
    </w:p>
    <w:p w:rsidR="00C93223" w:rsidRDefault="004D0ADC">
      <w:pPr>
        <w:pStyle w:val="20"/>
        <w:tabs>
          <w:tab w:val="right" w:leader="dot" w:pos="9487"/>
        </w:tabs>
        <w:rPr>
          <w:noProof/>
        </w:rPr>
      </w:pPr>
      <w:hyperlink w:anchor="_Toc235878294" w:history="1">
        <w:r w:rsidR="00C93223" w:rsidRPr="0096026B">
          <w:rPr>
            <w:rStyle w:val="ab"/>
            <w:noProof/>
          </w:rPr>
          <w:t>3.6. Производство важнейших видов продукции в натуральном выражении</w:t>
        </w:r>
        <w:r w:rsidR="00C93223">
          <w:rPr>
            <w:noProof/>
            <w:webHidden/>
          </w:rPr>
          <w:tab/>
        </w:r>
        <w:r w:rsidR="00C93223">
          <w:rPr>
            <w:noProof/>
            <w:webHidden/>
          </w:rPr>
          <w:fldChar w:fldCharType="begin"/>
        </w:r>
        <w:r w:rsidR="00C93223">
          <w:rPr>
            <w:noProof/>
            <w:webHidden/>
          </w:rPr>
          <w:instrText xml:space="preserve"> PAGEREF _Toc235878294 \h </w:instrText>
        </w:r>
        <w:r w:rsidR="00C93223">
          <w:rPr>
            <w:noProof/>
            <w:webHidden/>
          </w:rPr>
        </w:r>
        <w:r w:rsidR="00C93223">
          <w:rPr>
            <w:noProof/>
            <w:webHidden/>
          </w:rPr>
          <w:fldChar w:fldCharType="separate"/>
        </w:r>
        <w:r w:rsidR="00C93223">
          <w:rPr>
            <w:noProof/>
            <w:webHidden/>
          </w:rPr>
          <w:t>58</w:t>
        </w:r>
        <w:r w:rsidR="00C93223">
          <w:rPr>
            <w:noProof/>
            <w:webHidden/>
          </w:rPr>
          <w:fldChar w:fldCharType="end"/>
        </w:r>
      </w:hyperlink>
    </w:p>
    <w:p w:rsidR="00C93223" w:rsidRDefault="004D0ADC">
      <w:pPr>
        <w:pStyle w:val="20"/>
        <w:tabs>
          <w:tab w:val="right" w:leader="dot" w:pos="9487"/>
        </w:tabs>
        <w:rPr>
          <w:noProof/>
        </w:rPr>
      </w:pPr>
      <w:hyperlink w:anchor="_Toc235878295" w:history="1">
        <w:r w:rsidR="00C93223" w:rsidRPr="0096026B">
          <w:rPr>
            <w:rStyle w:val="ab"/>
            <w:noProof/>
          </w:rPr>
          <w:t>3.7. Рынок товаров и услуг</w:t>
        </w:r>
        <w:r w:rsidR="00C93223">
          <w:rPr>
            <w:noProof/>
            <w:webHidden/>
          </w:rPr>
          <w:tab/>
        </w:r>
        <w:r w:rsidR="00C93223">
          <w:rPr>
            <w:noProof/>
            <w:webHidden/>
          </w:rPr>
          <w:fldChar w:fldCharType="begin"/>
        </w:r>
        <w:r w:rsidR="00C93223">
          <w:rPr>
            <w:noProof/>
            <w:webHidden/>
          </w:rPr>
          <w:instrText xml:space="preserve"> PAGEREF _Toc235878295 \h </w:instrText>
        </w:r>
        <w:r w:rsidR="00C93223">
          <w:rPr>
            <w:noProof/>
            <w:webHidden/>
          </w:rPr>
        </w:r>
        <w:r w:rsidR="00C93223">
          <w:rPr>
            <w:noProof/>
            <w:webHidden/>
          </w:rPr>
          <w:fldChar w:fldCharType="separate"/>
        </w:r>
        <w:r w:rsidR="00C93223">
          <w:rPr>
            <w:noProof/>
            <w:webHidden/>
          </w:rPr>
          <w:t>59</w:t>
        </w:r>
        <w:r w:rsidR="00C93223">
          <w:rPr>
            <w:noProof/>
            <w:webHidden/>
          </w:rPr>
          <w:fldChar w:fldCharType="end"/>
        </w:r>
      </w:hyperlink>
    </w:p>
    <w:p w:rsidR="00C93223" w:rsidRDefault="004D0ADC">
      <w:pPr>
        <w:pStyle w:val="20"/>
        <w:tabs>
          <w:tab w:val="right" w:leader="dot" w:pos="9487"/>
        </w:tabs>
        <w:rPr>
          <w:noProof/>
        </w:rPr>
      </w:pPr>
      <w:hyperlink w:anchor="_Toc235878296" w:history="1">
        <w:r w:rsidR="00C93223" w:rsidRPr="0096026B">
          <w:rPr>
            <w:rStyle w:val="ab"/>
            <w:noProof/>
          </w:rPr>
          <w:t>3.8. Внешнеэкономическая деятельность</w:t>
        </w:r>
        <w:r w:rsidR="00C93223">
          <w:rPr>
            <w:noProof/>
            <w:webHidden/>
          </w:rPr>
          <w:tab/>
        </w:r>
        <w:r w:rsidR="00C93223">
          <w:rPr>
            <w:noProof/>
            <w:webHidden/>
          </w:rPr>
          <w:fldChar w:fldCharType="begin"/>
        </w:r>
        <w:r w:rsidR="00C93223">
          <w:rPr>
            <w:noProof/>
            <w:webHidden/>
          </w:rPr>
          <w:instrText xml:space="preserve"> PAGEREF _Toc235878296 \h </w:instrText>
        </w:r>
        <w:r w:rsidR="00C93223">
          <w:rPr>
            <w:noProof/>
            <w:webHidden/>
          </w:rPr>
        </w:r>
        <w:r w:rsidR="00C93223">
          <w:rPr>
            <w:noProof/>
            <w:webHidden/>
          </w:rPr>
          <w:fldChar w:fldCharType="separate"/>
        </w:r>
        <w:r w:rsidR="00C93223">
          <w:rPr>
            <w:noProof/>
            <w:webHidden/>
          </w:rPr>
          <w:t>64</w:t>
        </w:r>
        <w:r w:rsidR="00C93223">
          <w:rPr>
            <w:noProof/>
            <w:webHidden/>
          </w:rPr>
          <w:fldChar w:fldCharType="end"/>
        </w:r>
      </w:hyperlink>
    </w:p>
    <w:p w:rsidR="00C93223" w:rsidRDefault="004D0ADC">
      <w:pPr>
        <w:pStyle w:val="20"/>
        <w:tabs>
          <w:tab w:val="right" w:leader="dot" w:pos="9487"/>
        </w:tabs>
        <w:rPr>
          <w:noProof/>
        </w:rPr>
      </w:pPr>
      <w:hyperlink w:anchor="_Toc235878297" w:history="1">
        <w:r w:rsidR="00C93223" w:rsidRPr="0096026B">
          <w:rPr>
            <w:rStyle w:val="ab"/>
            <w:noProof/>
          </w:rPr>
          <w:t>3.9. Малое предпринимательство</w:t>
        </w:r>
        <w:r w:rsidR="00C93223">
          <w:rPr>
            <w:noProof/>
            <w:webHidden/>
          </w:rPr>
          <w:tab/>
        </w:r>
        <w:r w:rsidR="00C93223">
          <w:rPr>
            <w:noProof/>
            <w:webHidden/>
          </w:rPr>
          <w:fldChar w:fldCharType="begin"/>
        </w:r>
        <w:r w:rsidR="00C93223">
          <w:rPr>
            <w:noProof/>
            <w:webHidden/>
          </w:rPr>
          <w:instrText xml:space="preserve"> PAGEREF _Toc235878297 \h </w:instrText>
        </w:r>
        <w:r w:rsidR="00C93223">
          <w:rPr>
            <w:noProof/>
            <w:webHidden/>
          </w:rPr>
        </w:r>
        <w:r w:rsidR="00C93223">
          <w:rPr>
            <w:noProof/>
            <w:webHidden/>
          </w:rPr>
          <w:fldChar w:fldCharType="separate"/>
        </w:r>
        <w:r w:rsidR="00C93223">
          <w:rPr>
            <w:noProof/>
            <w:webHidden/>
          </w:rPr>
          <w:t>73</w:t>
        </w:r>
        <w:r w:rsidR="00C93223">
          <w:rPr>
            <w:noProof/>
            <w:webHidden/>
          </w:rPr>
          <w:fldChar w:fldCharType="end"/>
        </w:r>
      </w:hyperlink>
    </w:p>
    <w:p w:rsidR="00C93223" w:rsidRDefault="004D0ADC">
      <w:pPr>
        <w:pStyle w:val="20"/>
        <w:tabs>
          <w:tab w:val="right" w:leader="dot" w:pos="9487"/>
        </w:tabs>
        <w:rPr>
          <w:noProof/>
        </w:rPr>
      </w:pPr>
      <w:hyperlink w:anchor="_Toc235878298" w:history="1">
        <w:r w:rsidR="00C93223" w:rsidRPr="0096026B">
          <w:rPr>
            <w:rStyle w:val="ab"/>
            <w:noProof/>
          </w:rPr>
          <w:t>3.10. Инвестиции</w:t>
        </w:r>
        <w:r w:rsidR="00C93223">
          <w:rPr>
            <w:noProof/>
            <w:webHidden/>
          </w:rPr>
          <w:tab/>
        </w:r>
        <w:r w:rsidR="00C93223">
          <w:rPr>
            <w:noProof/>
            <w:webHidden/>
          </w:rPr>
          <w:fldChar w:fldCharType="begin"/>
        </w:r>
        <w:r w:rsidR="00C93223">
          <w:rPr>
            <w:noProof/>
            <w:webHidden/>
          </w:rPr>
          <w:instrText xml:space="preserve"> PAGEREF _Toc235878298 \h </w:instrText>
        </w:r>
        <w:r w:rsidR="00C93223">
          <w:rPr>
            <w:noProof/>
            <w:webHidden/>
          </w:rPr>
        </w:r>
        <w:r w:rsidR="00C93223">
          <w:rPr>
            <w:noProof/>
            <w:webHidden/>
          </w:rPr>
          <w:fldChar w:fldCharType="separate"/>
        </w:r>
        <w:r w:rsidR="00C93223">
          <w:rPr>
            <w:noProof/>
            <w:webHidden/>
          </w:rPr>
          <w:t>76</w:t>
        </w:r>
        <w:r w:rsidR="00C93223">
          <w:rPr>
            <w:noProof/>
            <w:webHidden/>
          </w:rPr>
          <w:fldChar w:fldCharType="end"/>
        </w:r>
      </w:hyperlink>
    </w:p>
    <w:p w:rsidR="00C93223" w:rsidRDefault="004D0ADC">
      <w:pPr>
        <w:pStyle w:val="20"/>
        <w:tabs>
          <w:tab w:val="right" w:leader="dot" w:pos="9487"/>
        </w:tabs>
        <w:rPr>
          <w:noProof/>
        </w:rPr>
      </w:pPr>
      <w:hyperlink w:anchor="_Toc235878299" w:history="1">
        <w:r w:rsidR="00C93223" w:rsidRPr="0096026B">
          <w:rPr>
            <w:rStyle w:val="ab"/>
            <w:noProof/>
          </w:rPr>
          <w:t>3.11. Финансы</w:t>
        </w:r>
        <w:r w:rsidR="00C93223">
          <w:rPr>
            <w:noProof/>
            <w:webHidden/>
          </w:rPr>
          <w:tab/>
        </w:r>
        <w:r w:rsidR="00C93223">
          <w:rPr>
            <w:noProof/>
            <w:webHidden/>
          </w:rPr>
          <w:fldChar w:fldCharType="begin"/>
        </w:r>
        <w:r w:rsidR="00C93223">
          <w:rPr>
            <w:noProof/>
            <w:webHidden/>
          </w:rPr>
          <w:instrText xml:space="preserve"> PAGEREF _Toc235878299 \h </w:instrText>
        </w:r>
        <w:r w:rsidR="00C93223">
          <w:rPr>
            <w:noProof/>
            <w:webHidden/>
          </w:rPr>
        </w:r>
        <w:r w:rsidR="00C93223">
          <w:rPr>
            <w:noProof/>
            <w:webHidden/>
          </w:rPr>
          <w:fldChar w:fldCharType="separate"/>
        </w:r>
        <w:r w:rsidR="00C93223">
          <w:rPr>
            <w:noProof/>
            <w:webHidden/>
          </w:rPr>
          <w:t>87</w:t>
        </w:r>
        <w:r w:rsidR="00C93223">
          <w:rPr>
            <w:noProof/>
            <w:webHidden/>
          </w:rPr>
          <w:fldChar w:fldCharType="end"/>
        </w:r>
      </w:hyperlink>
    </w:p>
    <w:p w:rsidR="00C93223" w:rsidRDefault="004D0ADC">
      <w:pPr>
        <w:pStyle w:val="20"/>
        <w:tabs>
          <w:tab w:val="right" w:leader="dot" w:pos="9487"/>
        </w:tabs>
        <w:rPr>
          <w:noProof/>
        </w:rPr>
      </w:pPr>
      <w:hyperlink w:anchor="_Toc235878300" w:history="1">
        <w:r w:rsidR="00C93223" w:rsidRPr="0096026B">
          <w:rPr>
            <w:rStyle w:val="ab"/>
            <w:noProof/>
          </w:rPr>
          <w:t>3.12. Денежные доходы и расходы населения</w:t>
        </w:r>
        <w:r w:rsidR="00C93223">
          <w:rPr>
            <w:noProof/>
            <w:webHidden/>
          </w:rPr>
          <w:tab/>
        </w:r>
        <w:r w:rsidR="00C93223">
          <w:rPr>
            <w:noProof/>
            <w:webHidden/>
          </w:rPr>
          <w:fldChar w:fldCharType="begin"/>
        </w:r>
        <w:r w:rsidR="00C93223">
          <w:rPr>
            <w:noProof/>
            <w:webHidden/>
          </w:rPr>
          <w:instrText xml:space="preserve"> PAGEREF _Toc235878300 \h </w:instrText>
        </w:r>
        <w:r w:rsidR="00C93223">
          <w:rPr>
            <w:noProof/>
            <w:webHidden/>
          </w:rPr>
        </w:r>
        <w:r w:rsidR="00C93223">
          <w:rPr>
            <w:noProof/>
            <w:webHidden/>
          </w:rPr>
          <w:fldChar w:fldCharType="separate"/>
        </w:r>
        <w:r w:rsidR="00C93223">
          <w:rPr>
            <w:noProof/>
            <w:webHidden/>
          </w:rPr>
          <w:t>109</w:t>
        </w:r>
        <w:r w:rsidR="00C93223">
          <w:rPr>
            <w:noProof/>
            <w:webHidden/>
          </w:rPr>
          <w:fldChar w:fldCharType="end"/>
        </w:r>
      </w:hyperlink>
    </w:p>
    <w:p w:rsidR="00C93223" w:rsidRDefault="004D0ADC">
      <w:pPr>
        <w:pStyle w:val="20"/>
        <w:tabs>
          <w:tab w:val="right" w:leader="dot" w:pos="9487"/>
        </w:tabs>
        <w:rPr>
          <w:noProof/>
        </w:rPr>
      </w:pPr>
      <w:hyperlink w:anchor="_Toc235878301" w:history="1">
        <w:r w:rsidR="00C93223" w:rsidRPr="0096026B">
          <w:rPr>
            <w:rStyle w:val="ab"/>
            <w:noProof/>
          </w:rPr>
          <w:t>3.13. Труд и занятость</w:t>
        </w:r>
        <w:r w:rsidR="00C93223">
          <w:rPr>
            <w:noProof/>
            <w:webHidden/>
          </w:rPr>
          <w:tab/>
        </w:r>
        <w:r w:rsidR="00C93223">
          <w:rPr>
            <w:noProof/>
            <w:webHidden/>
          </w:rPr>
          <w:fldChar w:fldCharType="begin"/>
        </w:r>
        <w:r w:rsidR="00C93223">
          <w:rPr>
            <w:noProof/>
            <w:webHidden/>
          </w:rPr>
          <w:instrText xml:space="preserve"> PAGEREF _Toc235878301 \h </w:instrText>
        </w:r>
        <w:r w:rsidR="00C93223">
          <w:rPr>
            <w:noProof/>
            <w:webHidden/>
          </w:rPr>
        </w:r>
        <w:r w:rsidR="00C93223">
          <w:rPr>
            <w:noProof/>
            <w:webHidden/>
          </w:rPr>
          <w:fldChar w:fldCharType="separate"/>
        </w:r>
        <w:r w:rsidR="00C93223">
          <w:rPr>
            <w:noProof/>
            <w:webHidden/>
          </w:rPr>
          <w:t>131</w:t>
        </w:r>
        <w:r w:rsidR="00C93223">
          <w:rPr>
            <w:noProof/>
            <w:webHidden/>
          </w:rPr>
          <w:fldChar w:fldCharType="end"/>
        </w:r>
      </w:hyperlink>
    </w:p>
    <w:p w:rsidR="00C93223" w:rsidRDefault="004D0ADC">
      <w:pPr>
        <w:pStyle w:val="20"/>
        <w:tabs>
          <w:tab w:val="right" w:leader="dot" w:pos="9487"/>
        </w:tabs>
        <w:rPr>
          <w:noProof/>
        </w:rPr>
      </w:pPr>
      <w:hyperlink w:anchor="_Toc235878302" w:history="1">
        <w:r w:rsidR="00C93223" w:rsidRPr="0096026B">
          <w:rPr>
            <w:rStyle w:val="ab"/>
            <w:noProof/>
          </w:rPr>
          <w:t>3.14. Развитие социальной сферы</w:t>
        </w:r>
        <w:r w:rsidR="00C93223">
          <w:rPr>
            <w:noProof/>
            <w:webHidden/>
          </w:rPr>
          <w:tab/>
        </w:r>
        <w:r w:rsidR="00C93223">
          <w:rPr>
            <w:noProof/>
            <w:webHidden/>
          </w:rPr>
          <w:fldChar w:fldCharType="begin"/>
        </w:r>
        <w:r w:rsidR="00C93223">
          <w:rPr>
            <w:noProof/>
            <w:webHidden/>
          </w:rPr>
          <w:instrText xml:space="preserve"> PAGEREF _Toc235878302 \h </w:instrText>
        </w:r>
        <w:r w:rsidR="00C93223">
          <w:rPr>
            <w:noProof/>
            <w:webHidden/>
          </w:rPr>
        </w:r>
        <w:r w:rsidR="00C93223">
          <w:rPr>
            <w:noProof/>
            <w:webHidden/>
          </w:rPr>
          <w:fldChar w:fldCharType="separate"/>
        </w:r>
        <w:r w:rsidR="00C93223">
          <w:rPr>
            <w:noProof/>
            <w:webHidden/>
          </w:rPr>
          <w:t>141</w:t>
        </w:r>
        <w:r w:rsidR="00C93223">
          <w:rPr>
            <w:noProof/>
            <w:webHidden/>
          </w:rPr>
          <w:fldChar w:fldCharType="end"/>
        </w:r>
      </w:hyperlink>
    </w:p>
    <w:p w:rsidR="00C93223" w:rsidRDefault="004D0ADC">
      <w:pPr>
        <w:pStyle w:val="20"/>
        <w:tabs>
          <w:tab w:val="right" w:leader="dot" w:pos="9487"/>
        </w:tabs>
        <w:rPr>
          <w:noProof/>
        </w:rPr>
      </w:pPr>
      <w:hyperlink w:anchor="_Toc235878303" w:history="1">
        <w:r w:rsidR="00C93223" w:rsidRPr="0096026B">
          <w:rPr>
            <w:rStyle w:val="ab"/>
            <w:noProof/>
          </w:rPr>
          <w:t>3.15. Охрана окружающей среды</w:t>
        </w:r>
        <w:r w:rsidR="00C93223">
          <w:rPr>
            <w:noProof/>
            <w:webHidden/>
          </w:rPr>
          <w:tab/>
        </w:r>
        <w:r w:rsidR="00C93223">
          <w:rPr>
            <w:noProof/>
            <w:webHidden/>
          </w:rPr>
          <w:fldChar w:fldCharType="begin"/>
        </w:r>
        <w:r w:rsidR="00C93223">
          <w:rPr>
            <w:noProof/>
            <w:webHidden/>
          </w:rPr>
          <w:instrText xml:space="preserve"> PAGEREF _Toc235878303 \h </w:instrText>
        </w:r>
        <w:r w:rsidR="00C93223">
          <w:rPr>
            <w:noProof/>
            <w:webHidden/>
          </w:rPr>
        </w:r>
        <w:r w:rsidR="00C93223">
          <w:rPr>
            <w:noProof/>
            <w:webHidden/>
          </w:rPr>
          <w:fldChar w:fldCharType="separate"/>
        </w:r>
        <w:r w:rsidR="00C93223">
          <w:rPr>
            <w:noProof/>
            <w:webHidden/>
          </w:rPr>
          <w:t>169</w:t>
        </w:r>
        <w:r w:rsidR="00C93223">
          <w:rPr>
            <w:noProof/>
            <w:webHidden/>
          </w:rPr>
          <w:fldChar w:fldCharType="end"/>
        </w:r>
      </w:hyperlink>
    </w:p>
    <w:p w:rsidR="00C93223" w:rsidRDefault="004D0ADC">
      <w:pPr>
        <w:pStyle w:val="20"/>
        <w:tabs>
          <w:tab w:val="right" w:leader="dot" w:pos="9487"/>
        </w:tabs>
        <w:rPr>
          <w:noProof/>
        </w:rPr>
      </w:pPr>
      <w:hyperlink w:anchor="_Toc235878304" w:history="1">
        <w:r w:rsidR="00C93223" w:rsidRPr="0096026B">
          <w:rPr>
            <w:rStyle w:val="ab"/>
            <w:noProof/>
          </w:rPr>
          <w:t>3.16. Туризм</w:t>
        </w:r>
        <w:r w:rsidR="00C93223">
          <w:rPr>
            <w:noProof/>
            <w:webHidden/>
          </w:rPr>
          <w:tab/>
        </w:r>
        <w:r w:rsidR="00C93223">
          <w:rPr>
            <w:noProof/>
            <w:webHidden/>
          </w:rPr>
          <w:fldChar w:fldCharType="begin"/>
        </w:r>
        <w:r w:rsidR="00C93223">
          <w:rPr>
            <w:noProof/>
            <w:webHidden/>
          </w:rPr>
          <w:instrText xml:space="preserve"> PAGEREF _Toc235878304 \h </w:instrText>
        </w:r>
        <w:r w:rsidR="00C93223">
          <w:rPr>
            <w:noProof/>
            <w:webHidden/>
          </w:rPr>
        </w:r>
        <w:r w:rsidR="00C93223">
          <w:rPr>
            <w:noProof/>
            <w:webHidden/>
          </w:rPr>
          <w:fldChar w:fldCharType="separate"/>
        </w:r>
        <w:r w:rsidR="00C93223">
          <w:rPr>
            <w:noProof/>
            <w:webHidden/>
          </w:rPr>
          <w:t>171</w:t>
        </w:r>
        <w:r w:rsidR="00C93223">
          <w:rPr>
            <w:noProof/>
            <w:webHidden/>
          </w:rPr>
          <w:fldChar w:fldCharType="end"/>
        </w:r>
      </w:hyperlink>
    </w:p>
    <w:p w:rsidR="00C93223" w:rsidRDefault="004D0ADC">
      <w:pPr>
        <w:pStyle w:val="10"/>
        <w:tabs>
          <w:tab w:val="right" w:leader="dot" w:pos="9487"/>
        </w:tabs>
        <w:rPr>
          <w:b w:val="0"/>
          <w:bCs w:val="0"/>
          <w:caps w:val="0"/>
          <w:noProof/>
        </w:rPr>
      </w:pPr>
      <w:hyperlink w:anchor="_Toc235878305" w:history="1">
        <w:r w:rsidR="00C93223" w:rsidRPr="0096026B">
          <w:rPr>
            <w:rStyle w:val="ab"/>
            <w:noProof/>
          </w:rPr>
          <w:t>4. Методические рекомендации по расчету индексов потребительских цен и индексов-дефляторов для прогноза социально-экономического развития Российской Федерации</w:t>
        </w:r>
        <w:r w:rsidR="00C93223">
          <w:rPr>
            <w:noProof/>
            <w:webHidden/>
          </w:rPr>
          <w:tab/>
        </w:r>
        <w:r w:rsidR="00C93223">
          <w:rPr>
            <w:noProof/>
            <w:webHidden/>
          </w:rPr>
          <w:fldChar w:fldCharType="begin"/>
        </w:r>
        <w:r w:rsidR="00C93223">
          <w:rPr>
            <w:noProof/>
            <w:webHidden/>
          </w:rPr>
          <w:instrText xml:space="preserve"> PAGEREF _Toc235878305 \h </w:instrText>
        </w:r>
        <w:r w:rsidR="00C93223">
          <w:rPr>
            <w:noProof/>
            <w:webHidden/>
          </w:rPr>
        </w:r>
        <w:r w:rsidR="00C93223">
          <w:rPr>
            <w:noProof/>
            <w:webHidden/>
          </w:rPr>
          <w:fldChar w:fldCharType="separate"/>
        </w:r>
        <w:r w:rsidR="00C93223">
          <w:rPr>
            <w:noProof/>
            <w:webHidden/>
          </w:rPr>
          <w:t>174</w:t>
        </w:r>
        <w:r w:rsidR="00C93223">
          <w:rPr>
            <w:noProof/>
            <w:webHidden/>
          </w:rPr>
          <w:fldChar w:fldCharType="end"/>
        </w:r>
      </w:hyperlink>
    </w:p>
    <w:p w:rsidR="00134E33" w:rsidRDefault="00134E33">
      <w:pPr>
        <w:pStyle w:val="1"/>
      </w:pPr>
      <w:r>
        <w:fldChar w:fldCharType="end"/>
      </w:r>
      <w:r>
        <w:br w:type="page"/>
      </w:r>
      <w:bookmarkStart w:id="0" w:name="_Toc69271339"/>
      <w:bookmarkStart w:id="1" w:name="_Toc129404192"/>
      <w:bookmarkStart w:id="2" w:name="_Toc131396749"/>
      <w:bookmarkStart w:id="3" w:name="_Toc235878283"/>
      <w:r>
        <w:t>ВВЕДЕНИЕ</w:t>
      </w:r>
      <w:bookmarkEnd w:id="0"/>
      <w:bookmarkEnd w:id="1"/>
      <w:bookmarkEnd w:id="2"/>
      <w:bookmarkEnd w:id="3"/>
    </w:p>
    <w:p w:rsidR="00134E33" w:rsidRDefault="00134E33">
      <w:pPr>
        <w:ind w:firstLine="720"/>
        <w:jc w:val="both"/>
        <w:rPr>
          <w:sz w:val="28"/>
        </w:rPr>
      </w:pPr>
    </w:p>
    <w:p w:rsidR="00134E33" w:rsidRPr="008613A3" w:rsidRDefault="00134E33">
      <w:pPr>
        <w:pStyle w:val="BodyText22"/>
        <w:spacing w:line="360" w:lineRule="auto"/>
        <w:rPr>
          <w:sz w:val="24"/>
        </w:rPr>
      </w:pPr>
      <w:r>
        <w:rPr>
          <w:sz w:val="24"/>
        </w:rPr>
        <w:t xml:space="preserve">Экономика каждого из </w:t>
      </w:r>
      <w:r w:rsidRPr="000D4648">
        <w:rPr>
          <w:sz w:val="24"/>
        </w:rPr>
        <w:t>8</w:t>
      </w:r>
      <w:r w:rsidR="000D4648" w:rsidRPr="000D4648">
        <w:rPr>
          <w:sz w:val="24"/>
        </w:rPr>
        <w:t>3</w:t>
      </w:r>
      <w:r>
        <w:rPr>
          <w:sz w:val="24"/>
        </w:rPr>
        <w:t xml:space="preserve"> субъектов Российской Федерации является составной частью экономики всего хозяйственного комплекса России с определенной специализацией, связанной с наличием на их территории природных ресурсов и особенностей климатических условий, накопленного производственного, квалифик</w:t>
      </w:r>
      <w:r w:rsidR="008613A3">
        <w:rPr>
          <w:sz w:val="24"/>
        </w:rPr>
        <w:t xml:space="preserve">ационного и научного потенциала, </w:t>
      </w:r>
      <w:r w:rsidR="008613A3" w:rsidRPr="000D4648">
        <w:rPr>
          <w:sz w:val="24"/>
        </w:rPr>
        <w:t>региональными особенностями проявления последствий мирового финансового кризиса.</w:t>
      </w:r>
      <w:r w:rsidR="008613A3">
        <w:rPr>
          <w:sz w:val="24"/>
        </w:rPr>
        <w:t xml:space="preserve"> </w:t>
      </w:r>
    </w:p>
    <w:p w:rsidR="00134E33" w:rsidRDefault="00134E33">
      <w:pPr>
        <w:pStyle w:val="a3"/>
      </w:pPr>
      <w:r>
        <w:t>Эффективность решений, принимаемых на федеральном уровне, во многом будет зависеть от того, насколько эти решения реализуются в регионах. В связи с этим возрастает значение региональных прогнозов развития субъектов Российской Федерации, учитывающих как влияние федеральной социально-экономической политики (</w:t>
      </w:r>
      <w:r w:rsidR="008613A3" w:rsidRPr="000D4648">
        <w:t>антикризисной,</w:t>
      </w:r>
      <w:r w:rsidR="008613A3">
        <w:t xml:space="preserve"> </w:t>
      </w:r>
      <w:r>
        <w:t>налоговой, бюджетной, тарифной, структурно-инвестиционной, внешнеэкономической, социальной, институциональных преобразований и другой), так и региональных особенностей на социально-экономическое развитие соответствующих территорий.</w:t>
      </w:r>
      <w:r w:rsidR="00124960">
        <w:t xml:space="preserve"> </w:t>
      </w:r>
      <w:r w:rsidR="00124960" w:rsidRPr="000D4648">
        <w:t>Особенностью прогноза на 2010</w:t>
      </w:r>
      <w:r w:rsidR="000D4648" w:rsidRPr="000D4648">
        <w:t xml:space="preserve">, </w:t>
      </w:r>
      <w:r w:rsidR="00124960" w:rsidRPr="000D4648">
        <w:t>2011</w:t>
      </w:r>
      <w:r w:rsidR="000D4648" w:rsidRPr="000D4648">
        <w:t xml:space="preserve">, </w:t>
      </w:r>
      <w:r w:rsidR="00124960" w:rsidRPr="000D4648">
        <w:t xml:space="preserve">2012 </w:t>
      </w:r>
      <w:r w:rsidR="000D4648" w:rsidRPr="000D4648">
        <w:t>г</w:t>
      </w:r>
      <w:r w:rsidR="00124960" w:rsidRPr="000D4648">
        <w:t>г. является оценка региональных последствий мирового финансового кризиса и разработка антикризисных мер в составе региональной экономической политики.</w:t>
      </w:r>
    </w:p>
    <w:p w:rsidR="00134E33" w:rsidRDefault="00134E33">
      <w:pPr>
        <w:spacing w:line="360" w:lineRule="auto"/>
        <w:ind w:firstLine="720"/>
        <w:jc w:val="both"/>
      </w:pPr>
      <w:r>
        <w:t>Общий порядок разработки прогнозов Российской Федерации и субъектов Российской Федерации определен Федеральным Законом “О государственном прогнозировании и программах социально-экономического развития Российской Федерации” от 23 июня 1995 года.</w:t>
      </w:r>
      <w:r w:rsidR="008613A3">
        <w:t xml:space="preserve"> </w:t>
      </w:r>
      <w:r>
        <w:t xml:space="preserve"> </w:t>
      </w:r>
    </w:p>
    <w:p w:rsidR="00134E33" w:rsidRDefault="00134E33">
      <w:pPr>
        <w:pStyle w:val="BodyText22"/>
        <w:spacing w:line="360" w:lineRule="auto"/>
        <w:rPr>
          <w:sz w:val="24"/>
        </w:rPr>
      </w:pPr>
      <w:r>
        <w:rPr>
          <w:sz w:val="24"/>
        </w:rPr>
        <w:t>Прогнозы социально-экономического развития России и регионов разрабатываются ежегодно по принимаемым поручениям Правительства Российской Федерации и в соответствии с согласованной с ним схемой порядка разработки прогноза социально-экономического развития Российской Федерации, в которой определяются порядок и основные этапы разработки прогнозных документов, состав участников этой работы. Организация работы по формированию прогнозов на всех уровнях возложена на Минэкономразвития России.</w:t>
      </w:r>
    </w:p>
    <w:p w:rsidR="00134E33" w:rsidRDefault="00134E33">
      <w:pPr>
        <w:pStyle w:val="1"/>
      </w:pPr>
      <w:r>
        <w:br w:type="page"/>
      </w:r>
      <w:bookmarkStart w:id="4" w:name="_Toc69271340"/>
      <w:bookmarkStart w:id="5" w:name="_Toc129404193"/>
      <w:bookmarkStart w:id="6" w:name="_Toc131396750"/>
      <w:bookmarkStart w:id="7" w:name="_Toc235878284"/>
      <w:r>
        <w:t>1. ОБЩИЕ ПОЛОЖЕНИЯ РАЗРАБОТКИ ПРОГНОЗОВ СОЦИАЛЬНО-ЭКОНОМИЧЕСКОГО РАЗВИТИЯ СУБЪЕКТОВ РОССИЙСКОЙ ФЕДЕРАЦИИ</w:t>
      </w:r>
      <w:bookmarkEnd w:id="4"/>
      <w:bookmarkEnd w:id="5"/>
      <w:bookmarkEnd w:id="6"/>
      <w:bookmarkEnd w:id="7"/>
    </w:p>
    <w:p w:rsidR="00134E33" w:rsidRDefault="00134E33">
      <w:pPr>
        <w:ind w:firstLine="720"/>
        <w:jc w:val="both"/>
      </w:pPr>
    </w:p>
    <w:p w:rsidR="00134E33" w:rsidRDefault="00134E33">
      <w:pPr>
        <w:pStyle w:val="BodyText22"/>
        <w:spacing w:line="360" w:lineRule="auto"/>
        <w:rPr>
          <w:sz w:val="24"/>
        </w:rPr>
      </w:pPr>
      <w:r>
        <w:rPr>
          <w:sz w:val="24"/>
        </w:rPr>
        <w:t>Прогнозы социально-экономического развития субъектов Российской Федерации позволяют определить:</w:t>
      </w:r>
    </w:p>
    <w:p w:rsidR="00134E33" w:rsidRDefault="00134E33" w:rsidP="0047793D">
      <w:pPr>
        <w:pStyle w:val="BodyText22"/>
        <w:numPr>
          <w:ilvl w:val="0"/>
          <w:numId w:val="58"/>
        </w:numPr>
        <w:tabs>
          <w:tab w:val="clear" w:pos="1080"/>
          <w:tab w:val="num" w:pos="1680"/>
        </w:tabs>
        <w:spacing w:line="360" w:lineRule="auto"/>
        <w:ind w:left="1704" w:hanging="552"/>
        <w:rPr>
          <w:sz w:val="24"/>
        </w:rPr>
      </w:pPr>
      <w:r>
        <w:rPr>
          <w:sz w:val="24"/>
        </w:rPr>
        <w:t>тенденции и количественные параметры их социально-экономического развития;</w:t>
      </w:r>
    </w:p>
    <w:p w:rsidR="00134E33" w:rsidRDefault="00134E33" w:rsidP="0047793D">
      <w:pPr>
        <w:pStyle w:val="BodyText22"/>
        <w:numPr>
          <w:ilvl w:val="0"/>
          <w:numId w:val="58"/>
        </w:numPr>
        <w:tabs>
          <w:tab w:val="clear" w:pos="1080"/>
          <w:tab w:val="num" w:pos="1680"/>
        </w:tabs>
        <w:spacing w:line="360" w:lineRule="auto"/>
        <w:ind w:left="1704" w:hanging="552"/>
        <w:rPr>
          <w:sz w:val="24"/>
        </w:rPr>
      </w:pPr>
      <w:r>
        <w:rPr>
          <w:sz w:val="24"/>
        </w:rPr>
        <w:t>динамику развития  региональных товарных рынков;</w:t>
      </w:r>
    </w:p>
    <w:p w:rsidR="00134E33" w:rsidRDefault="00134E33" w:rsidP="0047793D">
      <w:pPr>
        <w:pStyle w:val="BodyText22"/>
        <w:numPr>
          <w:ilvl w:val="0"/>
          <w:numId w:val="58"/>
        </w:numPr>
        <w:tabs>
          <w:tab w:val="clear" w:pos="1080"/>
          <w:tab w:val="num" w:pos="1680"/>
        </w:tabs>
        <w:spacing w:line="360" w:lineRule="auto"/>
        <w:ind w:left="1704" w:hanging="552"/>
        <w:rPr>
          <w:sz w:val="24"/>
        </w:rPr>
      </w:pPr>
      <w:r>
        <w:rPr>
          <w:sz w:val="24"/>
        </w:rPr>
        <w:t>оценить бюджетно-финансовое состояние в предстоящем периоде;</w:t>
      </w:r>
    </w:p>
    <w:p w:rsidR="00134E33" w:rsidRDefault="00134E33" w:rsidP="0047793D">
      <w:pPr>
        <w:pStyle w:val="BodyText22"/>
        <w:numPr>
          <w:ilvl w:val="0"/>
          <w:numId w:val="58"/>
        </w:numPr>
        <w:tabs>
          <w:tab w:val="clear" w:pos="1080"/>
          <w:tab w:val="num" w:pos="1680"/>
        </w:tabs>
        <w:spacing w:line="360" w:lineRule="auto"/>
        <w:ind w:left="1704" w:hanging="552"/>
        <w:rPr>
          <w:sz w:val="24"/>
        </w:rPr>
      </w:pPr>
      <w:r>
        <w:rPr>
          <w:sz w:val="24"/>
        </w:rPr>
        <w:t>последствия решений Правительства Российской Федерации и исполнительных органов субъектов Российской Федерации на процессы экономического и социального развития регионов.</w:t>
      </w:r>
    </w:p>
    <w:p w:rsidR="00134E33" w:rsidRDefault="00134E33">
      <w:pPr>
        <w:pStyle w:val="BodyText22"/>
        <w:spacing w:line="360" w:lineRule="auto"/>
        <w:rPr>
          <w:sz w:val="24"/>
        </w:rPr>
      </w:pPr>
      <w:r>
        <w:rPr>
          <w:sz w:val="24"/>
        </w:rPr>
        <w:t>Региональный прогноз разрабатывается по определенным показателям (стоимостные и объемные показатели, цены) с учетом согласования сценарных условий развития российской экономики и экономики субъекта Российской Федерации. При подготовке прогнозных материалов экономическим органам субъектов Российской Федерации рекомендуется учитывать прогнозы развития муниципальных образований.</w:t>
      </w:r>
    </w:p>
    <w:p w:rsidR="00134E33" w:rsidRDefault="00134E33">
      <w:pPr>
        <w:pStyle w:val="BodyText22"/>
        <w:spacing w:line="360" w:lineRule="auto"/>
        <w:rPr>
          <w:sz w:val="24"/>
        </w:rPr>
      </w:pPr>
      <w:r>
        <w:rPr>
          <w:sz w:val="24"/>
        </w:rPr>
        <w:t>Разработка прогнозов социально-экономического развития субъектов Российской Федерации состоит из трех этапов:</w:t>
      </w:r>
    </w:p>
    <w:p w:rsidR="00134E33" w:rsidRDefault="00134E33" w:rsidP="0047793D">
      <w:pPr>
        <w:pStyle w:val="BodyText22"/>
        <w:numPr>
          <w:ilvl w:val="0"/>
          <w:numId w:val="57"/>
        </w:numPr>
        <w:tabs>
          <w:tab w:val="clear" w:pos="1080"/>
          <w:tab w:val="num" w:pos="1680"/>
        </w:tabs>
        <w:spacing w:line="360" w:lineRule="auto"/>
        <w:ind w:left="1680" w:hanging="528"/>
        <w:rPr>
          <w:sz w:val="24"/>
        </w:rPr>
      </w:pPr>
      <w:r>
        <w:rPr>
          <w:sz w:val="24"/>
        </w:rPr>
        <w:t>Разработка региональных сценариев социально-экономического развития соответствующих территорий на основе анализа социально-экономической ситуации в регионе за предыдущий период и оценки влияния внешних и внутренних факторов на развитие в предстоящем периоде</w:t>
      </w:r>
      <w:r w:rsidR="0013387D">
        <w:rPr>
          <w:sz w:val="24"/>
        </w:rPr>
        <w:t xml:space="preserve"> </w:t>
      </w:r>
      <w:r w:rsidR="0013387D" w:rsidRPr="000D4648">
        <w:rPr>
          <w:sz w:val="24"/>
        </w:rPr>
        <w:t>(особенно проявлению последствий мирового финансового кризиса и выходу из его острой фазы)</w:t>
      </w:r>
      <w:r w:rsidRPr="000D4648">
        <w:rPr>
          <w:sz w:val="24"/>
        </w:rPr>
        <w:t>.</w:t>
      </w:r>
    </w:p>
    <w:p w:rsidR="00134E33" w:rsidRDefault="00134E33" w:rsidP="0047793D">
      <w:pPr>
        <w:pStyle w:val="BodyText22"/>
        <w:numPr>
          <w:ilvl w:val="0"/>
          <w:numId w:val="57"/>
        </w:numPr>
        <w:tabs>
          <w:tab w:val="clear" w:pos="1080"/>
          <w:tab w:val="num" w:pos="1680"/>
        </w:tabs>
        <w:spacing w:line="360" w:lineRule="auto"/>
        <w:ind w:left="1680" w:hanging="528"/>
        <w:rPr>
          <w:sz w:val="24"/>
        </w:rPr>
      </w:pPr>
      <w:r>
        <w:rPr>
          <w:sz w:val="24"/>
        </w:rPr>
        <w:t xml:space="preserve">Разработка предварительного варианта основных показателей прогноза социально-экономического развития субъектов Российской Федерации с учетом сценарных условий функционирования российской экономики и региональных сценариев развития. </w:t>
      </w:r>
    </w:p>
    <w:p w:rsidR="00134E33" w:rsidRDefault="00134E33" w:rsidP="0047793D">
      <w:pPr>
        <w:pStyle w:val="BodyText22"/>
        <w:numPr>
          <w:ilvl w:val="0"/>
          <w:numId w:val="57"/>
        </w:numPr>
        <w:tabs>
          <w:tab w:val="clear" w:pos="1080"/>
          <w:tab w:val="num" w:pos="1680"/>
        </w:tabs>
        <w:spacing w:line="360" w:lineRule="auto"/>
        <w:ind w:left="1680" w:hanging="528"/>
        <w:rPr>
          <w:sz w:val="24"/>
        </w:rPr>
      </w:pPr>
      <w:r>
        <w:rPr>
          <w:sz w:val="24"/>
        </w:rPr>
        <w:t>Разработка уточненных показателей прогноза социально-экономического развития субъекта Российской Федерации (с учетом результатов рассмотрения в Правительстве Российской Федерации предварительного прогноза развития страны, оценки социально-экономической ситуации в текущем году, а также уточненных макроэкономических прогнозных оценок).</w:t>
      </w:r>
    </w:p>
    <w:p w:rsidR="00134E33" w:rsidRDefault="00134E33">
      <w:pPr>
        <w:pStyle w:val="BodyText22"/>
        <w:spacing w:line="360" w:lineRule="auto"/>
        <w:rPr>
          <w:b/>
          <w:bCs/>
          <w:sz w:val="24"/>
        </w:rPr>
      </w:pPr>
    </w:p>
    <w:p w:rsidR="00134E33" w:rsidRDefault="00134E33">
      <w:pPr>
        <w:pStyle w:val="BodyText22"/>
        <w:spacing w:line="360" w:lineRule="auto"/>
        <w:rPr>
          <w:b/>
          <w:bCs/>
          <w:sz w:val="24"/>
        </w:rPr>
      </w:pPr>
      <w:r>
        <w:rPr>
          <w:b/>
          <w:bCs/>
          <w:sz w:val="24"/>
        </w:rPr>
        <w:t>Доклад о прогнозе, представляемый в Минэкономразвития России</w:t>
      </w:r>
    </w:p>
    <w:p w:rsidR="00134E33" w:rsidRDefault="00134E33">
      <w:pPr>
        <w:pStyle w:val="BodyText22"/>
        <w:spacing w:line="360" w:lineRule="auto"/>
        <w:rPr>
          <w:sz w:val="24"/>
        </w:rPr>
      </w:pPr>
      <w:r>
        <w:rPr>
          <w:sz w:val="24"/>
        </w:rPr>
        <w:t>Аналитический доклад о прогнозе социально-экономического развития субъекта Российской Федерации представляется в Минэкономразвития России вместе с табличными материалами показателей прогноза социально-экономического развития на среднесрочную перспективу.</w:t>
      </w:r>
    </w:p>
    <w:p w:rsidR="00134E33" w:rsidRDefault="00134E33">
      <w:pPr>
        <w:pStyle w:val="BodyText22"/>
        <w:spacing w:line="360" w:lineRule="auto"/>
        <w:rPr>
          <w:sz w:val="24"/>
        </w:rPr>
      </w:pPr>
      <w:r>
        <w:rPr>
          <w:sz w:val="24"/>
        </w:rPr>
        <w:t>Доклад должен содержать обоснование количественных показателей социально-экономического развития региона в прогнозируемом периоде и отражать возможности и степень выполнения целей и задач, поставленных органами исполнительной власти субъекта Российской Федерации по социальному и экономическому развитию региона в прогнозируемом периоде.</w:t>
      </w:r>
    </w:p>
    <w:p w:rsidR="00134E33" w:rsidRDefault="00134E33">
      <w:pPr>
        <w:pStyle w:val="BodyText22"/>
        <w:spacing w:line="360" w:lineRule="auto"/>
        <w:rPr>
          <w:b/>
          <w:bCs/>
          <w:sz w:val="24"/>
        </w:rPr>
      </w:pPr>
      <w:r>
        <w:rPr>
          <w:b/>
          <w:bCs/>
          <w:sz w:val="24"/>
        </w:rPr>
        <w:t>Примерная структура доклада:</w:t>
      </w:r>
    </w:p>
    <w:p w:rsidR="00134E33" w:rsidRDefault="00134E33">
      <w:pPr>
        <w:pStyle w:val="BodyText22"/>
        <w:spacing w:line="360" w:lineRule="auto"/>
        <w:rPr>
          <w:sz w:val="24"/>
        </w:rPr>
      </w:pPr>
      <w:r>
        <w:rPr>
          <w:b/>
          <w:sz w:val="24"/>
        </w:rPr>
        <w:t>Демографическая ситуация</w:t>
      </w:r>
      <w:r>
        <w:rPr>
          <w:sz w:val="24"/>
        </w:rPr>
        <w:t>. Динамика численности и половозрастной структуры населения.</w:t>
      </w:r>
    </w:p>
    <w:p w:rsidR="00134E33" w:rsidRDefault="00134E33">
      <w:pPr>
        <w:pStyle w:val="BodyText22"/>
        <w:spacing w:line="360" w:lineRule="auto"/>
        <w:rPr>
          <w:sz w:val="24"/>
        </w:rPr>
      </w:pPr>
      <w:r>
        <w:rPr>
          <w:b/>
          <w:sz w:val="24"/>
        </w:rPr>
        <w:t>Занятость населения</w:t>
      </w:r>
      <w:r>
        <w:rPr>
          <w:sz w:val="24"/>
        </w:rPr>
        <w:t>. Состояние рынка труда, динамика показателей безработицы</w:t>
      </w:r>
      <w:r w:rsidR="0013387D">
        <w:rPr>
          <w:sz w:val="24"/>
        </w:rPr>
        <w:t xml:space="preserve">, </w:t>
      </w:r>
      <w:r w:rsidR="0013387D" w:rsidRPr="000D4648">
        <w:rPr>
          <w:sz w:val="24"/>
        </w:rPr>
        <w:t>оценка рисков</w:t>
      </w:r>
      <w:r w:rsidRPr="000D4648">
        <w:rPr>
          <w:sz w:val="24"/>
        </w:rPr>
        <w:t xml:space="preserve"> возникновения критических ситуаций</w:t>
      </w:r>
      <w:r w:rsidR="0013387D" w:rsidRPr="000D4648">
        <w:rPr>
          <w:sz w:val="24"/>
        </w:rPr>
        <w:t xml:space="preserve"> в сфере занятости</w:t>
      </w:r>
      <w:r w:rsidR="000D4648">
        <w:rPr>
          <w:sz w:val="24"/>
        </w:rPr>
        <w:t>, в случае напряженной ситуации в городах с монопрофильной специализацией оценить важнейшие направления снижения рисков.</w:t>
      </w:r>
    </w:p>
    <w:p w:rsidR="00134E33" w:rsidRDefault="00134E33">
      <w:pPr>
        <w:pStyle w:val="BodyText22"/>
        <w:spacing w:line="360" w:lineRule="auto"/>
        <w:rPr>
          <w:sz w:val="24"/>
        </w:rPr>
      </w:pPr>
      <w:r>
        <w:rPr>
          <w:b/>
          <w:sz w:val="24"/>
        </w:rPr>
        <w:t>Уровень жизни населения</w:t>
      </w:r>
      <w:r>
        <w:rPr>
          <w:sz w:val="24"/>
        </w:rPr>
        <w:t xml:space="preserve"> (реальные располагаемые доходы населения, доля населения с доходами ниже прожиточного минимума, отношение доходов населения к величине прожиточного минимума) и степень его дифферен</w:t>
      </w:r>
      <w:r w:rsidR="0013387D">
        <w:rPr>
          <w:sz w:val="24"/>
        </w:rPr>
        <w:t xml:space="preserve">циации, </w:t>
      </w:r>
      <w:r w:rsidR="0013387D" w:rsidRPr="000D4648">
        <w:rPr>
          <w:sz w:val="24"/>
        </w:rPr>
        <w:t>динамика потребительского кредитования</w:t>
      </w:r>
      <w:r w:rsidR="00526C3C" w:rsidRPr="000D4648">
        <w:rPr>
          <w:sz w:val="24"/>
        </w:rPr>
        <w:t xml:space="preserve"> и задолженности населения по потребительским кредитам (включая ипотечные).</w:t>
      </w:r>
      <w:r>
        <w:rPr>
          <w:sz w:val="24"/>
        </w:rPr>
        <w:t xml:space="preserve"> Уровень потребления (динамика суммарного оборота торговли и объема платных услуг на душу населения). Возможные диспропорции в уровне жизни населения, меры и способы их предотвращения. Социальная политика, ее направления и ресурсное обеспечение.</w:t>
      </w:r>
    </w:p>
    <w:p w:rsidR="00134E33" w:rsidRDefault="005C26A9">
      <w:pPr>
        <w:pStyle w:val="BodyText22"/>
        <w:spacing w:line="360" w:lineRule="auto"/>
        <w:rPr>
          <w:sz w:val="24"/>
        </w:rPr>
      </w:pPr>
      <w:r w:rsidRPr="005C26A9">
        <w:rPr>
          <w:b/>
          <w:sz w:val="24"/>
        </w:rPr>
        <w:t>Р</w:t>
      </w:r>
      <w:r w:rsidR="00134E33" w:rsidRPr="005C26A9">
        <w:rPr>
          <w:b/>
          <w:sz w:val="24"/>
        </w:rPr>
        <w:t>азвити</w:t>
      </w:r>
      <w:r w:rsidRPr="005C26A9">
        <w:rPr>
          <w:b/>
          <w:sz w:val="24"/>
        </w:rPr>
        <w:t>е</w:t>
      </w:r>
      <w:r w:rsidR="00134E33" w:rsidRPr="005C26A9">
        <w:rPr>
          <w:b/>
          <w:sz w:val="24"/>
        </w:rPr>
        <w:t xml:space="preserve"> секторов экономики </w:t>
      </w:r>
      <w:r w:rsidRPr="005C26A9">
        <w:rPr>
          <w:b/>
          <w:sz w:val="24"/>
        </w:rPr>
        <w:t xml:space="preserve">и их влияние </w:t>
      </w:r>
      <w:r w:rsidR="00134E33" w:rsidRPr="005C26A9">
        <w:rPr>
          <w:b/>
          <w:sz w:val="24"/>
        </w:rPr>
        <w:t>на социальные и экономические процессы в регионе.</w:t>
      </w:r>
      <w:r w:rsidR="00134E33">
        <w:rPr>
          <w:sz w:val="24"/>
        </w:rPr>
        <w:t xml:space="preserve"> Динамика основных показателей экономического развития (валовой региональный продукт, промышленное производство, сельское хозяйство, инвестиционная </w:t>
      </w:r>
      <w:r w:rsidR="0009614D" w:rsidRPr="000D4648">
        <w:rPr>
          <w:sz w:val="24"/>
        </w:rPr>
        <w:t>и финансовая</w:t>
      </w:r>
      <w:r w:rsidR="0009614D">
        <w:rPr>
          <w:sz w:val="24"/>
        </w:rPr>
        <w:t xml:space="preserve"> </w:t>
      </w:r>
      <w:r w:rsidR="00134E33">
        <w:rPr>
          <w:sz w:val="24"/>
        </w:rPr>
        <w:t>деятельность,</w:t>
      </w:r>
      <w:r w:rsidR="0009614D">
        <w:rPr>
          <w:sz w:val="24"/>
        </w:rPr>
        <w:t xml:space="preserve"> </w:t>
      </w:r>
      <w:r w:rsidR="00134E33">
        <w:rPr>
          <w:sz w:val="24"/>
        </w:rPr>
        <w:t xml:space="preserve"> рынок товаров и услуг).</w:t>
      </w:r>
      <w:r>
        <w:rPr>
          <w:sz w:val="24"/>
        </w:rPr>
        <w:t xml:space="preserve"> </w:t>
      </w:r>
    </w:p>
    <w:p w:rsidR="00134E33" w:rsidRDefault="005C26A9">
      <w:pPr>
        <w:pStyle w:val="BodyText22"/>
        <w:spacing w:line="360" w:lineRule="auto"/>
        <w:rPr>
          <w:sz w:val="24"/>
        </w:rPr>
      </w:pPr>
      <w:r>
        <w:rPr>
          <w:sz w:val="24"/>
        </w:rPr>
        <w:t>Экономические условия преодоления последствий мирового финансового кризиса, важнейшие аспекты региональных антикризисных программ, х</w:t>
      </w:r>
      <w:r w:rsidR="00134E33" w:rsidRPr="000D4648">
        <w:rPr>
          <w:sz w:val="24"/>
        </w:rPr>
        <w:t>арактеристика</w:t>
      </w:r>
      <w:r w:rsidR="0009614D" w:rsidRPr="000D4648">
        <w:rPr>
          <w:sz w:val="24"/>
        </w:rPr>
        <w:t xml:space="preserve"> существующих рисков </w:t>
      </w:r>
      <w:r w:rsidR="00230988" w:rsidRPr="000D4648">
        <w:rPr>
          <w:sz w:val="24"/>
        </w:rPr>
        <w:t>и оценка вероятных</w:t>
      </w:r>
      <w:r w:rsidR="00230988">
        <w:rPr>
          <w:sz w:val="24"/>
        </w:rPr>
        <w:t xml:space="preserve"> </w:t>
      </w:r>
      <w:r w:rsidR="00134E33">
        <w:rPr>
          <w:sz w:val="24"/>
        </w:rPr>
        <w:t>"точек роста" в экономике (основные прибыльные виды деятельности и производства</w:t>
      </w:r>
      <w:r w:rsidR="00230988">
        <w:rPr>
          <w:sz w:val="24"/>
        </w:rPr>
        <w:t xml:space="preserve">, важнейшие инвестиционные </w:t>
      </w:r>
      <w:r w:rsidR="00134E33">
        <w:rPr>
          <w:sz w:val="24"/>
        </w:rPr>
        <w:t>проекты,</w:t>
      </w:r>
      <w:r w:rsidR="00230988">
        <w:rPr>
          <w:sz w:val="24"/>
        </w:rPr>
        <w:t xml:space="preserve"> </w:t>
      </w:r>
      <w:r w:rsidR="00134E33">
        <w:rPr>
          <w:sz w:val="24"/>
        </w:rPr>
        <w:t>направления использования инвестиций</w:t>
      </w:r>
      <w:r w:rsidR="00230988">
        <w:rPr>
          <w:sz w:val="24"/>
        </w:rPr>
        <w:t>)</w:t>
      </w:r>
      <w:r w:rsidR="00134E33">
        <w:rPr>
          <w:sz w:val="24"/>
        </w:rPr>
        <w:t xml:space="preserve">. </w:t>
      </w:r>
      <w:r w:rsidR="003E1F32">
        <w:rPr>
          <w:sz w:val="24"/>
        </w:rPr>
        <w:t xml:space="preserve">Оценка производительности труда по видам экономической деятельности, динамику на занятости, доходы населения, рынок труда. </w:t>
      </w:r>
      <w:r w:rsidR="00134E33">
        <w:rPr>
          <w:sz w:val="24"/>
        </w:rPr>
        <w:t xml:space="preserve">Перспективы </w:t>
      </w:r>
      <w:r w:rsidR="003E1F32">
        <w:rPr>
          <w:sz w:val="24"/>
        </w:rPr>
        <w:t xml:space="preserve">преодоления последствий кризиса и перехода к экономическому росту, восстановления и развития </w:t>
      </w:r>
      <w:r w:rsidR="00134E33">
        <w:rPr>
          <w:sz w:val="24"/>
        </w:rPr>
        <w:t xml:space="preserve">производства </w:t>
      </w:r>
      <w:r w:rsidR="003E1F32">
        <w:rPr>
          <w:sz w:val="24"/>
        </w:rPr>
        <w:t xml:space="preserve">(в том числе </w:t>
      </w:r>
      <w:r w:rsidR="00134E33">
        <w:rPr>
          <w:sz w:val="24"/>
        </w:rPr>
        <w:t>новых видов товаров</w:t>
      </w:r>
      <w:r w:rsidR="003E1F32">
        <w:rPr>
          <w:sz w:val="24"/>
        </w:rPr>
        <w:t>)</w:t>
      </w:r>
      <w:r w:rsidR="00134E33">
        <w:rPr>
          <w:sz w:val="24"/>
        </w:rPr>
        <w:t xml:space="preserve">. </w:t>
      </w:r>
    </w:p>
    <w:p w:rsidR="00134E33" w:rsidRDefault="00134E33">
      <w:pPr>
        <w:pStyle w:val="BodyText22"/>
        <w:spacing w:line="360" w:lineRule="auto"/>
        <w:rPr>
          <w:sz w:val="24"/>
        </w:rPr>
      </w:pPr>
      <w:r>
        <w:rPr>
          <w:sz w:val="24"/>
        </w:rPr>
        <w:t>Эффективность использования совокупных региональных ресурсов для достижения основных прогнозных показателей.</w:t>
      </w:r>
    </w:p>
    <w:p w:rsidR="00134E33" w:rsidRDefault="00134E33">
      <w:pPr>
        <w:pStyle w:val="BodyText22"/>
        <w:spacing w:line="360" w:lineRule="auto"/>
        <w:rPr>
          <w:sz w:val="24"/>
        </w:rPr>
      </w:pPr>
      <w:r>
        <w:rPr>
          <w:sz w:val="24"/>
        </w:rPr>
        <w:t xml:space="preserve">Характеристика специализации экономики и возможности ее структурных изменений по следующим направлениям: </w:t>
      </w:r>
    </w:p>
    <w:p w:rsidR="00134E33" w:rsidRDefault="00134E33">
      <w:pPr>
        <w:pStyle w:val="BodyText22"/>
        <w:spacing w:line="360" w:lineRule="auto"/>
        <w:rPr>
          <w:sz w:val="24"/>
        </w:rPr>
      </w:pPr>
      <w:r>
        <w:rPr>
          <w:sz w:val="24"/>
        </w:rPr>
        <w:t>производство потребительских товаров и услуг - производство промежуточной продукции (сырья и полуфабрикатов);</w:t>
      </w:r>
    </w:p>
    <w:p w:rsidR="00230988" w:rsidRDefault="00134E33">
      <w:pPr>
        <w:pStyle w:val="BodyText22"/>
        <w:spacing w:line="360" w:lineRule="auto"/>
        <w:rPr>
          <w:sz w:val="24"/>
        </w:rPr>
      </w:pPr>
      <w:r>
        <w:rPr>
          <w:sz w:val="24"/>
        </w:rPr>
        <w:t>ориентация экономики региона на внешний или внутренний рынок (соотношение внешнеторгового оборота и объема ВРП)</w:t>
      </w:r>
      <w:r w:rsidR="00230988">
        <w:rPr>
          <w:sz w:val="24"/>
        </w:rPr>
        <w:t>;</w:t>
      </w:r>
    </w:p>
    <w:p w:rsidR="00134E33" w:rsidRDefault="00230988">
      <w:pPr>
        <w:pStyle w:val="BodyText22"/>
        <w:spacing w:line="360" w:lineRule="auto"/>
        <w:rPr>
          <w:sz w:val="24"/>
        </w:rPr>
      </w:pPr>
      <w:r w:rsidRPr="000D4648">
        <w:rPr>
          <w:sz w:val="24"/>
        </w:rPr>
        <w:t>минимизация рисков региональной экономики, связанных с последствиями мирового финансового кризиса</w:t>
      </w:r>
      <w:r w:rsidR="00134E33" w:rsidRPr="000D4648">
        <w:rPr>
          <w:sz w:val="24"/>
        </w:rPr>
        <w:t>.</w:t>
      </w:r>
      <w:r w:rsidR="00134E33">
        <w:rPr>
          <w:sz w:val="24"/>
        </w:rPr>
        <w:t xml:space="preserve"> </w:t>
      </w:r>
    </w:p>
    <w:p w:rsidR="00134E33" w:rsidRDefault="00134E33">
      <w:pPr>
        <w:pStyle w:val="BodyText22"/>
        <w:spacing w:line="360" w:lineRule="auto"/>
        <w:rPr>
          <w:b/>
          <w:bCs/>
          <w:sz w:val="24"/>
        </w:rPr>
      </w:pPr>
      <w:r>
        <w:rPr>
          <w:b/>
          <w:bCs/>
          <w:sz w:val="24"/>
        </w:rPr>
        <w:t>Развитие малого и среднего предпринимательства.</w:t>
      </w:r>
    </w:p>
    <w:p w:rsidR="00134E33" w:rsidRDefault="00134E33">
      <w:pPr>
        <w:pStyle w:val="BodyText22"/>
        <w:spacing w:line="360" w:lineRule="auto"/>
        <w:rPr>
          <w:sz w:val="24"/>
        </w:rPr>
      </w:pPr>
      <w:r>
        <w:rPr>
          <w:sz w:val="24"/>
        </w:rPr>
        <w:t xml:space="preserve">Прогноз финансового состояния регионов, доходной и расходной частей региональных бюджетов. Уровень сбалансированности доходов и расходов субъекта Российской Федерации. </w:t>
      </w:r>
      <w:r w:rsidR="00230988" w:rsidRPr="000D4648">
        <w:rPr>
          <w:sz w:val="24"/>
        </w:rPr>
        <w:t>Оценка роли малого и среднего предпринимательства в снижен</w:t>
      </w:r>
      <w:r w:rsidR="00EE0AA7" w:rsidRPr="000D4648">
        <w:rPr>
          <w:sz w:val="24"/>
        </w:rPr>
        <w:t>ии рисков экономического спада, включая сдерживание безработицы.</w:t>
      </w:r>
      <w:r w:rsidR="000D4648">
        <w:rPr>
          <w:sz w:val="24"/>
        </w:rPr>
        <w:t xml:space="preserve"> Оценка государственной поддержки малого бизнеса в регионе. </w:t>
      </w:r>
    </w:p>
    <w:p w:rsidR="00134E33" w:rsidRDefault="00134E33">
      <w:pPr>
        <w:pStyle w:val="BodyText22"/>
        <w:spacing w:line="360" w:lineRule="auto"/>
        <w:rPr>
          <w:sz w:val="24"/>
        </w:rPr>
      </w:pPr>
      <w:r>
        <w:rPr>
          <w:b/>
          <w:bCs/>
          <w:sz w:val="24"/>
        </w:rPr>
        <w:t>Развитие межрегиональных связей</w:t>
      </w:r>
      <w:r>
        <w:rPr>
          <w:sz w:val="24"/>
        </w:rPr>
        <w:t xml:space="preserve">. Соотношение между производством товаров и услуг на территории региона и ввозом продукции. </w:t>
      </w:r>
    </w:p>
    <w:p w:rsidR="00134E33" w:rsidRDefault="00134E33">
      <w:pPr>
        <w:pStyle w:val="BodyText22"/>
        <w:spacing w:line="360" w:lineRule="auto"/>
        <w:rPr>
          <w:sz w:val="24"/>
        </w:rPr>
      </w:pPr>
      <w:r>
        <w:rPr>
          <w:b/>
          <w:bCs/>
          <w:sz w:val="24"/>
        </w:rPr>
        <w:t>Оценка экологической ситуации</w:t>
      </w:r>
      <w:r>
        <w:rPr>
          <w:sz w:val="24"/>
        </w:rPr>
        <w:t xml:space="preserve"> - основные источники загрязнения, намечаемые мероприятия по их нейтрализации, источники инвестиций.</w:t>
      </w:r>
    </w:p>
    <w:p w:rsidR="00134E33" w:rsidRDefault="00134E33">
      <w:pPr>
        <w:pStyle w:val="BodyText22"/>
        <w:spacing w:line="360" w:lineRule="auto"/>
        <w:rPr>
          <w:sz w:val="24"/>
        </w:rPr>
      </w:pPr>
      <w:r>
        <w:rPr>
          <w:sz w:val="24"/>
        </w:rPr>
        <w:t>Использование накопленного опыта и новых организационных форм и методов осуществления преобразований в регионе.</w:t>
      </w:r>
    </w:p>
    <w:p w:rsidR="00134E33" w:rsidRDefault="00134E33">
      <w:pPr>
        <w:ind w:firstLine="720"/>
        <w:jc w:val="both"/>
        <w:rPr>
          <w:sz w:val="28"/>
        </w:rPr>
      </w:pPr>
    </w:p>
    <w:p w:rsidR="00134E33" w:rsidRDefault="00134E33">
      <w:pPr>
        <w:pStyle w:val="BodyText22"/>
        <w:spacing w:line="360" w:lineRule="auto"/>
        <w:rPr>
          <w:sz w:val="24"/>
        </w:rPr>
      </w:pPr>
      <w:r>
        <w:rPr>
          <w:sz w:val="24"/>
        </w:rPr>
        <w:t xml:space="preserve">Предварительные и уточненные прогнозы представляются в Минэкономразвития России в Департамент </w:t>
      </w:r>
      <w:r w:rsidR="00413993">
        <w:rPr>
          <w:sz w:val="24"/>
        </w:rPr>
        <w:t xml:space="preserve">проектов </w:t>
      </w:r>
      <w:r>
        <w:rPr>
          <w:sz w:val="24"/>
        </w:rPr>
        <w:t>развития</w:t>
      </w:r>
      <w:r w:rsidR="00413993">
        <w:rPr>
          <w:sz w:val="24"/>
        </w:rPr>
        <w:t xml:space="preserve"> экономики регионов</w:t>
      </w:r>
      <w:r>
        <w:rPr>
          <w:sz w:val="24"/>
        </w:rPr>
        <w:t xml:space="preserve"> в печатном виде, а также в форматах WINWORD</w:t>
      </w:r>
      <w:r w:rsidR="00413993">
        <w:rPr>
          <w:sz w:val="24"/>
        </w:rPr>
        <w:t xml:space="preserve"> (версия 2003)</w:t>
      </w:r>
      <w:r>
        <w:rPr>
          <w:sz w:val="24"/>
        </w:rPr>
        <w:t xml:space="preserve"> и Excel</w:t>
      </w:r>
      <w:r w:rsidR="00413993">
        <w:rPr>
          <w:sz w:val="24"/>
        </w:rPr>
        <w:t xml:space="preserve"> (версия 2003)</w:t>
      </w:r>
      <w:r>
        <w:rPr>
          <w:sz w:val="24"/>
        </w:rPr>
        <w:t xml:space="preserve"> по электронной почте e-mail: </w:t>
      </w:r>
      <w:r w:rsidR="00EE0AA7">
        <w:rPr>
          <w:sz w:val="24"/>
          <w:lang w:val="en-US"/>
        </w:rPr>
        <w:t>tukanov</w:t>
      </w:r>
      <w:r>
        <w:rPr>
          <w:sz w:val="24"/>
        </w:rPr>
        <w:t xml:space="preserve">@economy.gov.ru, </w:t>
      </w:r>
      <w:r w:rsidR="00822ED7">
        <w:rPr>
          <w:sz w:val="24"/>
          <w:lang w:val="en-US"/>
        </w:rPr>
        <w:t>sveshnikovaea</w:t>
      </w:r>
      <w:r>
        <w:rPr>
          <w:sz w:val="24"/>
        </w:rPr>
        <w:t>@</w:t>
      </w:r>
      <w:r w:rsidR="00EE0AA7">
        <w:rPr>
          <w:sz w:val="24"/>
        </w:rPr>
        <w:t>economy.gov.ru</w:t>
      </w:r>
    </w:p>
    <w:p w:rsidR="00134E33" w:rsidRDefault="00134E33">
      <w:pPr>
        <w:pStyle w:val="1"/>
      </w:pPr>
      <w:r>
        <w:br w:type="page"/>
      </w:r>
      <w:bookmarkStart w:id="8" w:name="_Toc69271341"/>
      <w:bookmarkStart w:id="9" w:name="_Toc129404194"/>
      <w:bookmarkStart w:id="10" w:name="_Toc131396751"/>
      <w:bookmarkStart w:id="11" w:name="_Toc235878285"/>
      <w:r>
        <w:t>2. Сценарные условия функционирования экономики субъектов Российской Федерации</w:t>
      </w:r>
      <w:bookmarkEnd w:id="8"/>
      <w:bookmarkEnd w:id="9"/>
      <w:bookmarkEnd w:id="10"/>
      <w:bookmarkEnd w:id="11"/>
    </w:p>
    <w:p w:rsidR="00134E33" w:rsidRDefault="00134E33">
      <w:pPr>
        <w:ind w:firstLine="720"/>
        <w:jc w:val="center"/>
        <w:rPr>
          <w:b/>
          <w:sz w:val="28"/>
        </w:rPr>
      </w:pPr>
    </w:p>
    <w:p w:rsidR="00134E33" w:rsidRDefault="00134E33">
      <w:pPr>
        <w:pStyle w:val="BodyText22"/>
        <w:spacing w:line="360" w:lineRule="auto"/>
        <w:rPr>
          <w:sz w:val="24"/>
        </w:rPr>
      </w:pPr>
      <w:r>
        <w:rPr>
          <w:sz w:val="24"/>
        </w:rPr>
        <w:t>Органы исполнительной власти субъектов Российской Федерации на основе общероссийских сценарных условий разрабатывают региональные прогнозные сценарии, определяющие стратегию развития на соответствующий период, исходя из необходимости решения существующих проблем и имеющихся ресурсов.</w:t>
      </w:r>
    </w:p>
    <w:p w:rsidR="00134E33" w:rsidRDefault="00134E33">
      <w:pPr>
        <w:pStyle w:val="BodyText22"/>
        <w:spacing w:line="360" w:lineRule="auto"/>
        <w:rPr>
          <w:sz w:val="24"/>
        </w:rPr>
      </w:pPr>
      <w:r>
        <w:rPr>
          <w:sz w:val="24"/>
        </w:rPr>
        <w:t>Разработка сценарных условий, как правило, осуществляется в двух вариантах:</w:t>
      </w:r>
    </w:p>
    <w:p w:rsidR="00FA2F8D" w:rsidRDefault="00134E33">
      <w:pPr>
        <w:pStyle w:val="BodyText22"/>
        <w:spacing w:line="360" w:lineRule="auto"/>
        <w:rPr>
          <w:sz w:val="24"/>
        </w:rPr>
      </w:pPr>
      <w:r>
        <w:rPr>
          <w:b/>
          <w:bCs/>
          <w:sz w:val="24"/>
        </w:rPr>
        <w:t>вариант 1</w:t>
      </w:r>
      <w:r w:rsidR="00FA2F8D">
        <w:rPr>
          <w:b/>
          <w:bCs/>
          <w:sz w:val="24"/>
        </w:rPr>
        <w:t xml:space="preserve"> (консервативный)</w:t>
      </w:r>
      <w:r>
        <w:rPr>
          <w:sz w:val="24"/>
        </w:rPr>
        <w:t xml:space="preserve"> – базовый – вариант инерционного развития с сохранением в прогнозируемом периоде тенденций и внешних и внутренних условий развития экономики</w:t>
      </w:r>
      <w:r w:rsidR="00FA2F8D">
        <w:rPr>
          <w:sz w:val="24"/>
        </w:rPr>
        <w:t xml:space="preserve">, </w:t>
      </w:r>
      <w:r w:rsidR="00FA2F8D" w:rsidRPr="00FA2F8D">
        <w:rPr>
          <w:sz w:val="24"/>
        </w:rPr>
        <w:t xml:space="preserve"> продолж</w:t>
      </w:r>
      <w:r w:rsidR="00FA2F8D">
        <w:rPr>
          <w:sz w:val="24"/>
        </w:rPr>
        <w:t>ение</w:t>
      </w:r>
      <w:r w:rsidR="002D606A">
        <w:rPr>
          <w:sz w:val="24"/>
        </w:rPr>
        <w:t>м</w:t>
      </w:r>
      <w:r w:rsidR="00FA2F8D">
        <w:rPr>
          <w:sz w:val="24"/>
        </w:rPr>
        <w:t xml:space="preserve"> </w:t>
      </w:r>
      <w:r w:rsidR="00FA2F8D" w:rsidRPr="00FA2F8D">
        <w:rPr>
          <w:sz w:val="24"/>
        </w:rPr>
        <w:t>сокращения инвестиционного спроса, включая государственные инвестиции, при слабом росте потребительского спроса и запасов</w:t>
      </w:r>
      <w:r w:rsidR="00FA2F8D">
        <w:rPr>
          <w:sz w:val="24"/>
        </w:rPr>
        <w:t xml:space="preserve">. </w:t>
      </w:r>
      <w:r w:rsidR="00FA2F8D" w:rsidRPr="00FA2F8D">
        <w:rPr>
          <w:sz w:val="24"/>
        </w:rPr>
        <w:t>В этом варианте в условиях сокращения дефицита бюджета в экономике происходит резкое сжатие государственного спроса и особенно государственных инвестиций</w:t>
      </w:r>
      <w:r w:rsidR="00FA2F8D">
        <w:rPr>
          <w:sz w:val="24"/>
        </w:rPr>
        <w:t>;</w:t>
      </w:r>
    </w:p>
    <w:p w:rsidR="00FA2F8D" w:rsidRPr="00FA2F8D" w:rsidRDefault="00134E33">
      <w:pPr>
        <w:pStyle w:val="BodyText22"/>
        <w:spacing w:line="360" w:lineRule="auto"/>
        <w:rPr>
          <w:sz w:val="24"/>
        </w:rPr>
      </w:pPr>
      <w:r>
        <w:rPr>
          <w:b/>
          <w:bCs/>
          <w:sz w:val="24"/>
        </w:rPr>
        <w:t>вариант 2</w:t>
      </w:r>
      <w:r w:rsidR="00FA2F8D">
        <w:rPr>
          <w:b/>
          <w:bCs/>
          <w:sz w:val="24"/>
        </w:rPr>
        <w:t xml:space="preserve"> (умеренно-оптимистический)</w:t>
      </w:r>
      <w:r>
        <w:rPr>
          <w:sz w:val="24"/>
        </w:rPr>
        <w:t xml:space="preserve"> – основной – вариант </w:t>
      </w:r>
      <w:r w:rsidR="00FA2F8D" w:rsidRPr="00FA2F8D">
        <w:rPr>
          <w:sz w:val="24"/>
        </w:rPr>
        <w:t>оживления в экономике вследствие продолжения инвестиционных программ естественных монополий, поддержки государством внутреннего спроса и расширени</w:t>
      </w:r>
      <w:r w:rsidR="002D606A">
        <w:rPr>
          <w:sz w:val="24"/>
        </w:rPr>
        <w:t>я</w:t>
      </w:r>
      <w:r w:rsidR="00FA2F8D" w:rsidRPr="00FA2F8D">
        <w:rPr>
          <w:sz w:val="24"/>
        </w:rPr>
        <w:t xml:space="preserve"> банковского кредита.</w:t>
      </w:r>
    </w:p>
    <w:p w:rsidR="00FA2F8D" w:rsidRDefault="00FA2F8D">
      <w:pPr>
        <w:pStyle w:val="BodyText22"/>
        <w:spacing w:line="360" w:lineRule="auto"/>
        <w:rPr>
          <w:sz w:val="24"/>
        </w:rPr>
      </w:pPr>
      <w:r>
        <w:rPr>
          <w:sz w:val="24"/>
        </w:rPr>
        <w:t xml:space="preserve">Разработка вариантов сценарных условий предполагает реализацию </w:t>
      </w:r>
      <w:r w:rsidR="00134E33">
        <w:rPr>
          <w:sz w:val="24"/>
        </w:rPr>
        <w:t xml:space="preserve">в прогнозируемом периоде </w:t>
      </w:r>
      <w:r>
        <w:rPr>
          <w:sz w:val="24"/>
        </w:rPr>
        <w:t>региональных антикризисных программ и мероприятий, включая программ</w:t>
      </w:r>
      <w:r w:rsidR="002D606A">
        <w:rPr>
          <w:sz w:val="24"/>
        </w:rPr>
        <w:t>ы</w:t>
      </w:r>
      <w:r>
        <w:rPr>
          <w:sz w:val="24"/>
        </w:rPr>
        <w:t xml:space="preserve"> поддержки занятости населения.  </w:t>
      </w:r>
    </w:p>
    <w:p w:rsidR="00134E33" w:rsidRDefault="00134E33">
      <w:pPr>
        <w:pStyle w:val="BodyText22"/>
        <w:spacing w:line="360" w:lineRule="auto"/>
        <w:rPr>
          <w:sz w:val="24"/>
        </w:rPr>
      </w:pPr>
      <w:r>
        <w:rPr>
          <w:sz w:val="24"/>
        </w:rPr>
        <w:t>Сравнение расчетов на прогнозируемый период по этим вариантам региональных сценариев показывает эффективность предполагаемой к осуществлению политики органов власти субъекта Российской Федерации.</w:t>
      </w:r>
    </w:p>
    <w:p w:rsidR="00134E33" w:rsidRDefault="00134E33">
      <w:pPr>
        <w:pStyle w:val="BodyText22"/>
        <w:spacing w:line="360" w:lineRule="auto"/>
        <w:rPr>
          <w:sz w:val="24"/>
        </w:rPr>
      </w:pPr>
      <w:r>
        <w:rPr>
          <w:sz w:val="24"/>
        </w:rPr>
        <w:t>При разработке сценарных условий развития субъекта Российской Федерации необходимо сосредоточиться на решении следующих задач:</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 xml:space="preserve">выработка и обоснование комплекса мер государственного воздействия, направленного на </w:t>
      </w:r>
      <w:r w:rsidR="00FA2F8D">
        <w:rPr>
          <w:sz w:val="24"/>
        </w:rPr>
        <w:t>преодоление последствий кризиса и поддержку</w:t>
      </w:r>
      <w:r>
        <w:rPr>
          <w:sz w:val="24"/>
        </w:rPr>
        <w:t xml:space="preserve"> жизненного уровня населения;</w:t>
      </w:r>
    </w:p>
    <w:p w:rsidR="00134E33" w:rsidRDefault="002D606A" w:rsidP="0047793D">
      <w:pPr>
        <w:pStyle w:val="BodyText22"/>
        <w:numPr>
          <w:ilvl w:val="0"/>
          <w:numId w:val="2"/>
        </w:numPr>
        <w:tabs>
          <w:tab w:val="clear" w:pos="2535"/>
          <w:tab w:val="left" w:pos="1704"/>
        </w:tabs>
        <w:spacing w:line="360" w:lineRule="auto"/>
        <w:ind w:left="1704" w:hanging="600"/>
        <w:rPr>
          <w:sz w:val="24"/>
        </w:rPr>
      </w:pPr>
      <w:r>
        <w:rPr>
          <w:sz w:val="24"/>
        </w:rPr>
        <w:t xml:space="preserve">поддержка </w:t>
      </w:r>
      <w:r w:rsidR="00134E33">
        <w:rPr>
          <w:sz w:val="24"/>
        </w:rPr>
        <w:t>реального сектора экономики с целью обеспечения наполнения региональных бюджетов, в том числе за счет повышения доходов от производства изделий с высокой добавленной стоимостью, рентабельных инвестиционных проектов;</w:t>
      </w:r>
    </w:p>
    <w:p w:rsidR="00134E33" w:rsidRDefault="002D606A" w:rsidP="0047793D">
      <w:pPr>
        <w:pStyle w:val="BodyText22"/>
        <w:numPr>
          <w:ilvl w:val="0"/>
          <w:numId w:val="2"/>
        </w:numPr>
        <w:tabs>
          <w:tab w:val="clear" w:pos="2535"/>
          <w:tab w:val="left" w:pos="1704"/>
        </w:tabs>
        <w:spacing w:line="360" w:lineRule="auto"/>
        <w:ind w:left="1704" w:hanging="600"/>
        <w:rPr>
          <w:sz w:val="24"/>
        </w:rPr>
      </w:pPr>
      <w:r>
        <w:rPr>
          <w:sz w:val="24"/>
        </w:rPr>
        <w:t xml:space="preserve">государственная поддержка и </w:t>
      </w:r>
      <w:r w:rsidR="00134E33">
        <w:rPr>
          <w:sz w:val="24"/>
        </w:rPr>
        <w:t xml:space="preserve">стимулирование инвестиционной деятельности с целью </w:t>
      </w:r>
      <w:r>
        <w:rPr>
          <w:sz w:val="24"/>
        </w:rPr>
        <w:t>преодоления экономического спада, создания условий для перехода к экономическому росту</w:t>
      </w:r>
      <w:r w:rsidR="00FA2F8D">
        <w:rPr>
          <w:sz w:val="24"/>
        </w:rPr>
        <w:t xml:space="preserve">, </w:t>
      </w:r>
      <w:r w:rsidR="00134E33">
        <w:rPr>
          <w:sz w:val="24"/>
        </w:rPr>
        <w:t>обновления производства и инфраструктуры;</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развитие малого и среднего предпринимательства;</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стабилизация финансового положения предприятий, снижение размера кредиторской задолженности, осуществление комплекса мер по наращиванию объемов и доступности кредитных ресурсов, привлекаемых на финансирование основного и оборотного капитала предприятий;</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разработка и реализация реальных региональных бюджетов, более полная мобилизация налоговых и неналоговых платежей, экономия государственных средств и</w:t>
      </w:r>
      <w:r w:rsidR="002D606A">
        <w:rPr>
          <w:sz w:val="24"/>
        </w:rPr>
        <w:t xml:space="preserve"> повышение эффективности их использования, сдерживание роста </w:t>
      </w:r>
      <w:r>
        <w:rPr>
          <w:sz w:val="24"/>
        </w:rPr>
        <w:t>дефицита бюджета;</w:t>
      </w:r>
    </w:p>
    <w:p w:rsidR="00134E33" w:rsidRDefault="002D606A" w:rsidP="0047793D">
      <w:pPr>
        <w:pStyle w:val="BodyText22"/>
        <w:numPr>
          <w:ilvl w:val="0"/>
          <w:numId w:val="2"/>
        </w:numPr>
        <w:tabs>
          <w:tab w:val="clear" w:pos="2535"/>
          <w:tab w:val="left" w:pos="1704"/>
        </w:tabs>
        <w:spacing w:line="360" w:lineRule="auto"/>
        <w:ind w:left="1704" w:hanging="600"/>
        <w:rPr>
          <w:sz w:val="24"/>
        </w:rPr>
      </w:pPr>
      <w:r>
        <w:rPr>
          <w:sz w:val="24"/>
        </w:rPr>
        <w:t xml:space="preserve">развитие </w:t>
      </w:r>
      <w:r w:rsidR="00134E33">
        <w:rPr>
          <w:sz w:val="24"/>
        </w:rPr>
        <w:t>системы финансирования и управления жилищно-коммунальным хозяйством при одновременном совершенствовании помощи малоимущим;</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 xml:space="preserve">реализация </w:t>
      </w:r>
      <w:r w:rsidR="00FA2F8D">
        <w:rPr>
          <w:sz w:val="24"/>
        </w:rPr>
        <w:t xml:space="preserve">программ содействия занятости населению, </w:t>
      </w:r>
      <w:r w:rsidR="002D606A">
        <w:rPr>
          <w:sz w:val="24"/>
        </w:rPr>
        <w:t xml:space="preserve">снижению задолженности по заработной плате, </w:t>
      </w:r>
      <w:r w:rsidR="00FA2F8D">
        <w:rPr>
          <w:sz w:val="24"/>
        </w:rPr>
        <w:t xml:space="preserve">поддержки </w:t>
      </w:r>
      <w:r>
        <w:rPr>
          <w:sz w:val="24"/>
        </w:rPr>
        <w:t>социальных программ;</w:t>
      </w:r>
    </w:p>
    <w:p w:rsidR="00134E33" w:rsidRDefault="00134E33" w:rsidP="0047793D">
      <w:pPr>
        <w:pStyle w:val="BodyText22"/>
        <w:numPr>
          <w:ilvl w:val="0"/>
          <w:numId w:val="2"/>
        </w:numPr>
        <w:tabs>
          <w:tab w:val="clear" w:pos="2535"/>
          <w:tab w:val="left" w:pos="1704"/>
        </w:tabs>
        <w:spacing w:line="360" w:lineRule="auto"/>
        <w:ind w:left="1704" w:hanging="600"/>
        <w:rPr>
          <w:sz w:val="24"/>
        </w:rPr>
      </w:pPr>
      <w:r>
        <w:rPr>
          <w:sz w:val="24"/>
        </w:rPr>
        <w:t>оценка состояния и перспектив российских</w:t>
      </w:r>
      <w:r w:rsidR="00FA2F8D">
        <w:rPr>
          <w:sz w:val="24"/>
        </w:rPr>
        <w:t xml:space="preserve"> и мировых</w:t>
      </w:r>
      <w:r>
        <w:rPr>
          <w:sz w:val="24"/>
        </w:rPr>
        <w:t xml:space="preserve"> рынков сбыта </w:t>
      </w:r>
      <w:r w:rsidR="00E11E65">
        <w:rPr>
          <w:sz w:val="24"/>
        </w:rPr>
        <w:t xml:space="preserve">региональной </w:t>
      </w:r>
      <w:r>
        <w:rPr>
          <w:sz w:val="24"/>
        </w:rPr>
        <w:t>продукции.</w:t>
      </w:r>
    </w:p>
    <w:p w:rsidR="00134E33" w:rsidRDefault="00134E33">
      <w:pPr>
        <w:pStyle w:val="BodyText22"/>
        <w:spacing w:line="360" w:lineRule="auto"/>
        <w:rPr>
          <w:sz w:val="24"/>
        </w:rPr>
      </w:pPr>
      <w:r>
        <w:rPr>
          <w:sz w:val="24"/>
        </w:rPr>
        <w:t xml:space="preserve">Важнейшей задачей является мобилизация всех источников формирования инвестиций: средства предприятий; </w:t>
      </w:r>
      <w:r w:rsidR="002D606A">
        <w:rPr>
          <w:sz w:val="24"/>
        </w:rPr>
        <w:t xml:space="preserve">средства федерального и регионального бюджетов; </w:t>
      </w:r>
      <w:r>
        <w:rPr>
          <w:sz w:val="24"/>
        </w:rPr>
        <w:t>оборот недвижимости; сбережения населения; иностранные инвестиции и другие.</w:t>
      </w:r>
    </w:p>
    <w:p w:rsidR="00134E33" w:rsidRDefault="00FA2F8D">
      <w:pPr>
        <w:pStyle w:val="BodyText22"/>
        <w:spacing w:line="360" w:lineRule="auto"/>
        <w:rPr>
          <w:sz w:val="24"/>
        </w:rPr>
      </w:pPr>
      <w:r>
        <w:rPr>
          <w:sz w:val="24"/>
        </w:rPr>
        <w:t>С</w:t>
      </w:r>
      <w:r w:rsidR="00134E33">
        <w:rPr>
          <w:sz w:val="24"/>
        </w:rPr>
        <w:t>ценарные условия регионального развития рекомендуется включать в состав доклада о прогнозе, представляемого в Минэкономразвития России, в качестве самостоятельного раздела.</w:t>
      </w:r>
    </w:p>
    <w:p w:rsidR="00134E33" w:rsidRDefault="00134E33">
      <w:pPr>
        <w:pStyle w:val="1"/>
      </w:pPr>
      <w:r>
        <w:br w:type="page"/>
      </w:r>
      <w:bookmarkStart w:id="12" w:name="_Toc69271342"/>
      <w:bookmarkStart w:id="13" w:name="_Toc129404195"/>
      <w:bookmarkStart w:id="14" w:name="_Toc129433155"/>
      <w:bookmarkStart w:id="15" w:name="_Toc129433288"/>
      <w:bookmarkStart w:id="16" w:name="_Toc131396752"/>
      <w:bookmarkStart w:id="17" w:name="_Toc235878286"/>
      <w:r>
        <w:t>3. МЕТОДИЧЕСКИЕ РЕКОМЕНДАЦИИ К РАЗРАБОТКЕ ПОКАЗАТЕЛЕЙ ПРОГНОЗОВ СОЦИАЛЬНО-ЭКОНОМИЧЕСКОГО РАЗВИТИЯ СУБЪЕКТОВ РОССИЙСКОЙ ФЕДЕРАЦИИ</w:t>
      </w:r>
      <w:bookmarkEnd w:id="12"/>
      <w:bookmarkEnd w:id="13"/>
      <w:bookmarkEnd w:id="14"/>
      <w:bookmarkEnd w:id="15"/>
      <w:bookmarkEnd w:id="16"/>
      <w:bookmarkEnd w:id="17"/>
    </w:p>
    <w:p w:rsidR="00134E33" w:rsidRDefault="00134E33"/>
    <w:p w:rsidR="00134E33" w:rsidRDefault="00134E33">
      <w:pPr>
        <w:pStyle w:val="2"/>
        <w:spacing w:line="360" w:lineRule="auto"/>
      </w:pPr>
      <w:bookmarkStart w:id="18" w:name="_Toc69271343"/>
      <w:bookmarkStart w:id="19" w:name="_Toc129404196"/>
      <w:bookmarkStart w:id="20" w:name="_Toc129433156"/>
      <w:bookmarkStart w:id="21" w:name="_Toc129433289"/>
      <w:bookmarkStart w:id="22" w:name="_Toc131396753"/>
      <w:bookmarkStart w:id="23" w:name="_Toc235878287"/>
      <w:r>
        <w:t>3.1. Расчет выпуска товаров и услуг и валового регионального продукта (ВРП)</w:t>
      </w:r>
      <w:bookmarkEnd w:id="18"/>
      <w:bookmarkEnd w:id="19"/>
      <w:bookmarkEnd w:id="20"/>
      <w:bookmarkEnd w:id="21"/>
      <w:bookmarkEnd w:id="22"/>
      <w:bookmarkEnd w:id="23"/>
    </w:p>
    <w:p w:rsidR="00134E33" w:rsidRDefault="00134E33">
      <w:pPr>
        <w:pStyle w:val="BodyText22"/>
        <w:spacing w:line="360" w:lineRule="auto"/>
        <w:rPr>
          <w:sz w:val="24"/>
        </w:rPr>
      </w:pPr>
      <w:r>
        <w:rPr>
          <w:sz w:val="24"/>
        </w:rPr>
        <w:t>По своему экономическому содержанию показатель валовой региональный продукт (ВРП) является близким региональным аналогом показателя валового внутреннего продукта (ВВП). ВРП определяется как сумма вновь созданных стоимостей товаров и услуг, произведенных в отдельном регионе.</w:t>
      </w:r>
    </w:p>
    <w:p w:rsidR="00134E33" w:rsidRDefault="00134E33">
      <w:pPr>
        <w:pStyle w:val="BodyText22"/>
        <w:spacing w:line="360" w:lineRule="auto"/>
        <w:rPr>
          <w:sz w:val="24"/>
        </w:rPr>
      </w:pPr>
      <w:r>
        <w:rPr>
          <w:sz w:val="24"/>
        </w:rPr>
        <w:t xml:space="preserve">В настоящее время ВРП оценивается только производственным методом как разность между выпуском товаров и услуг в целом по региону, с одной стороны, и промежуточным потреблением – с другой, или как сумма добавленных стоимостей, создаваемых по </w:t>
      </w:r>
      <w:bookmarkStart w:id="24" w:name="OLE_LINK10"/>
      <w:r>
        <w:rPr>
          <w:sz w:val="24"/>
        </w:rPr>
        <w:t xml:space="preserve">видам </w:t>
      </w:r>
      <w:bookmarkEnd w:id="24"/>
      <w:r>
        <w:rPr>
          <w:sz w:val="24"/>
        </w:rPr>
        <w:t>экономической деятельности.</w:t>
      </w:r>
    </w:p>
    <w:p w:rsidR="00134E33" w:rsidRDefault="00134E33">
      <w:pPr>
        <w:pStyle w:val="BodyText22"/>
        <w:spacing w:line="360" w:lineRule="auto"/>
        <w:rPr>
          <w:sz w:val="24"/>
        </w:rPr>
      </w:pPr>
      <w:r>
        <w:rPr>
          <w:sz w:val="24"/>
        </w:rPr>
        <w:t>Методология расчета этого показателя по большинству видов экономической деятельности на региональном и федеральном уровне совпадает. Однако есть разница между расчетом валового внутреннего продукта на федеральном уровне и расчетами ВРП на уровне регионов.</w:t>
      </w:r>
    </w:p>
    <w:p w:rsidR="00134E33" w:rsidRDefault="00134E33">
      <w:pPr>
        <w:pStyle w:val="BodyText22"/>
        <w:spacing w:line="360" w:lineRule="auto"/>
        <w:rPr>
          <w:sz w:val="24"/>
        </w:rPr>
      </w:pPr>
      <w:r>
        <w:rPr>
          <w:sz w:val="24"/>
        </w:rPr>
        <w:t>До настоящего времени ряд компонентов ВВП России определяется лишь на федеральном уровне и не распределяется по регионам России, а значит, не включается в показатель ВРП. Это относится, прежде всего, к величине добавленной стоимости:</w:t>
      </w:r>
    </w:p>
    <w:p w:rsidR="00134E33" w:rsidRDefault="00134E33" w:rsidP="0047793D">
      <w:pPr>
        <w:pStyle w:val="BodyText22"/>
        <w:numPr>
          <w:ilvl w:val="0"/>
          <w:numId w:val="3"/>
        </w:numPr>
        <w:tabs>
          <w:tab w:val="clear" w:pos="2535"/>
          <w:tab w:val="num" w:pos="1704"/>
        </w:tabs>
        <w:spacing w:line="360" w:lineRule="auto"/>
        <w:ind w:left="1728" w:hanging="576"/>
        <w:rPr>
          <w:sz w:val="24"/>
        </w:rPr>
      </w:pPr>
      <w:r>
        <w:rPr>
          <w:sz w:val="24"/>
        </w:rPr>
        <w:t>нерыночных коллективных услуг, оказываемых государственными учреждениями обществу в целом (услуг обороны, государственного управления);</w:t>
      </w:r>
    </w:p>
    <w:p w:rsidR="00134E33" w:rsidRDefault="00134E33" w:rsidP="0047793D">
      <w:pPr>
        <w:pStyle w:val="BodyText22"/>
        <w:numPr>
          <w:ilvl w:val="0"/>
          <w:numId w:val="3"/>
        </w:numPr>
        <w:tabs>
          <w:tab w:val="clear" w:pos="2535"/>
          <w:tab w:val="num" w:pos="1704"/>
        </w:tabs>
        <w:spacing w:line="360" w:lineRule="auto"/>
        <w:ind w:left="1728" w:hanging="576"/>
        <w:rPr>
          <w:sz w:val="24"/>
        </w:rPr>
      </w:pPr>
      <w:r>
        <w:rPr>
          <w:sz w:val="24"/>
        </w:rPr>
        <w:t>других нерыночных услуг, финансируемых за счет федерального бюджета, информация по которым отсутствует на региональном уровне;</w:t>
      </w:r>
    </w:p>
    <w:p w:rsidR="00134E33" w:rsidRDefault="00134E33" w:rsidP="0047793D">
      <w:pPr>
        <w:pStyle w:val="BodyText22"/>
        <w:numPr>
          <w:ilvl w:val="0"/>
          <w:numId w:val="3"/>
        </w:numPr>
        <w:tabs>
          <w:tab w:val="clear" w:pos="2535"/>
          <w:tab w:val="num" w:pos="1704"/>
        </w:tabs>
        <w:spacing w:line="360" w:lineRule="auto"/>
        <w:ind w:left="1728" w:hanging="576"/>
        <w:rPr>
          <w:sz w:val="24"/>
        </w:rPr>
      </w:pPr>
      <w:r>
        <w:rPr>
          <w:sz w:val="24"/>
        </w:rPr>
        <w:t>услуг финансовых посредников (в первую очередь банков);</w:t>
      </w:r>
    </w:p>
    <w:p w:rsidR="00134E33" w:rsidRDefault="00134E33" w:rsidP="0047793D">
      <w:pPr>
        <w:pStyle w:val="BodyText22"/>
        <w:numPr>
          <w:ilvl w:val="0"/>
          <w:numId w:val="3"/>
        </w:numPr>
        <w:tabs>
          <w:tab w:val="clear" w:pos="2535"/>
          <w:tab w:val="num" w:pos="1704"/>
        </w:tabs>
        <w:spacing w:line="360" w:lineRule="auto"/>
        <w:ind w:left="1728" w:hanging="576"/>
        <w:rPr>
          <w:sz w:val="24"/>
        </w:rPr>
      </w:pPr>
      <w:r>
        <w:rPr>
          <w:sz w:val="24"/>
        </w:rPr>
        <w:t>услуг внешней торговли, информацию о которых во многих случаях можно получить только на федеральном уровне.</w:t>
      </w:r>
    </w:p>
    <w:p w:rsidR="00134E33" w:rsidRDefault="00134E33">
      <w:pPr>
        <w:pStyle w:val="BodyText22"/>
        <w:spacing w:line="360" w:lineRule="auto"/>
        <w:rPr>
          <w:sz w:val="24"/>
        </w:rPr>
      </w:pPr>
      <w:r>
        <w:rPr>
          <w:sz w:val="24"/>
        </w:rPr>
        <w:t>Кроме того, в ВРП не включается величина налогов на экспорт и на импорт, так как их общий объем сложно распределить между отдельными регионами из-за специфики учета этих налогов.</w:t>
      </w:r>
    </w:p>
    <w:p w:rsidR="00134E33" w:rsidRDefault="00134E33">
      <w:pPr>
        <w:pStyle w:val="BodyText22"/>
        <w:spacing w:line="360" w:lineRule="auto"/>
        <w:rPr>
          <w:sz w:val="24"/>
        </w:rPr>
      </w:pPr>
    </w:p>
    <w:p w:rsidR="00134E33" w:rsidRDefault="00134E33" w:rsidP="009D40DA">
      <w:pPr>
        <w:pStyle w:val="3"/>
        <w:numPr>
          <w:ilvl w:val="0"/>
          <w:numId w:val="0"/>
        </w:numPr>
        <w:tabs>
          <w:tab w:val="clear" w:pos="1845"/>
        </w:tabs>
        <w:spacing w:line="360" w:lineRule="auto"/>
        <w:ind w:left="720"/>
      </w:pPr>
      <w:bookmarkStart w:id="25" w:name="_Toc69271344"/>
      <w:bookmarkStart w:id="26" w:name="_Toc129404197"/>
      <w:bookmarkStart w:id="27" w:name="_Toc129433157"/>
      <w:bookmarkStart w:id="28" w:name="_Toc129433290"/>
      <w:bookmarkStart w:id="29" w:name="_Toc131396754"/>
      <w:bookmarkStart w:id="30" w:name="_Toc235878288"/>
      <w:r>
        <w:t>Прогнозирование валового регионального продукта в текущих ценах</w:t>
      </w:r>
      <w:bookmarkEnd w:id="25"/>
      <w:bookmarkEnd w:id="26"/>
      <w:bookmarkEnd w:id="27"/>
      <w:bookmarkEnd w:id="28"/>
      <w:bookmarkEnd w:id="29"/>
      <w:bookmarkEnd w:id="30"/>
    </w:p>
    <w:p w:rsidR="00134E33" w:rsidRDefault="00134E33">
      <w:pPr>
        <w:pStyle w:val="BodyText22"/>
        <w:spacing w:line="360" w:lineRule="auto"/>
        <w:rPr>
          <w:sz w:val="24"/>
        </w:rPr>
      </w:pPr>
      <w:r>
        <w:rPr>
          <w:sz w:val="24"/>
        </w:rPr>
        <w:t>При разработке предварительного и уточненного прогнозов необходимо заполнить раздел содержащий ретроспективную информацию, оценить ВРП по имеющимся отчетным данным за прошедший год и спрогнозировать его объем на краткосрочную и среднесрочную перспективу.</w:t>
      </w:r>
    </w:p>
    <w:p w:rsidR="00134E33" w:rsidRDefault="00134E33">
      <w:pPr>
        <w:pStyle w:val="BodyText22"/>
        <w:spacing w:line="360" w:lineRule="auto"/>
        <w:rPr>
          <w:sz w:val="24"/>
        </w:rPr>
      </w:pPr>
      <w:r>
        <w:rPr>
          <w:sz w:val="24"/>
        </w:rPr>
        <w:t>Оценку и прогноз выпусков, промежуточного потребления и добавленной стоимости рекомендуется производить в разрезе видов экономической деятельности.</w:t>
      </w:r>
    </w:p>
    <w:p w:rsidR="00134E33" w:rsidRDefault="00134E33">
      <w:pPr>
        <w:pStyle w:val="BodyText22"/>
        <w:spacing w:line="360" w:lineRule="auto"/>
        <w:rPr>
          <w:sz w:val="24"/>
        </w:rPr>
      </w:pPr>
      <w:r>
        <w:rPr>
          <w:sz w:val="24"/>
        </w:rPr>
        <w:t>Для оценки показателей производства используются следующие типы информации:</w:t>
      </w:r>
    </w:p>
    <w:p w:rsidR="00134E33" w:rsidRDefault="00134E33" w:rsidP="0047793D">
      <w:pPr>
        <w:pStyle w:val="BodyText22"/>
        <w:numPr>
          <w:ilvl w:val="0"/>
          <w:numId w:val="4"/>
        </w:numPr>
        <w:tabs>
          <w:tab w:val="clear" w:pos="2535"/>
          <w:tab w:val="num" w:pos="1464"/>
        </w:tabs>
        <w:spacing w:line="360" w:lineRule="auto"/>
        <w:ind w:left="2016" w:hanging="552"/>
        <w:rPr>
          <w:sz w:val="24"/>
        </w:rPr>
      </w:pPr>
      <w:r>
        <w:rPr>
          <w:sz w:val="24"/>
        </w:rPr>
        <w:t>прямая</w:t>
      </w:r>
      <w:r w:rsidR="001D3452" w:rsidRPr="001D3452">
        <w:rPr>
          <w:sz w:val="24"/>
        </w:rPr>
        <w:t xml:space="preserve"> </w:t>
      </w:r>
      <w:r w:rsidR="001D3452">
        <w:rPr>
          <w:sz w:val="24"/>
        </w:rPr>
        <w:t>отчетная</w:t>
      </w:r>
      <w:r>
        <w:rPr>
          <w:sz w:val="24"/>
        </w:rPr>
        <w:t xml:space="preserve"> информация, представляющая собой полные или частичные данные об объеме или динамике рассчитываемого показателя. Например, форма № П-1 “Сведения о производстве и отгрузке товаров и услуг”, форма № 1-предприятие “Основные сведения о деятельности организации”;</w:t>
      </w:r>
    </w:p>
    <w:p w:rsidR="00134E33" w:rsidRDefault="00134E33" w:rsidP="0047793D">
      <w:pPr>
        <w:pStyle w:val="BodyText22"/>
        <w:numPr>
          <w:ilvl w:val="0"/>
          <w:numId w:val="4"/>
        </w:numPr>
        <w:tabs>
          <w:tab w:val="clear" w:pos="2535"/>
          <w:tab w:val="num" w:pos="1464"/>
        </w:tabs>
        <w:spacing w:line="360" w:lineRule="auto"/>
        <w:ind w:left="2016" w:hanging="552"/>
        <w:rPr>
          <w:sz w:val="24"/>
        </w:rPr>
      </w:pPr>
      <w:r>
        <w:rPr>
          <w:sz w:val="24"/>
        </w:rPr>
        <w:t>косвенная информация, представляющая собой данные об объеме или динамике показателя, не составляющего целого или части рассчитываемого показателя, но изменения, которого позволяют судить об изменениях рассчитываемого показателя.</w:t>
      </w:r>
    </w:p>
    <w:p w:rsidR="00134E33" w:rsidRDefault="00134E33">
      <w:pPr>
        <w:pStyle w:val="BodyText22"/>
        <w:spacing w:line="360" w:lineRule="auto"/>
        <w:rPr>
          <w:sz w:val="24"/>
        </w:rPr>
      </w:pPr>
      <w:r>
        <w:rPr>
          <w:sz w:val="24"/>
        </w:rPr>
        <w:t>При отсутствии прямой или косвенной информации используются экспертные оценки возможного изменения показателя, которые могут быть получены исходя из тенденции, сложившейся за предыдущие периоды, на основе выборочного обследования мнений экспертов о таком изменении.</w:t>
      </w:r>
    </w:p>
    <w:p w:rsidR="00134E33" w:rsidRDefault="00134E33">
      <w:pPr>
        <w:pStyle w:val="BodyText22"/>
        <w:spacing w:line="360" w:lineRule="auto"/>
        <w:rPr>
          <w:sz w:val="24"/>
        </w:rPr>
      </w:pPr>
      <w:r>
        <w:rPr>
          <w:sz w:val="24"/>
        </w:rPr>
        <w:t>При заполнении раздела должны быть учтены прогнозы развития экономики региона, изменения структуры затрат на производство продукции, изменения структуры конечного спроса, макроэкономические сценарные условия.</w:t>
      </w:r>
    </w:p>
    <w:p w:rsidR="00134E33" w:rsidRDefault="00134E33">
      <w:pPr>
        <w:pStyle w:val="BodyText22"/>
        <w:spacing w:line="360" w:lineRule="auto"/>
        <w:rPr>
          <w:sz w:val="24"/>
        </w:rPr>
      </w:pPr>
    </w:p>
    <w:p w:rsidR="00134E33" w:rsidRDefault="00134E33">
      <w:pPr>
        <w:pStyle w:val="BodyText22"/>
        <w:spacing w:line="360" w:lineRule="auto"/>
        <w:rPr>
          <w:b/>
          <w:bCs/>
          <w:sz w:val="26"/>
        </w:rPr>
      </w:pPr>
      <w:r>
        <w:rPr>
          <w:b/>
          <w:bCs/>
          <w:sz w:val="26"/>
        </w:rPr>
        <w:t>Выпуск в текущих ценах</w:t>
      </w:r>
    </w:p>
    <w:p w:rsidR="007C1B3D" w:rsidRDefault="007C1B3D" w:rsidP="007C1B3D">
      <w:pPr>
        <w:pStyle w:val="BodyText21"/>
        <w:spacing w:line="360" w:lineRule="auto"/>
        <w:rPr>
          <w:sz w:val="24"/>
        </w:rPr>
      </w:pPr>
      <w:r w:rsidRPr="008F3522">
        <w:rPr>
          <w:sz w:val="24"/>
        </w:rPr>
        <w:t xml:space="preserve">С </w:t>
      </w:r>
      <w:smartTag w:uri="urn:schemas-microsoft-com:office:smarttags" w:element="metricconverter">
        <w:smartTagPr>
          <w:attr w:name="ProductID" w:val="2007 г"/>
        </w:smartTagPr>
        <w:r w:rsidRPr="008F3522">
          <w:rPr>
            <w:sz w:val="24"/>
          </w:rPr>
          <w:t>2007 г</w:t>
        </w:r>
      </w:smartTag>
      <w:r w:rsidRPr="008F3522">
        <w:rPr>
          <w:sz w:val="24"/>
        </w:rPr>
        <w:t xml:space="preserve">. Федеральной службой государственной статистике приводятся данные о ВРП за </w:t>
      </w:r>
      <w:r>
        <w:rPr>
          <w:sz w:val="24"/>
        </w:rPr>
        <w:t>2004</w:t>
      </w:r>
      <w:r w:rsidRPr="008F3522">
        <w:rPr>
          <w:sz w:val="24"/>
        </w:rPr>
        <w:t>-2005 годы в основных ценах, рассчитанные на информационной базе, разработанной в структуре Общероссийского классификатора видов экономической деятельности (ОКВЭД). Ранее публикация данных о ВРП осуществлялась в рыночных ценах, и расчет их осуществлялся на информационной базе Общероссийского классификатора отрасл</w:t>
      </w:r>
      <w:r>
        <w:rPr>
          <w:sz w:val="24"/>
        </w:rPr>
        <w:t>ей народного хозяйства (ОКОНХ).</w:t>
      </w:r>
    </w:p>
    <w:p w:rsidR="007C1B3D" w:rsidRPr="008F3522" w:rsidRDefault="007C1B3D" w:rsidP="007C1B3D">
      <w:pPr>
        <w:pStyle w:val="BodyText21"/>
        <w:spacing w:line="360" w:lineRule="auto"/>
        <w:rPr>
          <w:sz w:val="24"/>
        </w:rPr>
      </w:pPr>
      <w:r w:rsidRPr="008F3522">
        <w:rPr>
          <w:sz w:val="24"/>
        </w:rPr>
        <w:t>Оценка ВРП в основных ценах отличается от оценки в рыночных ценах на величину чистых (за вычетом субсидий на продукты) налогов на продукты. ВРП в основных ценах представляет собой сумму добавленных стоимостей в основных ценах по видам экономической деятельности. Основная цена - цена, получаемая за единицу товара или услуги, без налогов на продукты, но включая субсидии на продукты.</w:t>
      </w:r>
    </w:p>
    <w:p w:rsidR="007C1B3D" w:rsidRPr="008F3522" w:rsidRDefault="007C1B3D" w:rsidP="007C1B3D">
      <w:pPr>
        <w:pStyle w:val="BodyText21"/>
        <w:spacing w:line="360" w:lineRule="auto"/>
        <w:rPr>
          <w:sz w:val="24"/>
        </w:rPr>
      </w:pPr>
      <w:r w:rsidRPr="008F3522">
        <w:rPr>
          <w:sz w:val="24"/>
        </w:rPr>
        <w:t>Переход к оценке ВРП в основных ценах обусловлен информационными проблемами при определении величины налогов на продукты. Схема обработки налоговой информации не позволяет учитывать налоги на продукты корректно, в соответствии с концепцией СНС как начисленные и подлежащие уплате в бюджет за отчетный период. Статистические органы располагают информацией о величине уплаченных в бюджет налогов за вычетом возмещений по налогу на добавленную стоимость, компенсирующих затраты предприятий по оплате НДС за сырье и материалы, использованные при производстве продукции, не облагаемой НДС (продукция с нулевой ставкой обложения по НДС, экспортная продукция). При этом в течение отчетного года могут быть возмещены налоги за предыдущие 2-3 года.</w:t>
      </w:r>
    </w:p>
    <w:p w:rsidR="007C1B3D" w:rsidRPr="008F3522" w:rsidRDefault="007C1B3D" w:rsidP="007C1B3D">
      <w:pPr>
        <w:pStyle w:val="BodyText22"/>
        <w:spacing w:line="360" w:lineRule="auto"/>
        <w:rPr>
          <w:sz w:val="24"/>
        </w:rPr>
      </w:pPr>
      <w:r w:rsidRPr="008F3522">
        <w:rPr>
          <w:sz w:val="24"/>
        </w:rPr>
        <w:t>Кроме того, предприятия, имеющие подразделения в двух и более регионах, уплачивают НДС по месту нахождения головной компании. Это существенно завышает величину ВРП в рыночных ценах, произведенного на территории местонахождения головной компании и одновременно занижает ВРП территорий, где расположены другие подразделения компании. Все это приводит к значительным искажениям объема и динамики ВРП в рыночных ценах по отдельным субъектам Федерации.</w:t>
      </w:r>
    </w:p>
    <w:p w:rsidR="007C1B3D" w:rsidRPr="007C1B3D" w:rsidRDefault="007C1B3D" w:rsidP="007C1B3D">
      <w:pPr>
        <w:pStyle w:val="BodyText22"/>
        <w:spacing w:line="360" w:lineRule="auto"/>
        <w:rPr>
          <w:sz w:val="24"/>
        </w:rPr>
      </w:pPr>
      <w:r w:rsidRPr="007C1B3D">
        <w:rPr>
          <w:sz w:val="24"/>
        </w:rPr>
        <w:t>В целях сопоставимости данных по ВРП следуют прогнозировать ВРП также в основных ценах.</w:t>
      </w:r>
    </w:p>
    <w:p w:rsidR="00134E33" w:rsidRDefault="009D40DA">
      <w:pPr>
        <w:pStyle w:val="BodyText22"/>
        <w:spacing w:line="360" w:lineRule="auto"/>
        <w:rPr>
          <w:sz w:val="24"/>
        </w:rPr>
      </w:pPr>
      <w:r>
        <w:rPr>
          <w:sz w:val="24"/>
        </w:rPr>
        <w:t xml:space="preserve">Переход </w:t>
      </w:r>
      <w:r w:rsidR="00134E33">
        <w:rPr>
          <w:sz w:val="24"/>
        </w:rPr>
        <w:t>к классификатору видов экономической деятельности (ОКВЭД) в системе статистического учета обусловил изменения в экономическом содержании границ отраслей.</w:t>
      </w:r>
    </w:p>
    <w:p w:rsidR="00134E33" w:rsidRDefault="00134E33">
      <w:pPr>
        <w:pStyle w:val="BodyText22"/>
        <w:spacing w:line="360" w:lineRule="auto"/>
        <w:rPr>
          <w:sz w:val="24"/>
        </w:rPr>
      </w:pPr>
      <w:r>
        <w:rPr>
          <w:sz w:val="24"/>
        </w:rPr>
        <w:t>Классификационной единицей отрасли по общероссийскому классификатору отраслей народного хозяйства (ОКОНХ) являлось подразделение предприятия, состоящего на самостоятельном балансе, которое было выделено в самостоятельную единицу учета и по которому велся бухгалтерский учет. Основной вид деятельности любого предприятия (организации) определялся при этом на уровне крупной отрасли экономики (промышленность, сельское хозяйство, строительство, транспорт и т.д.). Например, основным видом деятельности предприятия, производящего разнородную промышленную продукцию (например, мебель и игрушки), считалось промышленное производство.</w:t>
      </w:r>
    </w:p>
    <w:p w:rsidR="00134E33" w:rsidRDefault="00134E33">
      <w:pPr>
        <w:pStyle w:val="BodyText22"/>
        <w:spacing w:line="360" w:lineRule="auto"/>
        <w:rPr>
          <w:sz w:val="24"/>
        </w:rPr>
      </w:pPr>
      <w:r>
        <w:rPr>
          <w:sz w:val="24"/>
        </w:rPr>
        <w:t>В условиях ОКВЭД основной вид деятельности хозяйствующей единицы определяется на уровне низшей позиции классификации. Например, основным видом деятельности предприятия, производящего мебель и игрушки, будет либо производство мебели, либо производство игрушек (в зависимости от доли этих видов деятельности в добавленной стоимости).</w:t>
      </w:r>
    </w:p>
    <w:p w:rsidR="00134E33" w:rsidRDefault="00134E33">
      <w:pPr>
        <w:pStyle w:val="BodyText22"/>
        <w:spacing w:line="360" w:lineRule="auto"/>
        <w:rPr>
          <w:sz w:val="24"/>
        </w:rPr>
      </w:pPr>
      <w:r>
        <w:rPr>
          <w:sz w:val="24"/>
        </w:rPr>
        <w:t>В качестве единицы учета в СНС предлагается использовать предприятие (институциональную единицу). При таком подходе, называемом институциональным, выпуск отрасли представляет собой выпуск предприятий, сгруппированных по заявленному основному виду деятельности ОКВЭД.</w:t>
      </w:r>
    </w:p>
    <w:p w:rsidR="00134E33" w:rsidRDefault="00134E33">
      <w:pPr>
        <w:pStyle w:val="BodyText22"/>
        <w:spacing w:line="360" w:lineRule="auto"/>
        <w:rPr>
          <w:sz w:val="24"/>
        </w:rPr>
      </w:pPr>
      <w:r>
        <w:rPr>
          <w:sz w:val="24"/>
        </w:rPr>
        <w:t xml:space="preserve">Результаты расчетов предусматриваются по следующим видам экономической деятельности: </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Сельское хозяйство, охота и лесное хозяйство</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Рыболовство, рыбоводство</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Добыча полезных ископаемых</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Обрабатывающие производства</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Производство и распределение электроэнергии, газа и воды</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Строительство</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Оптовая и розничная торговля; ремонт автотранспортных средств, мотоциклов, бытовых изделий и предметов личного пользования</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Гостиницы и рестораны</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Транспорт и связь</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Финансовая деятельность</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Операции с недвижимым имуществом, аренда и предоставление услуг</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Государственное управление и обеспечение военной безопасности; обязательное социальное обеспечение</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Pr>
          <w:sz w:val="26"/>
          <w:szCs w:val="26"/>
        </w:rPr>
        <w:t>Образование;</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Здравоохранение и предоставление социальных услуг</w:t>
      </w:r>
      <w:r>
        <w:rPr>
          <w:sz w:val="26"/>
          <w:szCs w:val="26"/>
        </w:rPr>
        <w:t>;</w:t>
      </w:r>
    </w:p>
    <w:p w:rsidR="000641AA" w:rsidRPr="000863AC" w:rsidRDefault="000641AA" w:rsidP="0047793D">
      <w:pPr>
        <w:numPr>
          <w:ilvl w:val="1"/>
          <w:numId w:val="59"/>
        </w:numPr>
        <w:tabs>
          <w:tab w:val="clear" w:pos="1920"/>
        </w:tabs>
        <w:spacing w:line="360" w:lineRule="auto"/>
        <w:ind w:left="1560" w:hanging="360"/>
        <w:jc w:val="both"/>
        <w:rPr>
          <w:sz w:val="26"/>
          <w:szCs w:val="26"/>
        </w:rPr>
      </w:pPr>
      <w:r w:rsidRPr="000863AC">
        <w:rPr>
          <w:sz w:val="26"/>
          <w:szCs w:val="26"/>
        </w:rPr>
        <w:t>Предоставление прочих коммунальных, социальных и персональных услуг.</w:t>
      </w:r>
    </w:p>
    <w:p w:rsidR="00134E33" w:rsidRDefault="00134E33">
      <w:pPr>
        <w:pStyle w:val="BodyText22"/>
        <w:spacing w:line="360" w:lineRule="auto"/>
        <w:rPr>
          <w:sz w:val="24"/>
        </w:rPr>
      </w:pPr>
      <w:r>
        <w:rPr>
          <w:sz w:val="24"/>
        </w:rPr>
        <w:t>Расчет выпуска по видам деятельности по всем институциональным секторам осуществляется посредством составления матриц, характеризующих формирование выпуска рыночными и нерыночными производителями.</w:t>
      </w:r>
    </w:p>
    <w:p w:rsidR="00134E33" w:rsidRDefault="00134E33">
      <w:pPr>
        <w:pStyle w:val="BodyText22"/>
        <w:spacing w:line="360" w:lineRule="auto"/>
        <w:rPr>
          <w:sz w:val="24"/>
        </w:rPr>
      </w:pPr>
      <w:r>
        <w:rPr>
          <w:sz w:val="24"/>
        </w:rPr>
        <w:t>Институциональные единицы группируются в следующие сектора:</w:t>
      </w:r>
    </w:p>
    <w:p w:rsidR="00134E33" w:rsidRDefault="00134E33" w:rsidP="0047793D">
      <w:pPr>
        <w:pStyle w:val="BodyText22"/>
        <w:numPr>
          <w:ilvl w:val="0"/>
          <w:numId w:val="5"/>
        </w:numPr>
        <w:tabs>
          <w:tab w:val="clear" w:pos="1789"/>
          <w:tab w:val="num" w:pos="1680"/>
        </w:tabs>
        <w:spacing w:line="360" w:lineRule="auto"/>
        <w:ind w:left="1728" w:hanging="576"/>
        <w:rPr>
          <w:sz w:val="24"/>
        </w:rPr>
      </w:pPr>
      <w:r>
        <w:rPr>
          <w:sz w:val="24"/>
        </w:rPr>
        <w:t>нефинансовые корпорации;</w:t>
      </w:r>
    </w:p>
    <w:p w:rsidR="00134E33" w:rsidRDefault="00134E33" w:rsidP="0047793D">
      <w:pPr>
        <w:pStyle w:val="BodyText22"/>
        <w:numPr>
          <w:ilvl w:val="0"/>
          <w:numId w:val="5"/>
        </w:numPr>
        <w:tabs>
          <w:tab w:val="clear" w:pos="1789"/>
          <w:tab w:val="num" w:pos="1680"/>
        </w:tabs>
        <w:spacing w:line="360" w:lineRule="auto"/>
        <w:ind w:left="1728" w:hanging="576"/>
        <w:rPr>
          <w:sz w:val="24"/>
        </w:rPr>
      </w:pPr>
      <w:r>
        <w:rPr>
          <w:sz w:val="24"/>
        </w:rPr>
        <w:t>финансовые корпорации;</w:t>
      </w:r>
    </w:p>
    <w:p w:rsidR="00134E33" w:rsidRDefault="00134E33" w:rsidP="0047793D">
      <w:pPr>
        <w:pStyle w:val="BodyText22"/>
        <w:numPr>
          <w:ilvl w:val="0"/>
          <w:numId w:val="5"/>
        </w:numPr>
        <w:tabs>
          <w:tab w:val="clear" w:pos="1789"/>
          <w:tab w:val="num" w:pos="1680"/>
        </w:tabs>
        <w:spacing w:line="360" w:lineRule="auto"/>
        <w:ind w:left="1728" w:hanging="576"/>
        <w:rPr>
          <w:sz w:val="24"/>
        </w:rPr>
      </w:pPr>
      <w:r>
        <w:rPr>
          <w:sz w:val="24"/>
        </w:rPr>
        <w:t>государственное управление;</w:t>
      </w:r>
    </w:p>
    <w:p w:rsidR="00134E33" w:rsidRDefault="00134E33" w:rsidP="0047793D">
      <w:pPr>
        <w:pStyle w:val="BodyText22"/>
        <w:numPr>
          <w:ilvl w:val="0"/>
          <w:numId w:val="5"/>
        </w:numPr>
        <w:tabs>
          <w:tab w:val="clear" w:pos="1789"/>
          <w:tab w:val="num" w:pos="1680"/>
        </w:tabs>
        <w:spacing w:line="360" w:lineRule="auto"/>
        <w:ind w:left="1728" w:hanging="576"/>
        <w:rPr>
          <w:sz w:val="24"/>
        </w:rPr>
      </w:pPr>
      <w:r>
        <w:rPr>
          <w:sz w:val="24"/>
        </w:rPr>
        <w:t>домашние хозяйства.</w:t>
      </w:r>
    </w:p>
    <w:p w:rsidR="00134E33" w:rsidRDefault="00134E33" w:rsidP="0047793D">
      <w:pPr>
        <w:pStyle w:val="BodyText22"/>
        <w:numPr>
          <w:ilvl w:val="0"/>
          <w:numId w:val="5"/>
        </w:numPr>
        <w:tabs>
          <w:tab w:val="clear" w:pos="1789"/>
          <w:tab w:val="num" w:pos="1680"/>
        </w:tabs>
        <w:spacing w:line="360" w:lineRule="auto"/>
        <w:ind w:left="1728" w:hanging="576"/>
        <w:rPr>
          <w:sz w:val="24"/>
        </w:rPr>
      </w:pPr>
      <w:r>
        <w:rPr>
          <w:sz w:val="24"/>
        </w:rPr>
        <w:t>некоммерческие организации, обслуживающие домашние хозяйства.</w:t>
      </w:r>
    </w:p>
    <w:p w:rsidR="00B768B6" w:rsidRDefault="00B768B6" w:rsidP="00B768B6">
      <w:pPr>
        <w:pStyle w:val="BodyText22"/>
        <w:spacing w:line="360" w:lineRule="auto"/>
        <w:rPr>
          <w:b/>
          <w:bCs/>
          <w:sz w:val="24"/>
        </w:rPr>
      </w:pPr>
      <w:r>
        <w:rPr>
          <w:b/>
          <w:bCs/>
          <w:sz w:val="24"/>
        </w:rPr>
        <w:t>Сектор нефинансовых корпораций</w:t>
      </w:r>
    </w:p>
    <w:p w:rsidR="00B768B6" w:rsidRDefault="00B768B6" w:rsidP="00B768B6">
      <w:pPr>
        <w:pStyle w:val="BodyText22"/>
        <w:spacing w:line="360" w:lineRule="auto"/>
        <w:rPr>
          <w:sz w:val="24"/>
        </w:rPr>
      </w:pPr>
      <w:r>
        <w:rPr>
          <w:sz w:val="24"/>
        </w:rPr>
        <w:t>Сектор нефинансовых корпораций включает институциональные единицы, основной функцией которых является производство товаров и нефинансовых услуг с целью продажи их на рынке и получения прибыли. Затраты на производство возмещаются из выручки от реализации.</w:t>
      </w:r>
    </w:p>
    <w:p w:rsidR="00B768B6" w:rsidRDefault="00B768B6" w:rsidP="00B768B6">
      <w:pPr>
        <w:pStyle w:val="BodyText22"/>
        <w:spacing w:line="360" w:lineRule="auto"/>
        <w:rPr>
          <w:sz w:val="24"/>
        </w:rPr>
      </w:pPr>
      <w:r>
        <w:rPr>
          <w:sz w:val="24"/>
        </w:rPr>
        <w:t>В данный сектор включаются следующие виды институциональных единиц: нефинансовые корпорации и квазикорпорации, а также некоммерческие организации, являющиеся рыночными производителями товаров и нефинансовых услуг.</w:t>
      </w:r>
    </w:p>
    <w:p w:rsidR="00B768B6" w:rsidRDefault="00B768B6" w:rsidP="00B768B6">
      <w:pPr>
        <w:pStyle w:val="BodyText22"/>
        <w:spacing w:line="360" w:lineRule="auto"/>
        <w:rPr>
          <w:sz w:val="24"/>
        </w:rPr>
      </w:pPr>
      <w:r>
        <w:rPr>
          <w:sz w:val="24"/>
        </w:rPr>
        <w:t>Рыночные некоммерческие организации представляют собой организации, имеющие статус некоммерческой организации. При этом они контролируются и в основном финансируются корпорациями либо предоставляют услуги по рыночным ценам, оказывающим значительное воздействие на уровень спроса.</w:t>
      </w:r>
    </w:p>
    <w:p w:rsidR="00B768B6" w:rsidRDefault="00B768B6" w:rsidP="00B768B6">
      <w:pPr>
        <w:pStyle w:val="BodyText22"/>
        <w:spacing w:line="360" w:lineRule="auto"/>
        <w:rPr>
          <w:sz w:val="24"/>
        </w:rPr>
      </w:pPr>
      <w:r>
        <w:rPr>
          <w:sz w:val="24"/>
        </w:rPr>
        <w:t>Сектор нефинансовых корпораций включает: государственные нефинансовые корпорации, национальные частные нефинансовые корпорации, нефинансовые корпорации, находящиеся под иностранным контролем.</w:t>
      </w:r>
    </w:p>
    <w:p w:rsidR="00B768B6" w:rsidRDefault="00B768B6" w:rsidP="00B768B6">
      <w:pPr>
        <w:pStyle w:val="BodyText22"/>
        <w:spacing w:line="360" w:lineRule="auto"/>
        <w:rPr>
          <w:sz w:val="24"/>
        </w:rPr>
      </w:pPr>
    </w:p>
    <w:p w:rsidR="00B768B6" w:rsidRDefault="00B768B6" w:rsidP="00B768B6">
      <w:pPr>
        <w:pStyle w:val="BodyText22"/>
        <w:spacing w:line="360" w:lineRule="auto"/>
        <w:rPr>
          <w:b/>
          <w:bCs/>
          <w:sz w:val="24"/>
        </w:rPr>
      </w:pPr>
      <w:r>
        <w:rPr>
          <w:b/>
          <w:bCs/>
          <w:sz w:val="24"/>
        </w:rPr>
        <w:t>Сектор финансовых корпораций</w:t>
      </w:r>
    </w:p>
    <w:p w:rsidR="00B768B6" w:rsidRDefault="00B768B6" w:rsidP="00B768B6">
      <w:pPr>
        <w:pStyle w:val="BodyText22"/>
        <w:spacing w:line="360" w:lineRule="auto"/>
        <w:rPr>
          <w:sz w:val="24"/>
        </w:rPr>
      </w:pPr>
      <w:r>
        <w:rPr>
          <w:sz w:val="24"/>
        </w:rPr>
        <w:t>Сектор финансовых корпораций включает все корпорации и квазикорпорации, основной функцией которых является оказание услуг финансового посредничества или вспомогательная деятельность в сфере финансового посредничества.</w:t>
      </w:r>
    </w:p>
    <w:p w:rsidR="00B768B6" w:rsidRDefault="00B768B6" w:rsidP="00B768B6">
      <w:pPr>
        <w:pStyle w:val="BodyText22"/>
        <w:spacing w:line="360" w:lineRule="auto"/>
        <w:rPr>
          <w:sz w:val="24"/>
        </w:rPr>
      </w:pPr>
      <w:r>
        <w:rPr>
          <w:sz w:val="24"/>
        </w:rPr>
        <w:t>К сектору финансовых корпораций относятся собственно финансовые корпорации (включая финансовые квазикорпорации), а также некоммерческие организации, финансируемые и контролируемые финансовыми корпорациями.</w:t>
      </w:r>
    </w:p>
    <w:p w:rsidR="00B768B6" w:rsidRDefault="00B768B6" w:rsidP="00B768B6">
      <w:pPr>
        <w:pStyle w:val="BodyText22"/>
        <w:spacing w:line="360" w:lineRule="auto"/>
        <w:rPr>
          <w:sz w:val="24"/>
        </w:rPr>
      </w:pPr>
      <w:r>
        <w:rPr>
          <w:sz w:val="24"/>
        </w:rPr>
        <w:t>Сектор финансовых корпораций включает все финансовые корпорации и квазикорпорации, включая Банк России, основным видом деятельности которых является финансовое посредничество и обязательства которых в основном имеют форму депозитов, инвестиционные корпорации, корпорации, специализирующиеся на финансовом лизинге, корпорации, представляющие потребительский кредит, а также другие финансовые посредники, привлекающие ресурсы в форме, отличной от депозитов, наличных денег или страховых резервов, все корпорации и квазикорпорации, занимающиеся деятельностью, тесно связанной с финансовым посредничеством, страховые корпорации и негосударственные пенсионные фонды.</w:t>
      </w:r>
    </w:p>
    <w:p w:rsidR="00B768B6" w:rsidRDefault="00B768B6" w:rsidP="00B768B6">
      <w:pPr>
        <w:pStyle w:val="BodyText22"/>
        <w:spacing w:line="360" w:lineRule="auto"/>
        <w:rPr>
          <w:sz w:val="24"/>
        </w:rPr>
      </w:pPr>
    </w:p>
    <w:p w:rsidR="00B768B6" w:rsidRDefault="00B768B6" w:rsidP="00B768B6">
      <w:pPr>
        <w:pStyle w:val="BodyText22"/>
        <w:spacing w:line="360" w:lineRule="auto"/>
        <w:rPr>
          <w:sz w:val="24"/>
        </w:rPr>
      </w:pPr>
      <w:r>
        <w:rPr>
          <w:b/>
          <w:bCs/>
          <w:sz w:val="24"/>
        </w:rPr>
        <w:t>Сектор государственного управления</w:t>
      </w:r>
    </w:p>
    <w:p w:rsidR="00B768B6" w:rsidRDefault="00B768B6" w:rsidP="00B768B6">
      <w:pPr>
        <w:pStyle w:val="BodyText22"/>
        <w:spacing w:line="360" w:lineRule="auto"/>
        <w:rPr>
          <w:sz w:val="24"/>
        </w:rPr>
      </w:pPr>
      <w:r>
        <w:rPr>
          <w:sz w:val="24"/>
        </w:rPr>
        <w:t>Основные функции сектора государственного управления состоят в предоставлении нерыночных услуг обществу в целом или отдельным его членам и в перераспределении доходов и собственности.</w:t>
      </w:r>
    </w:p>
    <w:p w:rsidR="00B768B6" w:rsidRDefault="00B768B6" w:rsidP="00B768B6">
      <w:pPr>
        <w:pStyle w:val="BodyText22"/>
        <w:spacing w:line="360" w:lineRule="auto"/>
        <w:rPr>
          <w:sz w:val="24"/>
        </w:rPr>
      </w:pPr>
      <w:r>
        <w:rPr>
          <w:sz w:val="24"/>
        </w:rPr>
        <w:t>К сектору государственного управления относятся институциональные единицы, которые: имеют право собирать налоги и другие обязательные платежи у других институциональных единиц, контролировать фонды, созданные с помощью сбора налогов, производить заимствование средств от своего имени, предоставляют коллективные услуги за счет государственного бюджета, предоставляют домашним хозяйствам индивидуальные товары и услуги бесплатно или по социально незначимым ценам, производят выплаты перераспределительного характера другим институциональным единицам с целью реализации социальной политики государства.</w:t>
      </w:r>
    </w:p>
    <w:p w:rsidR="00B768B6" w:rsidRDefault="00B768B6" w:rsidP="00B768B6">
      <w:pPr>
        <w:pStyle w:val="BodyText22"/>
        <w:spacing w:line="360" w:lineRule="auto"/>
        <w:rPr>
          <w:sz w:val="24"/>
        </w:rPr>
      </w:pPr>
      <w:r>
        <w:rPr>
          <w:sz w:val="24"/>
        </w:rPr>
        <w:t>Единицы, входящие в сектор государственного управления, могут в качестве не основной (вторичной) функции производить рыночные товары и услуги. Это могут быть рыночные заведения государственных учреждений, которые производят и реализуют свою продукцию населению, но не обладают полной самостоятельностью в принятии решений и не ведут бухгалтерский учет в полном объеме.</w:t>
      </w:r>
    </w:p>
    <w:p w:rsidR="00B768B6" w:rsidRDefault="00B768B6" w:rsidP="00B768B6">
      <w:pPr>
        <w:pStyle w:val="BodyText22"/>
        <w:spacing w:line="360" w:lineRule="auto"/>
        <w:rPr>
          <w:sz w:val="24"/>
        </w:rPr>
      </w:pPr>
      <w:r>
        <w:rPr>
          <w:sz w:val="24"/>
        </w:rPr>
        <w:t>В этот сектор входят государственные учреждения, финансируемые, как правило, из государственного бюджета и государственных внебюджетных фондов, и занятые, в основном, предоставлением нерыночных услуг и нерыночные некоммерческие организации, финансируемые и контролируемые органами государственного управления.</w:t>
      </w:r>
    </w:p>
    <w:p w:rsidR="00B768B6" w:rsidRDefault="00B768B6" w:rsidP="00B768B6">
      <w:pPr>
        <w:pStyle w:val="BodyText22"/>
        <w:spacing w:line="360" w:lineRule="auto"/>
        <w:rPr>
          <w:sz w:val="24"/>
        </w:rPr>
      </w:pPr>
    </w:p>
    <w:p w:rsidR="00B768B6" w:rsidRDefault="00B768B6" w:rsidP="00B768B6">
      <w:pPr>
        <w:pStyle w:val="BodyText22"/>
        <w:spacing w:line="360" w:lineRule="auto"/>
        <w:rPr>
          <w:b/>
          <w:bCs/>
          <w:sz w:val="24"/>
        </w:rPr>
      </w:pPr>
      <w:r>
        <w:rPr>
          <w:b/>
          <w:bCs/>
          <w:sz w:val="24"/>
        </w:rPr>
        <w:t>Сектор домашних хозяйств</w:t>
      </w:r>
    </w:p>
    <w:p w:rsidR="00B768B6" w:rsidRDefault="00B768B6" w:rsidP="00B768B6">
      <w:pPr>
        <w:pStyle w:val="BodyText22"/>
        <w:spacing w:line="360" w:lineRule="auto"/>
        <w:rPr>
          <w:sz w:val="24"/>
        </w:rPr>
      </w:pPr>
      <w:r>
        <w:rPr>
          <w:sz w:val="24"/>
        </w:rPr>
        <w:t>Сектор представляет собой совокупность домашних хозяйств, основными функциями которых являются потребление товаров и услуг, а также производство товаров и услуг для реализации и собственного использования. Затраты возмещаются за счет выручки товаров и услуг, оплаты труда, трансфертов и др.</w:t>
      </w:r>
    </w:p>
    <w:p w:rsidR="00B768B6" w:rsidRDefault="00B768B6" w:rsidP="00B768B6">
      <w:pPr>
        <w:pStyle w:val="BodyText22"/>
        <w:spacing w:line="360" w:lineRule="auto"/>
        <w:rPr>
          <w:sz w:val="24"/>
        </w:rPr>
      </w:pPr>
      <w:r>
        <w:rPr>
          <w:sz w:val="24"/>
        </w:rPr>
        <w:t>В сектор домашних хозяйств включаются также некорпорированные предприятия домашних хозяйств. Некорпорированные предприятия домашних хозяйств, как правило, представляют собой относительно небольшие предприятия, занятые производством товаров и услуг для продажи на рынке или собственного использования, например, подсобные хозяйства населения, семейные фермы, рестораны, прачечные и т.д.</w:t>
      </w:r>
    </w:p>
    <w:p w:rsidR="00B768B6" w:rsidRDefault="00B768B6" w:rsidP="00B768B6">
      <w:pPr>
        <w:pStyle w:val="BodyText22"/>
        <w:spacing w:line="360" w:lineRule="auto"/>
        <w:rPr>
          <w:sz w:val="24"/>
        </w:rPr>
      </w:pPr>
      <w:r>
        <w:rPr>
          <w:sz w:val="24"/>
        </w:rPr>
        <w:t>Некорпорированные предприятия домашних хозяйств не являются самостоятельными институциональными единицами, так как они не обладают независимостью от их собственников (домашних хозяйств) и не обладают другими признаками институциональных единиц.</w:t>
      </w:r>
    </w:p>
    <w:p w:rsidR="00B768B6" w:rsidRDefault="00B768B6" w:rsidP="00B768B6">
      <w:pPr>
        <w:pStyle w:val="BodyText22"/>
        <w:spacing w:line="360" w:lineRule="auto"/>
        <w:rPr>
          <w:sz w:val="24"/>
        </w:rPr>
      </w:pPr>
    </w:p>
    <w:p w:rsidR="00B768B6" w:rsidRDefault="00B768B6" w:rsidP="00B768B6">
      <w:pPr>
        <w:pStyle w:val="BodyText22"/>
        <w:spacing w:line="360" w:lineRule="auto"/>
        <w:rPr>
          <w:b/>
          <w:bCs/>
          <w:sz w:val="24"/>
        </w:rPr>
      </w:pPr>
      <w:r>
        <w:rPr>
          <w:b/>
          <w:bCs/>
          <w:sz w:val="24"/>
        </w:rPr>
        <w:t>Сектор некоммерческих организаций, обслуживающих домашние хозяйства</w:t>
      </w:r>
    </w:p>
    <w:p w:rsidR="00B768B6" w:rsidRDefault="00B768B6" w:rsidP="00B768B6">
      <w:pPr>
        <w:pStyle w:val="BodyText22"/>
        <w:spacing w:line="360" w:lineRule="auto"/>
        <w:rPr>
          <w:sz w:val="24"/>
        </w:rPr>
      </w:pPr>
      <w:r>
        <w:rPr>
          <w:sz w:val="24"/>
        </w:rPr>
        <w:t>Сектор некоммерческих организаций, обслуживающих домашние хозяйства (НКООДХ), объединяет нерыночные некоммерческие организации, финансируемые и контролируемые домашними хозяйствами.</w:t>
      </w:r>
    </w:p>
    <w:p w:rsidR="00B768B6" w:rsidRDefault="00B768B6" w:rsidP="00B768B6">
      <w:pPr>
        <w:pStyle w:val="BodyText22"/>
        <w:spacing w:line="360" w:lineRule="auto"/>
        <w:rPr>
          <w:sz w:val="24"/>
        </w:rPr>
      </w:pPr>
      <w:r>
        <w:rPr>
          <w:sz w:val="24"/>
        </w:rPr>
        <w:t>Основной функцией сектора НКООДХ является предоставление нерыночных услуг и товаров домашним хозяйствам, за счет взносов членов НКООДХ, дарений, спонсорской помощи, доходов от собственности. Некоммерческие организации могут быть основаны на сообществах домашних хозяйств (профсоюзные организации, политические партии, религиозные организации, общества, клубы и т.п.), а также могут быть благотворительными, предоставляющими товары и услуги другим домашним хозяйствам.</w:t>
      </w:r>
    </w:p>
    <w:p w:rsidR="00B768B6" w:rsidRDefault="00B768B6" w:rsidP="00B768B6">
      <w:pPr>
        <w:pStyle w:val="BodyText22"/>
        <w:spacing w:line="360" w:lineRule="auto"/>
        <w:rPr>
          <w:sz w:val="24"/>
        </w:rPr>
      </w:pPr>
      <w:r>
        <w:rPr>
          <w:sz w:val="24"/>
        </w:rPr>
        <w:t>В состав сектора НКООДХ включаются нерыночные подразделения корпораций и квазикорпораций, предоставляющие своим работникам бесплатные или почти бесплатные услуги (дома отдыха, поликлиники, детские сады, дома культуры, клубы и др.) за счет отчислений от прибыли корпораций.</w:t>
      </w:r>
    </w:p>
    <w:p w:rsidR="00134E33" w:rsidRDefault="00134E33">
      <w:pPr>
        <w:pStyle w:val="BodyText22"/>
        <w:spacing w:line="360" w:lineRule="auto"/>
        <w:rPr>
          <w:sz w:val="24"/>
        </w:rPr>
      </w:pPr>
    </w:p>
    <w:p w:rsidR="00134E33" w:rsidRDefault="00134E33">
      <w:pPr>
        <w:pStyle w:val="BodyText22"/>
        <w:spacing w:line="360" w:lineRule="auto"/>
        <w:rPr>
          <w:b/>
          <w:bCs/>
          <w:sz w:val="26"/>
        </w:rPr>
      </w:pPr>
      <w:r>
        <w:rPr>
          <w:b/>
          <w:bCs/>
          <w:sz w:val="26"/>
        </w:rPr>
        <w:t>Выпуск по сектору нефинансовых корпораций</w:t>
      </w:r>
    </w:p>
    <w:p w:rsidR="00134E33" w:rsidRDefault="00134E33">
      <w:pPr>
        <w:pStyle w:val="BodyText22"/>
        <w:spacing w:line="360" w:lineRule="auto"/>
        <w:rPr>
          <w:sz w:val="24"/>
        </w:rPr>
      </w:pPr>
      <w:r>
        <w:rPr>
          <w:sz w:val="24"/>
        </w:rPr>
        <w:t>Для предприятий данного сектора характерны два вида выпуска:</w:t>
      </w:r>
    </w:p>
    <w:p w:rsidR="00134E33" w:rsidRDefault="00134E33" w:rsidP="0047793D">
      <w:pPr>
        <w:pStyle w:val="BodyText22"/>
        <w:numPr>
          <w:ilvl w:val="0"/>
          <w:numId w:val="8"/>
        </w:numPr>
        <w:tabs>
          <w:tab w:val="clear" w:pos="1789"/>
          <w:tab w:val="num" w:pos="1704"/>
        </w:tabs>
        <w:spacing w:line="360" w:lineRule="auto"/>
        <w:ind w:left="1728" w:hanging="624"/>
        <w:rPr>
          <w:sz w:val="24"/>
        </w:rPr>
      </w:pPr>
      <w:r>
        <w:rPr>
          <w:sz w:val="24"/>
        </w:rPr>
        <w:t>рыночный выпуск;</w:t>
      </w:r>
    </w:p>
    <w:p w:rsidR="00134E33" w:rsidRDefault="00134E33" w:rsidP="0047793D">
      <w:pPr>
        <w:pStyle w:val="BodyText22"/>
        <w:numPr>
          <w:ilvl w:val="0"/>
          <w:numId w:val="8"/>
        </w:numPr>
        <w:tabs>
          <w:tab w:val="clear" w:pos="1789"/>
          <w:tab w:val="num" w:pos="1704"/>
        </w:tabs>
        <w:spacing w:line="360" w:lineRule="auto"/>
        <w:ind w:left="1728" w:hanging="624"/>
        <w:rPr>
          <w:sz w:val="24"/>
        </w:rPr>
      </w:pPr>
      <w:r>
        <w:rPr>
          <w:sz w:val="24"/>
        </w:rPr>
        <w:t>выпуск, произведенный для собственного конечного использования.</w:t>
      </w:r>
    </w:p>
    <w:p w:rsidR="00134E33" w:rsidRDefault="00134E33">
      <w:pPr>
        <w:pStyle w:val="BodyText22"/>
        <w:spacing w:line="360" w:lineRule="auto"/>
        <w:rPr>
          <w:b/>
          <w:bCs/>
          <w:sz w:val="24"/>
        </w:rPr>
      </w:pPr>
      <w:r>
        <w:rPr>
          <w:b/>
          <w:bCs/>
          <w:sz w:val="24"/>
        </w:rPr>
        <w:t>Рыночный выпуск включает:</w:t>
      </w:r>
    </w:p>
    <w:p w:rsidR="00134E33" w:rsidRDefault="00134E33" w:rsidP="0047793D">
      <w:pPr>
        <w:pStyle w:val="BodyText22"/>
        <w:numPr>
          <w:ilvl w:val="0"/>
          <w:numId w:val="6"/>
        </w:numPr>
        <w:tabs>
          <w:tab w:val="clear" w:pos="2565"/>
          <w:tab w:val="num" w:pos="1680"/>
        </w:tabs>
        <w:spacing w:line="360" w:lineRule="auto"/>
        <w:ind w:left="1704" w:hanging="552"/>
        <w:rPr>
          <w:sz w:val="24"/>
        </w:rPr>
      </w:pPr>
      <w:r>
        <w:rPr>
          <w:sz w:val="24"/>
        </w:rPr>
        <w:t>товары и услуги, реализуемые по экономически значимым ценам;</w:t>
      </w:r>
    </w:p>
    <w:p w:rsidR="00134E33" w:rsidRDefault="00134E33" w:rsidP="0047793D">
      <w:pPr>
        <w:pStyle w:val="BodyText22"/>
        <w:numPr>
          <w:ilvl w:val="0"/>
          <w:numId w:val="6"/>
        </w:numPr>
        <w:tabs>
          <w:tab w:val="clear" w:pos="2565"/>
          <w:tab w:val="num" w:pos="1680"/>
        </w:tabs>
        <w:spacing w:line="360" w:lineRule="auto"/>
        <w:ind w:left="1704" w:hanging="552"/>
        <w:rPr>
          <w:sz w:val="24"/>
        </w:rPr>
      </w:pPr>
      <w:r>
        <w:rPr>
          <w:sz w:val="24"/>
        </w:rPr>
        <w:t>товары и услуги, обмениваемые по бартеру на другие товары, услуги или активы;</w:t>
      </w:r>
    </w:p>
    <w:p w:rsidR="00134E33" w:rsidRDefault="00134E33" w:rsidP="0047793D">
      <w:pPr>
        <w:pStyle w:val="BodyText22"/>
        <w:numPr>
          <w:ilvl w:val="0"/>
          <w:numId w:val="6"/>
        </w:numPr>
        <w:tabs>
          <w:tab w:val="clear" w:pos="2565"/>
          <w:tab w:val="num" w:pos="1680"/>
        </w:tabs>
        <w:spacing w:line="360" w:lineRule="auto"/>
        <w:ind w:left="1704" w:hanging="552"/>
        <w:rPr>
          <w:sz w:val="24"/>
        </w:rPr>
      </w:pPr>
      <w:r>
        <w:rPr>
          <w:sz w:val="24"/>
        </w:rPr>
        <w:t>товары и услуги, предоставляемые работодателями своим работникам в качестве оплаты труда в натуральной форме;</w:t>
      </w:r>
    </w:p>
    <w:p w:rsidR="00134E33" w:rsidRDefault="00134E33" w:rsidP="0047793D">
      <w:pPr>
        <w:pStyle w:val="BodyText22"/>
        <w:numPr>
          <w:ilvl w:val="0"/>
          <w:numId w:val="6"/>
        </w:numPr>
        <w:tabs>
          <w:tab w:val="clear" w:pos="2565"/>
          <w:tab w:val="num" w:pos="1680"/>
        </w:tabs>
        <w:spacing w:line="360" w:lineRule="auto"/>
        <w:ind w:left="1704" w:hanging="552"/>
        <w:rPr>
          <w:sz w:val="24"/>
        </w:rPr>
      </w:pPr>
      <w:r>
        <w:rPr>
          <w:sz w:val="24"/>
        </w:rPr>
        <w:t>товары или услуги, производимые одним подразделением (заведением) и поставляемые другому подразделению (заведению) этого же предприятия для использования в производстве в том же или последующих периодах; к ним относятся, например, семена и корма, произведенные и потребленные внутри сельскохозяйственных предприятий; уголь, использованный на шахтах при производстве угольных брикетов; материалы, использованные для строительства хозяйственным способом; продукты питания, переданные подсобными хозяйствами в столовые, детские учреждения, дома отдыха, принадлежащие предприятию, и т.п.;</w:t>
      </w:r>
    </w:p>
    <w:p w:rsidR="00134E33" w:rsidRDefault="00134E33" w:rsidP="0047793D">
      <w:pPr>
        <w:pStyle w:val="BodyText22"/>
        <w:numPr>
          <w:ilvl w:val="0"/>
          <w:numId w:val="6"/>
        </w:numPr>
        <w:tabs>
          <w:tab w:val="clear" w:pos="2565"/>
          <w:tab w:val="num" w:pos="1680"/>
        </w:tabs>
        <w:spacing w:line="360" w:lineRule="auto"/>
        <w:ind w:left="1704" w:hanging="552"/>
        <w:rPr>
          <w:sz w:val="24"/>
        </w:rPr>
      </w:pPr>
      <w:r>
        <w:rPr>
          <w:sz w:val="24"/>
        </w:rPr>
        <w:t>готовую продукцию и незавершенное производство, поступающие в запасы материальных оборотных средств у производителя и предназначенные для рыночного использования, то есть на перечисленные выше цели.</w:t>
      </w:r>
    </w:p>
    <w:p w:rsidR="00134E33" w:rsidRDefault="00134E33">
      <w:pPr>
        <w:pStyle w:val="BodyText22"/>
        <w:spacing w:line="360" w:lineRule="auto"/>
        <w:ind w:left="696" w:firstLine="0"/>
        <w:rPr>
          <w:sz w:val="24"/>
        </w:rPr>
      </w:pPr>
    </w:p>
    <w:p w:rsidR="008B7B08" w:rsidRDefault="00134E33">
      <w:pPr>
        <w:pStyle w:val="BodyText22"/>
        <w:spacing w:line="360" w:lineRule="auto"/>
        <w:rPr>
          <w:sz w:val="24"/>
        </w:rPr>
      </w:pPr>
      <w:r>
        <w:rPr>
          <w:b/>
          <w:bCs/>
          <w:sz w:val="24"/>
        </w:rPr>
        <w:t>Выпуск для собственного конечного использования</w:t>
      </w:r>
      <w:r>
        <w:rPr>
          <w:sz w:val="24"/>
        </w:rPr>
        <w:t xml:space="preserve"> предприятий нефинансового сектора включает товары и услуги, которые используются для валового накопления</w:t>
      </w:r>
      <w:r w:rsidR="008B7B08">
        <w:rPr>
          <w:sz w:val="24"/>
        </w:rPr>
        <w:t>:</w:t>
      </w:r>
    </w:p>
    <w:p w:rsidR="00134E33" w:rsidRDefault="00134E33" w:rsidP="0047793D">
      <w:pPr>
        <w:pStyle w:val="BodyText22"/>
        <w:numPr>
          <w:ilvl w:val="0"/>
          <w:numId w:val="9"/>
        </w:numPr>
        <w:tabs>
          <w:tab w:val="clear" w:pos="1789"/>
          <w:tab w:val="num" w:pos="1704"/>
        </w:tabs>
        <w:spacing w:line="360" w:lineRule="auto"/>
        <w:ind w:left="1704" w:hanging="576"/>
        <w:rPr>
          <w:sz w:val="24"/>
        </w:rPr>
      </w:pPr>
      <w:r>
        <w:rPr>
          <w:sz w:val="24"/>
        </w:rPr>
        <w:t>продукцию обрабатывающих производств (специальные машины, станки оборудование и пр.), зачисленную в отчетном периоде в основные средства;</w:t>
      </w:r>
    </w:p>
    <w:p w:rsidR="00134E33" w:rsidRDefault="00134E33" w:rsidP="0047793D">
      <w:pPr>
        <w:pStyle w:val="BodyText22"/>
        <w:numPr>
          <w:ilvl w:val="0"/>
          <w:numId w:val="9"/>
        </w:numPr>
        <w:tabs>
          <w:tab w:val="clear" w:pos="1789"/>
          <w:tab w:val="num" w:pos="1704"/>
        </w:tabs>
        <w:spacing w:line="360" w:lineRule="auto"/>
        <w:ind w:left="1704" w:hanging="576"/>
        <w:rPr>
          <w:sz w:val="24"/>
        </w:rPr>
      </w:pPr>
      <w:r>
        <w:rPr>
          <w:sz w:val="24"/>
        </w:rPr>
        <w:t>строительные работы, выполненные хозяйственным способом;</w:t>
      </w:r>
    </w:p>
    <w:p w:rsidR="00134E33" w:rsidRDefault="00134E33" w:rsidP="0047793D">
      <w:pPr>
        <w:pStyle w:val="BodyText22"/>
        <w:numPr>
          <w:ilvl w:val="0"/>
          <w:numId w:val="9"/>
        </w:numPr>
        <w:tabs>
          <w:tab w:val="clear" w:pos="1789"/>
          <w:tab w:val="num" w:pos="1704"/>
        </w:tabs>
        <w:spacing w:line="360" w:lineRule="auto"/>
        <w:ind w:left="1704" w:hanging="576"/>
        <w:rPr>
          <w:sz w:val="24"/>
        </w:rPr>
      </w:pPr>
      <w:r>
        <w:rPr>
          <w:sz w:val="24"/>
        </w:rPr>
        <w:t>сельскохозяйственную продукцию, зачисленную в отчетном периоде в основные средства (скот и многолетние насаждения);</w:t>
      </w:r>
    </w:p>
    <w:p w:rsidR="00134E33" w:rsidRDefault="00134E33" w:rsidP="0047793D">
      <w:pPr>
        <w:pStyle w:val="BodyText22"/>
        <w:numPr>
          <w:ilvl w:val="0"/>
          <w:numId w:val="9"/>
        </w:numPr>
        <w:tabs>
          <w:tab w:val="clear" w:pos="1789"/>
          <w:tab w:val="num" w:pos="1704"/>
        </w:tabs>
        <w:spacing w:line="360" w:lineRule="auto"/>
        <w:ind w:left="1704" w:hanging="576"/>
        <w:rPr>
          <w:sz w:val="24"/>
        </w:rPr>
      </w:pPr>
      <w:r>
        <w:rPr>
          <w:sz w:val="24"/>
        </w:rPr>
        <w:t>готовую продукцию и незавершенное производство, поступающие в запасы и предназначенные для собственного конечного использования.</w:t>
      </w:r>
    </w:p>
    <w:p w:rsidR="00134E33" w:rsidRDefault="00134E33">
      <w:pPr>
        <w:pStyle w:val="BodyText22"/>
        <w:spacing w:line="360" w:lineRule="auto"/>
        <w:rPr>
          <w:sz w:val="24"/>
        </w:rPr>
      </w:pPr>
      <w:r>
        <w:rPr>
          <w:sz w:val="24"/>
        </w:rPr>
        <w:t>Основным принципом оценки рыночного выпуска товаров и услуг является использование рыночных цен, преобладающих в период, к которому относится производство продукции.</w:t>
      </w:r>
    </w:p>
    <w:p w:rsidR="00134E33" w:rsidRDefault="00134E33">
      <w:pPr>
        <w:pStyle w:val="BodyText22"/>
        <w:spacing w:line="360" w:lineRule="auto"/>
        <w:rPr>
          <w:sz w:val="24"/>
        </w:rPr>
      </w:pPr>
      <w:r>
        <w:rPr>
          <w:sz w:val="24"/>
        </w:rPr>
        <w:t>В тех случаях, когда продукция реализуется в соответствии с условиями срочных контрактов (форвардных, фьючерсных, опционных) по цене, зафиксированной в момент сделки, ее оценка производится по этой цене.</w:t>
      </w:r>
    </w:p>
    <w:p w:rsidR="00134E33" w:rsidRDefault="00134E33">
      <w:pPr>
        <w:pStyle w:val="BodyText22"/>
        <w:spacing w:line="360" w:lineRule="auto"/>
        <w:rPr>
          <w:sz w:val="24"/>
        </w:rPr>
      </w:pPr>
      <w:r>
        <w:rPr>
          <w:sz w:val="24"/>
        </w:rPr>
        <w:t>Для оценки рыночного выпуска товаров и услуг в СНС применяется два вида цен:</w:t>
      </w:r>
    </w:p>
    <w:p w:rsidR="008B7B08" w:rsidRDefault="008B7B08">
      <w:pPr>
        <w:pStyle w:val="BodyText22"/>
        <w:spacing w:line="360" w:lineRule="auto"/>
        <w:rPr>
          <w:sz w:val="24"/>
        </w:rPr>
      </w:pPr>
    </w:p>
    <w:p w:rsidR="00134E33" w:rsidRDefault="00134E33" w:rsidP="0047793D">
      <w:pPr>
        <w:pStyle w:val="BodyText22"/>
        <w:numPr>
          <w:ilvl w:val="0"/>
          <w:numId w:val="7"/>
        </w:numPr>
        <w:tabs>
          <w:tab w:val="clear" w:pos="2535"/>
          <w:tab w:val="num" w:pos="1680"/>
        </w:tabs>
        <w:spacing w:line="360" w:lineRule="auto"/>
        <w:ind w:left="1704" w:hanging="600"/>
        <w:rPr>
          <w:sz w:val="24"/>
        </w:rPr>
      </w:pPr>
      <w:r>
        <w:rPr>
          <w:b/>
          <w:bCs/>
          <w:sz w:val="24"/>
        </w:rPr>
        <w:t>цена производителя</w:t>
      </w:r>
      <w:r>
        <w:rPr>
          <w:sz w:val="24"/>
        </w:rPr>
        <w:t xml:space="preserve"> </w:t>
      </w:r>
      <w:r w:rsidR="008305E7">
        <w:rPr>
          <w:sz w:val="24"/>
        </w:rPr>
        <w:t>–</w:t>
      </w:r>
      <w:r>
        <w:rPr>
          <w:sz w:val="24"/>
        </w:rPr>
        <w:t xml:space="preserve"> </w:t>
      </w:r>
      <w:r w:rsidR="008305E7" w:rsidRPr="008305E7">
        <w:rPr>
          <w:sz w:val="24"/>
        </w:rPr>
        <w:t xml:space="preserve">фактически </w:t>
      </w:r>
      <w:r w:rsidR="008305E7">
        <w:rPr>
          <w:sz w:val="24"/>
        </w:rPr>
        <w:t>сложившаяся цена на произведенную и отгруженную в текущем месяце продукцию, предназначенную для реализации на внутреннем рынке (без косвенных товарных налогов – налога на добавленную стоимость, акциза и других налогов, не входящих в себестоимость)</w:t>
      </w:r>
      <w:r>
        <w:rPr>
          <w:sz w:val="24"/>
        </w:rPr>
        <w:t>;</w:t>
      </w:r>
    </w:p>
    <w:p w:rsidR="00134E33" w:rsidRDefault="00134E33" w:rsidP="0047793D">
      <w:pPr>
        <w:pStyle w:val="BodyText22"/>
        <w:numPr>
          <w:ilvl w:val="0"/>
          <w:numId w:val="7"/>
        </w:numPr>
        <w:tabs>
          <w:tab w:val="clear" w:pos="2535"/>
          <w:tab w:val="num" w:pos="1680"/>
        </w:tabs>
        <w:spacing w:line="360" w:lineRule="auto"/>
        <w:ind w:left="1704" w:hanging="600"/>
        <w:rPr>
          <w:sz w:val="24"/>
        </w:rPr>
      </w:pPr>
      <w:r>
        <w:rPr>
          <w:b/>
          <w:bCs/>
          <w:sz w:val="24"/>
        </w:rPr>
        <w:t>основная цена</w:t>
      </w:r>
      <w:r>
        <w:rPr>
          <w:sz w:val="24"/>
        </w:rPr>
        <w:t xml:space="preserve"> - цена, получаемая производителем за единицу товара или услуги, исключая любые подлежащие уплате налоги на продукты и включая субсидии на продукты (кроме субсидий на импорт).</w:t>
      </w:r>
    </w:p>
    <w:p w:rsidR="00134E33" w:rsidRDefault="00134E33">
      <w:pPr>
        <w:pStyle w:val="BodyText22"/>
        <w:spacing w:line="360" w:lineRule="auto"/>
        <w:rPr>
          <w:sz w:val="24"/>
        </w:rPr>
      </w:pPr>
      <w:r>
        <w:rPr>
          <w:sz w:val="24"/>
        </w:rPr>
        <w:t>В СНС рекомендуется оценивать рыночный выпуск в основных ценах. В тех случаях, когда на основе отчетности получаются данные о выпуске в ценах производителя, для получения его оценки в основных ценах необходима соответствующая корректировка:</w:t>
      </w:r>
    </w:p>
    <w:p w:rsidR="00134E33" w:rsidRDefault="00134E33">
      <w:pPr>
        <w:pStyle w:val="BodyText22"/>
        <w:spacing w:line="360" w:lineRule="auto"/>
        <w:ind w:firstLine="48"/>
        <w:jc w:val="center"/>
        <w:rPr>
          <w:sz w:val="24"/>
        </w:rPr>
      </w:pPr>
      <w:r>
        <w:rPr>
          <w:position w:val="-54"/>
          <w:sz w:val="24"/>
        </w:rPr>
        <w:object w:dxaOrig="108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52.5pt" o:ole="">
            <v:imagedata r:id="rId7" o:title=""/>
          </v:shape>
          <o:OLEObject Type="Embed" ProgID="Equation.3" ShapeID="_x0000_i1025" DrawAspect="Content" ObjectID="_1471181616" r:id="rId8"/>
        </w:object>
      </w:r>
    </w:p>
    <w:p w:rsidR="00134E33" w:rsidRDefault="00134E33">
      <w:pPr>
        <w:pStyle w:val="BodyText22"/>
        <w:spacing w:line="360" w:lineRule="auto"/>
        <w:rPr>
          <w:sz w:val="24"/>
        </w:rPr>
      </w:pPr>
      <w:r>
        <w:rPr>
          <w:sz w:val="24"/>
        </w:rPr>
        <w:t>Свои особенности имеет отражение налога на добавленную стоимость (НДС). СНС рекомендует использовать "чистый" способ отражения НДС, в соответствии с которым оценка выпуска товаров и услуг не должна включать начисленный НДС (аналогично, оценка импорта также не должна включать начисленный НДС). Оценка товаров и услуг, покупаемых для промежуточного или конечного потребления, должна включать только невычитаемый НДС. Таким образом, в СНС учитывается только невычитаемый НДС, фактически уплачиваемый в госбюджет.</w:t>
      </w:r>
    </w:p>
    <w:p w:rsidR="00134E33" w:rsidRDefault="00134E33">
      <w:pPr>
        <w:pStyle w:val="BodyText22"/>
        <w:spacing w:line="360" w:lineRule="auto"/>
        <w:rPr>
          <w:sz w:val="24"/>
        </w:rPr>
      </w:pPr>
      <w:r>
        <w:rPr>
          <w:sz w:val="24"/>
        </w:rPr>
        <w:t>Товары и услуги, произведенные для собственного конечного использования, оцениваются в основных ценах на аналогичные рыночные товары и услуги. При отсутствии соответствующей информации выпуск товаров и услуг, произведенных для собственного потребления, оценивается по сумме затрат на их производство, которые определяются следующим образом:</w:t>
      </w:r>
    </w:p>
    <w:p w:rsidR="00134E33" w:rsidRDefault="00134E33">
      <w:pPr>
        <w:pStyle w:val="BodyText22"/>
        <w:spacing w:line="360" w:lineRule="auto"/>
        <w:jc w:val="center"/>
        <w:rPr>
          <w:i/>
          <w:iCs/>
          <w:sz w:val="24"/>
        </w:rPr>
      </w:pPr>
      <w:r>
        <w:rPr>
          <w:i/>
          <w:iCs/>
          <w:sz w:val="24"/>
        </w:rPr>
        <w:t>промежуточное потребление</w:t>
      </w:r>
    </w:p>
    <w:p w:rsidR="00134E33" w:rsidRDefault="00134E33">
      <w:pPr>
        <w:pStyle w:val="BodyText22"/>
        <w:spacing w:line="360" w:lineRule="auto"/>
        <w:jc w:val="center"/>
        <w:rPr>
          <w:i/>
          <w:iCs/>
          <w:sz w:val="24"/>
        </w:rPr>
      </w:pPr>
      <w:r>
        <w:rPr>
          <w:i/>
          <w:iCs/>
          <w:sz w:val="24"/>
        </w:rPr>
        <w:t>плюс</w:t>
      </w:r>
    </w:p>
    <w:p w:rsidR="00134E33" w:rsidRDefault="00134E33">
      <w:pPr>
        <w:pStyle w:val="BodyText22"/>
        <w:spacing w:line="360" w:lineRule="auto"/>
        <w:jc w:val="center"/>
        <w:rPr>
          <w:i/>
          <w:iCs/>
          <w:sz w:val="24"/>
        </w:rPr>
      </w:pPr>
      <w:r>
        <w:rPr>
          <w:i/>
          <w:iCs/>
          <w:sz w:val="24"/>
        </w:rPr>
        <w:t>оплата труда наемных работников (включая фактические и условно исчисленные отчисления на социальное страхование)</w:t>
      </w:r>
    </w:p>
    <w:p w:rsidR="00134E33" w:rsidRDefault="00134E33">
      <w:pPr>
        <w:pStyle w:val="BodyText22"/>
        <w:spacing w:line="360" w:lineRule="auto"/>
        <w:jc w:val="center"/>
        <w:rPr>
          <w:i/>
          <w:iCs/>
          <w:sz w:val="24"/>
        </w:rPr>
      </w:pPr>
      <w:r>
        <w:rPr>
          <w:i/>
          <w:iCs/>
          <w:sz w:val="24"/>
        </w:rPr>
        <w:t>плюс</w:t>
      </w:r>
    </w:p>
    <w:p w:rsidR="00134E33" w:rsidRDefault="00134E33">
      <w:pPr>
        <w:pStyle w:val="BodyText22"/>
        <w:spacing w:line="360" w:lineRule="auto"/>
        <w:jc w:val="center"/>
        <w:rPr>
          <w:i/>
          <w:iCs/>
          <w:sz w:val="24"/>
        </w:rPr>
      </w:pPr>
      <w:r>
        <w:rPr>
          <w:i/>
          <w:iCs/>
          <w:sz w:val="24"/>
        </w:rPr>
        <w:t>другие налоги на производство (за вычетом субсидий)</w:t>
      </w:r>
    </w:p>
    <w:p w:rsidR="00134E33" w:rsidRDefault="004D0ADC">
      <w:pPr>
        <w:pStyle w:val="BodyText22"/>
        <w:spacing w:line="360" w:lineRule="auto"/>
        <w:jc w:val="center"/>
        <w:rPr>
          <w:i/>
          <w:iCs/>
          <w:sz w:val="24"/>
        </w:rPr>
      </w:pPr>
      <w:r>
        <w:rPr>
          <w:i/>
          <w:iCs/>
          <w:noProof/>
          <w:sz w:val="20"/>
        </w:rPr>
        <w:pict>
          <v:line id="_x0000_s1026" style="position:absolute;left:0;text-align:left;z-index:251642368" from="80.4pt,6.5pt" to="420pt,6.5pt"/>
        </w:pict>
      </w:r>
    </w:p>
    <w:p w:rsidR="00134E33" w:rsidRDefault="00134E33">
      <w:pPr>
        <w:pStyle w:val="BodyText22"/>
        <w:spacing w:line="360" w:lineRule="auto"/>
        <w:jc w:val="center"/>
        <w:rPr>
          <w:i/>
          <w:iCs/>
          <w:sz w:val="24"/>
        </w:rPr>
      </w:pPr>
      <w:r>
        <w:rPr>
          <w:i/>
          <w:iCs/>
          <w:sz w:val="24"/>
        </w:rPr>
        <w:t>всего текущие затраты на производство товаров и услуг</w:t>
      </w:r>
    </w:p>
    <w:p w:rsidR="006C513A" w:rsidRDefault="006C513A">
      <w:pPr>
        <w:pStyle w:val="BodyText22"/>
        <w:spacing w:line="360" w:lineRule="auto"/>
        <w:jc w:val="center"/>
        <w:rPr>
          <w:i/>
          <w:iCs/>
          <w:sz w:val="24"/>
        </w:rPr>
      </w:pPr>
    </w:p>
    <w:p w:rsidR="00134E33" w:rsidRDefault="00134E33">
      <w:pPr>
        <w:pStyle w:val="BodyText22"/>
        <w:spacing w:line="360" w:lineRule="auto"/>
        <w:jc w:val="center"/>
        <w:rPr>
          <w:i/>
          <w:iCs/>
          <w:sz w:val="24"/>
        </w:rPr>
      </w:pPr>
      <w:r>
        <w:rPr>
          <w:i/>
          <w:iCs/>
          <w:sz w:val="24"/>
        </w:rPr>
        <w:t>плюс</w:t>
      </w:r>
    </w:p>
    <w:p w:rsidR="00134E33" w:rsidRDefault="00134E33">
      <w:pPr>
        <w:pStyle w:val="BodyText22"/>
        <w:spacing w:line="360" w:lineRule="auto"/>
        <w:jc w:val="center"/>
        <w:rPr>
          <w:i/>
          <w:iCs/>
          <w:sz w:val="24"/>
        </w:rPr>
      </w:pPr>
      <w:r>
        <w:rPr>
          <w:i/>
          <w:iCs/>
          <w:sz w:val="24"/>
        </w:rPr>
        <w:t>потребление основного капитала</w:t>
      </w:r>
    </w:p>
    <w:p w:rsidR="00134E33" w:rsidRDefault="00134E33">
      <w:pPr>
        <w:pStyle w:val="BodyText22"/>
        <w:spacing w:line="360" w:lineRule="auto"/>
        <w:jc w:val="center"/>
        <w:rPr>
          <w:i/>
          <w:iCs/>
          <w:sz w:val="24"/>
        </w:rPr>
      </w:pPr>
      <w:r>
        <w:rPr>
          <w:i/>
          <w:iCs/>
          <w:sz w:val="24"/>
        </w:rPr>
        <w:t>-------------------------------------------------------</w:t>
      </w:r>
    </w:p>
    <w:p w:rsidR="00134E33" w:rsidRDefault="00134E33">
      <w:pPr>
        <w:pStyle w:val="BodyText22"/>
        <w:spacing w:line="360" w:lineRule="auto"/>
        <w:jc w:val="center"/>
        <w:rPr>
          <w:i/>
          <w:iCs/>
          <w:sz w:val="24"/>
        </w:rPr>
      </w:pPr>
      <w:r>
        <w:rPr>
          <w:i/>
          <w:iCs/>
          <w:sz w:val="24"/>
        </w:rPr>
        <w:t>итого выпуск товаров и услуг</w:t>
      </w:r>
    </w:p>
    <w:p w:rsidR="00134E33" w:rsidRDefault="00134E33">
      <w:pPr>
        <w:pStyle w:val="BodyText22"/>
        <w:spacing w:line="360" w:lineRule="auto"/>
        <w:rPr>
          <w:sz w:val="24"/>
        </w:rPr>
      </w:pPr>
    </w:p>
    <w:p w:rsidR="00134E33" w:rsidRDefault="00134E33">
      <w:pPr>
        <w:pStyle w:val="BodyText22"/>
        <w:spacing w:line="360" w:lineRule="auto"/>
        <w:rPr>
          <w:sz w:val="24"/>
        </w:rPr>
      </w:pPr>
      <w:r>
        <w:rPr>
          <w:sz w:val="24"/>
        </w:rPr>
        <w:t>Потребление основного капитала представляет собой уменьшение стоимости основного капитала, используемого в производстве, в течение отчетного периода в результате его физического и морального износа и случайных повреждений.</w:t>
      </w:r>
    </w:p>
    <w:p w:rsidR="00134E33" w:rsidRDefault="00134E33">
      <w:pPr>
        <w:pStyle w:val="BodyText22"/>
        <w:spacing w:line="360" w:lineRule="auto"/>
        <w:rPr>
          <w:sz w:val="24"/>
        </w:rPr>
      </w:pPr>
      <w:r>
        <w:rPr>
          <w:sz w:val="24"/>
        </w:rPr>
        <w:t>Потребление основного капитала должно рассчитываться для всех его видов, исходя из фактических сроков службы и оценки основных фондов по средним ценам отчетного периода, которые используются при оценке выпуска и промежуточного потребления. Для этого может быть использован метод «непрерывной инвентаризации».</w:t>
      </w:r>
    </w:p>
    <w:p w:rsidR="00134E33" w:rsidRDefault="00134E33">
      <w:pPr>
        <w:pStyle w:val="BodyText22"/>
        <w:spacing w:line="360" w:lineRule="auto"/>
        <w:rPr>
          <w:sz w:val="24"/>
          <w:lang w:val="en-US"/>
        </w:rPr>
      </w:pPr>
    </w:p>
    <w:p w:rsidR="00134E33" w:rsidRDefault="00134E33">
      <w:pPr>
        <w:pStyle w:val="BodyText22"/>
        <w:spacing w:line="360" w:lineRule="auto"/>
        <w:rPr>
          <w:b/>
          <w:bCs/>
          <w:sz w:val="26"/>
        </w:rPr>
      </w:pPr>
      <w:r>
        <w:rPr>
          <w:b/>
          <w:bCs/>
          <w:sz w:val="26"/>
        </w:rPr>
        <w:t>Промежуточное потребление</w:t>
      </w:r>
    </w:p>
    <w:p w:rsidR="00134E33" w:rsidRDefault="00134E33">
      <w:pPr>
        <w:pStyle w:val="BodyText22"/>
        <w:spacing w:line="360" w:lineRule="auto"/>
        <w:rPr>
          <w:sz w:val="24"/>
        </w:rPr>
      </w:pPr>
      <w:r>
        <w:rPr>
          <w:sz w:val="24"/>
        </w:rPr>
        <w:t>Промежуточное потребление представляет собой стоимость товаров и услуг, потребленных предприятиями нефинансового сектора с целью производства других товаров и услуг (за исключением потребления основного капитала).</w:t>
      </w:r>
    </w:p>
    <w:p w:rsidR="00134E33" w:rsidRDefault="00134E33">
      <w:pPr>
        <w:pStyle w:val="BodyText22"/>
        <w:spacing w:line="360" w:lineRule="auto"/>
        <w:rPr>
          <w:sz w:val="24"/>
        </w:rPr>
      </w:pPr>
      <w:r>
        <w:rPr>
          <w:sz w:val="24"/>
        </w:rPr>
        <w:t>В составе промежуточного потребления учитываются покупные товары и услуги, а также товары и услуги</w:t>
      </w:r>
      <w:r w:rsidR="006C513A">
        <w:rPr>
          <w:sz w:val="24"/>
        </w:rPr>
        <w:t xml:space="preserve"> произведенные и использованные в </w:t>
      </w:r>
      <w:r>
        <w:rPr>
          <w:sz w:val="24"/>
        </w:rPr>
        <w:t>рамках одного предприятия. К промежуточному потреблению относится также оплата разовых работ, выполняемых лицами, не состоящими в штате предприятия (например, переводы, консультации, чтение лекций, выступление на радио и телевидении и т.д.).</w:t>
      </w:r>
    </w:p>
    <w:p w:rsidR="00134E33" w:rsidRDefault="00134E33">
      <w:pPr>
        <w:pStyle w:val="BodyText22"/>
        <w:spacing w:line="360" w:lineRule="auto"/>
        <w:rPr>
          <w:sz w:val="24"/>
        </w:rPr>
      </w:pPr>
      <w:r>
        <w:rPr>
          <w:sz w:val="24"/>
        </w:rPr>
        <w:t xml:space="preserve">Промежуточное потребление нефинансовых предприятий </w:t>
      </w:r>
      <w:r>
        <w:rPr>
          <w:b/>
          <w:bCs/>
          <w:sz w:val="24"/>
        </w:rPr>
        <w:t>включает</w:t>
      </w:r>
      <w:r>
        <w:rPr>
          <w:sz w:val="24"/>
        </w:rPr>
        <w:t xml:space="preserve"> следующие элементы:</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затраты товаров,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затраты услуг.</w:t>
      </w:r>
    </w:p>
    <w:p w:rsidR="00134E33" w:rsidRDefault="00134E33">
      <w:pPr>
        <w:pStyle w:val="BodyText22"/>
        <w:spacing w:line="360" w:lineRule="auto"/>
        <w:rPr>
          <w:b/>
          <w:bCs/>
          <w:sz w:val="24"/>
        </w:rPr>
      </w:pPr>
      <w:r>
        <w:rPr>
          <w:b/>
          <w:bCs/>
          <w:sz w:val="24"/>
        </w:rPr>
        <w:t>Затраты товаров включают следующие статьи:</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сырье и материалы, воплощенные в конечном продукте;</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материалы, использованные в производственном процессе в соответствии с обычной технологией (например, материалы, использованные при проведении испытаний и контроля качества; материалы, необходимые для текущего содержания, эксплуатации и ремонта оборудования, зданий и других основных фондов; запасные части для ремонта оборудования; инструменты, измерительные приборы, приспособления, лабораторное оборудование, не включаемые в основные фонды; рабочая одежда и обувь, специальное питание работников и малоценные предметы);</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полуфабрикаты и детали, монтируемые на предприятии;</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топливо всех видов, расходуемое на производство всех видов энергии, на отопление, транспортные работы по обслуживанию собственного производства;</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энергию всех видов, расходуемую на технологические и другие производственные и хозяйственные нужды предприятия;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чистую стоимость упаковочных материалов (то есть стоимость приобретения упаковочных материалов за вычетом средств, полученных от их использования);</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потери от недостачи материальных ресурсов;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возмещение работникам затрат на необходимые инструменты, рабочую одежду;</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покупки продуктов питания, напитков и табачных изделий гостиницами, ресторанами и кафе.</w:t>
      </w:r>
    </w:p>
    <w:p w:rsidR="00134E33" w:rsidRDefault="00134E33">
      <w:pPr>
        <w:pStyle w:val="BodyText22"/>
        <w:spacing w:line="360" w:lineRule="auto"/>
        <w:ind w:left="696" w:firstLine="0"/>
        <w:rPr>
          <w:b/>
          <w:bCs/>
          <w:sz w:val="24"/>
        </w:rPr>
      </w:pPr>
      <w:r>
        <w:rPr>
          <w:b/>
          <w:bCs/>
          <w:sz w:val="24"/>
        </w:rPr>
        <w:t>Затраты услуг включают:</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работы и услуги производственного характера, выполняемые сторонними организациями (переработка сырья; ремонтные и транспортные работы; проведение испытаний качества сырья и т.п.);</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оплату услуг связи и вычислительных центров;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оплату научно-исследовательских и экспериментальных работ;</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платежи за финансовые услуги;</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 xml:space="preserve">платежи учебным заведениям, связанные с профессиональной подготовкой работников; </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учреждениям здравоохранения за такие услуги, как диспансеризация, вакцинация и т.д.;</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арендные платежи за здания, сооружения, машины и оборудование;</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коммунальные услуги, такие как уборка и утилизация отходов;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юридические услуги;</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рекламу и другие предпринимательские услуги, такие как копировальные работы, резервирование билетов, платежи профессиональным объединениям и т.д.;</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оплату лицензирования и сертификации товаров;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платежи за пожарную и сторожевую охрану;</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абонентское обслуживание;</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подписку на периодические издания;</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расходы на командирование специалистов в части оплаты услуг транспорта и гостиниц, а также подъемные.</w:t>
      </w:r>
    </w:p>
    <w:p w:rsidR="00134E33" w:rsidRDefault="00134E33">
      <w:pPr>
        <w:pStyle w:val="BodyText22"/>
        <w:spacing w:line="360" w:lineRule="auto"/>
        <w:rPr>
          <w:b/>
          <w:bCs/>
          <w:sz w:val="24"/>
        </w:rPr>
      </w:pPr>
      <w:r>
        <w:rPr>
          <w:sz w:val="24"/>
        </w:rPr>
        <w:t xml:space="preserve">Промежуточное потребление нефинансовых предприятий </w:t>
      </w:r>
      <w:r>
        <w:rPr>
          <w:b/>
          <w:bCs/>
          <w:sz w:val="24"/>
        </w:rPr>
        <w:t>не включает:</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расходы на строительство, модернизацию зданий и сооружений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товары и услуги, предоставленные предприятием его работникам бесплатно или по сниженным ценам в качестве оплаты труда в натуральной форме;</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стоимость для работников проезда от дома до места работы (она трактуется как расходы на конечное потребление домашних хозяйств);</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расходы, связанные с передачей права на владение землей, основными фондами и непроизведенными активами (они относятся к валовому накоплению основного капитала);</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плату за пользование материальными непроизведенными активами: землей, недрами, водными объектами, лесным фондом и другими природными ресурсами (относится к доходам от собственности);</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расходы на геологоразведочные и буровые работы (относятся к валовому накоплению основного капитала);</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капитальные затраты на улучшение земель, включая работы по расчистке земли и мелиорации, подготовительные работы по посадке лесов и садов и т.д. (относятся к валовому накоплению основного капитала);</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стоимость социально-культурных услуг, предоставляемых работникам и членам их семей подразделениями предприятий, такими как ведомственное жилье, больницы, клубы, стадионы и т.д. (они трактуются как услуги, предоставляемые некоммерческими организациями, обслуживающими домашние хозяйства, и включаются в расходы на конечное потребление этих организаций, которые финансируются трансфертами от предприятий);</w:t>
      </w:r>
    </w:p>
    <w:p w:rsidR="00134E33" w:rsidRDefault="00134E33" w:rsidP="0047793D">
      <w:pPr>
        <w:pStyle w:val="BodyText22"/>
        <w:numPr>
          <w:ilvl w:val="0"/>
          <w:numId w:val="10"/>
        </w:numPr>
        <w:tabs>
          <w:tab w:val="clear" w:pos="1789"/>
          <w:tab w:val="num" w:pos="1704"/>
        </w:tabs>
        <w:spacing w:line="360" w:lineRule="auto"/>
        <w:ind w:left="1728" w:hanging="552"/>
        <w:rPr>
          <w:sz w:val="24"/>
        </w:rPr>
      </w:pPr>
      <w:r>
        <w:rPr>
          <w:sz w:val="24"/>
        </w:rPr>
        <w:t>потребление основного капитала.</w:t>
      </w:r>
    </w:p>
    <w:p w:rsidR="00134E33" w:rsidRDefault="00134E33">
      <w:pPr>
        <w:pStyle w:val="BodyText22"/>
        <w:spacing w:line="360" w:lineRule="auto"/>
        <w:rPr>
          <w:sz w:val="24"/>
        </w:rPr>
      </w:pPr>
      <w:r>
        <w:rPr>
          <w:sz w:val="24"/>
        </w:rPr>
        <w:t xml:space="preserve">Промежуточное потребление товаров должно оцениваться в ценах покупателей, существующих в момент их потребления в процессе производства, а не в момент приобретения товаров. </w:t>
      </w:r>
    </w:p>
    <w:p w:rsidR="00134E33" w:rsidRDefault="00134E33">
      <w:pPr>
        <w:pStyle w:val="BodyText22"/>
        <w:spacing w:line="360" w:lineRule="auto"/>
        <w:rPr>
          <w:sz w:val="24"/>
        </w:rPr>
      </w:pPr>
      <w:r>
        <w:rPr>
          <w:sz w:val="24"/>
        </w:rPr>
        <w:t>На практике производители обычно не регистрируют стоимость затраченных в производстве товаров и услуг, а регистрируют расходы, связанные с покупкой товаров и услуг, предназначенных для производственного использования. Поэтому для расчета промежуточного потребления расходы на покупку товаров и услуг должны быть скорректированы на величину изменения производственных запасов и холдинговую прибыль.</w:t>
      </w:r>
    </w:p>
    <w:p w:rsidR="00134E33" w:rsidRDefault="00134E33">
      <w:pPr>
        <w:pStyle w:val="BodyText22"/>
        <w:spacing w:line="360" w:lineRule="auto"/>
        <w:rPr>
          <w:sz w:val="24"/>
        </w:rPr>
      </w:pPr>
    </w:p>
    <w:p w:rsidR="00134E33" w:rsidRDefault="00134E33">
      <w:pPr>
        <w:pStyle w:val="BodyText22"/>
        <w:spacing w:line="360" w:lineRule="auto"/>
        <w:rPr>
          <w:sz w:val="24"/>
        </w:rPr>
      </w:pPr>
      <w:r>
        <w:rPr>
          <w:b/>
          <w:bCs/>
          <w:sz w:val="24"/>
        </w:rPr>
        <w:t>Выпуск предприятий нефинансового сектора по видам экономической деятельности определяется как сумма нескольких матриц:</w:t>
      </w:r>
    </w:p>
    <w:p w:rsidR="00134E33" w:rsidRDefault="00134E33">
      <w:pPr>
        <w:pStyle w:val="BodyText22"/>
        <w:numPr>
          <w:ilvl w:val="0"/>
          <w:numId w:val="11"/>
        </w:numPr>
        <w:spacing w:line="360" w:lineRule="auto"/>
        <w:rPr>
          <w:sz w:val="24"/>
        </w:rPr>
      </w:pPr>
      <w:r>
        <w:rPr>
          <w:sz w:val="24"/>
        </w:rPr>
        <w:t>матрицы выпусков крупных и средних предприятий,</w:t>
      </w:r>
    </w:p>
    <w:p w:rsidR="00134E33" w:rsidRDefault="00134E33">
      <w:pPr>
        <w:pStyle w:val="BodyText22"/>
        <w:numPr>
          <w:ilvl w:val="0"/>
          <w:numId w:val="11"/>
        </w:numPr>
        <w:spacing w:line="360" w:lineRule="auto"/>
        <w:rPr>
          <w:sz w:val="24"/>
        </w:rPr>
      </w:pPr>
      <w:r>
        <w:rPr>
          <w:sz w:val="24"/>
        </w:rPr>
        <w:t>матрицы выпусков малых предприятий,</w:t>
      </w:r>
    </w:p>
    <w:p w:rsidR="00134E33" w:rsidRDefault="00134E33">
      <w:pPr>
        <w:pStyle w:val="BodyText22"/>
        <w:numPr>
          <w:ilvl w:val="0"/>
          <w:numId w:val="11"/>
        </w:numPr>
        <w:spacing w:line="360" w:lineRule="auto"/>
        <w:rPr>
          <w:sz w:val="24"/>
        </w:rPr>
      </w:pPr>
      <w:r>
        <w:rPr>
          <w:sz w:val="24"/>
        </w:rPr>
        <w:t>матрицы досчетов на экономическую деятельность, ненаблюдаемую прямыми статистическими мето</w:t>
      </w:r>
      <w:r w:rsidR="000641AA">
        <w:rPr>
          <w:sz w:val="24"/>
        </w:rPr>
        <w:t>дами.</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Расчет выпуска крупных и средних предприятий</w:t>
      </w:r>
    </w:p>
    <w:p w:rsidR="00134E33" w:rsidRDefault="00134E33">
      <w:pPr>
        <w:pStyle w:val="BodyText22"/>
        <w:spacing w:line="360" w:lineRule="auto"/>
        <w:rPr>
          <w:sz w:val="24"/>
        </w:rPr>
      </w:pPr>
      <w:r>
        <w:rPr>
          <w:sz w:val="24"/>
        </w:rPr>
        <w:t>Основным информационным источником для построения матрицы выпуска крупных и средних предприятий нефинансового сектора являются данные структурного обследования по форме федерального государственного статистического наблюдения №1-предприятие (годовая) «Основные сведения о деятельности предприятия».</w:t>
      </w:r>
    </w:p>
    <w:p w:rsidR="00134E33" w:rsidRDefault="00134E33">
      <w:pPr>
        <w:pStyle w:val="BodyText22"/>
        <w:spacing w:line="360" w:lineRule="auto"/>
        <w:rPr>
          <w:sz w:val="24"/>
        </w:rPr>
      </w:pPr>
      <w:r>
        <w:rPr>
          <w:sz w:val="24"/>
        </w:rPr>
        <w:t>Единицей учета в структурном обследовании является предприятие (или институциональная единица).</w:t>
      </w:r>
    </w:p>
    <w:p w:rsidR="00134E33" w:rsidRDefault="00134E33">
      <w:pPr>
        <w:pStyle w:val="BodyText22"/>
        <w:spacing w:line="360" w:lineRule="auto"/>
        <w:rPr>
          <w:sz w:val="24"/>
        </w:rPr>
      </w:pPr>
      <w:r>
        <w:rPr>
          <w:sz w:val="24"/>
        </w:rPr>
        <w:t>Расчет выпуска крупных и средних предприятий сектора нефинансовых корпораций по видам деятельности осуществляется на основе данных разделов VI «Сведения о производстве и отгрузке товаров, работ и услуг», VII «Расходы на производство и реализацию товаров, работ и услуг» формы. Ниже приводится методология расчета выпуска продукции по форме № 1-предприятие.</w:t>
      </w:r>
    </w:p>
    <w:p w:rsidR="00134E33" w:rsidRDefault="00134E33">
      <w:pPr>
        <w:pStyle w:val="BodyText22"/>
        <w:spacing w:line="360" w:lineRule="auto"/>
        <w:rPr>
          <w:sz w:val="24"/>
        </w:rPr>
      </w:pPr>
      <w:r>
        <w:rPr>
          <w:sz w:val="24"/>
        </w:rPr>
        <w:t>Алгоритм этого расчета представлен в таблице 1.</w:t>
      </w:r>
    </w:p>
    <w:p w:rsidR="00134E33" w:rsidRDefault="00134E33">
      <w:pPr>
        <w:pStyle w:val="BodyText22"/>
        <w:spacing w:line="360" w:lineRule="auto"/>
        <w:jc w:val="right"/>
        <w:rPr>
          <w:i/>
          <w:iCs/>
          <w:sz w:val="20"/>
        </w:rPr>
      </w:pPr>
      <w:r>
        <w:rPr>
          <w:i/>
          <w:iCs/>
          <w:sz w:val="20"/>
        </w:rPr>
        <w:t>Таблица 1. Расчет выпуска крупных и средних предприятий сектора нефинансовых предприятий по видам деятельности.</w:t>
      </w:r>
    </w:p>
    <w:tbl>
      <w:tblPr>
        <w:tblW w:w="9264" w:type="dxa"/>
        <w:tblInd w:w="10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6264"/>
        <w:gridCol w:w="3000"/>
      </w:tblGrid>
      <w:tr w:rsidR="009C273C">
        <w:trPr>
          <w:cantSplit/>
          <w:tblHeader/>
        </w:trPr>
        <w:tc>
          <w:tcPr>
            <w:tcW w:w="6264" w:type="dxa"/>
            <w:tcBorders>
              <w:bottom w:val="single" w:sz="4" w:space="0" w:color="auto"/>
            </w:tcBorders>
          </w:tcPr>
          <w:p w:rsidR="009C273C" w:rsidRDefault="009C273C">
            <w:pPr>
              <w:pStyle w:val="BodyText22"/>
              <w:spacing w:line="360" w:lineRule="auto"/>
              <w:ind w:firstLine="0"/>
              <w:jc w:val="center"/>
              <w:rPr>
                <w:sz w:val="20"/>
              </w:rPr>
            </w:pPr>
            <w:r>
              <w:rPr>
                <w:sz w:val="20"/>
              </w:rPr>
              <w:t>Наименование показателя</w:t>
            </w:r>
          </w:p>
        </w:tc>
        <w:tc>
          <w:tcPr>
            <w:tcW w:w="3000" w:type="dxa"/>
            <w:tcBorders>
              <w:bottom w:val="single" w:sz="4" w:space="0" w:color="auto"/>
            </w:tcBorders>
          </w:tcPr>
          <w:p w:rsidR="009C273C" w:rsidRDefault="009C273C">
            <w:pPr>
              <w:pStyle w:val="BodyText22"/>
              <w:spacing w:line="360" w:lineRule="auto"/>
              <w:ind w:firstLine="0"/>
              <w:jc w:val="center"/>
              <w:rPr>
                <w:sz w:val="16"/>
              </w:rPr>
            </w:pPr>
            <w:r>
              <w:rPr>
                <w:sz w:val="16"/>
              </w:rPr>
              <w:t>№№ стр. ф. № 1-предприятие</w:t>
            </w:r>
          </w:p>
        </w:tc>
      </w:tr>
      <w:tr w:rsidR="009C273C">
        <w:trPr>
          <w:cantSplit/>
        </w:trPr>
        <w:tc>
          <w:tcPr>
            <w:tcW w:w="6264" w:type="dxa"/>
            <w:tcBorders>
              <w:top w:val="single" w:sz="4" w:space="0" w:color="auto"/>
              <w:bottom w:val="single" w:sz="4" w:space="0" w:color="auto"/>
            </w:tcBorders>
            <w:vAlign w:val="center"/>
          </w:tcPr>
          <w:p w:rsidR="009C273C" w:rsidRDefault="009C273C">
            <w:pPr>
              <w:pStyle w:val="BodyText22"/>
              <w:spacing w:line="360" w:lineRule="auto"/>
              <w:jc w:val="center"/>
              <w:rPr>
                <w:sz w:val="24"/>
              </w:rPr>
            </w:pPr>
            <w:r>
              <w:rPr>
                <w:sz w:val="24"/>
              </w:rPr>
              <w:t>А</w:t>
            </w:r>
          </w:p>
        </w:tc>
        <w:tc>
          <w:tcPr>
            <w:tcW w:w="3000" w:type="dxa"/>
            <w:tcBorders>
              <w:top w:val="single" w:sz="4" w:space="0" w:color="auto"/>
              <w:bottom w:val="single" w:sz="4" w:space="0" w:color="auto"/>
            </w:tcBorders>
            <w:vAlign w:val="center"/>
          </w:tcPr>
          <w:p w:rsidR="009C273C" w:rsidRDefault="009C273C">
            <w:pPr>
              <w:pStyle w:val="BodyText22"/>
              <w:spacing w:line="360" w:lineRule="auto"/>
              <w:ind w:firstLine="0"/>
              <w:jc w:val="center"/>
              <w:rPr>
                <w:sz w:val="24"/>
              </w:rPr>
            </w:pPr>
            <w:r>
              <w:rPr>
                <w:sz w:val="24"/>
              </w:rPr>
              <w:t>Б</w:t>
            </w:r>
          </w:p>
        </w:tc>
      </w:tr>
      <w:tr w:rsidR="009C273C">
        <w:trPr>
          <w:cantSplit/>
        </w:trPr>
        <w:tc>
          <w:tcPr>
            <w:tcW w:w="6264" w:type="dxa"/>
            <w:tcBorders>
              <w:top w:val="single" w:sz="4" w:space="0" w:color="auto"/>
            </w:tcBorders>
          </w:tcPr>
          <w:p w:rsidR="009C273C" w:rsidRDefault="009C273C">
            <w:pPr>
              <w:pStyle w:val="BodyText22"/>
              <w:spacing w:line="360" w:lineRule="auto"/>
              <w:ind w:firstLine="0"/>
              <w:rPr>
                <w:sz w:val="20"/>
              </w:rPr>
            </w:pPr>
            <w:r>
              <w:rPr>
                <w:sz w:val="20"/>
              </w:rPr>
              <w:t>Отгружено товаров собственного производства, выполнено работ и услуг собственными силами (без НДС и акцизов)</w:t>
            </w:r>
          </w:p>
        </w:tc>
        <w:tc>
          <w:tcPr>
            <w:tcW w:w="3000" w:type="dxa"/>
            <w:tcBorders>
              <w:top w:val="single" w:sz="4" w:space="0" w:color="auto"/>
            </w:tcBorders>
          </w:tcPr>
          <w:p w:rsidR="009C273C" w:rsidRDefault="009C273C">
            <w:pPr>
              <w:pStyle w:val="BodyText22"/>
              <w:spacing w:line="360" w:lineRule="auto"/>
              <w:ind w:firstLine="0"/>
              <w:rPr>
                <w:sz w:val="20"/>
              </w:rPr>
            </w:pPr>
            <w:r>
              <w:rPr>
                <w:sz w:val="20"/>
              </w:rPr>
              <w:t>стр.37</w:t>
            </w:r>
          </w:p>
        </w:tc>
      </w:tr>
      <w:tr w:rsidR="009C273C">
        <w:trPr>
          <w:cantSplit/>
          <w:trHeight w:val="447"/>
        </w:trPr>
        <w:tc>
          <w:tcPr>
            <w:tcW w:w="6264" w:type="dxa"/>
          </w:tcPr>
          <w:p w:rsidR="009C273C" w:rsidRDefault="009C273C">
            <w:pPr>
              <w:pStyle w:val="BodyText22"/>
              <w:spacing w:line="360" w:lineRule="auto"/>
              <w:ind w:firstLine="0"/>
              <w:rPr>
                <w:sz w:val="20"/>
              </w:rPr>
            </w:pPr>
            <w:r>
              <w:rPr>
                <w:sz w:val="20"/>
              </w:rPr>
              <w:t>Продано товаров, приобретенных для перепродажи</w:t>
            </w:r>
          </w:p>
        </w:tc>
        <w:tc>
          <w:tcPr>
            <w:tcW w:w="3000" w:type="dxa"/>
          </w:tcPr>
          <w:p w:rsidR="009C273C" w:rsidRDefault="009C273C">
            <w:pPr>
              <w:pStyle w:val="BodyText22"/>
              <w:spacing w:line="360" w:lineRule="auto"/>
              <w:ind w:firstLine="0"/>
              <w:rPr>
                <w:sz w:val="20"/>
              </w:rPr>
            </w:pPr>
            <w:r>
              <w:rPr>
                <w:sz w:val="20"/>
              </w:rPr>
              <w:t>стр. 40</w:t>
            </w:r>
          </w:p>
        </w:tc>
      </w:tr>
      <w:tr w:rsidR="009C273C">
        <w:trPr>
          <w:cantSplit/>
          <w:trHeight w:val="447"/>
        </w:trPr>
        <w:tc>
          <w:tcPr>
            <w:tcW w:w="6264" w:type="dxa"/>
          </w:tcPr>
          <w:p w:rsidR="009C273C" w:rsidRDefault="009C273C">
            <w:pPr>
              <w:pStyle w:val="BodyText22"/>
              <w:spacing w:line="360" w:lineRule="auto"/>
              <w:ind w:firstLine="0"/>
              <w:rPr>
                <w:sz w:val="20"/>
              </w:rPr>
            </w:pPr>
            <w:r>
              <w:rPr>
                <w:sz w:val="20"/>
              </w:rPr>
              <w:t>Продано сырья, материалов, комплектующих изделий, топлива, приобретенных ранее для производства продукции</w:t>
            </w:r>
          </w:p>
        </w:tc>
        <w:tc>
          <w:tcPr>
            <w:tcW w:w="3000" w:type="dxa"/>
          </w:tcPr>
          <w:p w:rsidR="009C273C" w:rsidRDefault="009C273C">
            <w:pPr>
              <w:pStyle w:val="BodyText22"/>
              <w:spacing w:line="360" w:lineRule="auto"/>
              <w:ind w:firstLine="0"/>
              <w:rPr>
                <w:sz w:val="20"/>
              </w:rPr>
            </w:pPr>
            <w:r>
              <w:rPr>
                <w:sz w:val="20"/>
              </w:rPr>
              <w:t>стр. 44</w:t>
            </w:r>
          </w:p>
        </w:tc>
      </w:tr>
      <w:tr w:rsidR="009C273C">
        <w:trPr>
          <w:cantSplit/>
          <w:trHeight w:val="447"/>
        </w:trPr>
        <w:tc>
          <w:tcPr>
            <w:tcW w:w="6264" w:type="dxa"/>
          </w:tcPr>
          <w:p w:rsidR="009C273C" w:rsidRDefault="009C273C">
            <w:pPr>
              <w:pStyle w:val="BodyText22"/>
              <w:spacing w:line="360" w:lineRule="auto"/>
              <w:ind w:firstLine="0"/>
              <w:rPr>
                <w:sz w:val="20"/>
              </w:rPr>
            </w:pPr>
            <w:r>
              <w:rPr>
                <w:sz w:val="20"/>
              </w:rPr>
              <w:t>Произведено промышленной продукции, зачисленной в отчетном периоде в основные средства</w:t>
            </w:r>
          </w:p>
        </w:tc>
        <w:tc>
          <w:tcPr>
            <w:tcW w:w="3000" w:type="dxa"/>
          </w:tcPr>
          <w:p w:rsidR="009C273C" w:rsidRDefault="009C273C">
            <w:pPr>
              <w:pStyle w:val="BodyText22"/>
              <w:spacing w:line="360" w:lineRule="auto"/>
              <w:ind w:firstLine="0"/>
              <w:rPr>
                <w:sz w:val="20"/>
              </w:rPr>
            </w:pPr>
            <w:r>
              <w:rPr>
                <w:sz w:val="20"/>
              </w:rPr>
              <w:t>стр.47</w:t>
            </w:r>
          </w:p>
        </w:tc>
      </w:tr>
      <w:tr w:rsidR="009C273C">
        <w:trPr>
          <w:cantSplit/>
        </w:trPr>
        <w:tc>
          <w:tcPr>
            <w:tcW w:w="6264" w:type="dxa"/>
          </w:tcPr>
          <w:p w:rsidR="009C273C" w:rsidRDefault="009C273C">
            <w:pPr>
              <w:pStyle w:val="BodyText22"/>
              <w:spacing w:line="360" w:lineRule="auto"/>
              <w:ind w:firstLine="0"/>
              <w:rPr>
                <w:sz w:val="20"/>
              </w:rPr>
            </w:pPr>
            <w:r>
              <w:rPr>
                <w:sz w:val="20"/>
              </w:rPr>
              <w:t>Произведено сельскохозяйственной продукции, зачисленной в отчетном периоде в основные средства (скот и многолетние насаждения)</w:t>
            </w:r>
          </w:p>
        </w:tc>
        <w:tc>
          <w:tcPr>
            <w:tcW w:w="3000" w:type="dxa"/>
          </w:tcPr>
          <w:p w:rsidR="009C273C" w:rsidRDefault="009C273C">
            <w:pPr>
              <w:pStyle w:val="BodyText22"/>
              <w:spacing w:line="360" w:lineRule="auto"/>
              <w:ind w:firstLine="0"/>
              <w:rPr>
                <w:sz w:val="20"/>
              </w:rPr>
            </w:pPr>
            <w:r>
              <w:rPr>
                <w:sz w:val="20"/>
              </w:rPr>
              <w:t>стр.48</w:t>
            </w:r>
          </w:p>
        </w:tc>
      </w:tr>
      <w:tr w:rsidR="009C273C">
        <w:trPr>
          <w:cantSplit/>
        </w:trPr>
        <w:tc>
          <w:tcPr>
            <w:tcW w:w="6264" w:type="dxa"/>
          </w:tcPr>
          <w:p w:rsidR="009C273C" w:rsidRDefault="009C273C">
            <w:pPr>
              <w:pStyle w:val="BodyText22"/>
              <w:spacing w:line="360" w:lineRule="auto"/>
              <w:ind w:firstLine="0"/>
              <w:rPr>
                <w:sz w:val="20"/>
              </w:rPr>
            </w:pPr>
            <w:r>
              <w:rPr>
                <w:sz w:val="20"/>
              </w:rPr>
              <w:t>Сельскохозяйственная продукция собственного производства, переданная своим несельскохозяйственным подразделениям</w:t>
            </w:r>
          </w:p>
        </w:tc>
        <w:tc>
          <w:tcPr>
            <w:tcW w:w="3000" w:type="dxa"/>
          </w:tcPr>
          <w:p w:rsidR="009C273C" w:rsidRDefault="009C273C">
            <w:pPr>
              <w:pStyle w:val="BodyText22"/>
              <w:spacing w:line="360" w:lineRule="auto"/>
              <w:ind w:firstLine="0"/>
              <w:rPr>
                <w:sz w:val="20"/>
              </w:rPr>
            </w:pPr>
            <w:r>
              <w:rPr>
                <w:sz w:val="20"/>
              </w:rPr>
              <w:t>стр.52</w:t>
            </w:r>
          </w:p>
        </w:tc>
      </w:tr>
      <w:tr w:rsidR="009C273C">
        <w:trPr>
          <w:cantSplit/>
        </w:trPr>
        <w:tc>
          <w:tcPr>
            <w:tcW w:w="6264" w:type="dxa"/>
          </w:tcPr>
          <w:p w:rsidR="009C273C" w:rsidRDefault="009C273C">
            <w:pPr>
              <w:pStyle w:val="BodyText22"/>
              <w:spacing w:line="360" w:lineRule="auto"/>
              <w:ind w:firstLine="0"/>
              <w:rPr>
                <w:sz w:val="20"/>
              </w:rPr>
            </w:pPr>
            <w:r>
              <w:rPr>
                <w:sz w:val="20"/>
              </w:rPr>
              <w:t>Расходы на приобретение товаров для перепродажи</w:t>
            </w:r>
          </w:p>
        </w:tc>
        <w:tc>
          <w:tcPr>
            <w:tcW w:w="3000" w:type="dxa"/>
          </w:tcPr>
          <w:p w:rsidR="009C273C" w:rsidRDefault="009C273C">
            <w:pPr>
              <w:pStyle w:val="BodyText22"/>
              <w:spacing w:line="360" w:lineRule="auto"/>
              <w:ind w:firstLine="0"/>
              <w:rPr>
                <w:sz w:val="20"/>
              </w:rPr>
            </w:pPr>
            <w:r>
              <w:rPr>
                <w:sz w:val="20"/>
              </w:rPr>
              <w:t>стр.69</w:t>
            </w:r>
          </w:p>
        </w:tc>
      </w:tr>
      <w:tr w:rsidR="009C273C">
        <w:trPr>
          <w:cantSplit/>
        </w:trPr>
        <w:tc>
          <w:tcPr>
            <w:tcW w:w="6264" w:type="dxa"/>
          </w:tcPr>
          <w:p w:rsidR="009C273C" w:rsidRDefault="009C273C">
            <w:pPr>
              <w:pStyle w:val="BodyText22"/>
              <w:spacing w:line="360" w:lineRule="auto"/>
              <w:ind w:firstLine="0"/>
              <w:rPr>
                <w:sz w:val="20"/>
              </w:rPr>
            </w:pPr>
            <w:r>
              <w:rPr>
                <w:sz w:val="20"/>
              </w:rPr>
              <w:t>Остатки товаров для перепродажи:</w:t>
            </w:r>
          </w:p>
          <w:p w:rsidR="009C273C" w:rsidRDefault="009C273C">
            <w:pPr>
              <w:pStyle w:val="BodyText22"/>
              <w:spacing w:line="360" w:lineRule="auto"/>
              <w:ind w:firstLine="0"/>
              <w:rPr>
                <w:sz w:val="20"/>
              </w:rPr>
            </w:pPr>
            <w:r>
              <w:rPr>
                <w:sz w:val="20"/>
              </w:rPr>
              <w:t xml:space="preserve">           на начало года</w:t>
            </w:r>
          </w:p>
        </w:tc>
        <w:tc>
          <w:tcPr>
            <w:tcW w:w="3000" w:type="dxa"/>
          </w:tcPr>
          <w:p w:rsidR="009C273C" w:rsidRDefault="009C273C">
            <w:pPr>
              <w:pStyle w:val="BodyText22"/>
              <w:spacing w:line="360" w:lineRule="auto"/>
              <w:ind w:firstLine="0"/>
              <w:rPr>
                <w:sz w:val="20"/>
              </w:rPr>
            </w:pPr>
          </w:p>
          <w:p w:rsidR="009C273C" w:rsidRDefault="009C273C">
            <w:pPr>
              <w:pStyle w:val="BodyText22"/>
              <w:spacing w:line="360" w:lineRule="auto"/>
              <w:ind w:firstLine="0"/>
              <w:rPr>
                <w:sz w:val="20"/>
              </w:rPr>
            </w:pPr>
            <w:r>
              <w:rPr>
                <w:sz w:val="20"/>
              </w:rPr>
              <w:t>стр.73</w:t>
            </w:r>
          </w:p>
        </w:tc>
      </w:tr>
      <w:tr w:rsidR="009C273C">
        <w:trPr>
          <w:cantSplit/>
          <w:trHeight w:val="70"/>
        </w:trPr>
        <w:tc>
          <w:tcPr>
            <w:tcW w:w="6264" w:type="dxa"/>
          </w:tcPr>
          <w:p w:rsidR="009C273C" w:rsidRDefault="009C273C">
            <w:pPr>
              <w:pStyle w:val="BodyText22"/>
              <w:spacing w:line="360" w:lineRule="auto"/>
              <w:ind w:firstLine="0"/>
              <w:rPr>
                <w:sz w:val="20"/>
              </w:rPr>
            </w:pPr>
            <w:r>
              <w:rPr>
                <w:sz w:val="20"/>
              </w:rPr>
              <w:t xml:space="preserve">           на конец года</w:t>
            </w:r>
          </w:p>
        </w:tc>
        <w:tc>
          <w:tcPr>
            <w:tcW w:w="3000" w:type="dxa"/>
          </w:tcPr>
          <w:p w:rsidR="009C273C" w:rsidRDefault="009C273C">
            <w:pPr>
              <w:pStyle w:val="BodyText22"/>
              <w:spacing w:line="360" w:lineRule="auto"/>
              <w:ind w:firstLine="0"/>
              <w:rPr>
                <w:sz w:val="20"/>
              </w:rPr>
            </w:pPr>
            <w:r>
              <w:rPr>
                <w:sz w:val="20"/>
              </w:rPr>
              <w:t>стр.74</w:t>
            </w:r>
          </w:p>
        </w:tc>
      </w:tr>
      <w:tr w:rsidR="009C273C">
        <w:trPr>
          <w:cantSplit/>
          <w:trHeight w:val="70"/>
        </w:trPr>
        <w:tc>
          <w:tcPr>
            <w:tcW w:w="6264" w:type="dxa"/>
          </w:tcPr>
          <w:p w:rsidR="009C273C" w:rsidRDefault="009C273C">
            <w:pPr>
              <w:pStyle w:val="BodyText22"/>
              <w:spacing w:line="360" w:lineRule="auto"/>
              <w:ind w:firstLine="0"/>
              <w:rPr>
                <w:sz w:val="20"/>
              </w:rPr>
            </w:pPr>
            <w:r>
              <w:rPr>
                <w:sz w:val="20"/>
              </w:rPr>
              <w:t>Покупная стоимость сырья, материалов, топлива, комплектующих изделий, приобретенных для производства продукции, но реализованных на сторону без переработки (обработки)</w:t>
            </w:r>
          </w:p>
        </w:tc>
        <w:tc>
          <w:tcPr>
            <w:tcW w:w="3000" w:type="dxa"/>
          </w:tcPr>
          <w:p w:rsidR="009C273C" w:rsidRDefault="009C273C">
            <w:pPr>
              <w:pStyle w:val="BodyText22"/>
              <w:spacing w:line="360" w:lineRule="auto"/>
              <w:ind w:firstLine="0"/>
              <w:rPr>
                <w:sz w:val="20"/>
              </w:rPr>
            </w:pPr>
            <w:r>
              <w:rPr>
                <w:sz w:val="20"/>
              </w:rPr>
              <w:t>стр.95</w:t>
            </w:r>
          </w:p>
        </w:tc>
      </w:tr>
      <w:tr w:rsidR="009C273C">
        <w:trPr>
          <w:cantSplit/>
        </w:trPr>
        <w:tc>
          <w:tcPr>
            <w:tcW w:w="6264" w:type="dxa"/>
          </w:tcPr>
          <w:p w:rsidR="009C273C" w:rsidRDefault="009C273C">
            <w:pPr>
              <w:pStyle w:val="BodyText22"/>
              <w:spacing w:line="360" w:lineRule="auto"/>
              <w:ind w:firstLine="0"/>
              <w:rPr>
                <w:sz w:val="20"/>
              </w:rPr>
            </w:pPr>
            <w:r>
              <w:rPr>
                <w:sz w:val="20"/>
              </w:rPr>
              <w:t>Остатки готовой продукции собственного производства:</w:t>
            </w:r>
          </w:p>
          <w:p w:rsidR="009C273C" w:rsidRDefault="009C273C">
            <w:pPr>
              <w:pStyle w:val="BodyText22"/>
              <w:spacing w:line="360" w:lineRule="auto"/>
              <w:ind w:firstLine="0"/>
              <w:rPr>
                <w:sz w:val="20"/>
              </w:rPr>
            </w:pPr>
            <w:r>
              <w:rPr>
                <w:sz w:val="20"/>
              </w:rPr>
              <w:t xml:space="preserve">           на начало года</w:t>
            </w:r>
          </w:p>
        </w:tc>
        <w:tc>
          <w:tcPr>
            <w:tcW w:w="3000" w:type="dxa"/>
          </w:tcPr>
          <w:p w:rsidR="009C273C" w:rsidRDefault="009C273C">
            <w:pPr>
              <w:pStyle w:val="BodyText22"/>
              <w:spacing w:line="360" w:lineRule="auto"/>
              <w:ind w:firstLine="0"/>
              <w:jc w:val="left"/>
              <w:rPr>
                <w:sz w:val="20"/>
              </w:rPr>
            </w:pPr>
          </w:p>
          <w:p w:rsidR="009C273C" w:rsidRDefault="009C273C">
            <w:pPr>
              <w:pStyle w:val="BodyText22"/>
              <w:spacing w:line="360" w:lineRule="auto"/>
              <w:ind w:firstLine="0"/>
              <w:jc w:val="left"/>
              <w:rPr>
                <w:sz w:val="20"/>
              </w:rPr>
            </w:pPr>
            <w:r>
              <w:rPr>
                <w:sz w:val="20"/>
              </w:rPr>
              <w:t>стр.159+163</w:t>
            </w:r>
          </w:p>
        </w:tc>
      </w:tr>
      <w:tr w:rsidR="009C273C">
        <w:trPr>
          <w:cantSplit/>
        </w:trPr>
        <w:tc>
          <w:tcPr>
            <w:tcW w:w="6264" w:type="dxa"/>
          </w:tcPr>
          <w:p w:rsidR="009C273C" w:rsidRDefault="009C273C">
            <w:pPr>
              <w:pStyle w:val="BodyText22"/>
              <w:spacing w:line="360" w:lineRule="auto"/>
              <w:ind w:firstLine="0"/>
              <w:rPr>
                <w:sz w:val="20"/>
              </w:rPr>
            </w:pPr>
            <w:r>
              <w:rPr>
                <w:sz w:val="20"/>
              </w:rPr>
              <w:t xml:space="preserve">           на конец года</w:t>
            </w:r>
          </w:p>
        </w:tc>
        <w:tc>
          <w:tcPr>
            <w:tcW w:w="3000" w:type="dxa"/>
          </w:tcPr>
          <w:p w:rsidR="009C273C" w:rsidRDefault="009C273C">
            <w:pPr>
              <w:pStyle w:val="BodyText22"/>
              <w:spacing w:line="360" w:lineRule="auto"/>
              <w:ind w:firstLine="0"/>
              <w:rPr>
                <w:sz w:val="20"/>
              </w:rPr>
            </w:pPr>
            <w:r>
              <w:rPr>
                <w:sz w:val="20"/>
              </w:rPr>
              <w:t>стр.160+164</w:t>
            </w:r>
          </w:p>
        </w:tc>
      </w:tr>
      <w:tr w:rsidR="009C273C">
        <w:trPr>
          <w:cantSplit/>
          <w:trHeight w:val="1330"/>
        </w:trPr>
        <w:tc>
          <w:tcPr>
            <w:tcW w:w="6264" w:type="dxa"/>
          </w:tcPr>
          <w:p w:rsidR="009C273C" w:rsidRDefault="009C273C">
            <w:pPr>
              <w:pStyle w:val="BodyText22"/>
              <w:spacing w:line="360" w:lineRule="auto"/>
              <w:ind w:firstLine="0"/>
              <w:rPr>
                <w:sz w:val="20"/>
              </w:rPr>
            </w:pPr>
            <w:r>
              <w:rPr>
                <w:sz w:val="20"/>
              </w:rPr>
              <w:t xml:space="preserve">Выпуск товаров и услуг - всего </w:t>
            </w:r>
          </w:p>
        </w:tc>
        <w:tc>
          <w:tcPr>
            <w:tcW w:w="3000" w:type="dxa"/>
          </w:tcPr>
          <w:p w:rsidR="009C273C" w:rsidRDefault="009C273C">
            <w:pPr>
              <w:pStyle w:val="BodyText22"/>
              <w:spacing w:line="360" w:lineRule="auto"/>
              <w:ind w:firstLine="0"/>
              <w:rPr>
                <w:sz w:val="20"/>
              </w:rPr>
            </w:pPr>
            <w:r>
              <w:rPr>
                <w:sz w:val="20"/>
              </w:rPr>
              <w:t>Стр.(37+40+44+47+48+</w:t>
            </w:r>
          </w:p>
          <w:p w:rsidR="009C273C" w:rsidRDefault="009C273C">
            <w:pPr>
              <w:pStyle w:val="BodyText22"/>
              <w:spacing w:line="360" w:lineRule="auto"/>
              <w:ind w:firstLine="0"/>
              <w:rPr>
                <w:sz w:val="20"/>
              </w:rPr>
            </w:pPr>
            <w:r>
              <w:rPr>
                <w:sz w:val="20"/>
              </w:rPr>
              <w:t>50+51+52-69-73+74-95-159+160-161+162-163+164)</w:t>
            </w:r>
          </w:p>
          <w:p w:rsidR="009C273C" w:rsidRDefault="009C273C">
            <w:pPr>
              <w:pStyle w:val="BodyText22"/>
              <w:spacing w:line="360" w:lineRule="auto"/>
              <w:ind w:firstLine="0"/>
              <w:rPr>
                <w:sz w:val="20"/>
              </w:rPr>
            </w:pPr>
          </w:p>
        </w:tc>
      </w:tr>
    </w:tbl>
    <w:p w:rsidR="001A3B12" w:rsidRDefault="001A3B12">
      <w:pPr>
        <w:pStyle w:val="BodyText22"/>
        <w:spacing w:line="360" w:lineRule="auto"/>
        <w:rPr>
          <w:sz w:val="24"/>
        </w:rPr>
      </w:pPr>
    </w:p>
    <w:p w:rsidR="00134E33" w:rsidRDefault="00134E33">
      <w:pPr>
        <w:pStyle w:val="BodyText22"/>
        <w:spacing w:line="360" w:lineRule="auto"/>
        <w:rPr>
          <w:sz w:val="24"/>
        </w:rPr>
      </w:pPr>
      <w:r>
        <w:rPr>
          <w:sz w:val="24"/>
        </w:rPr>
        <w:t>Полученные данные представляют выпуск по крупным и средним предприятиям без изменения незавершенного производства, стоимости переработанного давальческого сырья заказчика, субсидий на продукты. По методологии национальных счетов выпуск должен включать эти показатели. Данные по этим показателям содержатся в форме №1-предприятие в VI и VII разделах. Поскольку данные об изменении остатков незавершенного производства, стоимости переработанного давальческого сырья заказчика и субсидий на продукты имеются только в целом по предприятию, для получения выпусков продукции в методологии СНС необходимо распределить каждый из перечисленных показателей между конкретными группами товаров услуг.</w:t>
      </w:r>
    </w:p>
    <w:p w:rsidR="00134E33" w:rsidRDefault="00134E33">
      <w:pPr>
        <w:pStyle w:val="BodyText22"/>
        <w:spacing w:line="360" w:lineRule="auto"/>
        <w:rPr>
          <w:sz w:val="24"/>
        </w:rPr>
      </w:pPr>
      <w:r>
        <w:rPr>
          <w:sz w:val="24"/>
        </w:rPr>
        <w:t>Расчет выполняется с помощью построения матриц изменения остатков незавершенного производства, стоимости переработанного давальческого сырья заказчика, субсидий на продукты.</w:t>
      </w:r>
    </w:p>
    <w:p w:rsidR="00134E33" w:rsidRDefault="00134E33">
      <w:pPr>
        <w:pStyle w:val="BodyText22"/>
        <w:spacing w:line="360" w:lineRule="auto"/>
        <w:rPr>
          <w:sz w:val="24"/>
        </w:rPr>
      </w:pPr>
      <w:r>
        <w:rPr>
          <w:b/>
          <w:bCs/>
          <w:i/>
          <w:iCs/>
          <w:sz w:val="24"/>
        </w:rPr>
        <w:t>Матрица изменения остатков незавершенного производства</w:t>
      </w:r>
      <w:r>
        <w:rPr>
          <w:i/>
          <w:iCs/>
          <w:sz w:val="24"/>
        </w:rPr>
        <w:t xml:space="preserve"> </w:t>
      </w:r>
      <w:r>
        <w:rPr>
          <w:sz w:val="24"/>
        </w:rPr>
        <w:t>строится следующим образом. Изменение остатков незавершенного производства по видам  деятельности распределяется по продуктам пропорционально выпускаемой продукции обрабатывающих производств, сельскохозяйственной продукции, услуг науки и строительства.</w:t>
      </w:r>
    </w:p>
    <w:p w:rsidR="00134E33" w:rsidRDefault="00134E33">
      <w:pPr>
        <w:pStyle w:val="BodyText22"/>
        <w:spacing w:line="360" w:lineRule="auto"/>
        <w:rPr>
          <w:sz w:val="24"/>
        </w:rPr>
      </w:pPr>
      <w:r>
        <w:rPr>
          <w:b/>
          <w:bCs/>
          <w:i/>
          <w:iCs/>
          <w:sz w:val="24"/>
        </w:rPr>
        <w:t xml:space="preserve">Матрица стоимости переработанного давальческого сырья заказчика. </w:t>
      </w:r>
      <w:r>
        <w:rPr>
          <w:sz w:val="24"/>
        </w:rPr>
        <w:t>Стоимость переработанного давальческого сырья распределяется на группы продуктов, как правило, пропорционально стоимости выпускаемых продуктов обрабатывающих видов деятельности. Исключения составляют:</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предприятия с основным видом деятельности «строительство», входящие в раздел F – давальческое сырье относится к основному виду деятельности;</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предприятия с основным видом деятельности, входящие раздел G «Оптовая и розничная торговля; ремонт автотранспортных средств, мотоциклов, бытовых изделий и предметов личного пользования» – давальческое сырье распределяется пропорционально производству продукции обрабатывающих видов деятельности, оказанию услуг по техническому обслуживанию и ремонту автотранспортных средств и мотоциклов, по ремонту бытовых изделий и предметов личного пользования;</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предприятия с основным видом деятельности «Гостиницы и рестораны », входящие в раздел H– давальческое сырье относится к основному виду деятельности;</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предприятия с основным видом деятельности «Деятельность в области архитектуры; инженерно-техническое проектирование; геолого-разведочные и геофизические работы; геодезическая и картографическая деятельность; деятельность в области стандартизации и метрологии и смежных с ней областях; виды деятельности, связанные с решением технических задач, не включенных в другие группировки», входящие в подкласс 74.2 - давальческое сырье относится к производству строительных работ;</w:t>
      </w:r>
    </w:p>
    <w:p w:rsidR="00FF6740" w:rsidRDefault="00FF6740" w:rsidP="00FF6740">
      <w:pPr>
        <w:pStyle w:val="BodyText22"/>
        <w:spacing w:line="360" w:lineRule="auto"/>
        <w:ind w:left="395" w:firstLine="0"/>
        <w:rPr>
          <w:sz w:val="24"/>
        </w:rPr>
      </w:pP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предприятия с основным видом деятельности «Рекламная деятельность», входящие в подкласс 74.4 - давальческое сырье относится к основному виду деятельности.</w:t>
      </w:r>
    </w:p>
    <w:p w:rsidR="00134E33" w:rsidRDefault="00134E33">
      <w:pPr>
        <w:pStyle w:val="BodyText22"/>
        <w:spacing w:line="360" w:lineRule="auto"/>
        <w:rPr>
          <w:sz w:val="24"/>
        </w:rPr>
      </w:pPr>
      <w:r>
        <w:rPr>
          <w:sz w:val="24"/>
        </w:rPr>
        <w:t>Для предварительного расчета распределения давальческого сырья по продуктам используется структура распределения давальческого сырья за предыдущий год (за 100% принимается итог давальческого сырья по каждому из видов деятельности). В дальнейшем данные корректируются в процессе согласования ресурсов и использования товаров и услуг.</w:t>
      </w:r>
    </w:p>
    <w:p w:rsidR="00134E33" w:rsidRDefault="00134E33">
      <w:pPr>
        <w:pStyle w:val="BodyText22"/>
        <w:spacing w:line="360" w:lineRule="auto"/>
        <w:rPr>
          <w:b/>
          <w:bCs/>
          <w:i/>
          <w:iCs/>
          <w:sz w:val="24"/>
        </w:rPr>
      </w:pPr>
      <w:r>
        <w:rPr>
          <w:b/>
          <w:bCs/>
          <w:i/>
          <w:iCs/>
          <w:sz w:val="24"/>
        </w:rPr>
        <w:t>Расчет матрицы субсидий на продукты</w:t>
      </w:r>
    </w:p>
    <w:p w:rsidR="00134E33" w:rsidRDefault="00134E33">
      <w:pPr>
        <w:pStyle w:val="BodyText22"/>
        <w:spacing w:line="360" w:lineRule="auto"/>
        <w:rPr>
          <w:sz w:val="24"/>
        </w:rPr>
      </w:pPr>
      <w:r>
        <w:rPr>
          <w:sz w:val="24"/>
        </w:rPr>
        <w:t>В бухгалтерском учете, на основании которого заполняется форма №1-предприятие, имеются данные о субсидиях из бюджета, связанных с текущим производством. Предполагается, что эти данные должны отражать только субсидии на продукты, однако на практике эти субсидии могут включать и другие субсидии на производство. Поскольку оценка выпуска осуществляется в основных ценах, то необходимо в стоимость выпуска включить только субсидии на продукты. Составление матрицы субсидий на продукты производится на основании данных формы №1-предприятие о субсидиях из бюджета, связанных с текущим производством и данных «Отчета об исполнении консолидированного бюджета Российской Федерации» о субсидиях на продукты.</w:t>
      </w:r>
    </w:p>
    <w:p w:rsidR="00134E33" w:rsidRDefault="00134E33">
      <w:pPr>
        <w:pStyle w:val="BodyText22"/>
        <w:spacing w:line="360" w:lineRule="auto"/>
        <w:rPr>
          <w:sz w:val="24"/>
        </w:rPr>
      </w:pPr>
      <w:r>
        <w:rPr>
          <w:sz w:val="24"/>
        </w:rPr>
        <w:t>Алгоритм выполнения расчета матрицы субсидий на продукты в общем виде выглядит следующим образом:</w:t>
      </w:r>
    </w:p>
    <w:p w:rsidR="00134E33" w:rsidRDefault="00134E33">
      <w:pPr>
        <w:pStyle w:val="BodyText22"/>
        <w:spacing w:line="360" w:lineRule="auto"/>
        <w:rPr>
          <w:sz w:val="24"/>
        </w:rPr>
      </w:pPr>
      <w:r>
        <w:rPr>
          <w:sz w:val="24"/>
        </w:rPr>
        <w:t>Составляется вспомогательная матрица выпуска, которая содержит выпуск только по субсидируемым продуктам, определенным на основании «Отчета об исполнении консолидированного бюджета Российской Федерации» (электроэнергия, услуги железнодорожного транспорта, услуги коммунального хозяйства, услуги культуры и т.д.). Далее из матрицы удаляются значения выпуска по производителям той продукции, объемы которых относительно невелики. Эта корректировка выполняется на основании предположения, что предприятия, у которых данный вид продукции производится в качестве второстепенного вида деятельности и составляет небольшой объем, субсидии из бюджета не получают. Далее величина субсидий на продукты, определенная на основании отчета об исполнении бюджета, распределяется по векторам-строкам пропорционально выпуску субсидируемых продуктов. Суммарные значения субсидий на продукты по «хозяйственным» видам деятельности, сопоставляются по соответствующим видам деятельности с размером субсидий из бюджета, связанных с текущим производством, из формы 1-предприятие. На основе логического анализа при необходимости значения матрицы корректируются.</w:t>
      </w:r>
    </w:p>
    <w:p w:rsidR="00134E33" w:rsidRDefault="00134E33">
      <w:pPr>
        <w:pStyle w:val="BodyText22"/>
        <w:spacing w:line="360" w:lineRule="auto"/>
        <w:rPr>
          <w:sz w:val="24"/>
        </w:rPr>
      </w:pPr>
      <w:r>
        <w:rPr>
          <w:sz w:val="24"/>
        </w:rPr>
        <w:t>Итоговая матрица выпуска крупных и средних предприятий рассчитывается как сумма матриц:</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выпуска (без изменения остатков незавершенного производства, стоимости переработанного сырья заказчика и субсидий на продукты);</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изменения остатков незавершенного производства;</w:t>
      </w:r>
    </w:p>
    <w:p w:rsidR="00134E33" w:rsidRDefault="00134E33" w:rsidP="0047793D">
      <w:pPr>
        <w:pStyle w:val="BodyText22"/>
        <w:numPr>
          <w:ilvl w:val="0"/>
          <w:numId w:val="12"/>
        </w:numPr>
        <w:tabs>
          <w:tab w:val="clear" w:pos="1789"/>
          <w:tab w:val="num" w:pos="1704"/>
        </w:tabs>
        <w:spacing w:line="360" w:lineRule="auto"/>
        <w:ind w:left="1704" w:hanging="600"/>
        <w:rPr>
          <w:sz w:val="24"/>
        </w:rPr>
      </w:pPr>
      <w:r>
        <w:rPr>
          <w:sz w:val="24"/>
        </w:rPr>
        <w:t>стоимости переработанного сырья заказчика;</w:t>
      </w:r>
    </w:p>
    <w:p w:rsidR="00134E33" w:rsidRPr="000641AA" w:rsidRDefault="00134E33" w:rsidP="0047793D">
      <w:pPr>
        <w:pStyle w:val="BodyText22"/>
        <w:numPr>
          <w:ilvl w:val="0"/>
          <w:numId w:val="12"/>
        </w:numPr>
        <w:tabs>
          <w:tab w:val="clear" w:pos="1789"/>
          <w:tab w:val="num" w:pos="1704"/>
        </w:tabs>
        <w:spacing w:line="360" w:lineRule="auto"/>
        <w:ind w:left="1704" w:hanging="600"/>
        <w:rPr>
          <w:sz w:val="24"/>
        </w:rPr>
      </w:pPr>
      <w:r>
        <w:rPr>
          <w:sz w:val="24"/>
        </w:rPr>
        <w:t>субсидий на продукты.</w:t>
      </w:r>
    </w:p>
    <w:p w:rsidR="00134E33" w:rsidRDefault="00134E33">
      <w:pPr>
        <w:pStyle w:val="BodyText22"/>
        <w:spacing w:line="360" w:lineRule="auto"/>
        <w:rPr>
          <w:b/>
          <w:bCs/>
          <w:sz w:val="24"/>
        </w:rPr>
      </w:pPr>
    </w:p>
    <w:p w:rsidR="00134E33" w:rsidRDefault="00134E33">
      <w:pPr>
        <w:pStyle w:val="BodyText22"/>
        <w:spacing w:line="360" w:lineRule="auto"/>
        <w:rPr>
          <w:b/>
          <w:bCs/>
          <w:sz w:val="24"/>
        </w:rPr>
      </w:pPr>
      <w:r>
        <w:rPr>
          <w:b/>
          <w:bCs/>
          <w:sz w:val="24"/>
        </w:rPr>
        <w:t>Расчет выпуска по малым предприятиям</w:t>
      </w:r>
    </w:p>
    <w:p w:rsidR="00134E33" w:rsidRDefault="00134E33">
      <w:pPr>
        <w:pStyle w:val="BodyText22"/>
        <w:spacing w:line="360" w:lineRule="auto"/>
        <w:rPr>
          <w:sz w:val="24"/>
        </w:rPr>
      </w:pPr>
      <w:r>
        <w:rPr>
          <w:sz w:val="24"/>
        </w:rPr>
        <w:t>Выпуск по малым предприятиям определяется на основании интеграции и логического анализа данных о выпуске товаров и услуг (без НДС и акцизов) по форме статистического наблюдения ПМ «Сведения об основных показателях деятельности малого предприятия» и данных о выручке из формы 2 «Отчет о прибылях и убытках» годовой бухгалтерской отчетности. Следует иметь в виду, что данные о выручке по всем видам деятельности (кроме тех, где выпуск равен величине реализованного наложения) должны соответствовать данным о выпуске продукции. Поскольку данные о структуре видов деятельности, которыми занимаются малые предприятия, отсутствуют, то принимается гипотеза, что данное предприятие занято одним видом экономической деятельности, который заявлен в качестве основного.</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Досчет выпусков на экономическую деятельность, ненаблюдаемую прямыми статистическими методами</w:t>
      </w:r>
    </w:p>
    <w:p w:rsidR="00134E33" w:rsidRDefault="00134E33">
      <w:pPr>
        <w:pStyle w:val="BodyText22"/>
        <w:spacing w:line="360" w:lineRule="auto"/>
        <w:rPr>
          <w:sz w:val="24"/>
        </w:rPr>
      </w:pPr>
      <w:r>
        <w:rPr>
          <w:sz w:val="24"/>
        </w:rPr>
        <w:t>В целях обеспечения полноты учета объемов производства продукции используются все доступные источники информации: данные текущих и выборочных статистических наблюдений, административные данные, косвенная информация, построение балансов ресурсов и использования по отдельным группам товаров и услуг. Оценка размеров ненаблюдаемой экономики при расчете выпуска в структуре ОКВЭД на данный момент определяется на основе перегруппировки данных, разработанных в структуре ОКОНХ по переходным ключам.</w:t>
      </w:r>
    </w:p>
    <w:p w:rsidR="00134E33" w:rsidRDefault="00134E33">
      <w:pPr>
        <w:pStyle w:val="BodyText22"/>
        <w:spacing w:line="360" w:lineRule="auto"/>
        <w:rPr>
          <w:sz w:val="24"/>
        </w:rPr>
      </w:pPr>
      <w:r>
        <w:rPr>
          <w:sz w:val="24"/>
        </w:rPr>
        <w:t>Получение подробных данных о вторичных видах деятельности крупных и средних предприятий в результате распространения структурного обследования на все виды деятельности экономики, позволило существенно расширить область учета операций по производству отдельных групп товаров и услуг методами текущего статистического наблюдения. Продукция, производимая в результате вторичных видов деятельности предприятий, зачастую является значительной добавкой к однородной продукции, производимой на специализированных предприятиях.</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Алгоритм расчета промежуточного потребления по сектору нефинансовых корпораций</w:t>
      </w:r>
    </w:p>
    <w:p w:rsidR="00134E33" w:rsidRDefault="00134E33">
      <w:pPr>
        <w:pStyle w:val="BodyText22"/>
        <w:spacing w:line="360" w:lineRule="auto"/>
        <w:rPr>
          <w:b/>
          <w:bCs/>
          <w:sz w:val="24"/>
        </w:rPr>
      </w:pPr>
      <w:r>
        <w:rPr>
          <w:b/>
          <w:bCs/>
          <w:sz w:val="24"/>
        </w:rPr>
        <w:t>Расчет промежуточного потребления по крупным и средним предприятиям</w:t>
      </w:r>
    </w:p>
    <w:p w:rsidR="00134E33" w:rsidRDefault="00134E33">
      <w:pPr>
        <w:pStyle w:val="BodyText22"/>
        <w:spacing w:line="360" w:lineRule="auto"/>
        <w:rPr>
          <w:sz w:val="24"/>
        </w:rPr>
      </w:pPr>
      <w:r>
        <w:rPr>
          <w:sz w:val="24"/>
        </w:rPr>
        <w:t>Данные формы № 1-предприятие позволяют рассчитать промежуточное потребление только по предприятию в целом. Алгоритм расчета соответствует методологии, принятой в международной практике. При расчете промежуточного потребления используются показатели, максимально приближенные к бухгалтерскому учету предприятий.</w:t>
      </w:r>
    </w:p>
    <w:p w:rsidR="00134E33" w:rsidRDefault="00134E33">
      <w:pPr>
        <w:pStyle w:val="BodyText22"/>
        <w:spacing w:line="360" w:lineRule="auto"/>
        <w:rPr>
          <w:sz w:val="24"/>
        </w:rPr>
      </w:pPr>
      <w:r>
        <w:rPr>
          <w:sz w:val="24"/>
        </w:rPr>
        <w:t>Расчет промежуточного потребления основан не на учете затрат на производство и реализацию продукции, а на учете расходов (на приобретение сырья, материалов, топлива, энергии и пр., оплаты услуг сторонних организаций, арендной платы и других расходов) и изменения остатков производственных запасов.</w:t>
      </w:r>
    </w:p>
    <w:p w:rsidR="00134E33" w:rsidRDefault="00134E33">
      <w:pPr>
        <w:pStyle w:val="BodyText22"/>
        <w:spacing w:line="360" w:lineRule="auto"/>
        <w:rPr>
          <w:sz w:val="24"/>
        </w:rPr>
      </w:pPr>
      <w:r>
        <w:rPr>
          <w:sz w:val="24"/>
        </w:rPr>
        <w:t>Алгоритм этого расчета представлен в таблице 2.</w:t>
      </w:r>
    </w:p>
    <w:p w:rsidR="00134E33" w:rsidRDefault="00134E33">
      <w:pPr>
        <w:pStyle w:val="BodyText22"/>
        <w:spacing w:line="360" w:lineRule="auto"/>
        <w:jc w:val="right"/>
        <w:rPr>
          <w:i/>
          <w:iCs/>
          <w:sz w:val="24"/>
        </w:rPr>
      </w:pPr>
      <w:r>
        <w:rPr>
          <w:i/>
          <w:iCs/>
          <w:sz w:val="24"/>
        </w:rPr>
        <w:t>Таблица 2. Алгоритм расчета промежуточного потребления по крупным и средним предприятиям по видам деятельности экономики</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4"/>
        <w:gridCol w:w="2088"/>
      </w:tblGrid>
      <w:tr w:rsidR="009C273C">
        <w:trPr>
          <w:cantSplit/>
        </w:trPr>
        <w:tc>
          <w:tcPr>
            <w:tcW w:w="7584" w:type="dxa"/>
            <w:tcBorders>
              <w:top w:val="single" w:sz="4" w:space="0" w:color="auto"/>
              <w:left w:val="single" w:sz="4" w:space="0" w:color="auto"/>
              <w:bottom w:val="single" w:sz="4" w:space="0" w:color="auto"/>
              <w:right w:val="single" w:sz="4" w:space="0" w:color="auto"/>
            </w:tcBorders>
          </w:tcPr>
          <w:p w:rsidR="009C273C" w:rsidRDefault="009C273C">
            <w:pPr>
              <w:pStyle w:val="a4"/>
              <w:tabs>
                <w:tab w:val="left" w:pos="553"/>
                <w:tab w:val="center" w:pos="1834"/>
              </w:tabs>
              <w:spacing w:line="360" w:lineRule="auto"/>
              <w:ind w:hanging="108"/>
              <w:rPr>
                <w:color w:val="000000"/>
                <w:sz w:val="20"/>
                <w:szCs w:val="16"/>
              </w:rPr>
            </w:pPr>
            <w:r>
              <w:rPr>
                <w:color w:val="000000"/>
                <w:sz w:val="20"/>
                <w:szCs w:val="16"/>
              </w:rPr>
              <w:t>Наименование показателя</w:t>
            </w:r>
          </w:p>
        </w:tc>
        <w:tc>
          <w:tcPr>
            <w:tcW w:w="2088" w:type="dxa"/>
            <w:tcBorders>
              <w:top w:val="single" w:sz="4" w:space="0" w:color="auto"/>
              <w:left w:val="single" w:sz="4" w:space="0" w:color="auto"/>
              <w:bottom w:val="single" w:sz="4" w:space="0" w:color="auto"/>
              <w:right w:val="single" w:sz="4" w:space="0" w:color="auto"/>
            </w:tcBorders>
          </w:tcPr>
          <w:p w:rsidR="009C273C" w:rsidRDefault="009C273C">
            <w:pPr>
              <w:spacing w:line="360" w:lineRule="auto"/>
              <w:ind w:firstLine="284"/>
              <w:jc w:val="center"/>
              <w:rPr>
                <w:color w:val="000000"/>
                <w:sz w:val="20"/>
                <w:szCs w:val="16"/>
              </w:rPr>
            </w:pPr>
            <w:r>
              <w:rPr>
                <w:color w:val="000000"/>
                <w:sz w:val="20"/>
                <w:szCs w:val="16"/>
              </w:rPr>
              <w:t>№№ стр. по ф. .№1-предприятие</w:t>
            </w:r>
          </w:p>
        </w:tc>
      </w:tr>
      <w:tr w:rsidR="009C273C">
        <w:trPr>
          <w:cantSplit/>
        </w:trPr>
        <w:tc>
          <w:tcPr>
            <w:tcW w:w="7584" w:type="dxa"/>
            <w:tcBorders>
              <w:top w:val="single" w:sz="4" w:space="0" w:color="auto"/>
              <w:left w:val="single" w:sz="4" w:space="0" w:color="auto"/>
              <w:bottom w:val="single" w:sz="4" w:space="0" w:color="auto"/>
              <w:right w:val="single" w:sz="4" w:space="0" w:color="auto"/>
            </w:tcBorders>
          </w:tcPr>
          <w:p w:rsidR="009C273C" w:rsidRDefault="009C273C">
            <w:pPr>
              <w:pStyle w:val="a4"/>
              <w:spacing w:line="360" w:lineRule="auto"/>
              <w:ind w:firstLine="284"/>
              <w:jc w:val="center"/>
              <w:rPr>
                <w:color w:val="000000"/>
                <w:sz w:val="20"/>
                <w:szCs w:val="16"/>
              </w:rPr>
            </w:pPr>
            <w:r>
              <w:rPr>
                <w:color w:val="000000"/>
                <w:sz w:val="20"/>
                <w:szCs w:val="16"/>
              </w:rPr>
              <w:t>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center"/>
              <w:rPr>
                <w:color w:val="000000"/>
                <w:sz w:val="20"/>
                <w:szCs w:val="16"/>
              </w:rPr>
            </w:pPr>
            <w:r>
              <w:rPr>
                <w:color w:val="000000"/>
                <w:sz w:val="20"/>
                <w:szCs w:val="16"/>
              </w:rPr>
              <w:t>Б</w:t>
            </w:r>
          </w:p>
        </w:tc>
      </w:tr>
      <w:tr w:rsidR="009C273C">
        <w:trPr>
          <w:cantSplit/>
        </w:trPr>
        <w:tc>
          <w:tcPr>
            <w:tcW w:w="7584" w:type="dxa"/>
            <w:tcBorders>
              <w:top w:val="single" w:sz="4" w:space="0" w:color="auto"/>
              <w:bottom w:val="single" w:sz="4" w:space="0" w:color="auto"/>
            </w:tcBorders>
          </w:tcPr>
          <w:p w:rsidR="009C273C" w:rsidRDefault="009C273C">
            <w:pPr>
              <w:pStyle w:val="a4"/>
              <w:spacing w:line="360" w:lineRule="auto"/>
              <w:rPr>
                <w:color w:val="000000"/>
                <w:sz w:val="20"/>
                <w:szCs w:val="16"/>
              </w:rPr>
            </w:pPr>
            <w:r>
              <w:rPr>
                <w:color w:val="000000"/>
                <w:sz w:val="20"/>
                <w:szCs w:val="16"/>
              </w:rPr>
              <w:t>Расходы на приобретение сырья, материалов, покупных полуфабрикатов и комплектующих изделий для производства и реализации продукции</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стр.75</w:t>
            </w:r>
          </w:p>
        </w:tc>
      </w:tr>
      <w:tr w:rsidR="009C273C">
        <w:trPr>
          <w:cantSplit/>
        </w:trPr>
        <w:tc>
          <w:tcPr>
            <w:tcW w:w="7584" w:type="dxa"/>
            <w:tcBorders>
              <w:top w:val="single" w:sz="4" w:space="0" w:color="auto"/>
              <w:bottom w:val="single" w:sz="4" w:space="0" w:color="auto"/>
            </w:tcBorders>
          </w:tcPr>
          <w:p w:rsidR="009C273C" w:rsidRDefault="009C273C">
            <w:pPr>
              <w:pStyle w:val="a4"/>
              <w:spacing w:line="360" w:lineRule="auto"/>
              <w:rPr>
                <w:color w:val="000000"/>
                <w:sz w:val="20"/>
                <w:szCs w:val="16"/>
              </w:rPr>
            </w:pPr>
            <w:r>
              <w:rPr>
                <w:color w:val="000000"/>
                <w:sz w:val="20"/>
                <w:szCs w:val="16"/>
              </w:rPr>
              <w:t>Расходы на приобретение топлива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стр.79</w:t>
            </w:r>
          </w:p>
        </w:tc>
      </w:tr>
      <w:tr w:rsidR="009C273C">
        <w:trPr>
          <w:cantSplit/>
        </w:trPr>
        <w:tc>
          <w:tcPr>
            <w:tcW w:w="7584" w:type="dxa"/>
            <w:tcBorders>
              <w:top w:val="single" w:sz="4" w:space="0" w:color="auto"/>
              <w:bottom w:val="single" w:sz="4" w:space="0" w:color="auto"/>
            </w:tcBorders>
          </w:tcPr>
          <w:p w:rsidR="009C273C" w:rsidRDefault="009C273C">
            <w:pPr>
              <w:pStyle w:val="a4"/>
              <w:spacing w:line="360" w:lineRule="auto"/>
              <w:rPr>
                <w:color w:val="000000"/>
                <w:sz w:val="20"/>
                <w:szCs w:val="16"/>
              </w:rPr>
            </w:pPr>
            <w:r>
              <w:rPr>
                <w:color w:val="000000"/>
                <w:sz w:val="20"/>
                <w:szCs w:val="16"/>
              </w:rPr>
              <w:t>Расходы на энергию</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стр.84</w:t>
            </w:r>
          </w:p>
        </w:tc>
      </w:tr>
      <w:tr w:rsidR="009C273C">
        <w:trPr>
          <w:cantSplit/>
        </w:trPr>
        <w:tc>
          <w:tcPr>
            <w:tcW w:w="7584" w:type="dxa"/>
            <w:tcBorders>
              <w:top w:val="single" w:sz="4" w:space="0" w:color="auto"/>
              <w:bottom w:val="nil"/>
              <w:right w:val="single" w:sz="4" w:space="0" w:color="auto"/>
            </w:tcBorders>
          </w:tcPr>
          <w:p w:rsidR="009C273C" w:rsidRDefault="009C273C">
            <w:pPr>
              <w:pStyle w:val="a4"/>
              <w:spacing w:line="360" w:lineRule="auto"/>
              <w:rPr>
                <w:color w:val="000000"/>
                <w:sz w:val="20"/>
                <w:szCs w:val="16"/>
              </w:rPr>
            </w:pPr>
            <w:r>
              <w:rPr>
                <w:color w:val="000000"/>
                <w:sz w:val="20"/>
                <w:szCs w:val="16"/>
              </w:rPr>
              <w:t>Расходы на воду</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стр.88</w:t>
            </w:r>
          </w:p>
        </w:tc>
      </w:tr>
      <w:tr w:rsidR="009C273C">
        <w:trPr>
          <w:cantSplit/>
          <w:trHeight w:val="1023"/>
        </w:trPr>
        <w:tc>
          <w:tcPr>
            <w:tcW w:w="7584" w:type="dxa"/>
            <w:tcBorders>
              <w:top w:val="single" w:sz="4" w:space="0" w:color="auto"/>
              <w:bottom w:val="nil"/>
              <w:right w:val="single" w:sz="4" w:space="0" w:color="auto"/>
            </w:tcBorders>
          </w:tcPr>
          <w:p w:rsidR="009C273C" w:rsidRDefault="009C273C" w:rsidP="009C273C">
            <w:pPr>
              <w:pStyle w:val="a4"/>
              <w:tabs>
                <w:tab w:val="clear" w:pos="4677"/>
              </w:tabs>
              <w:spacing w:line="360" w:lineRule="auto"/>
              <w:rPr>
                <w:color w:val="000000"/>
                <w:sz w:val="20"/>
                <w:szCs w:val="16"/>
              </w:rPr>
            </w:pPr>
            <w:r>
              <w:rPr>
                <w:color w:val="000000"/>
                <w:sz w:val="20"/>
                <w:szCs w:val="16"/>
              </w:rPr>
              <w:t xml:space="preserve">Остатки на складе сырья, материалов, покупных полуфабрикатов и комплектующих изделий, приобретенных для производства и продажи продукции (товаров, работ, услуг):                                           </w:t>
            </w:r>
          </w:p>
          <w:p w:rsidR="009C273C" w:rsidRDefault="009C273C" w:rsidP="009C273C">
            <w:pPr>
              <w:pStyle w:val="a4"/>
              <w:tabs>
                <w:tab w:val="clear" w:pos="4677"/>
              </w:tabs>
              <w:spacing w:line="360" w:lineRule="auto"/>
              <w:rPr>
                <w:color w:val="000000"/>
                <w:sz w:val="20"/>
                <w:szCs w:val="16"/>
              </w:rPr>
            </w:pPr>
            <w:r>
              <w:rPr>
                <w:color w:val="000000"/>
                <w:sz w:val="20"/>
                <w:szCs w:val="16"/>
              </w:rPr>
              <w:t xml:space="preserve">                                             на начало года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r>
              <w:rPr>
                <w:color w:val="000000"/>
                <w:sz w:val="20"/>
                <w:szCs w:val="16"/>
              </w:rPr>
              <w:t>стр.90</w:t>
            </w:r>
          </w:p>
        </w:tc>
      </w:tr>
      <w:tr w:rsidR="009C273C">
        <w:trPr>
          <w:cantSplit/>
        </w:trPr>
        <w:tc>
          <w:tcPr>
            <w:tcW w:w="7584" w:type="dxa"/>
            <w:tcBorders>
              <w:top w:val="nil"/>
              <w:bottom w:val="single" w:sz="4" w:space="0" w:color="auto"/>
            </w:tcBorders>
          </w:tcPr>
          <w:p w:rsidR="009C273C" w:rsidRDefault="009C273C">
            <w:pPr>
              <w:spacing w:line="360" w:lineRule="auto"/>
              <w:rPr>
                <w:color w:val="000000"/>
                <w:sz w:val="20"/>
                <w:szCs w:val="16"/>
              </w:rPr>
            </w:pPr>
            <w:r>
              <w:rPr>
                <w:color w:val="000000"/>
                <w:sz w:val="20"/>
                <w:szCs w:val="16"/>
              </w:rPr>
              <w:t xml:space="preserve">                                             на конец года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стр.91</w:t>
            </w:r>
          </w:p>
        </w:tc>
      </w:tr>
      <w:tr w:rsidR="009C273C">
        <w:trPr>
          <w:cantSplit/>
        </w:trPr>
        <w:tc>
          <w:tcPr>
            <w:tcW w:w="7584" w:type="dxa"/>
            <w:tcBorders>
              <w:top w:val="single" w:sz="4" w:space="0" w:color="auto"/>
              <w:bottom w:val="nil"/>
              <w:right w:val="single" w:sz="4" w:space="0" w:color="auto"/>
            </w:tcBorders>
          </w:tcPr>
          <w:p w:rsidR="009C273C" w:rsidRDefault="009C273C">
            <w:pPr>
              <w:pStyle w:val="a4"/>
              <w:spacing w:line="360" w:lineRule="auto"/>
              <w:rPr>
                <w:color w:val="000000"/>
                <w:sz w:val="20"/>
                <w:szCs w:val="16"/>
              </w:rPr>
            </w:pPr>
            <w:r>
              <w:rPr>
                <w:color w:val="000000"/>
                <w:sz w:val="20"/>
                <w:szCs w:val="16"/>
              </w:rPr>
              <w:t>Остатки на складе топлива для производства и продажи продукции (товаров, работ, услуг):</w:t>
            </w:r>
          </w:p>
          <w:p w:rsidR="009C273C" w:rsidRDefault="009C273C">
            <w:pPr>
              <w:pStyle w:val="a4"/>
              <w:spacing w:line="360" w:lineRule="auto"/>
              <w:rPr>
                <w:color w:val="000000"/>
                <w:sz w:val="20"/>
                <w:szCs w:val="16"/>
              </w:rPr>
            </w:pPr>
            <w:r>
              <w:rPr>
                <w:color w:val="000000"/>
                <w:sz w:val="20"/>
                <w:szCs w:val="16"/>
              </w:rPr>
              <w:t xml:space="preserve">                                             на начало года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r>
              <w:rPr>
                <w:color w:val="000000"/>
                <w:sz w:val="20"/>
                <w:szCs w:val="16"/>
              </w:rPr>
              <w:t>стр.92</w:t>
            </w:r>
          </w:p>
        </w:tc>
      </w:tr>
      <w:tr w:rsidR="009C273C">
        <w:trPr>
          <w:cantSplit/>
        </w:trPr>
        <w:tc>
          <w:tcPr>
            <w:tcW w:w="7584" w:type="dxa"/>
            <w:tcBorders>
              <w:top w:val="nil"/>
              <w:bottom w:val="single" w:sz="4" w:space="0" w:color="auto"/>
            </w:tcBorders>
          </w:tcPr>
          <w:p w:rsidR="009C273C" w:rsidRDefault="009C273C">
            <w:pPr>
              <w:spacing w:line="360" w:lineRule="auto"/>
              <w:rPr>
                <w:color w:val="000000"/>
                <w:sz w:val="20"/>
                <w:szCs w:val="16"/>
              </w:rPr>
            </w:pPr>
            <w:r>
              <w:rPr>
                <w:color w:val="000000"/>
                <w:sz w:val="20"/>
                <w:szCs w:val="16"/>
              </w:rPr>
              <w:t xml:space="preserve">                                             на конец года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стр.93</w:t>
            </w:r>
          </w:p>
        </w:tc>
      </w:tr>
      <w:tr w:rsidR="009C273C">
        <w:trPr>
          <w:cantSplit/>
        </w:trPr>
        <w:tc>
          <w:tcPr>
            <w:tcW w:w="7584" w:type="dxa"/>
            <w:tcBorders>
              <w:top w:val="nil"/>
              <w:bottom w:val="single" w:sz="4" w:space="0" w:color="auto"/>
            </w:tcBorders>
          </w:tcPr>
          <w:p w:rsidR="009C273C" w:rsidRDefault="009C273C">
            <w:pPr>
              <w:spacing w:line="360" w:lineRule="auto"/>
              <w:rPr>
                <w:color w:val="000000"/>
                <w:sz w:val="20"/>
                <w:szCs w:val="16"/>
              </w:rPr>
            </w:pPr>
            <w:r>
              <w:rPr>
                <w:color w:val="000000"/>
                <w:sz w:val="20"/>
                <w:szCs w:val="16"/>
              </w:rPr>
              <w:t>Покупная стоимость сырья, материалов, топлива, комплектующих изделий, приобретенных для производства продукции, но реализованных на сторону без переработки (обработки)</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p>
          <w:p w:rsidR="009C273C" w:rsidRDefault="009C273C">
            <w:pPr>
              <w:spacing w:line="360" w:lineRule="auto"/>
              <w:ind w:firstLine="284"/>
              <w:jc w:val="both"/>
              <w:rPr>
                <w:color w:val="000000"/>
                <w:sz w:val="20"/>
                <w:szCs w:val="16"/>
              </w:rPr>
            </w:pPr>
            <w:r>
              <w:rPr>
                <w:color w:val="000000"/>
                <w:sz w:val="20"/>
                <w:szCs w:val="16"/>
              </w:rPr>
              <w:t>стр.94</w:t>
            </w:r>
          </w:p>
        </w:tc>
      </w:tr>
      <w:tr w:rsidR="009C273C">
        <w:trPr>
          <w:cantSplit/>
        </w:trPr>
        <w:tc>
          <w:tcPr>
            <w:tcW w:w="7584" w:type="dxa"/>
            <w:tcBorders>
              <w:top w:val="single" w:sz="4" w:space="0" w:color="auto"/>
              <w:left w:val="single" w:sz="4" w:space="0" w:color="auto"/>
              <w:bottom w:val="single" w:sz="4" w:space="0" w:color="auto"/>
              <w:right w:val="single" w:sz="4" w:space="0" w:color="auto"/>
            </w:tcBorders>
          </w:tcPr>
          <w:p w:rsidR="009C273C" w:rsidRDefault="009C273C">
            <w:pPr>
              <w:pStyle w:val="a4"/>
              <w:spacing w:line="360" w:lineRule="auto"/>
              <w:rPr>
                <w:color w:val="000000"/>
                <w:sz w:val="20"/>
                <w:szCs w:val="16"/>
              </w:rPr>
            </w:pPr>
            <w:r>
              <w:rPr>
                <w:color w:val="000000"/>
                <w:sz w:val="20"/>
                <w:szCs w:val="16"/>
              </w:rPr>
              <w:t>Расходы по оплате работ и услуг сторонних организаций</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стр.120</w:t>
            </w:r>
          </w:p>
        </w:tc>
      </w:tr>
      <w:tr w:rsidR="009C273C">
        <w:trPr>
          <w:cantSplit/>
        </w:trPr>
        <w:tc>
          <w:tcPr>
            <w:tcW w:w="7584" w:type="dxa"/>
            <w:tcBorders>
              <w:top w:val="single" w:sz="4" w:space="0" w:color="auto"/>
              <w:bottom w:val="single" w:sz="4" w:space="0" w:color="auto"/>
              <w:right w:val="single" w:sz="4" w:space="0" w:color="auto"/>
            </w:tcBorders>
          </w:tcPr>
          <w:p w:rsidR="009C273C" w:rsidRDefault="009C273C">
            <w:pPr>
              <w:pStyle w:val="a4"/>
              <w:spacing w:line="360" w:lineRule="auto"/>
              <w:rPr>
                <w:color w:val="000000"/>
                <w:sz w:val="20"/>
                <w:szCs w:val="16"/>
              </w:rPr>
            </w:pPr>
            <w:r>
              <w:rPr>
                <w:color w:val="000000"/>
                <w:sz w:val="20"/>
                <w:szCs w:val="16"/>
              </w:rPr>
              <w:t>Арендная плата</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стр.104</w:t>
            </w:r>
          </w:p>
        </w:tc>
      </w:tr>
      <w:tr w:rsidR="009C273C">
        <w:trPr>
          <w:cantSplit/>
          <w:trHeight w:val="370"/>
        </w:trPr>
        <w:tc>
          <w:tcPr>
            <w:tcW w:w="7584" w:type="dxa"/>
            <w:tcBorders>
              <w:top w:val="single" w:sz="4" w:space="0" w:color="auto"/>
              <w:left w:val="single" w:sz="4" w:space="0" w:color="auto"/>
              <w:bottom w:val="single" w:sz="4" w:space="0" w:color="auto"/>
              <w:right w:val="single" w:sz="4" w:space="0" w:color="auto"/>
            </w:tcBorders>
          </w:tcPr>
          <w:p w:rsidR="009C273C" w:rsidRPr="009C273C" w:rsidRDefault="009C273C">
            <w:pPr>
              <w:pStyle w:val="a4"/>
              <w:spacing w:line="360" w:lineRule="auto"/>
              <w:rPr>
                <w:color w:val="000000"/>
                <w:sz w:val="20"/>
                <w:szCs w:val="16"/>
              </w:rPr>
            </w:pPr>
            <w:r w:rsidRPr="009C273C">
              <w:rPr>
                <w:color w:val="000000"/>
                <w:sz w:val="20"/>
                <w:szCs w:val="16"/>
              </w:rPr>
              <w:t>Арендная плата по договору</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Pr="009C273C" w:rsidRDefault="009C273C">
            <w:pPr>
              <w:spacing w:line="360" w:lineRule="auto"/>
              <w:ind w:firstLine="284"/>
              <w:jc w:val="both"/>
              <w:rPr>
                <w:color w:val="000000"/>
                <w:sz w:val="20"/>
                <w:szCs w:val="16"/>
              </w:rPr>
            </w:pPr>
            <w:r w:rsidRPr="009C273C">
              <w:rPr>
                <w:color w:val="000000"/>
                <w:sz w:val="20"/>
                <w:szCs w:val="16"/>
              </w:rPr>
              <w:t>стр.105</w:t>
            </w:r>
          </w:p>
        </w:tc>
      </w:tr>
      <w:tr w:rsidR="009C273C">
        <w:trPr>
          <w:cantSplit/>
          <w:trHeight w:val="370"/>
        </w:trPr>
        <w:tc>
          <w:tcPr>
            <w:tcW w:w="7584" w:type="dxa"/>
            <w:tcBorders>
              <w:top w:val="single" w:sz="4" w:space="0" w:color="auto"/>
              <w:left w:val="single" w:sz="4" w:space="0" w:color="auto"/>
              <w:bottom w:val="single" w:sz="4" w:space="0" w:color="auto"/>
              <w:right w:val="single" w:sz="4" w:space="0" w:color="auto"/>
            </w:tcBorders>
          </w:tcPr>
          <w:p w:rsidR="009C273C" w:rsidRDefault="009C273C">
            <w:pPr>
              <w:pStyle w:val="a4"/>
              <w:spacing w:line="360" w:lineRule="auto"/>
              <w:rPr>
                <w:color w:val="000000"/>
                <w:sz w:val="20"/>
                <w:szCs w:val="16"/>
              </w:rPr>
            </w:pPr>
            <w:r>
              <w:rPr>
                <w:color w:val="000000"/>
                <w:sz w:val="20"/>
                <w:szCs w:val="16"/>
              </w:rPr>
              <w:t>Представительские расходы</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стр.111</w:t>
            </w:r>
          </w:p>
        </w:tc>
      </w:tr>
      <w:tr w:rsidR="009C273C">
        <w:trPr>
          <w:cantSplit/>
          <w:trHeight w:val="370"/>
        </w:trPr>
        <w:tc>
          <w:tcPr>
            <w:tcW w:w="7584" w:type="dxa"/>
            <w:tcBorders>
              <w:top w:val="single" w:sz="4" w:space="0" w:color="auto"/>
              <w:left w:val="single" w:sz="4" w:space="0" w:color="auto"/>
              <w:bottom w:val="single" w:sz="4" w:space="0" w:color="auto"/>
              <w:right w:val="single" w:sz="4" w:space="0" w:color="auto"/>
            </w:tcBorders>
          </w:tcPr>
          <w:p w:rsidR="009C273C" w:rsidRDefault="009C273C">
            <w:pPr>
              <w:pStyle w:val="a4"/>
              <w:spacing w:line="360" w:lineRule="auto"/>
              <w:rPr>
                <w:color w:val="000000"/>
                <w:sz w:val="20"/>
                <w:szCs w:val="16"/>
              </w:rPr>
            </w:pPr>
            <w:r>
              <w:rPr>
                <w:color w:val="000000"/>
                <w:sz w:val="20"/>
                <w:szCs w:val="16"/>
              </w:rPr>
              <w:t>Другие расходы</w:t>
            </w:r>
          </w:p>
        </w:tc>
        <w:tc>
          <w:tcPr>
            <w:tcW w:w="2088" w:type="dxa"/>
            <w:tcBorders>
              <w:top w:val="single" w:sz="4" w:space="0" w:color="auto"/>
              <w:left w:val="single" w:sz="4" w:space="0" w:color="auto"/>
              <w:bottom w:val="single" w:sz="4" w:space="0" w:color="auto"/>
              <w:right w:val="single" w:sz="4" w:space="0" w:color="auto"/>
            </w:tcBorders>
            <w:vAlign w:val="center"/>
          </w:tcPr>
          <w:p w:rsidR="009C273C" w:rsidRDefault="009C273C">
            <w:pPr>
              <w:spacing w:line="360" w:lineRule="auto"/>
              <w:ind w:firstLine="284"/>
              <w:jc w:val="both"/>
              <w:rPr>
                <w:color w:val="000000"/>
                <w:sz w:val="20"/>
                <w:szCs w:val="16"/>
              </w:rPr>
            </w:pPr>
            <w:r>
              <w:rPr>
                <w:color w:val="000000"/>
                <w:sz w:val="20"/>
                <w:szCs w:val="16"/>
              </w:rPr>
              <w:t>стр.155</w:t>
            </w:r>
          </w:p>
        </w:tc>
      </w:tr>
      <w:tr w:rsidR="009C273C">
        <w:trPr>
          <w:cantSplit/>
        </w:trPr>
        <w:tc>
          <w:tcPr>
            <w:tcW w:w="7584" w:type="dxa"/>
            <w:tcBorders>
              <w:top w:val="single" w:sz="4" w:space="0" w:color="auto"/>
              <w:left w:val="single" w:sz="4" w:space="0" w:color="auto"/>
              <w:bottom w:val="single" w:sz="4" w:space="0" w:color="auto"/>
            </w:tcBorders>
          </w:tcPr>
          <w:p w:rsidR="009C273C" w:rsidRDefault="009C273C">
            <w:pPr>
              <w:spacing w:line="360" w:lineRule="auto"/>
              <w:rPr>
                <w:b/>
                <w:color w:val="000000"/>
                <w:sz w:val="20"/>
                <w:szCs w:val="16"/>
              </w:rPr>
            </w:pPr>
            <w:r>
              <w:rPr>
                <w:b/>
                <w:color w:val="000000"/>
                <w:sz w:val="20"/>
                <w:szCs w:val="16"/>
              </w:rPr>
              <w:t>Промежуточное потребление</w:t>
            </w:r>
          </w:p>
        </w:tc>
        <w:tc>
          <w:tcPr>
            <w:tcW w:w="2088" w:type="dxa"/>
            <w:tcBorders>
              <w:top w:val="single" w:sz="4" w:space="0" w:color="auto"/>
              <w:left w:val="single" w:sz="4" w:space="0" w:color="auto"/>
              <w:bottom w:val="single" w:sz="4" w:space="0" w:color="auto"/>
              <w:right w:val="single" w:sz="4" w:space="0" w:color="auto"/>
            </w:tcBorders>
          </w:tcPr>
          <w:p w:rsidR="009C273C" w:rsidRDefault="009C273C">
            <w:pPr>
              <w:spacing w:line="360" w:lineRule="auto"/>
              <w:jc w:val="both"/>
              <w:rPr>
                <w:b/>
                <w:color w:val="000000"/>
                <w:sz w:val="20"/>
                <w:szCs w:val="16"/>
              </w:rPr>
            </w:pPr>
            <w:r>
              <w:rPr>
                <w:b/>
                <w:color w:val="000000"/>
                <w:sz w:val="20"/>
                <w:szCs w:val="16"/>
              </w:rPr>
              <w:t>стр.(75+79+84+88+90-91+92-93-94-95+104-105+111+120+155*К)</w:t>
            </w:r>
          </w:p>
          <w:p w:rsidR="009C273C" w:rsidRDefault="009C273C">
            <w:pPr>
              <w:spacing w:line="360" w:lineRule="auto"/>
              <w:jc w:val="both"/>
              <w:rPr>
                <w:b/>
                <w:color w:val="000000"/>
                <w:sz w:val="20"/>
                <w:szCs w:val="16"/>
              </w:rPr>
            </w:pPr>
          </w:p>
        </w:tc>
      </w:tr>
    </w:tbl>
    <w:p w:rsidR="00134E33" w:rsidRDefault="00134E33">
      <w:pPr>
        <w:pStyle w:val="a3"/>
        <w:ind w:firstLine="284"/>
        <w:rPr>
          <w:rFonts w:ascii="Arial" w:hAnsi="Arial" w:cs="Arial"/>
          <w:sz w:val="16"/>
          <w:szCs w:val="16"/>
        </w:rPr>
      </w:pPr>
    </w:p>
    <w:p w:rsidR="00134E33" w:rsidRDefault="00134E33">
      <w:pPr>
        <w:pStyle w:val="BodyText22"/>
        <w:spacing w:line="360" w:lineRule="auto"/>
        <w:rPr>
          <w:sz w:val="24"/>
        </w:rPr>
      </w:pPr>
      <w:r>
        <w:rPr>
          <w:sz w:val="24"/>
        </w:rPr>
        <w:t>K - удельный вес промежуточного потребления в “других затратах”.</w:t>
      </w:r>
    </w:p>
    <w:p w:rsidR="00134E33" w:rsidRDefault="00134E33">
      <w:pPr>
        <w:pStyle w:val="BodyText22"/>
        <w:spacing w:line="360" w:lineRule="auto"/>
        <w:rPr>
          <w:sz w:val="24"/>
          <w:lang w:val="en-US"/>
        </w:rPr>
      </w:pPr>
    </w:p>
    <w:p w:rsidR="00134E33" w:rsidRDefault="00134E33">
      <w:pPr>
        <w:pStyle w:val="BodyText22"/>
        <w:spacing w:line="360" w:lineRule="auto"/>
        <w:rPr>
          <w:sz w:val="24"/>
        </w:rPr>
      </w:pPr>
      <w:r>
        <w:rPr>
          <w:sz w:val="24"/>
        </w:rPr>
        <w:t>Определенное таким образом промежуточное потребление соотносится с выпуском по соответствующим видам деятельности в структуре ОКВЭД. Найденный таким образом удельный вес промежуточного потребления в выпуске используется в дальнейшем для оценки промежуточного потребления по сектору нефинансовых корпораций.</w:t>
      </w:r>
    </w:p>
    <w:p w:rsidR="00134E33" w:rsidRDefault="00134E33">
      <w:pPr>
        <w:pStyle w:val="a3"/>
        <w:ind w:firstLine="0"/>
        <w:jc w:val="center"/>
        <w:rPr>
          <w:rFonts w:ascii="Arial" w:hAnsi="Arial" w:cs="Arial"/>
          <w:b/>
          <w:bCs/>
          <w:sz w:val="20"/>
          <w:szCs w:val="20"/>
        </w:rPr>
      </w:pPr>
    </w:p>
    <w:p w:rsidR="00134E33" w:rsidRDefault="00134E33">
      <w:pPr>
        <w:pStyle w:val="BodyText22"/>
        <w:spacing w:line="360" w:lineRule="auto"/>
        <w:rPr>
          <w:b/>
          <w:bCs/>
          <w:sz w:val="24"/>
        </w:rPr>
      </w:pPr>
      <w:r>
        <w:rPr>
          <w:b/>
          <w:bCs/>
          <w:sz w:val="24"/>
        </w:rPr>
        <w:t>Расчет промежуточного потребления по малым предприятиям</w:t>
      </w:r>
    </w:p>
    <w:p w:rsidR="00134E33" w:rsidRDefault="00134E33">
      <w:pPr>
        <w:pStyle w:val="BodyText22"/>
        <w:spacing w:line="360" w:lineRule="auto"/>
        <w:rPr>
          <w:sz w:val="24"/>
        </w:rPr>
      </w:pPr>
      <w:r>
        <w:rPr>
          <w:sz w:val="24"/>
        </w:rPr>
        <w:t>Для расчета промежуточного потребления по малым предприятиям используется доля промежуточного потребления по крупным и средним предприятиям. По отдельным видам деятельности доля промежуточного потребления определяется экспертно на основе анализа технологии осуществления конкретных видов деятельности в малом бизнесе.</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Расчет промежуточного потребления по экономической деятельности, ненаблюдаемой прямыми статистическими методами</w:t>
      </w:r>
    </w:p>
    <w:p w:rsidR="00134E33" w:rsidRDefault="00675A50">
      <w:pPr>
        <w:pStyle w:val="BodyText22"/>
        <w:spacing w:line="360" w:lineRule="auto"/>
        <w:rPr>
          <w:sz w:val="24"/>
        </w:rPr>
      </w:pPr>
      <w:r>
        <w:rPr>
          <w:sz w:val="24"/>
        </w:rPr>
        <w:t>П</w:t>
      </w:r>
      <w:r w:rsidR="00134E33">
        <w:rPr>
          <w:sz w:val="24"/>
        </w:rPr>
        <w:t>ромежуточно</w:t>
      </w:r>
      <w:r>
        <w:rPr>
          <w:sz w:val="24"/>
        </w:rPr>
        <w:t>е</w:t>
      </w:r>
      <w:r w:rsidR="00134E33">
        <w:rPr>
          <w:sz w:val="24"/>
        </w:rPr>
        <w:t xml:space="preserve"> потреблени</w:t>
      </w:r>
      <w:r>
        <w:rPr>
          <w:sz w:val="24"/>
        </w:rPr>
        <w:t>е</w:t>
      </w:r>
      <w:r w:rsidR="00134E33">
        <w:rPr>
          <w:sz w:val="24"/>
        </w:rPr>
        <w:t xml:space="preserve"> по экономике, ненаблюдаемой прямыми статистическими методами, определяется исходя из доли промежуточного потребления в выпуске крупных и средних предприятий, с поправкой на понижение, поскольку как правило, предприятия в целях сокращения налогооблагаемой базы завышают в официальной отчетности расходы на производство и не отражают полные объемы доходов и оплату труда. Уточнение доли промежуточного потребления по экономике, ненаблюдаемой прямыми статистическими методами, осуществляется на основе данных таблиц ресурсов и использования товаров и услуг.</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Корректировки промежуточного потребления</w:t>
      </w:r>
    </w:p>
    <w:p w:rsidR="00134E33" w:rsidRDefault="00134E33">
      <w:pPr>
        <w:pStyle w:val="BodyText22"/>
        <w:spacing w:line="360" w:lineRule="auto"/>
        <w:rPr>
          <w:sz w:val="24"/>
        </w:rPr>
      </w:pPr>
      <w:r>
        <w:rPr>
          <w:sz w:val="24"/>
        </w:rPr>
        <w:t>В СНС расходы относятся к тем или иным категориям в зависимости от своего характера, а не от источника финансирования. В соответствии с этим к промежуточному потреблению должны быть отнесены все расходы, аналогичные перечисленным выше, но не включенные в состав затрат по причине их финансирования за счет прибыли. К ним относятся, например: представительские и командировочные расходы (в части оплаты расходов на транспорт и гостиницу), превышающие установленные нормы; сверхнормативные потери и недостачи материальных оборотных средств в процессе производства, хранения и транспортировки и т.п., расходы на научные разработки и пр.</w:t>
      </w:r>
    </w:p>
    <w:p w:rsidR="00134E33" w:rsidRDefault="00134E33">
      <w:pPr>
        <w:pStyle w:val="BodyText22"/>
        <w:spacing w:line="360" w:lineRule="auto"/>
        <w:rPr>
          <w:sz w:val="24"/>
        </w:rPr>
      </w:pPr>
      <w:r>
        <w:rPr>
          <w:sz w:val="24"/>
        </w:rPr>
        <w:t>В составе промежуточного потребления должны быть учтены обязательные страховые платежи. Они не могут рассматриваться в полном объеме как оплата услуг страховых организаций, поскольку предназначаются не только для покрытия их издержек и образования прибыли, но и для выплаты страхового возмещения в случае наступления страхового случая и образования технических резервов страхования. Поэтому для определения потребления услуг страхования сектором нефинансовых предприятий сначала рассчитывается выпуск этих услуг по видам страхования, а затем распределяется между видами деятельности пропорционально уплаченным страховым премиям.</w:t>
      </w:r>
    </w:p>
    <w:p w:rsidR="00134E33" w:rsidRDefault="00134E33">
      <w:pPr>
        <w:pStyle w:val="BodyText22"/>
        <w:spacing w:line="360" w:lineRule="auto"/>
        <w:rPr>
          <w:sz w:val="24"/>
        </w:rPr>
      </w:pPr>
      <w:r>
        <w:rPr>
          <w:sz w:val="24"/>
        </w:rPr>
        <w:t>Для сектора нефинансовых предприятий характерны следующие виды страхования:</w:t>
      </w:r>
    </w:p>
    <w:p w:rsidR="00134E33" w:rsidRDefault="00134E33">
      <w:pPr>
        <w:pStyle w:val="BodyText22"/>
        <w:numPr>
          <w:ilvl w:val="0"/>
          <w:numId w:val="13"/>
        </w:numPr>
        <w:spacing w:line="360" w:lineRule="auto"/>
        <w:rPr>
          <w:sz w:val="24"/>
        </w:rPr>
      </w:pPr>
      <w:r>
        <w:rPr>
          <w:sz w:val="24"/>
        </w:rPr>
        <w:t>обязательное и добровольное страхование имущества предприятий;</w:t>
      </w:r>
    </w:p>
    <w:p w:rsidR="00134E33" w:rsidRDefault="00134E33">
      <w:pPr>
        <w:pStyle w:val="BodyText22"/>
        <w:numPr>
          <w:ilvl w:val="0"/>
          <w:numId w:val="13"/>
        </w:numPr>
        <w:spacing w:line="360" w:lineRule="auto"/>
        <w:rPr>
          <w:sz w:val="24"/>
        </w:rPr>
      </w:pPr>
      <w:r>
        <w:rPr>
          <w:sz w:val="24"/>
        </w:rPr>
        <w:t>обязательное страхование предприятиями жизни и здоровья отдельных категорий работников;</w:t>
      </w:r>
    </w:p>
    <w:p w:rsidR="00134E33" w:rsidRDefault="00134E33">
      <w:pPr>
        <w:pStyle w:val="BodyText22"/>
        <w:numPr>
          <w:ilvl w:val="0"/>
          <w:numId w:val="13"/>
        </w:numPr>
        <w:spacing w:line="360" w:lineRule="auto"/>
        <w:rPr>
          <w:sz w:val="24"/>
        </w:rPr>
      </w:pPr>
      <w:r>
        <w:rPr>
          <w:sz w:val="24"/>
        </w:rPr>
        <w:t xml:space="preserve">добровольное страхование предприятиями жизни и здоровья работников.  </w:t>
      </w:r>
    </w:p>
    <w:p w:rsidR="00134E33" w:rsidRDefault="00134E33">
      <w:pPr>
        <w:pStyle w:val="BodyText22"/>
        <w:spacing w:line="360" w:lineRule="auto"/>
        <w:rPr>
          <w:sz w:val="24"/>
        </w:rPr>
      </w:pPr>
      <w:r>
        <w:rPr>
          <w:sz w:val="24"/>
        </w:rPr>
        <w:t>К промежуточному потреблению относится только оплата услуг по видам страхования, указанным в подпунктах 1 и 2, независимо от источника их финансирования (за счет себестоимости или прибыли). Расходы предприятий по видам страхования, указанным в подпункте 3 рассматриваются как заработная плата в натуральной форме.</w:t>
      </w:r>
    </w:p>
    <w:p w:rsidR="00134E33" w:rsidRDefault="00134E33">
      <w:pPr>
        <w:pStyle w:val="BodyText22"/>
        <w:spacing w:line="360" w:lineRule="auto"/>
        <w:rPr>
          <w:sz w:val="24"/>
        </w:rPr>
      </w:pPr>
      <w:r>
        <w:rPr>
          <w:sz w:val="24"/>
        </w:rPr>
        <w:t>Корректировка на холдинговую прибыль определяется как разница между изменением стоимости производственных запасов по данным бухгалтерской отчетности и изменением стоимости производственных запасов, оцененных в средних ценах отчетного периода. Эта разница должна быть добавлена к промежуточному потреблению.</w:t>
      </w:r>
    </w:p>
    <w:p w:rsidR="00134E33" w:rsidRDefault="00134E33">
      <w:pPr>
        <w:pStyle w:val="BodyText22"/>
        <w:spacing w:line="360" w:lineRule="auto"/>
        <w:rPr>
          <w:sz w:val="24"/>
        </w:rPr>
      </w:pPr>
      <w:r>
        <w:rPr>
          <w:sz w:val="24"/>
        </w:rPr>
        <w:t>Корректировка промежуточного потребления и изменения производственных запасов на холдинговую прибыль.</w:t>
      </w:r>
    </w:p>
    <w:p w:rsidR="00134E33" w:rsidRDefault="00134E33">
      <w:pPr>
        <w:pStyle w:val="BodyText22"/>
        <w:spacing w:line="360" w:lineRule="auto"/>
        <w:rPr>
          <w:sz w:val="24"/>
        </w:rPr>
      </w:pPr>
      <w:r>
        <w:rPr>
          <w:sz w:val="24"/>
        </w:rPr>
        <w:t>Комплекс ЭОД «Основные сведения о деятельности предприятия» предусматривает формирование данных об отгрузке товаров, работ и услуг и затратах на их производство и реализацию  (данные VI раздела ф..№ 1-предприятие) не только по видам экономической деятельности, но и по группам предприятий в зависимости от способа списания производственных запасов в производство.</w:t>
      </w:r>
    </w:p>
    <w:p w:rsidR="00134E33" w:rsidRDefault="00134E33">
      <w:pPr>
        <w:pStyle w:val="BodyText22"/>
        <w:spacing w:line="360" w:lineRule="auto"/>
        <w:rPr>
          <w:sz w:val="24"/>
        </w:rPr>
      </w:pPr>
      <w:r>
        <w:rPr>
          <w:sz w:val="24"/>
        </w:rPr>
        <w:t>Для каждой группы предприятий должна быть разработана своя методика корректировки промежуточного потребления и производственных запасов на холдинговую составляющую.</w:t>
      </w:r>
    </w:p>
    <w:p w:rsidR="00134E33" w:rsidRDefault="00134E33">
      <w:pPr>
        <w:pStyle w:val="BodyText22"/>
        <w:spacing w:line="360" w:lineRule="auto"/>
        <w:rPr>
          <w:sz w:val="24"/>
        </w:rPr>
      </w:pPr>
      <w:r>
        <w:rPr>
          <w:b/>
          <w:bCs/>
          <w:sz w:val="24"/>
        </w:rPr>
        <w:t>Добавленная стоимость</w:t>
      </w:r>
      <w:r>
        <w:rPr>
          <w:sz w:val="24"/>
        </w:rPr>
        <w:t xml:space="preserve"> по видам деятельности по сектору нефинансовых корпораций рассчитывается как разность между выпуском соответствующих видов деятельности в основных ценах и промежуточным потреблением.</w:t>
      </w:r>
    </w:p>
    <w:p w:rsidR="00134E33" w:rsidRDefault="00134E33">
      <w:pPr>
        <w:pStyle w:val="BodyText22"/>
        <w:spacing w:line="360" w:lineRule="auto"/>
        <w:rPr>
          <w:b/>
          <w:bCs/>
          <w:sz w:val="24"/>
        </w:rPr>
      </w:pPr>
    </w:p>
    <w:p w:rsidR="00134E33" w:rsidRDefault="00134E33">
      <w:pPr>
        <w:pStyle w:val="BodyText22"/>
        <w:spacing w:line="360" w:lineRule="auto"/>
        <w:rPr>
          <w:b/>
          <w:bCs/>
          <w:sz w:val="26"/>
        </w:rPr>
      </w:pPr>
      <w:r>
        <w:rPr>
          <w:b/>
          <w:bCs/>
          <w:sz w:val="26"/>
        </w:rPr>
        <w:t>Показатели счета производства по сектору домашних хозяйств</w:t>
      </w:r>
    </w:p>
    <w:p w:rsidR="00134E33" w:rsidRDefault="00134E33">
      <w:pPr>
        <w:pStyle w:val="BodyText22"/>
        <w:spacing w:line="360" w:lineRule="auto"/>
        <w:rPr>
          <w:sz w:val="24"/>
        </w:rPr>
      </w:pPr>
      <w:r>
        <w:rPr>
          <w:sz w:val="24"/>
        </w:rPr>
        <w:t>Домашнее хозяйство в рамках СНС определяется как небольшая группа лиц проживающих совместно, объединяющих (полностью или частично) свои доходы и имущество и совместно потребляющих определенные виды товаров и услуг, к которым относятся главным образом жильё и продукты питания.</w:t>
      </w:r>
    </w:p>
    <w:p w:rsidR="00134E33" w:rsidRDefault="00134E33">
      <w:pPr>
        <w:pStyle w:val="BodyText22"/>
        <w:spacing w:line="360" w:lineRule="auto"/>
        <w:rPr>
          <w:sz w:val="24"/>
        </w:rPr>
      </w:pPr>
      <w:r>
        <w:rPr>
          <w:sz w:val="24"/>
        </w:rPr>
        <w:t>Сектор домашних хозяйств объединяет все домашние хозяйства, являющиеся резидентами. Сюда также включаются  «институциональные» домашние хозяйства, состоящие из лиц, находящихся в течение длительного времени в лечебных учреждениях, домах престарелых, монастырях, тюрьмах и т.п. Некорпоративное предприятие, полностью принадлежащее одному или нескольким членам того же самого домашнего хозяйства, рассматривается как неотъемлемая часть этого домашнего хозяйства, а не как самостоятельная институциональная единица.</w:t>
      </w:r>
    </w:p>
    <w:p w:rsidR="00134E33" w:rsidRDefault="00134E33">
      <w:pPr>
        <w:pStyle w:val="BodyText22"/>
        <w:spacing w:line="360" w:lineRule="auto"/>
        <w:rPr>
          <w:sz w:val="24"/>
        </w:rPr>
      </w:pPr>
      <w:r>
        <w:rPr>
          <w:sz w:val="24"/>
        </w:rPr>
        <w:t>Производственная деятельность в рамках сектора домашних хозяйств осуществляется на базе предприятий, непосредственно находящихся в единоличной или совместной собственности членов домашних хозяйств, контролирующих их деятельность.</w:t>
      </w:r>
    </w:p>
    <w:p w:rsidR="00134E33" w:rsidRDefault="00134E33">
      <w:pPr>
        <w:pStyle w:val="BodyText22"/>
        <w:spacing w:line="360" w:lineRule="auto"/>
        <w:rPr>
          <w:sz w:val="24"/>
        </w:rPr>
      </w:pPr>
      <w:r>
        <w:rPr>
          <w:sz w:val="24"/>
        </w:rPr>
        <w:t>Производственные единицы  сектора домашних хозяйств имеют следующие особенности:</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низкий уровень организации и малый масштаб деятельности;</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производственные единицы не являются самостоятельными юридическими образованьями, созданными отдельно от домашнего хозяйства или его членов;</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основные фонды и другие активы принадлежат не производственным единицам, как таковым, а их владельцам;</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единица как таковые не могут вступать в сделки или другие договорные отношения с другими единицами и брать на себя обязательства от собственного имени;</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владельцы организуют производственную деятельность на свой риск и лично без ограничений отвечают по любым обязательствам, связанным с производственным процессом;</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трудовые отношения (если таковые существуют) основаны не на договорах с формальным соблюдением гарантий, а на случайной занятости, или родственных и личных отношениях;</w:t>
      </w:r>
    </w:p>
    <w:p w:rsidR="00A60252" w:rsidRDefault="00A60252" w:rsidP="00A60252">
      <w:pPr>
        <w:pStyle w:val="BodyText22"/>
        <w:spacing w:line="360" w:lineRule="auto"/>
        <w:ind w:left="395" w:firstLine="0"/>
        <w:rPr>
          <w:sz w:val="24"/>
        </w:rPr>
      </w:pP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предпринимательская деятельность осуществляется отдельными лицами или с помощью неоплачиваемых членов семьи, или с привлечением одного или нескольких оплачиваемых работников;</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основные фонды, как правило, используются как для производственных, так и для личных целей;</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отсутствие доступа (или малый доступ) к организованным рынкам, кредитным учреждениям, современной технологии, профессиональному обучению и др.;</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деятельность осуществляется, как правило, без постоянного помещения или на дому у владельцев;</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обстоятельства иногда вынуждают выходить за рамки законности (например, в части уплаты налогов, отчислений в социальные фонды, законодательства о труде).</w:t>
      </w:r>
    </w:p>
    <w:p w:rsidR="00134E33" w:rsidRDefault="00134E33">
      <w:pPr>
        <w:pStyle w:val="BodyText22"/>
        <w:spacing w:line="360" w:lineRule="auto"/>
        <w:rPr>
          <w:sz w:val="24"/>
        </w:rPr>
      </w:pPr>
      <w:r>
        <w:rPr>
          <w:sz w:val="24"/>
        </w:rPr>
        <w:t>В сектор домашних хозяйств включаются:</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хозяйствующие субъекты, занимающиеся предпринимательской деятельностью без образования юридического лица или на индивидуальной основе, независимо от того, имеют ли они, или не имеют государственную регистрацию в качестве предпринимателя;</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крестьянские (фермерские) хозяйства, главы которых зарегистрированы в качестве индивидуальных предпринимателей без образования юридического лица;</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лица, занятые оказанием профессиональных или технических услуг (врачи, нотариусы, аудиторы, и др.), независимо от того, имеют ли они, или не имеют государственную регистрацию в качестве предпринимателя без образования юридического лица;</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лица, занятые оказанием платных услуг по дому (горничные, сторожа, водители, гувернантки, няни, домашние повара, домашние секретари и т.п.), независимо от того рассматриваются ли они как наемные работники или как самостоятельно занятые;</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простые товарищества, созданные по договору простого товарищества между индивидуальными предпринимателями;</w:t>
      </w:r>
    </w:p>
    <w:p w:rsidR="00134E33" w:rsidRDefault="00134E33" w:rsidP="0047793D">
      <w:pPr>
        <w:pStyle w:val="BodyText22"/>
        <w:numPr>
          <w:ilvl w:val="0"/>
          <w:numId w:val="14"/>
        </w:numPr>
        <w:tabs>
          <w:tab w:val="clear" w:pos="1789"/>
          <w:tab w:val="num" w:pos="1680"/>
        </w:tabs>
        <w:spacing w:line="360" w:lineRule="auto"/>
        <w:ind w:left="1704" w:hanging="600"/>
        <w:rPr>
          <w:sz w:val="24"/>
        </w:rPr>
      </w:pPr>
      <w:r>
        <w:rPr>
          <w:sz w:val="24"/>
        </w:rPr>
        <w:t>лица, занятые в домашнем хозяйстве производством продукции сельского, лесного хозяйства, охоты, рыболовства и ее переработкой, если производимая продукция предназначена для реализации на рынке.</w:t>
      </w:r>
    </w:p>
    <w:p w:rsidR="006D7A32" w:rsidRDefault="006D7A32">
      <w:pPr>
        <w:pStyle w:val="BodyText22"/>
        <w:spacing w:line="360" w:lineRule="auto"/>
        <w:rPr>
          <w:b/>
          <w:bCs/>
          <w:sz w:val="24"/>
        </w:rPr>
      </w:pPr>
    </w:p>
    <w:p w:rsidR="006D7A32" w:rsidRDefault="006D7A32">
      <w:pPr>
        <w:pStyle w:val="BodyText22"/>
        <w:spacing w:line="360" w:lineRule="auto"/>
        <w:rPr>
          <w:b/>
          <w:bCs/>
          <w:sz w:val="24"/>
        </w:rPr>
      </w:pPr>
    </w:p>
    <w:p w:rsidR="00134E33" w:rsidRPr="000641AA" w:rsidRDefault="00134E33">
      <w:pPr>
        <w:pStyle w:val="BodyText22"/>
        <w:spacing w:line="360" w:lineRule="auto"/>
        <w:rPr>
          <w:b/>
          <w:bCs/>
          <w:sz w:val="24"/>
        </w:rPr>
      </w:pPr>
      <w:r>
        <w:rPr>
          <w:b/>
          <w:bCs/>
          <w:sz w:val="24"/>
        </w:rPr>
        <w:t>Расчет выпуска</w:t>
      </w:r>
      <w:r w:rsidR="000641AA">
        <w:rPr>
          <w:b/>
          <w:bCs/>
          <w:sz w:val="24"/>
        </w:rPr>
        <w:t xml:space="preserve"> </w:t>
      </w:r>
      <w:r w:rsidR="000641AA" w:rsidRPr="000641AA">
        <w:rPr>
          <w:b/>
          <w:bCs/>
          <w:sz w:val="24"/>
        </w:rPr>
        <w:t>сектора домашних хозяйств</w:t>
      </w:r>
    </w:p>
    <w:p w:rsidR="00134E33" w:rsidRDefault="00134E33">
      <w:pPr>
        <w:pStyle w:val="BodyText22"/>
        <w:spacing w:line="360" w:lineRule="auto"/>
        <w:rPr>
          <w:sz w:val="24"/>
        </w:rPr>
      </w:pPr>
      <w:r>
        <w:rPr>
          <w:sz w:val="24"/>
        </w:rPr>
        <w:t>В общем случае выпуск определяется путем перемножения данных об отработанном времени (Обследование домашних хозяйств по проблемам занятости по неформальному сектору, Таб.7_2тз гр.1 «Отработанное время в неформальном секторе») и данных о выпуске товаров и услуг в расчете на единицу фактически отработанного работниками времени по группе предприятий с численностью от 2 до 5 человек по аналогичным видам деятельности (данные Статистики предприятий, Таб. В-1-К «Выпуск товаров и услуг в расчете на единицу отработанного работниками времени»).</w:t>
      </w:r>
    </w:p>
    <w:p w:rsidR="00134E33" w:rsidRDefault="00134E33">
      <w:pPr>
        <w:pStyle w:val="BodyText22"/>
        <w:spacing w:line="360" w:lineRule="auto"/>
        <w:rPr>
          <w:sz w:val="24"/>
        </w:rPr>
      </w:pPr>
      <w:r>
        <w:rPr>
          <w:sz w:val="24"/>
        </w:rPr>
        <w:t>По тем видам деятельности, по которым не возможно рассчитать выпуск товаров и услуг на единицу отработанного времени – например, по разделам ОКВЭД: G, H, J, K, L, M, N предлагается проводить расчеты по сектору «домашние хозяйства» по ранее используемым методикам с применением переходных ключей.</w:t>
      </w:r>
    </w:p>
    <w:p w:rsidR="00134E33" w:rsidRDefault="00134E33">
      <w:pPr>
        <w:pStyle w:val="BodyText22"/>
        <w:spacing w:line="360" w:lineRule="auto"/>
        <w:rPr>
          <w:sz w:val="24"/>
        </w:rPr>
      </w:pPr>
      <w:r>
        <w:rPr>
          <w:sz w:val="24"/>
        </w:rPr>
        <w:t>К сектору домашних хозяйств по видам деятельности «Оптовая и розничная торговля; ремонт автотранспортных средств, мотоциклов, бытовых изделий и предметов личного пользования», «Деятельность ресторанов», «Деятельность баров» относятся индивидуальные предприниматели, осуществляющие деятельность без образования юридического лица, а также деятельность по продаже товаров населению на вещевых, смешанных и продовольственных рынках.</w:t>
      </w:r>
    </w:p>
    <w:p w:rsidR="00134E33" w:rsidRDefault="00134E33">
      <w:pPr>
        <w:pStyle w:val="BodyText22"/>
        <w:spacing w:line="360" w:lineRule="auto"/>
        <w:rPr>
          <w:sz w:val="24"/>
        </w:rPr>
      </w:pPr>
      <w:r>
        <w:rPr>
          <w:sz w:val="24"/>
        </w:rPr>
        <w:t xml:space="preserve">Для определения выпуска индивидуальных предпринимателей, осуществляющих деятельность без образования юридического лица, используются как данные специальных обследований, так и некоторые расчетные данные по совокупности малых предприятий. </w:t>
      </w:r>
    </w:p>
    <w:p w:rsidR="00134E33" w:rsidRDefault="00134E33">
      <w:pPr>
        <w:pStyle w:val="BodyText22"/>
        <w:spacing w:line="360" w:lineRule="auto"/>
        <w:rPr>
          <w:sz w:val="24"/>
        </w:rPr>
      </w:pPr>
      <w:r>
        <w:rPr>
          <w:sz w:val="24"/>
        </w:rPr>
        <w:t>Для индивидуальных предпринимателей всех перечисленных видов деятельности, кроме розничной торговли,  используются данные о выпуске в расчете на одно малое предприятие  и  числе индивидуальных предпринимателей соответствующего вида деятельности в соответствии со Статрегистром Росстата. Эти данные являются окончательными для видов деятельности, относящихся к оптовой торговле и техническому обслуживанию и ремонту автотранспорта, бытовых изделий и предметов личного пользования ввиду отсутствия других источников информации.</w:t>
      </w:r>
    </w:p>
    <w:p w:rsidR="00134E33" w:rsidRDefault="00134E33">
      <w:pPr>
        <w:pStyle w:val="BodyText22"/>
        <w:spacing w:line="360" w:lineRule="auto"/>
        <w:rPr>
          <w:sz w:val="24"/>
        </w:rPr>
      </w:pPr>
      <w:r>
        <w:rPr>
          <w:sz w:val="24"/>
        </w:rPr>
        <w:t>Далее определяется выпуск индивидуальных предпринимателей в розничной торговле по данным формы № 1-инд (торг) «Анкета обследования индивидуальных предпринимателей в розничной торговле»</w:t>
      </w:r>
      <w:r w:rsidR="006D7A32">
        <w:rPr>
          <w:sz w:val="24"/>
        </w:rPr>
        <w:t xml:space="preserve"> (с 2010г.- ф№1-ИП/Торговля)</w:t>
      </w:r>
      <w:r>
        <w:rPr>
          <w:sz w:val="24"/>
        </w:rPr>
        <w:t>.</w:t>
      </w:r>
    </w:p>
    <w:p w:rsidR="00134E33" w:rsidRDefault="00134E33">
      <w:pPr>
        <w:pStyle w:val="BodyText22"/>
        <w:spacing w:line="360" w:lineRule="auto"/>
        <w:rPr>
          <w:sz w:val="24"/>
        </w:rPr>
      </w:pPr>
      <w:r>
        <w:rPr>
          <w:sz w:val="24"/>
        </w:rPr>
        <w:t>Источником информации являются Таблица 1 «Характеристика обследованных индивидуальных предпринимателей, осуществляющих деятельность в розничной торговле» и Таблица 4 «Издержки обращения обследованных индивидуальных предпринимателей» Дополнения к ЭО задачи обработки статистической информации по форме № 1-инд (торг) по предпринимателям, не осуществляющим торговую деятельность на рынках.</w:t>
      </w:r>
    </w:p>
    <w:p w:rsidR="00134E33" w:rsidRDefault="00134E33">
      <w:pPr>
        <w:pStyle w:val="BodyText22"/>
        <w:spacing w:line="360" w:lineRule="auto"/>
        <w:rPr>
          <w:sz w:val="24"/>
        </w:rPr>
      </w:pPr>
      <w:r>
        <w:rPr>
          <w:sz w:val="24"/>
        </w:rPr>
        <w:t>Выпуск рассчитывается  как разница между оборотом и стоимостью товаров, приобретенных для продажи населению. Затем определяется соотношение этих показателей. Далее определяется общий объем выпуска индивидуальных предпринимателей путем умножения полученного соотношения на утвержденный объем оборота индивидуальных предпринимателей.</w:t>
      </w:r>
    </w:p>
    <w:p w:rsidR="00134E33" w:rsidRDefault="00134E33">
      <w:pPr>
        <w:pStyle w:val="BodyText22"/>
        <w:spacing w:line="360" w:lineRule="auto"/>
        <w:rPr>
          <w:sz w:val="24"/>
        </w:rPr>
      </w:pPr>
      <w:r>
        <w:rPr>
          <w:sz w:val="24"/>
        </w:rPr>
        <w:t xml:space="preserve">Валовой доход физических лиц от продажи товаров на вещевых, смешанных и продовольственных рынках на основании данных специального обследования установлен на уровне 45% от объема продажи. Указанная величина включается в объем выпуска по сектору домашних хозяйств, классу 52. </w:t>
      </w:r>
    </w:p>
    <w:p w:rsidR="00134E33" w:rsidRDefault="00134E33">
      <w:pPr>
        <w:pStyle w:val="BodyText22"/>
        <w:spacing w:line="360" w:lineRule="auto"/>
        <w:rPr>
          <w:b/>
          <w:bCs/>
          <w:sz w:val="24"/>
        </w:rPr>
      </w:pPr>
    </w:p>
    <w:p w:rsidR="00134E33" w:rsidRDefault="00134E33">
      <w:pPr>
        <w:pStyle w:val="BodyText22"/>
        <w:spacing w:line="360" w:lineRule="auto"/>
        <w:rPr>
          <w:b/>
          <w:bCs/>
          <w:sz w:val="24"/>
        </w:rPr>
      </w:pPr>
      <w:r>
        <w:rPr>
          <w:b/>
          <w:bCs/>
          <w:sz w:val="24"/>
        </w:rPr>
        <w:t>Показатели счета производства по сектору некоммерческих организаций, обслуживающих домашние хозяйства</w:t>
      </w:r>
    </w:p>
    <w:p w:rsidR="00134E33" w:rsidRDefault="00134E33">
      <w:pPr>
        <w:pStyle w:val="BodyText22"/>
        <w:spacing w:line="360" w:lineRule="auto"/>
        <w:rPr>
          <w:sz w:val="24"/>
        </w:rPr>
      </w:pPr>
      <w:r>
        <w:rPr>
          <w:sz w:val="24"/>
        </w:rPr>
        <w:t>Для сектора некоммерческих организаций, обслуживающих домашние хозяйства (НКООДХ) характерны следующие виды производственной деятельности:</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80 Образование</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85 Здравоохранение и предоставление социальных услуг</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 Деятельность общественных объединений (кроме 91.11 «Деятельность коммерческих и предпринимательских организаций»)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91.12 Деятельность профессиональных союзов</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91.2 Деятельность профессиональных организаций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91.3 Деятельность прочих общественных объединений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91.31 Деятельность религиозных организаций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91.32 Деятельность политических партий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91.33 Деятельность прочих общественных организаций, не включенных в другие группировки</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 xml:space="preserve">92 Деятельность по организации отдыха, развлечений, культуры и спорта </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(кроме 92.11 Производство фильмов, 92.12 Прокат фильмов),</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92.13 Показ фильмов</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92.3 Прочая зрелищно-развлекательная деятельность</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92.5 Прочая деятельность в области культуры</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92.6 Деятельность в области спорта</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92.7 Прочая деятельность по организации отдыха и развлечений</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 xml:space="preserve">93 Предоставление персональных услуг  (кроме 93.01 «Стирка, химическая чистка и окрашивание текстильных и меховых изделий, 93.03 «Организация похорон и предоставление связанных с ними услуг») </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93.02 Предоставление услуг парикмахерскими и салонами красоты</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93.04 Физкультурно-оздоровительная деятельность</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93.05 Предоставление прочих персональных услуг</w:t>
      </w:r>
    </w:p>
    <w:p w:rsidR="00134E33" w:rsidRDefault="00134E33" w:rsidP="0047793D">
      <w:pPr>
        <w:pStyle w:val="BodyText22"/>
        <w:numPr>
          <w:ilvl w:val="0"/>
          <w:numId w:val="15"/>
        </w:numPr>
        <w:tabs>
          <w:tab w:val="clear" w:pos="1789"/>
          <w:tab w:val="num" w:pos="1680"/>
        </w:tabs>
        <w:spacing w:line="360" w:lineRule="auto"/>
        <w:ind w:left="1704" w:hanging="600"/>
        <w:rPr>
          <w:sz w:val="24"/>
        </w:rPr>
      </w:pPr>
      <w:r>
        <w:rPr>
          <w:sz w:val="24"/>
        </w:rPr>
        <w:t>55.2 Деятельность прочих мест для временного проживания</w:t>
      </w:r>
    </w:p>
    <w:p w:rsidR="00134E33" w:rsidRDefault="00134E33">
      <w:pPr>
        <w:pStyle w:val="BodyText22"/>
        <w:spacing w:line="360" w:lineRule="auto"/>
        <w:rPr>
          <w:sz w:val="24"/>
        </w:rPr>
      </w:pPr>
      <w:r>
        <w:rPr>
          <w:b/>
          <w:bCs/>
          <w:sz w:val="24"/>
        </w:rPr>
        <w:t>Выпуск НКООДХ</w:t>
      </w:r>
      <w:r>
        <w:rPr>
          <w:sz w:val="24"/>
        </w:rPr>
        <w:t xml:space="preserve"> представляет собой нерыночные услуги и определяется как сумма текущих расходов на производство и потребления основного капитала.</w:t>
      </w:r>
    </w:p>
    <w:p w:rsidR="00134E33" w:rsidRDefault="00134E33">
      <w:pPr>
        <w:pStyle w:val="BodyText22"/>
        <w:spacing w:line="360" w:lineRule="auto"/>
        <w:rPr>
          <w:sz w:val="24"/>
        </w:rPr>
      </w:pPr>
      <w:r>
        <w:rPr>
          <w:sz w:val="24"/>
        </w:rPr>
        <w:t>Текущие расходы на производство определяются по данным выборочного обследования НКООДХ (ф.1-НКО).</w:t>
      </w:r>
    </w:p>
    <w:p w:rsidR="00134E33" w:rsidRDefault="00134E33">
      <w:pPr>
        <w:pStyle w:val="BodyText22"/>
        <w:spacing w:line="360" w:lineRule="auto"/>
        <w:rPr>
          <w:sz w:val="24"/>
        </w:rPr>
      </w:pPr>
      <w:r>
        <w:rPr>
          <w:sz w:val="24"/>
        </w:rPr>
        <w:t>Ниже изложена общая схема определения показателей счета производства.</w:t>
      </w:r>
    </w:p>
    <w:p w:rsidR="00134E33" w:rsidRDefault="00134E33">
      <w:pPr>
        <w:pStyle w:val="BodyText22"/>
        <w:spacing w:line="360" w:lineRule="auto"/>
        <w:jc w:val="right"/>
        <w:rPr>
          <w:sz w:val="24"/>
        </w:rPr>
      </w:pPr>
      <w:r>
        <w:rPr>
          <w:sz w:val="24"/>
        </w:rPr>
        <w:t>Таблица 3.</w:t>
      </w:r>
    </w:p>
    <w:p w:rsidR="00134E33" w:rsidRDefault="00134E33">
      <w:pPr>
        <w:pStyle w:val="BodyText22"/>
        <w:spacing w:line="360" w:lineRule="auto"/>
        <w:rPr>
          <w:b/>
          <w:bCs/>
          <w:sz w:val="24"/>
        </w:rPr>
      </w:pPr>
      <w:r>
        <w:rPr>
          <w:b/>
          <w:bCs/>
          <w:sz w:val="24"/>
        </w:rPr>
        <w:t>Схема расчета показателей счета производства по НКООДХ</w:t>
      </w:r>
    </w:p>
    <w:p w:rsidR="00134E33" w:rsidRDefault="00134E33">
      <w:pPr>
        <w:pStyle w:val="BodyText22"/>
        <w:spacing w:line="360" w:lineRule="auto"/>
        <w:rPr>
          <w:sz w:val="24"/>
          <w:lang w:val="en-US"/>
        </w:rPr>
      </w:pPr>
    </w:p>
    <w:tbl>
      <w:tblPr>
        <w:tblW w:w="0" w:type="auto"/>
        <w:tblInd w:w="108" w:type="dxa"/>
        <w:tblBorders>
          <w:top w:val="single" w:sz="4" w:space="0" w:color="auto"/>
          <w:insideV w:val="single" w:sz="4" w:space="0" w:color="auto"/>
        </w:tblBorders>
        <w:tblLook w:val="0000" w:firstRow="0" w:lastRow="0" w:firstColumn="0" w:lastColumn="0" w:noHBand="0" w:noVBand="0"/>
      </w:tblPr>
      <w:tblGrid>
        <w:gridCol w:w="4128"/>
        <w:gridCol w:w="1690"/>
        <w:gridCol w:w="1598"/>
        <w:gridCol w:w="1968"/>
      </w:tblGrid>
      <w:tr w:rsidR="00134E33">
        <w:tc>
          <w:tcPr>
            <w:tcW w:w="412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Показатели</w:t>
            </w:r>
          </w:p>
          <w:p w:rsidR="00134E33" w:rsidRDefault="00134E33">
            <w:pPr>
              <w:spacing w:line="360" w:lineRule="auto"/>
              <w:jc w:val="center"/>
              <w:rPr>
                <w:sz w:val="20"/>
                <w:szCs w:val="16"/>
              </w:rPr>
            </w:pPr>
            <w:r>
              <w:rPr>
                <w:sz w:val="20"/>
                <w:szCs w:val="16"/>
              </w:rPr>
              <w:t>ф.№ 1-НКО</w:t>
            </w:r>
          </w:p>
        </w:tc>
        <w:tc>
          <w:tcPr>
            <w:tcW w:w="1690"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Выпуск</w:t>
            </w:r>
          </w:p>
        </w:tc>
        <w:tc>
          <w:tcPr>
            <w:tcW w:w="159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Промежуточное потребление</w:t>
            </w:r>
          </w:p>
        </w:tc>
        <w:tc>
          <w:tcPr>
            <w:tcW w:w="196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Добавленная стоимость</w:t>
            </w:r>
          </w:p>
        </w:tc>
      </w:tr>
      <w:tr w:rsidR="00134E33">
        <w:tc>
          <w:tcPr>
            <w:tcW w:w="412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А</w:t>
            </w:r>
          </w:p>
        </w:tc>
        <w:tc>
          <w:tcPr>
            <w:tcW w:w="1690"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1</w:t>
            </w:r>
          </w:p>
        </w:tc>
        <w:tc>
          <w:tcPr>
            <w:tcW w:w="159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2</w:t>
            </w:r>
          </w:p>
        </w:tc>
        <w:tc>
          <w:tcPr>
            <w:tcW w:w="1968" w:type="dxa"/>
            <w:tcBorders>
              <w:top w:val="single" w:sz="4" w:space="0" w:color="auto"/>
              <w:bottom w:val="single" w:sz="4" w:space="0" w:color="auto"/>
            </w:tcBorders>
          </w:tcPr>
          <w:p w:rsidR="00134E33" w:rsidRDefault="00134E33">
            <w:pPr>
              <w:spacing w:line="360" w:lineRule="auto"/>
              <w:jc w:val="center"/>
              <w:rPr>
                <w:sz w:val="20"/>
                <w:szCs w:val="16"/>
              </w:rPr>
            </w:pPr>
            <w:r>
              <w:rPr>
                <w:sz w:val="20"/>
                <w:szCs w:val="16"/>
              </w:rPr>
              <w:t>3 = 1-2</w:t>
            </w:r>
          </w:p>
        </w:tc>
      </w:tr>
      <w:tr w:rsidR="00134E33">
        <w:tc>
          <w:tcPr>
            <w:tcW w:w="4128" w:type="dxa"/>
            <w:tcBorders>
              <w:top w:val="single" w:sz="4" w:space="0" w:color="auto"/>
            </w:tcBorders>
          </w:tcPr>
          <w:p w:rsidR="00134E33" w:rsidRDefault="00134E33">
            <w:pPr>
              <w:spacing w:line="360" w:lineRule="auto"/>
              <w:rPr>
                <w:sz w:val="20"/>
                <w:szCs w:val="16"/>
              </w:rPr>
            </w:pPr>
            <w:r>
              <w:rPr>
                <w:sz w:val="20"/>
                <w:szCs w:val="16"/>
              </w:rPr>
              <w:t>Материальные затраты</w:t>
            </w:r>
          </w:p>
        </w:tc>
        <w:tc>
          <w:tcPr>
            <w:tcW w:w="1690" w:type="dxa"/>
            <w:tcBorders>
              <w:top w:val="single" w:sz="4" w:space="0" w:color="auto"/>
            </w:tcBorders>
            <w:vAlign w:val="bottom"/>
          </w:tcPr>
          <w:p w:rsidR="00134E33" w:rsidRDefault="00134E33">
            <w:pPr>
              <w:spacing w:line="360" w:lineRule="auto"/>
              <w:jc w:val="right"/>
              <w:rPr>
                <w:sz w:val="20"/>
                <w:szCs w:val="16"/>
              </w:rPr>
            </w:pPr>
            <w:r>
              <w:rPr>
                <w:sz w:val="20"/>
                <w:szCs w:val="16"/>
              </w:rPr>
              <w:t>+</w:t>
            </w:r>
          </w:p>
        </w:tc>
        <w:tc>
          <w:tcPr>
            <w:tcW w:w="1598" w:type="dxa"/>
            <w:tcBorders>
              <w:top w:val="single" w:sz="4" w:space="0" w:color="auto"/>
            </w:tcBorders>
            <w:vAlign w:val="bottom"/>
          </w:tcPr>
          <w:p w:rsidR="00134E33" w:rsidRDefault="00134E33">
            <w:pPr>
              <w:spacing w:line="360" w:lineRule="auto"/>
              <w:jc w:val="right"/>
              <w:rPr>
                <w:sz w:val="20"/>
                <w:szCs w:val="16"/>
              </w:rPr>
            </w:pPr>
            <w:r>
              <w:rPr>
                <w:sz w:val="20"/>
                <w:szCs w:val="16"/>
              </w:rPr>
              <w:t>100% гр.1</w:t>
            </w:r>
          </w:p>
        </w:tc>
        <w:tc>
          <w:tcPr>
            <w:tcW w:w="1968" w:type="dxa"/>
            <w:tcBorders>
              <w:top w:val="single" w:sz="4" w:space="0" w:color="auto"/>
            </w:tcBorders>
            <w:vAlign w:val="bottom"/>
          </w:tcPr>
          <w:p w:rsidR="00134E33" w:rsidRDefault="00134E33">
            <w:pPr>
              <w:spacing w:line="360" w:lineRule="auto"/>
              <w:jc w:val="right"/>
              <w:rPr>
                <w:sz w:val="20"/>
                <w:szCs w:val="16"/>
              </w:rPr>
            </w:pPr>
          </w:p>
        </w:tc>
      </w:tr>
      <w:tr w:rsidR="00134E33">
        <w:tc>
          <w:tcPr>
            <w:tcW w:w="4128" w:type="dxa"/>
          </w:tcPr>
          <w:p w:rsidR="00134E33" w:rsidRDefault="00134E33">
            <w:pPr>
              <w:spacing w:line="360" w:lineRule="auto"/>
              <w:rPr>
                <w:sz w:val="20"/>
                <w:szCs w:val="16"/>
              </w:rPr>
            </w:pPr>
            <w:r>
              <w:rPr>
                <w:sz w:val="20"/>
                <w:szCs w:val="16"/>
              </w:rPr>
              <w:t>Оплата труда и выплаты социального характера</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p>
        </w:tc>
        <w:tc>
          <w:tcPr>
            <w:tcW w:w="1968" w:type="dxa"/>
            <w:vAlign w:val="bottom"/>
          </w:tcPr>
          <w:p w:rsidR="00134E33" w:rsidRDefault="00134E33">
            <w:pPr>
              <w:spacing w:line="360" w:lineRule="auto"/>
              <w:jc w:val="right"/>
              <w:rPr>
                <w:sz w:val="20"/>
                <w:szCs w:val="16"/>
              </w:rPr>
            </w:pPr>
            <w:r>
              <w:rPr>
                <w:sz w:val="20"/>
                <w:szCs w:val="16"/>
              </w:rPr>
              <w:t>100% гр.1</w:t>
            </w:r>
          </w:p>
        </w:tc>
      </w:tr>
      <w:tr w:rsidR="00134E33">
        <w:tc>
          <w:tcPr>
            <w:tcW w:w="4128" w:type="dxa"/>
          </w:tcPr>
          <w:p w:rsidR="00134E33" w:rsidRDefault="00134E33">
            <w:pPr>
              <w:spacing w:line="360" w:lineRule="auto"/>
              <w:rPr>
                <w:sz w:val="20"/>
                <w:szCs w:val="16"/>
              </w:rPr>
            </w:pPr>
            <w:r>
              <w:rPr>
                <w:sz w:val="20"/>
                <w:szCs w:val="16"/>
              </w:rPr>
              <w:t>Единый социальный налог</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p>
        </w:tc>
        <w:tc>
          <w:tcPr>
            <w:tcW w:w="1968" w:type="dxa"/>
            <w:vAlign w:val="bottom"/>
          </w:tcPr>
          <w:p w:rsidR="00134E33" w:rsidRDefault="00134E33">
            <w:pPr>
              <w:spacing w:line="360" w:lineRule="auto"/>
              <w:jc w:val="right"/>
              <w:rPr>
                <w:sz w:val="20"/>
                <w:szCs w:val="16"/>
              </w:rPr>
            </w:pPr>
            <w:r>
              <w:rPr>
                <w:sz w:val="20"/>
                <w:szCs w:val="16"/>
              </w:rPr>
              <w:t>100% гр.1</w:t>
            </w:r>
          </w:p>
        </w:tc>
      </w:tr>
      <w:tr w:rsidR="00134E33">
        <w:tc>
          <w:tcPr>
            <w:tcW w:w="4128" w:type="dxa"/>
          </w:tcPr>
          <w:p w:rsidR="00134E33" w:rsidRDefault="00134E33">
            <w:pPr>
              <w:spacing w:line="360" w:lineRule="auto"/>
              <w:rPr>
                <w:sz w:val="20"/>
                <w:szCs w:val="16"/>
              </w:rPr>
            </w:pPr>
            <w:r>
              <w:rPr>
                <w:sz w:val="20"/>
                <w:szCs w:val="16"/>
              </w:rPr>
              <w:t>Арендная плата</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r>
              <w:rPr>
                <w:sz w:val="20"/>
                <w:szCs w:val="16"/>
              </w:rPr>
              <w:t>100% гр.1</w:t>
            </w:r>
          </w:p>
        </w:tc>
        <w:tc>
          <w:tcPr>
            <w:tcW w:w="1968" w:type="dxa"/>
            <w:vAlign w:val="bottom"/>
          </w:tcPr>
          <w:p w:rsidR="00134E33" w:rsidRDefault="00134E33">
            <w:pPr>
              <w:spacing w:line="360" w:lineRule="auto"/>
              <w:jc w:val="right"/>
              <w:rPr>
                <w:sz w:val="20"/>
                <w:szCs w:val="16"/>
              </w:rPr>
            </w:pPr>
          </w:p>
        </w:tc>
      </w:tr>
      <w:tr w:rsidR="00134E33">
        <w:tc>
          <w:tcPr>
            <w:tcW w:w="4128" w:type="dxa"/>
          </w:tcPr>
          <w:p w:rsidR="00134E33" w:rsidRDefault="00134E33">
            <w:pPr>
              <w:spacing w:line="360" w:lineRule="auto"/>
              <w:rPr>
                <w:sz w:val="20"/>
                <w:szCs w:val="16"/>
              </w:rPr>
            </w:pPr>
            <w:r>
              <w:rPr>
                <w:sz w:val="20"/>
                <w:szCs w:val="16"/>
              </w:rPr>
              <w:t>Оплата услуг сторонних организаций</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r>
              <w:rPr>
                <w:sz w:val="20"/>
                <w:szCs w:val="16"/>
              </w:rPr>
              <w:t>100% гр.1</w:t>
            </w:r>
          </w:p>
        </w:tc>
        <w:tc>
          <w:tcPr>
            <w:tcW w:w="1968" w:type="dxa"/>
            <w:vAlign w:val="bottom"/>
          </w:tcPr>
          <w:p w:rsidR="00134E33" w:rsidRDefault="00134E33">
            <w:pPr>
              <w:spacing w:line="360" w:lineRule="auto"/>
              <w:jc w:val="right"/>
              <w:rPr>
                <w:sz w:val="20"/>
                <w:szCs w:val="16"/>
              </w:rPr>
            </w:pPr>
          </w:p>
        </w:tc>
      </w:tr>
      <w:tr w:rsidR="00134E33">
        <w:tc>
          <w:tcPr>
            <w:tcW w:w="4128" w:type="dxa"/>
          </w:tcPr>
          <w:p w:rsidR="00134E33" w:rsidRDefault="00134E33">
            <w:pPr>
              <w:spacing w:line="360" w:lineRule="auto"/>
              <w:rPr>
                <w:sz w:val="20"/>
                <w:szCs w:val="16"/>
              </w:rPr>
            </w:pPr>
            <w:r>
              <w:rPr>
                <w:sz w:val="20"/>
                <w:szCs w:val="16"/>
              </w:rPr>
              <w:t>Налоги и отчисления в бюджет</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p>
        </w:tc>
        <w:tc>
          <w:tcPr>
            <w:tcW w:w="1968" w:type="dxa"/>
            <w:vAlign w:val="bottom"/>
          </w:tcPr>
          <w:p w:rsidR="00134E33" w:rsidRDefault="00134E33">
            <w:pPr>
              <w:spacing w:line="360" w:lineRule="auto"/>
              <w:jc w:val="right"/>
              <w:rPr>
                <w:sz w:val="20"/>
                <w:szCs w:val="16"/>
              </w:rPr>
            </w:pPr>
            <w:r>
              <w:rPr>
                <w:sz w:val="20"/>
                <w:szCs w:val="16"/>
              </w:rPr>
              <w:t>100% гр.1</w:t>
            </w:r>
          </w:p>
        </w:tc>
      </w:tr>
      <w:tr w:rsidR="00134E33">
        <w:tc>
          <w:tcPr>
            <w:tcW w:w="4128" w:type="dxa"/>
          </w:tcPr>
          <w:p w:rsidR="00134E33" w:rsidRDefault="00134E33">
            <w:pPr>
              <w:spacing w:line="360" w:lineRule="auto"/>
              <w:rPr>
                <w:sz w:val="20"/>
                <w:szCs w:val="16"/>
              </w:rPr>
            </w:pPr>
            <w:r>
              <w:rPr>
                <w:sz w:val="20"/>
                <w:szCs w:val="16"/>
              </w:rPr>
              <w:t>Прочие текущие расходы</w:t>
            </w:r>
          </w:p>
        </w:tc>
        <w:tc>
          <w:tcPr>
            <w:tcW w:w="1690" w:type="dxa"/>
            <w:vAlign w:val="bottom"/>
          </w:tcPr>
          <w:p w:rsidR="00134E33" w:rsidRDefault="00134E33">
            <w:pPr>
              <w:spacing w:line="360" w:lineRule="auto"/>
              <w:jc w:val="right"/>
              <w:rPr>
                <w:sz w:val="20"/>
                <w:szCs w:val="16"/>
              </w:rPr>
            </w:pPr>
            <w:r>
              <w:rPr>
                <w:sz w:val="20"/>
                <w:szCs w:val="16"/>
              </w:rPr>
              <w:t>+</w:t>
            </w:r>
          </w:p>
        </w:tc>
        <w:tc>
          <w:tcPr>
            <w:tcW w:w="1598" w:type="dxa"/>
            <w:vAlign w:val="bottom"/>
          </w:tcPr>
          <w:p w:rsidR="00134E33" w:rsidRDefault="00134E33">
            <w:pPr>
              <w:spacing w:line="360" w:lineRule="auto"/>
              <w:jc w:val="right"/>
              <w:rPr>
                <w:sz w:val="20"/>
                <w:szCs w:val="16"/>
              </w:rPr>
            </w:pPr>
            <w:r>
              <w:rPr>
                <w:sz w:val="20"/>
                <w:szCs w:val="16"/>
              </w:rPr>
              <w:t>+</w:t>
            </w:r>
          </w:p>
        </w:tc>
        <w:tc>
          <w:tcPr>
            <w:tcW w:w="1968" w:type="dxa"/>
            <w:vAlign w:val="bottom"/>
          </w:tcPr>
          <w:p w:rsidR="00134E33" w:rsidRDefault="00134E33">
            <w:pPr>
              <w:spacing w:line="360" w:lineRule="auto"/>
              <w:jc w:val="right"/>
              <w:rPr>
                <w:sz w:val="20"/>
                <w:szCs w:val="16"/>
              </w:rPr>
            </w:pPr>
          </w:p>
        </w:tc>
      </w:tr>
      <w:tr w:rsidR="00134E33">
        <w:tc>
          <w:tcPr>
            <w:tcW w:w="4128" w:type="dxa"/>
            <w:tcBorders>
              <w:bottom w:val="nil"/>
            </w:tcBorders>
          </w:tcPr>
          <w:p w:rsidR="00134E33" w:rsidRDefault="00134E33">
            <w:pPr>
              <w:spacing w:line="360" w:lineRule="auto"/>
              <w:rPr>
                <w:sz w:val="20"/>
                <w:szCs w:val="16"/>
              </w:rPr>
            </w:pPr>
            <w:r>
              <w:rPr>
                <w:sz w:val="20"/>
                <w:szCs w:val="16"/>
              </w:rPr>
              <w:t>Недостачи, потери от порчи ценностей</w:t>
            </w:r>
          </w:p>
        </w:tc>
        <w:tc>
          <w:tcPr>
            <w:tcW w:w="1690" w:type="dxa"/>
            <w:tcBorders>
              <w:bottom w:val="nil"/>
            </w:tcBorders>
            <w:vAlign w:val="bottom"/>
          </w:tcPr>
          <w:p w:rsidR="00134E33" w:rsidRDefault="00134E33">
            <w:pPr>
              <w:pStyle w:val="a4"/>
              <w:tabs>
                <w:tab w:val="clear" w:pos="4677"/>
                <w:tab w:val="clear" w:pos="9355"/>
              </w:tabs>
              <w:spacing w:line="360" w:lineRule="auto"/>
              <w:jc w:val="right"/>
              <w:rPr>
                <w:sz w:val="20"/>
                <w:szCs w:val="16"/>
              </w:rPr>
            </w:pPr>
            <w:r>
              <w:rPr>
                <w:sz w:val="20"/>
                <w:szCs w:val="16"/>
              </w:rPr>
              <w:t>+</w:t>
            </w:r>
          </w:p>
        </w:tc>
        <w:tc>
          <w:tcPr>
            <w:tcW w:w="1598" w:type="dxa"/>
            <w:tcBorders>
              <w:bottom w:val="nil"/>
            </w:tcBorders>
            <w:vAlign w:val="bottom"/>
          </w:tcPr>
          <w:p w:rsidR="00134E33" w:rsidRDefault="00134E33">
            <w:pPr>
              <w:spacing w:line="360" w:lineRule="auto"/>
              <w:jc w:val="right"/>
              <w:rPr>
                <w:sz w:val="20"/>
                <w:szCs w:val="16"/>
              </w:rPr>
            </w:pPr>
            <w:r>
              <w:rPr>
                <w:sz w:val="20"/>
                <w:szCs w:val="16"/>
              </w:rPr>
              <w:t>100% гр.1</w:t>
            </w:r>
          </w:p>
        </w:tc>
        <w:tc>
          <w:tcPr>
            <w:tcW w:w="1968" w:type="dxa"/>
            <w:tcBorders>
              <w:bottom w:val="nil"/>
            </w:tcBorders>
            <w:vAlign w:val="bottom"/>
          </w:tcPr>
          <w:p w:rsidR="00134E33" w:rsidRDefault="00134E33">
            <w:pPr>
              <w:spacing w:line="360" w:lineRule="auto"/>
              <w:jc w:val="right"/>
              <w:rPr>
                <w:sz w:val="20"/>
                <w:szCs w:val="16"/>
              </w:rPr>
            </w:pPr>
          </w:p>
        </w:tc>
      </w:tr>
      <w:tr w:rsidR="00134E33">
        <w:tc>
          <w:tcPr>
            <w:tcW w:w="4128" w:type="dxa"/>
            <w:tcBorders>
              <w:top w:val="nil"/>
              <w:bottom w:val="single" w:sz="4" w:space="0" w:color="auto"/>
            </w:tcBorders>
          </w:tcPr>
          <w:p w:rsidR="00134E33" w:rsidRDefault="00134E33">
            <w:pPr>
              <w:spacing w:line="360" w:lineRule="auto"/>
              <w:rPr>
                <w:sz w:val="20"/>
                <w:szCs w:val="16"/>
              </w:rPr>
            </w:pPr>
            <w:r>
              <w:rPr>
                <w:sz w:val="20"/>
                <w:szCs w:val="16"/>
              </w:rPr>
              <w:t>Прочие расходы</w:t>
            </w:r>
          </w:p>
        </w:tc>
        <w:tc>
          <w:tcPr>
            <w:tcW w:w="1690" w:type="dxa"/>
            <w:tcBorders>
              <w:top w:val="nil"/>
              <w:bottom w:val="single" w:sz="4" w:space="0" w:color="auto"/>
            </w:tcBorders>
            <w:vAlign w:val="bottom"/>
          </w:tcPr>
          <w:p w:rsidR="00134E33" w:rsidRDefault="00134E33">
            <w:pPr>
              <w:spacing w:line="360" w:lineRule="auto"/>
              <w:jc w:val="right"/>
              <w:rPr>
                <w:sz w:val="20"/>
                <w:szCs w:val="16"/>
              </w:rPr>
            </w:pPr>
            <w:r>
              <w:rPr>
                <w:sz w:val="20"/>
                <w:szCs w:val="16"/>
              </w:rPr>
              <w:t>+</w:t>
            </w:r>
          </w:p>
        </w:tc>
        <w:tc>
          <w:tcPr>
            <w:tcW w:w="1598" w:type="dxa"/>
            <w:tcBorders>
              <w:top w:val="nil"/>
              <w:bottom w:val="single" w:sz="4" w:space="0" w:color="auto"/>
            </w:tcBorders>
            <w:vAlign w:val="bottom"/>
          </w:tcPr>
          <w:p w:rsidR="00134E33" w:rsidRDefault="00134E33">
            <w:pPr>
              <w:spacing w:line="360" w:lineRule="auto"/>
              <w:jc w:val="right"/>
              <w:rPr>
                <w:sz w:val="20"/>
                <w:szCs w:val="16"/>
              </w:rPr>
            </w:pPr>
            <w:r>
              <w:rPr>
                <w:sz w:val="20"/>
                <w:szCs w:val="16"/>
              </w:rPr>
              <w:t>20% гр.1</w:t>
            </w:r>
          </w:p>
        </w:tc>
        <w:tc>
          <w:tcPr>
            <w:tcW w:w="1968" w:type="dxa"/>
            <w:tcBorders>
              <w:top w:val="nil"/>
              <w:bottom w:val="single" w:sz="4" w:space="0" w:color="auto"/>
            </w:tcBorders>
            <w:vAlign w:val="bottom"/>
          </w:tcPr>
          <w:p w:rsidR="00134E33" w:rsidRDefault="00134E33">
            <w:pPr>
              <w:spacing w:line="360" w:lineRule="auto"/>
              <w:jc w:val="right"/>
              <w:rPr>
                <w:sz w:val="20"/>
                <w:szCs w:val="16"/>
              </w:rPr>
            </w:pPr>
            <w:r>
              <w:rPr>
                <w:sz w:val="20"/>
                <w:szCs w:val="16"/>
              </w:rPr>
              <w:t>+</w:t>
            </w:r>
          </w:p>
        </w:tc>
      </w:tr>
    </w:tbl>
    <w:p w:rsidR="00134E33" w:rsidRDefault="00134E33">
      <w:pPr>
        <w:pStyle w:val="BodyText22"/>
        <w:spacing w:line="360" w:lineRule="auto"/>
        <w:rPr>
          <w:sz w:val="24"/>
          <w:lang w:val="en-US"/>
        </w:rPr>
      </w:pPr>
    </w:p>
    <w:p w:rsidR="00134E33" w:rsidRDefault="00134E33">
      <w:pPr>
        <w:pStyle w:val="BodyText22"/>
        <w:spacing w:line="360" w:lineRule="auto"/>
        <w:rPr>
          <w:sz w:val="24"/>
        </w:rPr>
      </w:pPr>
      <w:r>
        <w:rPr>
          <w:sz w:val="24"/>
        </w:rPr>
        <w:t>Информационной базой для расчета  показателей  счета производства сектора НКООДХ служат:</w:t>
      </w:r>
    </w:p>
    <w:p w:rsidR="00134E33" w:rsidRDefault="00134E33" w:rsidP="0047793D">
      <w:pPr>
        <w:pStyle w:val="BodyText22"/>
        <w:numPr>
          <w:ilvl w:val="0"/>
          <w:numId w:val="16"/>
        </w:numPr>
        <w:tabs>
          <w:tab w:val="clear" w:pos="1789"/>
          <w:tab w:val="left" w:pos="1704"/>
        </w:tabs>
        <w:spacing w:line="360" w:lineRule="auto"/>
        <w:ind w:left="1704" w:hanging="600"/>
        <w:rPr>
          <w:sz w:val="24"/>
        </w:rPr>
      </w:pPr>
      <w:r>
        <w:rPr>
          <w:sz w:val="24"/>
        </w:rPr>
        <w:t>данные выборочного обследования некоммерческих организаций, обслуживающих домашние хозяйства (форма № 1-НКО);</w:t>
      </w:r>
    </w:p>
    <w:p w:rsidR="00134E33" w:rsidRDefault="00134E33" w:rsidP="0047793D">
      <w:pPr>
        <w:pStyle w:val="BodyText22"/>
        <w:numPr>
          <w:ilvl w:val="0"/>
          <w:numId w:val="16"/>
        </w:numPr>
        <w:tabs>
          <w:tab w:val="clear" w:pos="1789"/>
          <w:tab w:val="left" w:pos="1704"/>
        </w:tabs>
        <w:spacing w:line="360" w:lineRule="auto"/>
        <w:ind w:left="1704" w:hanging="600"/>
        <w:rPr>
          <w:sz w:val="24"/>
        </w:rPr>
      </w:pPr>
      <w:r>
        <w:rPr>
          <w:sz w:val="24"/>
        </w:rPr>
        <w:t>данные формы федерального статистического наблюдения №12-Ф «Сведения об использовании денежных средств»</w:t>
      </w:r>
    </w:p>
    <w:p w:rsidR="00134E33" w:rsidRDefault="00134E33">
      <w:pPr>
        <w:pStyle w:val="BodyText22"/>
        <w:spacing w:line="360" w:lineRule="auto"/>
        <w:rPr>
          <w:sz w:val="24"/>
        </w:rPr>
      </w:pPr>
      <w:r>
        <w:rPr>
          <w:sz w:val="24"/>
        </w:rPr>
        <w:t xml:space="preserve">Основу выборки обследования НКООДХ составляют все некоммерческие организации, обслуживающие домашние хозяйства </w:t>
      </w:r>
      <w:r>
        <w:rPr>
          <w:b/>
          <w:bCs/>
          <w:sz w:val="24"/>
        </w:rPr>
        <w:t>следующих видов деятельности:</w:t>
      </w:r>
    </w:p>
    <w:p w:rsidR="00134E33" w:rsidRDefault="00134E33">
      <w:pPr>
        <w:pStyle w:val="BodyText22"/>
        <w:spacing w:line="360" w:lineRule="auto"/>
        <w:rPr>
          <w:sz w:val="24"/>
        </w:rPr>
      </w:pPr>
      <w:r>
        <w:rPr>
          <w:sz w:val="24"/>
        </w:rPr>
        <w:t>80 Образование</w:t>
      </w:r>
    </w:p>
    <w:p w:rsidR="00134E33" w:rsidRDefault="00134E33">
      <w:pPr>
        <w:pStyle w:val="BodyText22"/>
        <w:spacing w:line="360" w:lineRule="auto"/>
        <w:rPr>
          <w:sz w:val="24"/>
        </w:rPr>
      </w:pPr>
      <w:r>
        <w:rPr>
          <w:sz w:val="24"/>
        </w:rPr>
        <w:t>85 Здравоохранение и предоставление социальных услуг</w:t>
      </w:r>
    </w:p>
    <w:p w:rsidR="00134E33" w:rsidRDefault="00134E33">
      <w:pPr>
        <w:pStyle w:val="BodyText22"/>
        <w:spacing w:line="360" w:lineRule="auto"/>
        <w:rPr>
          <w:sz w:val="24"/>
        </w:rPr>
      </w:pPr>
      <w:r>
        <w:rPr>
          <w:sz w:val="24"/>
        </w:rPr>
        <w:t>91 Деятельность общественных объединений (кроме 91.11 «Деятельность коммерческих и предпринимательских организаций»)</w:t>
      </w:r>
    </w:p>
    <w:p w:rsidR="00134E33" w:rsidRDefault="00134E33">
      <w:pPr>
        <w:pStyle w:val="BodyText22"/>
        <w:spacing w:line="360" w:lineRule="auto"/>
        <w:rPr>
          <w:sz w:val="24"/>
        </w:rPr>
      </w:pPr>
      <w:r>
        <w:rPr>
          <w:sz w:val="24"/>
        </w:rPr>
        <w:t>92 Деятельность по организации отдыха, развлечений, культуры и спорта (92.13 «Показ фильмов», 92.3 «Прочая зрелищно-развлекательная деятельность»,  92.5 «Прочая деятельность в области культуры»,  92.6 «Деятельность в области спорта»,  92.7 «Прочая деятельность по организации отдыха и развлечений»)</w:t>
      </w:r>
    </w:p>
    <w:p w:rsidR="00134E33" w:rsidRDefault="00134E33">
      <w:pPr>
        <w:pStyle w:val="BodyText22"/>
        <w:spacing w:line="360" w:lineRule="auto"/>
        <w:rPr>
          <w:sz w:val="24"/>
        </w:rPr>
      </w:pPr>
      <w:r>
        <w:rPr>
          <w:sz w:val="24"/>
        </w:rPr>
        <w:t xml:space="preserve">93 Предоставление персональных услуг (93.02«Предоставление услуг парикмахерскими и салонами красоты», 93.04«Физкультурно-оздоровительная деятельность») </w:t>
      </w:r>
    </w:p>
    <w:p w:rsidR="00134E33" w:rsidRDefault="00134E33">
      <w:pPr>
        <w:pStyle w:val="BodyText22"/>
        <w:spacing w:line="360" w:lineRule="auto"/>
        <w:rPr>
          <w:sz w:val="24"/>
        </w:rPr>
      </w:pPr>
      <w:r>
        <w:rPr>
          <w:sz w:val="24"/>
        </w:rPr>
        <w:t>55.2 Деятельность прочих мест для временного проживания (55.23.1 «Деятельность детских лагерей на время каникул», 55.23.2 «Деятельность пансионатов, домов отдыха и т.п.»)</w:t>
      </w:r>
    </w:p>
    <w:p w:rsidR="00134E33" w:rsidRDefault="00134E33">
      <w:pPr>
        <w:pStyle w:val="BodyText22"/>
        <w:spacing w:line="360" w:lineRule="auto"/>
        <w:rPr>
          <w:b/>
          <w:bCs/>
          <w:sz w:val="24"/>
        </w:rPr>
      </w:pPr>
      <w:r>
        <w:rPr>
          <w:b/>
          <w:bCs/>
          <w:sz w:val="24"/>
        </w:rPr>
        <w:t>и организационно-правовых форм:</w:t>
      </w:r>
    </w:p>
    <w:p w:rsidR="00134E33" w:rsidRDefault="00134E33">
      <w:pPr>
        <w:pStyle w:val="BodyText22"/>
        <w:spacing w:line="360" w:lineRule="auto"/>
        <w:rPr>
          <w:sz w:val="24"/>
        </w:rPr>
      </w:pPr>
      <w:r>
        <w:rPr>
          <w:sz w:val="24"/>
        </w:rPr>
        <w:t>Общественные движения (код ОКОПФ 84),</w:t>
      </w:r>
    </w:p>
    <w:p w:rsidR="00134E33" w:rsidRDefault="00B111A3">
      <w:pPr>
        <w:pStyle w:val="BodyText22"/>
        <w:spacing w:line="360" w:lineRule="auto"/>
        <w:rPr>
          <w:sz w:val="24"/>
        </w:rPr>
      </w:pPr>
      <w:r>
        <w:rPr>
          <w:sz w:val="24"/>
        </w:rPr>
        <w:t>Общественные и р</w:t>
      </w:r>
      <w:r w:rsidR="00134E33">
        <w:rPr>
          <w:sz w:val="24"/>
        </w:rPr>
        <w:t>елигиозные организации (код ОКОПФ 83),</w:t>
      </w:r>
    </w:p>
    <w:p w:rsidR="00134E33" w:rsidRDefault="00B111A3">
      <w:pPr>
        <w:pStyle w:val="BodyText22"/>
        <w:spacing w:line="360" w:lineRule="auto"/>
        <w:rPr>
          <w:sz w:val="24"/>
        </w:rPr>
      </w:pPr>
      <w:r>
        <w:rPr>
          <w:sz w:val="24"/>
        </w:rPr>
        <w:t>Частные у</w:t>
      </w:r>
      <w:r w:rsidR="00134E33">
        <w:rPr>
          <w:sz w:val="24"/>
        </w:rPr>
        <w:t xml:space="preserve">чреждения (код ОКОПФ </w:t>
      </w:r>
      <w:r>
        <w:rPr>
          <w:sz w:val="24"/>
        </w:rPr>
        <w:t>7</w:t>
      </w:r>
      <w:r w:rsidR="00134E33">
        <w:rPr>
          <w:sz w:val="24"/>
        </w:rPr>
        <w:t>1)</w:t>
      </w:r>
      <w:r>
        <w:rPr>
          <w:sz w:val="24"/>
        </w:rPr>
        <w:t>,</w:t>
      </w:r>
    </w:p>
    <w:p w:rsidR="00134E33" w:rsidRDefault="00134E33">
      <w:pPr>
        <w:pStyle w:val="BodyText22"/>
        <w:spacing w:line="360" w:lineRule="auto"/>
        <w:rPr>
          <w:sz w:val="24"/>
        </w:rPr>
      </w:pPr>
      <w:r>
        <w:rPr>
          <w:sz w:val="24"/>
        </w:rPr>
        <w:t>Фонды (код ОКОПФ 88)</w:t>
      </w:r>
      <w:r w:rsidR="00B111A3">
        <w:rPr>
          <w:sz w:val="24"/>
        </w:rPr>
        <w:t>,</w:t>
      </w:r>
    </w:p>
    <w:p w:rsidR="00134E33" w:rsidRDefault="00134E33">
      <w:pPr>
        <w:pStyle w:val="BodyText22"/>
        <w:spacing w:line="360" w:lineRule="auto"/>
        <w:rPr>
          <w:sz w:val="24"/>
        </w:rPr>
      </w:pPr>
      <w:r>
        <w:rPr>
          <w:sz w:val="24"/>
        </w:rPr>
        <w:t>Некоммерческие партнерства (код ОКОПФ 96)</w:t>
      </w:r>
      <w:r w:rsidR="00B111A3">
        <w:rPr>
          <w:sz w:val="24"/>
        </w:rPr>
        <w:t>,</w:t>
      </w:r>
    </w:p>
    <w:p w:rsidR="00134E33" w:rsidRDefault="00134E33">
      <w:pPr>
        <w:pStyle w:val="BodyText22"/>
        <w:spacing w:line="360" w:lineRule="auto"/>
        <w:rPr>
          <w:sz w:val="24"/>
        </w:rPr>
      </w:pPr>
      <w:r>
        <w:rPr>
          <w:sz w:val="24"/>
        </w:rPr>
        <w:t>Прочие некоммерческие организации (код ОКОПФ 89) .</w:t>
      </w:r>
    </w:p>
    <w:p w:rsidR="00134E33" w:rsidRDefault="00134E33">
      <w:pPr>
        <w:pStyle w:val="BodyText22"/>
        <w:spacing w:line="360" w:lineRule="auto"/>
        <w:rPr>
          <w:sz w:val="24"/>
        </w:rPr>
      </w:pPr>
      <w:r>
        <w:rPr>
          <w:sz w:val="24"/>
        </w:rPr>
        <w:t xml:space="preserve">Для единиц с организационно- правовыми формами </w:t>
      </w:r>
      <w:r w:rsidR="00B111A3">
        <w:rPr>
          <w:sz w:val="24"/>
        </w:rPr>
        <w:t>7</w:t>
      </w:r>
      <w:r>
        <w:rPr>
          <w:sz w:val="24"/>
        </w:rPr>
        <w:t>1, 83, 88, 89, 96 должны соблюдаться следующие условия:</w:t>
      </w:r>
    </w:p>
    <w:p w:rsidR="00134E33" w:rsidRDefault="00134E33" w:rsidP="0047793D">
      <w:pPr>
        <w:pStyle w:val="BodyText22"/>
        <w:numPr>
          <w:ilvl w:val="0"/>
          <w:numId w:val="17"/>
        </w:numPr>
        <w:tabs>
          <w:tab w:val="clear" w:pos="1789"/>
          <w:tab w:val="num" w:pos="1680"/>
        </w:tabs>
        <w:spacing w:line="360" w:lineRule="auto"/>
        <w:ind w:left="1680" w:hanging="528"/>
        <w:rPr>
          <w:sz w:val="24"/>
        </w:rPr>
      </w:pPr>
      <w:r>
        <w:rPr>
          <w:sz w:val="24"/>
        </w:rPr>
        <w:t>соотношение выручки и затрат на производство меньше 50 %,</w:t>
      </w:r>
    </w:p>
    <w:p w:rsidR="00134E33" w:rsidRDefault="00134E33" w:rsidP="0047793D">
      <w:pPr>
        <w:pStyle w:val="BodyText22"/>
        <w:numPr>
          <w:ilvl w:val="0"/>
          <w:numId w:val="17"/>
        </w:numPr>
        <w:tabs>
          <w:tab w:val="clear" w:pos="1789"/>
          <w:tab w:val="num" w:pos="1680"/>
        </w:tabs>
        <w:spacing w:line="360" w:lineRule="auto"/>
        <w:ind w:left="1680" w:hanging="528"/>
        <w:rPr>
          <w:sz w:val="24"/>
        </w:rPr>
      </w:pPr>
      <w:r>
        <w:rPr>
          <w:sz w:val="24"/>
        </w:rPr>
        <w:t>поступления из государственного бюджета и внебюджетных фондов составляют менее 50% затрат на производство.</w:t>
      </w:r>
    </w:p>
    <w:p w:rsidR="00134E33" w:rsidRDefault="00134E33">
      <w:pPr>
        <w:pStyle w:val="BodyText22"/>
        <w:spacing w:line="360" w:lineRule="auto"/>
        <w:rPr>
          <w:sz w:val="24"/>
        </w:rPr>
      </w:pPr>
      <w:r>
        <w:rPr>
          <w:sz w:val="24"/>
        </w:rPr>
        <w:t>На основе этих двух условий обследование проводится для организаций, имевших доход в результате своей деятельности и организаций, не получавших прибыли.</w:t>
      </w:r>
    </w:p>
    <w:p w:rsidR="00134E33" w:rsidRDefault="00134E33">
      <w:pPr>
        <w:pStyle w:val="BodyText22"/>
        <w:spacing w:line="360" w:lineRule="auto"/>
        <w:rPr>
          <w:sz w:val="24"/>
        </w:rPr>
      </w:pPr>
      <w:r>
        <w:rPr>
          <w:sz w:val="24"/>
        </w:rPr>
        <w:t>Выборочное обследование некоммерческих организаций, обслуживающих домашние хозяйства по форме № 1-НКО проводится один раз в два года. Данные выборочного обследования за 2003 год были разработаны уже в структуре видов деятельности предусмотренных ОКВЭД. Следующее обследование предполагается провести в 2006 году.</w:t>
      </w:r>
    </w:p>
    <w:p w:rsidR="00134E33" w:rsidRDefault="00134E33">
      <w:pPr>
        <w:pStyle w:val="BodyText22"/>
        <w:spacing w:line="360" w:lineRule="auto"/>
        <w:rPr>
          <w:sz w:val="24"/>
        </w:rPr>
      </w:pPr>
      <w:r>
        <w:rPr>
          <w:sz w:val="24"/>
        </w:rPr>
        <w:t>В промежутках между обследованиями расчет выпуска и промежуточного потребления осуществляется методом экстраполяции данных за год обследования с использованием индекса физического объема и дефлятора на индивидуальные услуги.</w:t>
      </w:r>
    </w:p>
    <w:p w:rsidR="00134E33" w:rsidRDefault="00134E33">
      <w:pPr>
        <w:pStyle w:val="BodyText22"/>
        <w:spacing w:line="360" w:lineRule="auto"/>
        <w:rPr>
          <w:sz w:val="24"/>
        </w:rPr>
      </w:pPr>
      <w:r>
        <w:rPr>
          <w:sz w:val="24"/>
        </w:rPr>
        <w:t>Другим источником информации служат данные формы федерального статистического наблюдения №12-Ф «Сведения об использовании денежных средств». Форма №12-ф представляется юридическими лицами, их обособленными подразделениями (кроме субъектов малого предпринимательства, банков, страховых и бюджетных организаций). В данной форме коммерческие предприятия отражают направления использования своих доходов и, в том числе, на текущее содержание подведомственных  санаторно-курортных учреждений, учреждений здравоохранения, образования, культуры. Услуги этих подразделений оказываемые преимущественно работникам предприятий, считаются нерыночными, стоимость их определяется как сумма текущих затрат и потребления основного капитала.</w:t>
      </w:r>
    </w:p>
    <w:p w:rsidR="00134E33" w:rsidRDefault="00134E33">
      <w:pPr>
        <w:pStyle w:val="BodyText22"/>
        <w:spacing w:line="360" w:lineRule="auto"/>
        <w:rPr>
          <w:sz w:val="24"/>
        </w:rPr>
      </w:pPr>
      <w:r>
        <w:rPr>
          <w:sz w:val="24"/>
        </w:rPr>
        <w:t>Данные о выпуске институциональных единиц сектора НКООДХ по видам деятель</w:t>
      </w:r>
      <w:r w:rsidR="00E93E7C">
        <w:rPr>
          <w:sz w:val="24"/>
        </w:rPr>
        <w:t>ности помещаются в матрицу</w:t>
      </w:r>
      <w:r>
        <w:rPr>
          <w:sz w:val="24"/>
        </w:rPr>
        <w:t xml:space="preserve"> на пересечение строки и колонки соответствующего вида деятельности.</w:t>
      </w:r>
    </w:p>
    <w:p w:rsidR="00134E33" w:rsidRDefault="00134E33">
      <w:pPr>
        <w:pStyle w:val="BodyText22"/>
        <w:spacing w:line="360" w:lineRule="auto"/>
        <w:jc w:val="right"/>
        <w:rPr>
          <w:sz w:val="24"/>
        </w:rPr>
      </w:pPr>
      <w:r>
        <w:rPr>
          <w:sz w:val="24"/>
        </w:rPr>
        <w:t>Таблица 4</w:t>
      </w:r>
    </w:p>
    <w:p w:rsidR="00134E33" w:rsidRDefault="00134E33">
      <w:pPr>
        <w:pStyle w:val="BodyText22"/>
        <w:spacing w:line="360" w:lineRule="auto"/>
        <w:rPr>
          <w:b/>
          <w:bCs/>
          <w:sz w:val="24"/>
        </w:rPr>
      </w:pPr>
      <w:r>
        <w:rPr>
          <w:b/>
          <w:bCs/>
          <w:sz w:val="24"/>
        </w:rPr>
        <w:t>Матрица выпусков сектора НКООДХ</w:t>
      </w:r>
    </w:p>
    <w:tbl>
      <w:tblPr>
        <w:tblW w:w="9423" w:type="dxa"/>
        <w:tblInd w:w="93" w:type="dxa"/>
        <w:tblLayout w:type="fixed"/>
        <w:tblLook w:val="0000" w:firstRow="0" w:lastRow="0" w:firstColumn="0" w:lastColumn="0" w:noHBand="0" w:noVBand="0"/>
      </w:tblPr>
      <w:tblGrid>
        <w:gridCol w:w="735"/>
        <w:gridCol w:w="1980"/>
        <w:gridCol w:w="756"/>
        <w:gridCol w:w="696"/>
        <w:gridCol w:w="744"/>
        <w:gridCol w:w="672"/>
        <w:gridCol w:w="720"/>
        <w:gridCol w:w="696"/>
        <w:gridCol w:w="792"/>
        <w:gridCol w:w="1632"/>
      </w:tblGrid>
      <w:tr w:rsidR="00134E33">
        <w:trPr>
          <w:trHeight w:val="443"/>
        </w:trPr>
        <w:tc>
          <w:tcPr>
            <w:tcW w:w="735" w:type="dxa"/>
            <w:tcBorders>
              <w:top w:val="single" w:sz="8" w:space="0" w:color="auto"/>
              <w:bottom w:val="single" w:sz="8" w:space="0" w:color="auto"/>
              <w:right w:val="single" w:sz="8" w:space="0" w:color="auto"/>
            </w:tcBorders>
            <w:noWrap/>
            <w:vAlign w:val="bottom"/>
          </w:tcPr>
          <w:p w:rsidR="00134E33" w:rsidRDefault="00134E33">
            <w:pPr>
              <w:spacing w:line="360" w:lineRule="auto"/>
              <w:ind w:left="-93"/>
              <w:jc w:val="both"/>
              <w:rPr>
                <w:sz w:val="20"/>
                <w:szCs w:val="16"/>
              </w:rPr>
            </w:pPr>
            <w:r>
              <w:rPr>
                <w:sz w:val="20"/>
                <w:szCs w:val="16"/>
              </w:rPr>
              <w:t> </w:t>
            </w:r>
          </w:p>
        </w:tc>
        <w:tc>
          <w:tcPr>
            <w:tcW w:w="1980" w:type="dxa"/>
            <w:tcBorders>
              <w:top w:val="single" w:sz="8" w:space="0" w:color="auto"/>
              <w:left w:val="single" w:sz="8" w:space="0" w:color="auto"/>
              <w:bottom w:val="single" w:sz="8" w:space="0" w:color="auto"/>
              <w:right w:val="single" w:sz="8" w:space="0" w:color="auto"/>
            </w:tcBorders>
            <w:noWrap/>
            <w:vAlign w:val="bottom"/>
          </w:tcPr>
          <w:p w:rsidR="00134E33" w:rsidRDefault="00134E33">
            <w:pPr>
              <w:spacing w:line="360" w:lineRule="auto"/>
              <w:ind w:firstLine="284"/>
              <w:jc w:val="both"/>
              <w:rPr>
                <w:sz w:val="20"/>
                <w:szCs w:val="16"/>
              </w:rPr>
            </w:pPr>
            <w:r>
              <w:rPr>
                <w:sz w:val="20"/>
                <w:szCs w:val="16"/>
              </w:rPr>
              <w:t> </w:t>
            </w:r>
          </w:p>
        </w:tc>
        <w:tc>
          <w:tcPr>
            <w:tcW w:w="756" w:type="dxa"/>
            <w:tcBorders>
              <w:top w:val="single" w:sz="8" w:space="0" w:color="auto"/>
              <w:left w:val="single" w:sz="8" w:space="0" w:color="auto"/>
              <w:bottom w:val="single" w:sz="8" w:space="0" w:color="auto"/>
              <w:right w:val="single" w:sz="8" w:space="0" w:color="auto"/>
            </w:tcBorders>
            <w:noWrap/>
          </w:tcPr>
          <w:p w:rsidR="00134E33" w:rsidRDefault="00134E33">
            <w:pPr>
              <w:spacing w:line="360" w:lineRule="auto"/>
              <w:ind w:left="-108" w:right="-108"/>
              <w:jc w:val="center"/>
              <w:rPr>
                <w:sz w:val="20"/>
                <w:szCs w:val="16"/>
              </w:rPr>
            </w:pPr>
            <w:r>
              <w:rPr>
                <w:sz w:val="20"/>
                <w:szCs w:val="16"/>
              </w:rPr>
              <w:t>55.2</w:t>
            </w:r>
          </w:p>
        </w:tc>
        <w:tc>
          <w:tcPr>
            <w:tcW w:w="696" w:type="dxa"/>
            <w:tcBorders>
              <w:top w:val="single" w:sz="8" w:space="0" w:color="auto"/>
              <w:left w:val="single" w:sz="8" w:space="0" w:color="auto"/>
              <w:bottom w:val="single" w:sz="8" w:space="0" w:color="auto"/>
              <w:right w:val="single" w:sz="8" w:space="0" w:color="auto"/>
            </w:tcBorders>
          </w:tcPr>
          <w:p w:rsidR="00134E33" w:rsidRDefault="00134E33">
            <w:pPr>
              <w:spacing w:line="360" w:lineRule="auto"/>
              <w:ind w:left="-108" w:right="-108"/>
              <w:jc w:val="center"/>
              <w:rPr>
                <w:sz w:val="20"/>
                <w:szCs w:val="16"/>
              </w:rPr>
            </w:pPr>
            <w:r>
              <w:rPr>
                <w:sz w:val="20"/>
                <w:szCs w:val="16"/>
              </w:rPr>
              <w:t>70.20.2</w:t>
            </w:r>
          </w:p>
        </w:tc>
        <w:tc>
          <w:tcPr>
            <w:tcW w:w="744" w:type="dxa"/>
            <w:tcBorders>
              <w:top w:val="single" w:sz="8" w:space="0" w:color="auto"/>
              <w:left w:val="single" w:sz="8" w:space="0" w:color="auto"/>
              <w:bottom w:val="single" w:sz="8" w:space="0" w:color="auto"/>
              <w:right w:val="single" w:sz="8" w:space="0" w:color="auto"/>
            </w:tcBorders>
          </w:tcPr>
          <w:p w:rsidR="00134E33" w:rsidRDefault="00134E33">
            <w:pPr>
              <w:spacing w:line="360" w:lineRule="auto"/>
              <w:ind w:left="-39" w:hanging="4"/>
              <w:jc w:val="center"/>
              <w:rPr>
                <w:sz w:val="20"/>
                <w:szCs w:val="16"/>
              </w:rPr>
            </w:pPr>
            <w:r>
              <w:rPr>
                <w:sz w:val="20"/>
                <w:szCs w:val="16"/>
              </w:rPr>
              <w:t>80</w:t>
            </w:r>
          </w:p>
        </w:tc>
        <w:tc>
          <w:tcPr>
            <w:tcW w:w="672" w:type="dxa"/>
            <w:tcBorders>
              <w:top w:val="single" w:sz="8" w:space="0" w:color="auto"/>
              <w:left w:val="single" w:sz="8" w:space="0" w:color="auto"/>
              <w:bottom w:val="single" w:sz="8" w:space="0" w:color="auto"/>
              <w:right w:val="single" w:sz="8" w:space="0" w:color="auto"/>
            </w:tcBorders>
            <w:noWrap/>
          </w:tcPr>
          <w:p w:rsidR="00134E33" w:rsidRDefault="00134E33">
            <w:pPr>
              <w:spacing w:line="360" w:lineRule="auto"/>
              <w:ind w:left="-108"/>
              <w:jc w:val="center"/>
              <w:rPr>
                <w:sz w:val="20"/>
                <w:szCs w:val="16"/>
              </w:rPr>
            </w:pPr>
            <w:r>
              <w:rPr>
                <w:sz w:val="20"/>
                <w:szCs w:val="16"/>
              </w:rPr>
              <w:t>85</w:t>
            </w:r>
          </w:p>
        </w:tc>
        <w:tc>
          <w:tcPr>
            <w:tcW w:w="720" w:type="dxa"/>
            <w:tcBorders>
              <w:top w:val="single" w:sz="8" w:space="0" w:color="auto"/>
              <w:left w:val="single" w:sz="8" w:space="0" w:color="auto"/>
              <w:bottom w:val="single" w:sz="8" w:space="0" w:color="auto"/>
              <w:right w:val="single" w:sz="8" w:space="0" w:color="auto"/>
            </w:tcBorders>
            <w:noWrap/>
          </w:tcPr>
          <w:p w:rsidR="00134E33" w:rsidRDefault="00134E33">
            <w:pPr>
              <w:spacing w:line="360" w:lineRule="auto"/>
              <w:ind w:left="-108"/>
              <w:jc w:val="center"/>
              <w:rPr>
                <w:sz w:val="20"/>
                <w:szCs w:val="16"/>
              </w:rPr>
            </w:pPr>
            <w:r>
              <w:rPr>
                <w:sz w:val="20"/>
                <w:szCs w:val="16"/>
              </w:rPr>
              <w:t>91</w:t>
            </w:r>
          </w:p>
        </w:tc>
        <w:tc>
          <w:tcPr>
            <w:tcW w:w="696" w:type="dxa"/>
            <w:tcBorders>
              <w:top w:val="single" w:sz="8" w:space="0" w:color="auto"/>
              <w:left w:val="single" w:sz="8" w:space="0" w:color="auto"/>
              <w:bottom w:val="single" w:sz="8" w:space="0" w:color="auto"/>
              <w:right w:val="single" w:sz="8" w:space="0" w:color="auto"/>
            </w:tcBorders>
          </w:tcPr>
          <w:p w:rsidR="00134E33" w:rsidRDefault="00134E33">
            <w:pPr>
              <w:spacing w:line="360" w:lineRule="auto"/>
              <w:ind w:left="-108"/>
              <w:jc w:val="center"/>
              <w:rPr>
                <w:sz w:val="20"/>
                <w:szCs w:val="16"/>
              </w:rPr>
            </w:pPr>
            <w:r>
              <w:rPr>
                <w:sz w:val="20"/>
                <w:szCs w:val="16"/>
              </w:rPr>
              <w:t>92</w:t>
            </w:r>
          </w:p>
        </w:tc>
        <w:tc>
          <w:tcPr>
            <w:tcW w:w="792" w:type="dxa"/>
            <w:tcBorders>
              <w:top w:val="single" w:sz="8" w:space="0" w:color="auto"/>
              <w:left w:val="single" w:sz="8" w:space="0" w:color="auto"/>
              <w:bottom w:val="single" w:sz="8" w:space="0" w:color="auto"/>
              <w:right w:val="single" w:sz="8" w:space="0" w:color="auto"/>
            </w:tcBorders>
            <w:noWrap/>
          </w:tcPr>
          <w:p w:rsidR="00134E33" w:rsidRDefault="00134E33">
            <w:pPr>
              <w:spacing w:line="360" w:lineRule="auto"/>
              <w:ind w:left="-108" w:firstLine="16"/>
              <w:jc w:val="center"/>
              <w:rPr>
                <w:sz w:val="20"/>
                <w:szCs w:val="16"/>
              </w:rPr>
            </w:pPr>
            <w:r>
              <w:rPr>
                <w:sz w:val="20"/>
                <w:szCs w:val="16"/>
              </w:rPr>
              <w:t>93</w:t>
            </w:r>
          </w:p>
        </w:tc>
        <w:tc>
          <w:tcPr>
            <w:tcW w:w="1632" w:type="dxa"/>
            <w:tcBorders>
              <w:top w:val="single" w:sz="8" w:space="0" w:color="auto"/>
              <w:left w:val="single" w:sz="8" w:space="0" w:color="auto"/>
              <w:bottom w:val="single" w:sz="8" w:space="0" w:color="auto"/>
            </w:tcBorders>
            <w:vAlign w:val="bottom"/>
          </w:tcPr>
          <w:p w:rsidR="00134E33" w:rsidRDefault="00134E33">
            <w:pPr>
              <w:spacing w:line="360" w:lineRule="auto"/>
              <w:jc w:val="center"/>
              <w:rPr>
                <w:b/>
                <w:sz w:val="20"/>
                <w:szCs w:val="16"/>
              </w:rPr>
            </w:pPr>
            <w:r>
              <w:rPr>
                <w:b/>
                <w:sz w:val="20"/>
                <w:szCs w:val="16"/>
              </w:rPr>
              <w:t>Всего по видам деятельности</w:t>
            </w:r>
          </w:p>
        </w:tc>
      </w:tr>
      <w:tr w:rsidR="00134E33">
        <w:trPr>
          <w:trHeight w:val="303"/>
        </w:trPr>
        <w:tc>
          <w:tcPr>
            <w:tcW w:w="735" w:type="dxa"/>
            <w:tcBorders>
              <w:top w:val="single" w:sz="8" w:space="0" w:color="auto"/>
              <w:right w:val="single" w:sz="8" w:space="0" w:color="auto"/>
            </w:tcBorders>
            <w:noWrap/>
            <w:vAlign w:val="bottom"/>
          </w:tcPr>
          <w:p w:rsidR="00134E33" w:rsidRDefault="00134E33">
            <w:pPr>
              <w:spacing w:line="360" w:lineRule="auto"/>
              <w:ind w:left="-93"/>
              <w:jc w:val="both"/>
              <w:rPr>
                <w:sz w:val="20"/>
                <w:szCs w:val="16"/>
              </w:rPr>
            </w:pPr>
            <w:r>
              <w:rPr>
                <w:sz w:val="20"/>
                <w:szCs w:val="16"/>
              </w:rPr>
              <w:t>55.2</w:t>
            </w:r>
          </w:p>
        </w:tc>
        <w:tc>
          <w:tcPr>
            <w:tcW w:w="1980" w:type="dxa"/>
            <w:tcBorders>
              <w:top w:val="single" w:sz="8" w:space="0" w:color="auto"/>
              <w:left w:val="single" w:sz="8" w:space="0" w:color="auto"/>
              <w:right w:val="single" w:sz="8" w:space="0" w:color="auto"/>
            </w:tcBorders>
            <w:vAlign w:val="bottom"/>
          </w:tcPr>
          <w:p w:rsidR="00134E33" w:rsidRDefault="00134E33">
            <w:pPr>
              <w:spacing w:line="360" w:lineRule="auto"/>
              <w:ind w:left="-30"/>
              <w:jc w:val="both"/>
              <w:rPr>
                <w:sz w:val="16"/>
                <w:szCs w:val="16"/>
              </w:rPr>
            </w:pPr>
            <w:r>
              <w:rPr>
                <w:sz w:val="16"/>
                <w:szCs w:val="16"/>
              </w:rPr>
              <w:t>Деятельность прочих мест проживания</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1"/>
              <w:jc w:val="right"/>
              <w:rPr>
                <w:sz w:val="20"/>
                <w:szCs w:val="16"/>
              </w:rPr>
            </w:pPr>
            <w:r>
              <w:rPr>
                <w:sz w:val="20"/>
                <w:szCs w:val="16"/>
              </w:rPr>
              <w:t> </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170"/>
        </w:trPr>
        <w:tc>
          <w:tcPr>
            <w:tcW w:w="735" w:type="dxa"/>
            <w:tcBorders>
              <w:top w:val="nil"/>
              <w:right w:val="single" w:sz="8" w:space="0" w:color="auto"/>
            </w:tcBorders>
            <w:noWrap/>
            <w:vAlign w:val="bottom"/>
          </w:tcPr>
          <w:p w:rsidR="00134E33" w:rsidRDefault="00134E33">
            <w:pPr>
              <w:spacing w:line="360" w:lineRule="auto"/>
              <w:ind w:left="-93"/>
              <w:jc w:val="both"/>
              <w:rPr>
                <w:sz w:val="20"/>
                <w:szCs w:val="16"/>
              </w:rPr>
            </w:pPr>
            <w:r>
              <w:rPr>
                <w:sz w:val="20"/>
                <w:szCs w:val="16"/>
              </w:rPr>
              <w:t>80</w:t>
            </w:r>
          </w:p>
        </w:tc>
        <w:tc>
          <w:tcPr>
            <w:tcW w:w="1980" w:type="dxa"/>
            <w:tcBorders>
              <w:top w:val="nil"/>
              <w:left w:val="single" w:sz="8" w:space="0" w:color="auto"/>
              <w:right w:val="single" w:sz="8" w:space="0" w:color="auto"/>
            </w:tcBorders>
            <w:noWrap/>
            <w:vAlign w:val="bottom"/>
          </w:tcPr>
          <w:p w:rsidR="00134E33" w:rsidRDefault="00134E33">
            <w:pPr>
              <w:spacing w:line="360" w:lineRule="auto"/>
              <w:ind w:left="-30"/>
              <w:jc w:val="both"/>
              <w:rPr>
                <w:sz w:val="16"/>
                <w:szCs w:val="16"/>
              </w:rPr>
            </w:pPr>
            <w:r>
              <w:rPr>
                <w:sz w:val="16"/>
                <w:szCs w:val="16"/>
              </w:rPr>
              <w:t>Образование</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1"/>
              <w:jc w:val="right"/>
              <w:rPr>
                <w:sz w:val="20"/>
                <w:szCs w:val="16"/>
              </w:rPr>
            </w:pPr>
            <w:r>
              <w:rPr>
                <w:sz w:val="20"/>
                <w:szCs w:val="16"/>
              </w:rPr>
              <w:t>*</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511"/>
        </w:trPr>
        <w:tc>
          <w:tcPr>
            <w:tcW w:w="735" w:type="dxa"/>
            <w:tcBorders>
              <w:top w:val="nil"/>
              <w:right w:val="single" w:sz="8" w:space="0" w:color="auto"/>
            </w:tcBorders>
            <w:noWrap/>
            <w:vAlign w:val="bottom"/>
          </w:tcPr>
          <w:p w:rsidR="00134E33" w:rsidRDefault="00134E33">
            <w:pPr>
              <w:spacing w:line="360" w:lineRule="auto"/>
              <w:ind w:left="-93"/>
              <w:jc w:val="both"/>
              <w:rPr>
                <w:sz w:val="20"/>
                <w:szCs w:val="16"/>
              </w:rPr>
            </w:pPr>
            <w:r>
              <w:rPr>
                <w:sz w:val="20"/>
                <w:szCs w:val="16"/>
              </w:rPr>
              <w:t>85</w:t>
            </w:r>
          </w:p>
        </w:tc>
        <w:tc>
          <w:tcPr>
            <w:tcW w:w="1980" w:type="dxa"/>
            <w:tcBorders>
              <w:top w:val="nil"/>
              <w:left w:val="single" w:sz="8" w:space="0" w:color="auto"/>
              <w:right w:val="single" w:sz="8" w:space="0" w:color="auto"/>
            </w:tcBorders>
            <w:vAlign w:val="bottom"/>
          </w:tcPr>
          <w:p w:rsidR="00134E33" w:rsidRDefault="00134E33">
            <w:pPr>
              <w:spacing w:line="360" w:lineRule="auto"/>
              <w:ind w:left="-30"/>
              <w:jc w:val="both"/>
              <w:rPr>
                <w:sz w:val="16"/>
                <w:szCs w:val="16"/>
              </w:rPr>
            </w:pPr>
            <w:r>
              <w:rPr>
                <w:sz w:val="16"/>
                <w:szCs w:val="16"/>
              </w:rPr>
              <w:t>Здравоохранение и предоставление социальных услуг</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517"/>
        </w:trPr>
        <w:tc>
          <w:tcPr>
            <w:tcW w:w="735" w:type="dxa"/>
            <w:tcBorders>
              <w:top w:val="nil"/>
              <w:right w:val="single" w:sz="8" w:space="0" w:color="auto"/>
            </w:tcBorders>
            <w:vAlign w:val="bottom"/>
          </w:tcPr>
          <w:p w:rsidR="00134E33" w:rsidRDefault="00134E33">
            <w:pPr>
              <w:spacing w:line="360" w:lineRule="auto"/>
              <w:ind w:left="-93"/>
              <w:jc w:val="both"/>
              <w:rPr>
                <w:sz w:val="20"/>
                <w:szCs w:val="16"/>
              </w:rPr>
            </w:pPr>
            <w:r>
              <w:rPr>
                <w:sz w:val="20"/>
                <w:szCs w:val="16"/>
              </w:rPr>
              <w:t>91</w:t>
            </w:r>
          </w:p>
        </w:tc>
        <w:tc>
          <w:tcPr>
            <w:tcW w:w="1980" w:type="dxa"/>
            <w:tcBorders>
              <w:top w:val="nil"/>
              <w:left w:val="single" w:sz="8" w:space="0" w:color="auto"/>
              <w:right w:val="single" w:sz="8" w:space="0" w:color="auto"/>
            </w:tcBorders>
            <w:vAlign w:val="bottom"/>
          </w:tcPr>
          <w:p w:rsidR="00134E33" w:rsidRDefault="00134E33">
            <w:pPr>
              <w:spacing w:line="360" w:lineRule="auto"/>
              <w:ind w:left="-30"/>
              <w:jc w:val="both"/>
              <w:rPr>
                <w:sz w:val="16"/>
                <w:szCs w:val="16"/>
              </w:rPr>
            </w:pPr>
            <w:r>
              <w:rPr>
                <w:sz w:val="16"/>
                <w:szCs w:val="16"/>
              </w:rPr>
              <w:t xml:space="preserve">Деятельность общественных и религиозных организаций </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717"/>
        </w:trPr>
        <w:tc>
          <w:tcPr>
            <w:tcW w:w="735" w:type="dxa"/>
            <w:tcBorders>
              <w:top w:val="nil"/>
              <w:right w:val="single" w:sz="8" w:space="0" w:color="auto"/>
            </w:tcBorders>
            <w:noWrap/>
            <w:vAlign w:val="bottom"/>
          </w:tcPr>
          <w:p w:rsidR="00134E33" w:rsidRDefault="00134E33">
            <w:pPr>
              <w:spacing w:line="360" w:lineRule="auto"/>
              <w:ind w:left="-93"/>
              <w:jc w:val="both"/>
              <w:rPr>
                <w:sz w:val="20"/>
                <w:szCs w:val="16"/>
              </w:rPr>
            </w:pPr>
            <w:r>
              <w:rPr>
                <w:sz w:val="20"/>
                <w:szCs w:val="16"/>
              </w:rPr>
              <w:t>92</w:t>
            </w:r>
          </w:p>
        </w:tc>
        <w:tc>
          <w:tcPr>
            <w:tcW w:w="1980" w:type="dxa"/>
            <w:tcBorders>
              <w:top w:val="nil"/>
              <w:left w:val="single" w:sz="8" w:space="0" w:color="auto"/>
              <w:right w:val="single" w:sz="8" w:space="0" w:color="auto"/>
            </w:tcBorders>
            <w:vAlign w:val="bottom"/>
          </w:tcPr>
          <w:p w:rsidR="00134E33" w:rsidRDefault="00134E33">
            <w:pPr>
              <w:spacing w:line="360" w:lineRule="auto"/>
              <w:ind w:left="-30"/>
              <w:jc w:val="both"/>
              <w:rPr>
                <w:sz w:val="16"/>
                <w:szCs w:val="16"/>
              </w:rPr>
            </w:pPr>
            <w:r>
              <w:rPr>
                <w:sz w:val="16"/>
                <w:szCs w:val="16"/>
              </w:rPr>
              <w:t xml:space="preserve">Деятельность по организации отдыха, развлечений, культуры и спорта </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441"/>
        </w:trPr>
        <w:tc>
          <w:tcPr>
            <w:tcW w:w="735" w:type="dxa"/>
            <w:tcBorders>
              <w:top w:val="nil"/>
              <w:right w:val="single" w:sz="8" w:space="0" w:color="auto"/>
            </w:tcBorders>
            <w:noWrap/>
            <w:vAlign w:val="bottom"/>
          </w:tcPr>
          <w:p w:rsidR="00134E33" w:rsidRDefault="00134E33">
            <w:pPr>
              <w:spacing w:line="360" w:lineRule="auto"/>
              <w:ind w:left="-93"/>
              <w:jc w:val="both"/>
              <w:rPr>
                <w:sz w:val="20"/>
                <w:szCs w:val="16"/>
              </w:rPr>
            </w:pPr>
            <w:r>
              <w:rPr>
                <w:sz w:val="20"/>
                <w:szCs w:val="16"/>
              </w:rPr>
              <w:t>93</w:t>
            </w:r>
          </w:p>
        </w:tc>
        <w:tc>
          <w:tcPr>
            <w:tcW w:w="1980" w:type="dxa"/>
            <w:tcBorders>
              <w:top w:val="nil"/>
              <w:left w:val="single" w:sz="8" w:space="0" w:color="auto"/>
              <w:right w:val="single" w:sz="8" w:space="0" w:color="auto"/>
            </w:tcBorders>
            <w:vAlign w:val="bottom"/>
          </w:tcPr>
          <w:p w:rsidR="00134E33" w:rsidRDefault="00134E33">
            <w:pPr>
              <w:spacing w:line="360" w:lineRule="auto"/>
              <w:ind w:left="-30"/>
              <w:jc w:val="both"/>
              <w:rPr>
                <w:sz w:val="16"/>
                <w:szCs w:val="16"/>
              </w:rPr>
            </w:pPr>
            <w:r>
              <w:rPr>
                <w:sz w:val="16"/>
                <w:szCs w:val="16"/>
              </w:rPr>
              <w:t>Предоставление персональных услуг</w:t>
            </w:r>
          </w:p>
        </w:tc>
        <w:tc>
          <w:tcPr>
            <w:tcW w:w="75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72"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20" w:type="dxa"/>
            <w:tcBorders>
              <w:top w:val="nil"/>
              <w:left w:val="single" w:sz="8" w:space="0" w:color="auto"/>
              <w:bottom w:val="nil"/>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nil"/>
              <w:right w:val="single" w:sz="8" w:space="0" w:color="auto"/>
            </w:tcBorders>
            <w:noWrap/>
            <w:vAlign w:val="bottom"/>
          </w:tcPr>
          <w:p w:rsidR="00134E33" w:rsidRDefault="00134E33">
            <w:pPr>
              <w:spacing w:line="360" w:lineRule="auto"/>
              <w:jc w:val="right"/>
              <w:rPr>
                <w:sz w:val="20"/>
                <w:szCs w:val="16"/>
              </w:rPr>
            </w:pPr>
            <w:r>
              <w:rPr>
                <w:sz w:val="20"/>
                <w:szCs w:val="16"/>
              </w:rPr>
              <w:t> </w:t>
            </w:r>
          </w:p>
        </w:tc>
        <w:tc>
          <w:tcPr>
            <w:tcW w:w="792" w:type="dxa"/>
            <w:tcBorders>
              <w:top w:val="nil"/>
              <w:left w:val="single" w:sz="8" w:space="0" w:color="auto"/>
              <w:bottom w:val="nil"/>
              <w:right w:val="single" w:sz="8" w:space="0" w:color="auto"/>
            </w:tcBorders>
            <w:noWrap/>
            <w:vAlign w:val="bottom"/>
          </w:tcPr>
          <w:p w:rsidR="00134E33" w:rsidRDefault="00134E33">
            <w:pPr>
              <w:spacing w:line="360" w:lineRule="auto"/>
              <w:ind w:firstLine="16"/>
              <w:jc w:val="right"/>
              <w:rPr>
                <w:sz w:val="20"/>
                <w:szCs w:val="16"/>
              </w:rPr>
            </w:pPr>
            <w:r>
              <w:rPr>
                <w:sz w:val="20"/>
                <w:szCs w:val="16"/>
              </w:rPr>
              <w:t>*</w:t>
            </w:r>
          </w:p>
        </w:tc>
        <w:tc>
          <w:tcPr>
            <w:tcW w:w="1632" w:type="dxa"/>
            <w:tcBorders>
              <w:top w:val="nil"/>
              <w:left w:val="single" w:sz="8" w:space="0" w:color="auto"/>
              <w:bottom w:val="nil"/>
            </w:tcBorders>
            <w:noWrap/>
            <w:vAlign w:val="bottom"/>
          </w:tcPr>
          <w:p w:rsidR="00134E33" w:rsidRDefault="00134E33">
            <w:pPr>
              <w:spacing w:line="360" w:lineRule="auto"/>
              <w:ind w:firstLine="284"/>
              <w:jc w:val="right"/>
              <w:rPr>
                <w:sz w:val="20"/>
                <w:szCs w:val="16"/>
              </w:rPr>
            </w:pPr>
            <w:r>
              <w:rPr>
                <w:sz w:val="20"/>
                <w:szCs w:val="16"/>
              </w:rPr>
              <w:t> </w:t>
            </w:r>
          </w:p>
        </w:tc>
      </w:tr>
      <w:tr w:rsidR="00134E33">
        <w:trPr>
          <w:trHeight w:val="327"/>
        </w:trPr>
        <w:tc>
          <w:tcPr>
            <w:tcW w:w="735" w:type="dxa"/>
            <w:tcBorders>
              <w:top w:val="nil"/>
              <w:bottom w:val="single" w:sz="8" w:space="0" w:color="auto"/>
              <w:right w:val="single" w:sz="8" w:space="0" w:color="auto"/>
            </w:tcBorders>
            <w:noWrap/>
            <w:vAlign w:val="bottom"/>
          </w:tcPr>
          <w:p w:rsidR="00134E33" w:rsidRDefault="00134E33">
            <w:pPr>
              <w:spacing w:line="360" w:lineRule="auto"/>
              <w:ind w:left="-93"/>
              <w:jc w:val="both"/>
              <w:rPr>
                <w:sz w:val="20"/>
                <w:szCs w:val="16"/>
              </w:rPr>
            </w:pPr>
            <w:r>
              <w:rPr>
                <w:sz w:val="20"/>
                <w:szCs w:val="16"/>
              </w:rPr>
              <w:t> </w:t>
            </w:r>
          </w:p>
        </w:tc>
        <w:tc>
          <w:tcPr>
            <w:tcW w:w="1980" w:type="dxa"/>
            <w:tcBorders>
              <w:top w:val="nil"/>
              <w:left w:val="single" w:sz="8" w:space="0" w:color="auto"/>
              <w:bottom w:val="single" w:sz="8" w:space="0" w:color="auto"/>
              <w:right w:val="single" w:sz="8" w:space="0" w:color="auto"/>
            </w:tcBorders>
            <w:vAlign w:val="bottom"/>
          </w:tcPr>
          <w:p w:rsidR="00134E33" w:rsidRDefault="00134E33">
            <w:pPr>
              <w:spacing w:line="360" w:lineRule="auto"/>
              <w:ind w:left="-30"/>
              <w:jc w:val="both"/>
              <w:rPr>
                <w:b/>
                <w:sz w:val="20"/>
                <w:szCs w:val="16"/>
              </w:rPr>
            </w:pPr>
            <w:r>
              <w:rPr>
                <w:b/>
                <w:sz w:val="20"/>
                <w:szCs w:val="16"/>
              </w:rPr>
              <w:t>Всего по видам деятельности</w:t>
            </w:r>
          </w:p>
        </w:tc>
        <w:tc>
          <w:tcPr>
            <w:tcW w:w="756"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44"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72"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20"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696"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284"/>
              <w:jc w:val="right"/>
              <w:rPr>
                <w:sz w:val="20"/>
                <w:szCs w:val="16"/>
              </w:rPr>
            </w:pPr>
            <w:r>
              <w:rPr>
                <w:sz w:val="20"/>
                <w:szCs w:val="16"/>
              </w:rPr>
              <w:t> </w:t>
            </w:r>
          </w:p>
        </w:tc>
        <w:tc>
          <w:tcPr>
            <w:tcW w:w="792" w:type="dxa"/>
            <w:tcBorders>
              <w:top w:val="nil"/>
              <w:left w:val="single" w:sz="8" w:space="0" w:color="auto"/>
              <w:bottom w:val="single" w:sz="8" w:space="0" w:color="auto"/>
              <w:right w:val="single" w:sz="8" w:space="0" w:color="auto"/>
            </w:tcBorders>
            <w:noWrap/>
            <w:vAlign w:val="bottom"/>
          </w:tcPr>
          <w:p w:rsidR="00134E33" w:rsidRDefault="00134E33">
            <w:pPr>
              <w:spacing w:line="360" w:lineRule="auto"/>
              <w:ind w:firstLine="16"/>
              <w:jc w:val="right"/>
              <w:rPr>
                <w:sz w:val="20"/>
                <w:szCs w:val="16"/>
              </w:rPr>
            </w:pPr>
            <w:r>
              <w:rPr>
                <w:sz w:val="20"/>
                <w:szCs w:val="16"/>
              </w:rPr>
              <w:t> </w:t>
            </w:r>
          </w:p>
        </w:tc>
        <w:tc>
          <w:tcPr>
            <w:tcW w:w="1632" w:type="dxa"/>
            <w:tcBorders>
              <w:top w:val="nil"/>
              <w:left w:val="single" w:sz="8" w:space="0" w:color="auto"/>
              <w:bottom w:val="single" w:sz="8" w:space="0" w:color="auto"/>
            </w:tcBorders>
            <w:noWrap/>
            <w:vAlign w:val="bottom"/>
          </w:tcPr>
          <w:p w:rsidR="00134E33" w:rsidRDefault="00134E33">
            <w:pPr>
              <w:spacing w:line="360" w:lineRule="auto"/>
              <w:ind w:firstLine="284"/>
              <w:jc w:val="right"/>
              <w:rPr>
                <w:sz w:val="20"/>
                <w:szCs w:val="16"/>
              </w:rPr>
            </w:pPr>
            <w:r>
              <w:rPr>
                <w:sz w:val="20"/>
                <w:szCs w:val="16"/>
              </w:rPr>
              <w:t>*</w:t>
            </w:r>
          </w:p>
        </w:tc>
      </w:tr>
    </w:tbl>
    <w:p w:rsidR="00134E33" w:rsidRDefault="00134E33">
      <w:pPr>
        <w:pStyle w:val="BodyText22"/>
        <w:spacing w:line="360" w:lineRule="auto"/>
        <w:rPr>
          <w:sz w:val="24"/>
          <w:lang w:val="en-US"/>
        </w:rPr>
      </w:pPr>
    </w:p>
    <w:p w:rsidR="00134E33" w:rsidRDefault="00134E33">
      <w:pPr>
        <w:pStyle w:val="BodyText22"/>
        <w:spacing w:line="360" w:lineRule="auto"/>
        <w:rPr>
          <w:sz w:val="24"/>
        </w:rPr>
      </w:pPr>
      <w:r>
        <w:rPr>
          <w:sz w:val="24"/>
        </w:rPr>
        <w:t>Величина добавленной стоимости по видам деятельности по институциональным секторам и по экономике в целом определяется как разница между выпуском и промежуточным потреблением по соответствующим видам деятельности.</w:t>
      </w:r>
    </w:p>
    <w:p w:rsidR="00134E33" w:rsidRDefault="00134E33" w:rsidP="00E93E7C">
      <w:pPr>
        <w:pStyle w:val="3"/>
        <w:numPr>
          <w:ilvl w:val="0"/>
          <w:numId w:val="0"/>
        </w:numPr>
        <w:tabs>
          <w:tab w:val="clear" w:pos="1845"/>
          <w:tab w:val="num" w:pos="2475"/>
        </w:tabs>
        <w:spacing w:line="360" w:lineRule="auto"/>
        <w:ind w:left="720"/>
      </w:pPr>
      <w:r>
        <w:rPr>
          <w:sz w:val="24"/>
        </w:rPr>
        <w:br w:type="page"/>
      </w:r>
      <w:bookmarkStart w:id="31" w:name="_Toc129404198"/>
      <w:bookmarkStart w:id="32" w:name="_Toc129433158"/>
      <w:bookmarkStart w:id="33" w:name="_Toc129433291"/>
      <w:bookmarkStart w:id="34" w:name="_Toc131396755"/>
      <w:bookmarkStart w:id="35" w:name="_Toc235878289"/>
      <w:r>
        <w:t>Прогнозирование валового регионального продукта в сопоставимых ценах</w:t>
      </w:r>
      <w:bookmarkEnd w:id="31"/>
      <w:bookmarkEnd w:id="32"/>
      <w:bookmarkEnd w:id="33"/>
      <w:bookmarkEnd w:id="34"/>
      <w:bookmarkEnd w:id="35"/>
    </w:p>
    <w:p w:rsidR="00134E33" w:rsidRDefault="00134E33">
      <w:pPr>
        <w:pStyle w:val="BodyText22"/>
        <w:spacing w:line="360" w:lineRule="auto"/>
        <w:rPr>
          <w:sz w:val="24"/>
        </w:rPr>
      </w:pPr>
      <w:r>
        <w:rPr>
          <w:sz w:val="24"/>
        </w:rPr>
        <w:t>Прогнозный ВРП в сопоставимых ценах определяется по следующим основным этапам:</w:t>
      </w:r>
    </w:p>
    <w:p w:rsidR="00134E33" w:rsidRDefault="00134E33" w:rsidP="0047793D">
      <w:pPr>
        <w:pStyle w:val="BodyText22"/>
        <w:numPr>
          <w:ilvl w:val="0"/>
          <w:numId w:val="18"/>
        </w:numPr>
        <w:tabs>
          <w:tab w:val="clear" w:pos="2535"/>
          <w:tab w:val="num" w:pos="1680"/>
        </w:tabs>
        <w:spacing w:line="360" w:lineRule="auto"/>
        <w:ind w:left="1680" w:hanging="576"/>
        <w:rPr>
          <w:sz w:val="24"/>
        </w:rPr>
      </w:pPr>
      <w:r>
        <w:rPr>
          <w:sz w:val="24"/>
        </w:rPr>
        <w:t>определение выпуска по видам экономической деятельности в ценах предыдущего года;</w:t>
      </w:r>
    </w:p>
    <w:p w:rsidR="00134E33" w:rsidRDefault="00134E33" w:rsidP="0047793D">
      <w:pPr>
        <w:pStyle w:val="BodyText22"/>
        <w:numPr>
          <w:ilvl w:val="0"/>
          <w:numId w:val="18"/>
        </w:numPr>
        <w:tabs>
          <w:tab w:val="clear" w:pos="2535"/>
          <w:tab w:val="num" w:pos="1680"/>
        </w:tabs>
        <w:spacing w:line="360" w:lineRule="auto"/>
        <w:ind w:left="1680" w:hanging="576"/>
        <w:rPr>
          <w:sz w:val="24"/>
        </w:rPr>
      </w:pPr>
      <w:r>
        <w:rPr>
          <w:sz w:val="24"/>
        </w:rPr>
        <w:t>определение промежуточного потребления по видам экономической деятельности в ценах предыдущего года;</w:t>
      </w:r>
    </w:p>
    <w:p w:rsidR="00134E33" w:rsidRDefault="00134E33" w:rsidP="0047793D">
      <w:pPr>
        <w:pStyle w:val="BodyText22"/>
        <w:numPr>
          <w:ilvl w:val="0"/>
          <w:numId w:val="18"/>
        </w:numPr>
        <w:tabs>
          <w:tab w:val="clear" w:pos="2535"/>
          <w:tab w:val="num" w:pos="1680"/>
        </w:tabs>
        <w:spacing w:line="360" w:lineRule="auto"/>
        <w:ind w:left="1680" w:hanging="576"/>
        <w:rPr>
          <w:sz w:val="24"/>
        </w:rPr>
      </w:pPr>
      <w:r>
        <w:rPr>
          <w:sz w:val="24"/>
        </w:rPr>
        <w:t>определение добавленной стоимости по видам экономической деятельности в ценах предыдущего года (разность выпуска и промежуточного потребления). В ряде случаев ВДС в сопоставимых ценах может быть также определена прямым дефлятированием ее прогнозной величины в текущих ценах прогнозными индексами цен для выпуска;</w:t>
      </w:r>
    </w:p>
    <w:p w:rsidR="00134E33" w:rsidRDefault="00134E33" w:rsidP="0047793D">
      <w:pPr>
        <w:pStyle w:val="BodyText22"/>
        <w:numPr>
          <w:ilvl w:val="0"/>
          <w:numId w:val="18"/>
        </w:numPr>
        <w:tabs>
          <w:tab w:val="clear" w:pos="2535"/>
          <w:tab w:val="num" w:pos="1680"/>
        </w:tabs>
        <w:spacing w:line="360" w:lineRule="auto"/>
        <w:ind w:left="1680" w:hanging="576"/>
        <w:rPr>
          <w:sz w:val="24"/>
        </w:rPr>
      </w:pPr>
      <w:r>
        <w:rPr>
          <w:sz w:val="24"/>
        </w:rPr>
        <w:t>оценка налогов и субсидий на продукты в ценах предыдущего года;</w:t>
      </w:r>
    </w:p>
    <w:p w:rsidR="00134E33" w:rsidRDefault="00134E33" w:rsidP="0047793D">
      <w:pPr>
        <w:pStyle w:val="BodyText22"/>
        <w:numPr>
          <w:ilvl w:val="0"/>
          <w:numId w:val="18"/>
        </w:numPr>
        <w:tabs>
          <w:tab w:val="clear" w:pos="2535"/>
          <w:tab w:val="num" w:pos="1680"/>
        </w:tabs>
        <w:spacing w:line="360" w:lineRule="auto"/>
        <w:ind w:left="1680" w:hanging="576"/>
        <w:rPr>
          <w:sz w:val="24"/>
        </w:rPr>
      </w:pPr>
      <w:r>
        <w:rPr>
          <w:sz w:val="24"/>
        </w:rPr>
        <w:t>определение ВРП в ценах предыдущего года (сумма ВДС по видам экономической деятельности и налогов на продукты, исключая субсидии на продукты).</w:t>
      </w:r>
    </w:p>
    <w:p w:rsidR="00134E33" w:rsidRDefault="00134E33">
      <w:pPr>
        <w:pStyle w:val="BodyText22"/>
        <w:spacing w:line="360" w:lineRule="auto"/>
        <w:rPr>
          <w:sz w:val="24"/>
        </w:rPr>
      </w:pPr>
      <w:r>
        <w:rPr>
          <w:sz w:val="24"/>
        </w:rPr>
        <w:t>Прогнозная ВДС в сопоставимых ценах определяется экстраполяцией ее объема по видам экономической деятельности за предыдущий год по прогнозным индексам физического объема соответствующих товаров и услуг.</w:t>
      </w:r>
    </w:p>
    <w:p w:rsidR="00134E33" w:rsidRDefault="00134E33">
      <w:pPr>
        <w:pStyle w:val="BodyText22"/>
        <w:spacing w:line="360" w:lineRule="auto"/>
        <w:rPr>
          <w:sz w:val="24"/>
        </w:rPr>
      </w:pPr>
      <w:r>
        <w:rPr>
          <w:sz w:val="24"/>
        </w:rPr>
        <w:t>Прогноз ВРП в сопоставимых ценах методом экстраполяции по индексу физического объема (задаваемому сценарными условиями развития региональной экономики на прогнозный период) производится умножением объема ВРП предыдущего года (в текущих ценах) на прогнозный индекс его физического объема.</w:t>
      </w:r>
    </w:p>
    <w:p w:rsidR="00134E33" w:rsidRDefault="00134E33">
      <w:pPr>
        <w:pStyle w:val="BodyText22"/>
        <w:spacing w:line="360" w:lineRule="auto"/>
        <w:rPr>
          <w:sz w:val="24"/>
        </w:rPr>
      </w:pPr>
      <w:r>
        <w:rPr>
          <w:sz w:val="24"/>
        </w:rPr>
        <w:t>Для переоценки показателей национальных счетов в сопоставимые цены в основном используются два метода:</w:t>
      </w:r>
    </w:p>
    <w:p w:rsidR="00134E33" w:rsidRDefault="00134E33" w:rsidP="0047793D">
      <w:pPr>
        <w:pStyle w:val="BodyText22"/>
        <w:numPr>
          <w:ilvl w:val="0"/>
          <w:numId w:val="19"/>
        </w:numPr>
        <w:tabs>
          <w:tab w:val="clear" w:pos="2535"/>
          <w:tab w:val="num" w:pos="1704"/>
        </w:tabs>
        <w:spacing w:line="360" w:lineRule="auto"/>
        <w:ind w:left="1728" w:hanging="624"/>
        <w:rPr>
          <w:sz w:val="24"/>
        </w:rPr>
      </w:pPr>
      <w:r>
        <w:rPr>
          <w:sz w:val="24"/>
        </w:rPr>
        <w:t>дефлятирование (дефлирование) данных за отчетный (прогнозный) период в текущих ценах с помощью соответствующих индексов цен;</w:t>
      </w:r>
    </w:p>
    <w:p w:rsidR="00134E33" w:rsidRDefault="00134E33" w:rsidP="0047793D">
      <w:pPr>
        <w:pStyle w:val="BodyText22"/>
        <w:numPr>
          <w:ilvl w:val="0"/>
          <w:numId w:val="19"/>
        </w:numPr>
        <w:tabs>
          <w:tab w:val="clear" w:pos="2535"/>
          <w:tab w:val="num" w:pos="1704"/>
        </w:tabs>
        <w:spacing w:line="360" w:lineRule="auto"/>
        <w:ind w:left="1728" w:hanging="624"/>
        <w:rPr>
          <w:sz w:val="24"/>
        </w:rPr>
      </w:pPr>
      <w:r>
        <w:rPr>
          <w:sz w:val="24"/>
        </w:rPr>
        <w:t>экстраполирование данных за предыдущий год (т. е. год, в ценах которого производится оценка) в текущих ценах с помощью индексов физического объема соответствующих показателей.</w:t>
      </w:r>
    </w:p>
    <w:p w:rsidR="00134E33" w:rsidRDefault="00134E33">
      <w:pPr>
        <w:pStyle w:val="BodyText22"/>
        <w:spacing w:line="360" w:lineRule="auto"/>
        <w:rPr>
          <w:sz w:val="24"/>
        </w:rPr>
      </w:pPr>
      <w:r>
        <w:rPr>
          <w:sz w:val="24"/>
        </w:rPr>
        <w:t>В отдельных случаях применяется метод прямой оценки в сопоставимых ценах.</w:t>
      </w:r>
    </w:p>
    <w:p w:rsidR="00134E33" w:rsidRDefault="00134E33">
      <w:pPr>
        <w:pStyle w:val="BodyText22"/>
        <w:spacing w:line="360" w:lineRule="auto"/>
        <w:rPr>
          <w:sz w:val="24"/>
        </w:rPr>
      </w:pPr>
      <w:r>
        <w:rPr>
          <w:sz w:val="24"/>
        </w:rPr>
        <w:t>Метод дефлятирования состоит в делении стоимости товаров и услуг в отчетном (прогнозном) периоде на индекс, отражающий изменение цен на эти товары и услуги в отчетном (прогнозном) периоде по сравнению с ценами предыдущего периода:</w:t>
      </w:r>
    </w:p>
    <w:tbl>
      <w:tblPr>
        <w:tblW w:w="0" w:type="auto"/>
        <w:tblLayout w:type="fixed"/>
        <w:tblLook w:val="0000" w:firstRow="0" w:lastRow="0" w:firstColumn="0" w:lastColumn="0" w:noHBand="0" w:noVBand="0"/>
      </w:tblPr>
      <w:tblGrid>
        <w:gridCol w:w="1101"/>
        <w:gridCol w:w="7796"/>
        <w:gridCol w:w="787"/>
      </w:tblGrid>
      <w:tr w:rsidR="00134E33">
        <w:tc>
          <w:tcPr>
            <w:tcW w:w="8897" w:type="dxa"/>
            <w:gridSpan w:val="2"/>
          </w:tcPr>
          <w:p w:rsidR="00134E33" w:rsidRDefault="00134E33">
            <w:pPr>
              <w:pStyle w:val="BodyText22"/>
              <w:spacing w:line="360" w:lineRule="auto"/>
              <w:ind w:firstLine="0"/>
              <w:rPr>
                <w:sz w:val="24"/>
              </w:rPr>
            </w:pPr>
            <w:r>
              <w:rPr>
                <w:sz w:val="24"/>
              </w:rPr>
              <w:object w:dxaOrig="1960" w:dyaOrig="760">
                <v:shape id="_x0000_i1026" type="#_x0000_t75" style="width:98.25pt;height:38.25pt" o:ole="">
                  <v:imagedata r:id="rId9" o:title=""/>
                </v:shape>
                <o:OLEObject Type="Embed" ProgID="Equation.3" ShapeID="_x0000_i1026" DrawAspect="Content" ObjectID="_1471181617" r:id="rId10"/>
              </w:object>
            </w:r>
            <w:r>
              <w:rPr>
                <w:sz w:val="24"/>
              </w:rPr>
              <w:t xml:space="preserve"> где</w:t>
            </w:r>
          </w:p>
        </w:tc>
        <w:tc>
          <w:tcPr>
            <w:tcW w:w="787" w:type="dxa"/>
          </w:tcPr>
          <w:p w:rsidR="00134E33" w:rsidRDefault="00134E33">
            <w:pPr>
              <w:pStyle w:val="BodyText22"/>
              <w:spacing w:line="360" w:lineRule="auto"/>
              <w:ind w:firstLine="0"/>
              <w:rPr>
                <w:sz w:val="24"/>
              </w:rPr>
            </w:pPr>
            <w:r>
              <w:rPr>
                <w:sz w:val="24"/>
              </w:rPr>
              <w:t>(1)</w:t>
            </w:r>
          </w:p>
        </w:tc>
      </w:tr>
      <w:tr w:rsidR="00134E33">
        <w:tc>
          <w:tcPr>
            <w:tcW w:w="1101" w:type="dxa"/>
          </w:tcPr>
          <w:p w:rsidR="00134E33" w:rsidRDefault="00134E33">
            <w:pPr>
              <w:pStyle w:val="BodyText22"/>
              <w:spacing w:line="360" w:lineRule="auto"/>
              <w:ind w:firstLine="0"/>
              <w:rPr>
                <w:i/>
                <w:iCs/>
                <w:sz w:val="24"/>
              </w:rPr>
            </w:pPr>
            <w:r>
              <w:rPr>
                <w:i/>
                <w:iCs/>
                <w:sz w:val="24"/>
              </w:rPr>
              <w:t>q</w:t>
            </w:r>
            <w:r>
              <w:rPr>
                <w:i/>
                <w:iCs/>
                <w:sz w:val="24"/>
                <w:vertAlign w:val="subscript"/>
              </w:rPr>
              <w:t>t</w:t>
            </w:r>
          </w:p>
        </w:tc>
        <w:tc>
          <w:tcPr>
            <w:tcW w:w="8583" w:type="dxa"/>
            <w:gridSpan w:val="2"/>
          </w:tcPr>
          <w:p w:rsidR="00134E33" w:rsidRDefault="00134E33" w:rsidP="0047793D">
            <w:pPr>
              <w:pStyle w:val="BodyText22"/>
              <w:numPr>
                <w:ilvl w:val="0"/>
                <w:numId w:val="20"/>
              </w:numPr>
              <w:tabs>
                <w:tab w:val="clear" w:pos="1815"/>
                <w:tab w:val="num" w:pos="-45"/>
              </w:tabs>
              <w:spacing w:line="360" w:lineRule="auto"/>
              <w:ind w:left="27" w:hanging="48"/>
              <w:rPr>
                <w:sz w:val="24"/>
              </w:rPr>
            </w:pPr>
            <w:r>
              <w:rPr>
                <w:sz w:val="24"/>
              </w:rPr>
              <w:t>количество товаров (услуг) в отчетном периоде;</w:t>
            </w:r>
          </w:p>
        </w:tc>
      </w:tr>
      <w:tr w:rsidR="00134E33">
        <w:tc>
          <w:tcPr>
            <w:tcW w:w="1101" w:type="dxa"/>
          </w:tcPr>
          <w:p w:rsidR="00134E33" w:rsidRDefault="00134E33">
            <w:pPr>
              <w:pStyle w:val="BodyText22"/>
              <w:spacing w:line="360" w:lineRule="auto"/>
              <w:ind w:firstLine="0"/>
              <w:rPr>
                <w:i/>
                <w:iCs/>
                <w:sz w:val="24"/>
              </w:rPr>
            </w:pPr>
            <w:r>
              <w:rPr>
                <w:i/>
                <w:iCs/>
                <w:sz w:val="24"/>
              </w:rPr>
              <w:t>p</w:t>
            </w:r>
            <w:r>
              <w:rPr>
                <w:i/>
                <w:iCs/>
                <w:sz w:val="24"/>
                <w:vertAlign w:val="subscript"/>
              </w:rPr>
              <w:t xml:space="preserve">t </w:t>
            </w:r>
            <w:r>
              <w:rPr>
                <w:i/>
                <w:iCs/>
                <w:sz w:val="24"/>
              </w:rPr>
              <w:t>и p</w:t>
            </w:r>
            <w:r>
              <w:rPr>
                <w:i/>
                <w:iCs/>
                <w:sz w:val="24"/>
                <w:vertAlign w:val="subscript"/>
              </w:rPr>
              <w:t>t-1</w:t>
            </w:r>
          </w:p>
        </w:tc>
        <w:tc>
          <w:tcPr>
            <w:tcW w:w="8583" w:type="dxa"/>
            <w:gridSpan w:val="2"/>
          </w:tcPr>
          <w:p w:rsidR="00134E33" w:rsidRDefault="00134E33" w:rsidP="0047793D">
            <w:pPr>
              <w:pStyle w:val="BodyText22"/>
              <w:numPr>
                <w:ilvl w:val="0"/>
                <w:numId w:val="20"/>
              </w:numPr>
              <w:tabs>
                <w:tab w:val="clear" w:pos="1815"/>
                <w:tab w:val="num" w:pos="-45"/>
              </w:tabs>
              <w:spacing w:line="360" w:lineRule="auto"/>
              <w:ind w:left="27" w:hanging="48"/>
              <w:rPr>
                <w:sz w:val="24"/>
              </w:rPr>
            </w:pPr>
            <w:r>
              <w:rPr>
                <w:sz w:val="24"/>
              </w:rPr>
              <w:t>цены в отчетном и предыдущем периодах;</w:t>
            </w:r>
          </w:p>
        </w:tc>
      </w:tr>
      <w:tr w:rsidR="00134E33">
        <w:tc>
          <w:tcPr>
            <w:tcW w:w="1101" w:type="dxa"/>
          </w:tcPr>
          <w:p w:rsidR="00134E33" w:rsidRDefault="00134E33">
            <w:pPr>
              <w:pStyle w:val="BodyText22"/>
              <w:spacing w:line="360" w:lineRule="auto"/>
              <w:ind w:firstLine="0"/>
              <w:rPr>
                <w:i/>
                <w:iCs/>
                <w:sz w:val="24"/>
              </w:rPr>
            </w:pPr>
            <w:r>
              <w:rPr>
                <w:i/>
                <w:iCs/>
                <w:sz w:val="24"/>
              </w:rPr>
              <w:sym w:font="Symbol" w:char="F053"/>
            </w:r>
            <w:r>
              <w:rPr>
                <w:i/>
                <w:iCs/>
                <w:sz w:val="24"/>
              </w:rPr>
              <w:t>q</w:t>
            </w:r>
            <w:r>
              <w:rPr>
                <w:i/>
                <w:iCs/>
                <w:sz w:val="24"/>
                <w:vertAlign w:val="subscript"/>
              </w:rPr>
              <w:t>t</w:t>
            </w:r>
            <w:r>
              <w:rPr>
                <w:i/>
                <w:iCs/>
                <w:sz w:val="24"/>
              </w:rPr>
              <w:t>p</w:t>
            </w:r>
            <w:r>
              <w:rPr>
                <w:i/>
                <w:iCs/>
                <w:sz w:val="24"/>
                <w:vertAlign w:val="subscript"/>
              </w:rPr>
              <w:t xml:space="preserve">t </w:t>
            </w:r>
          </w:p>
        </w:tc>
        <w:tc>
          <w:tcPr>
            <w:tcW w:w="8583" w:type="dxa"/>
            <w:gridSpan w:val="2"/>
          </w:tcPr>
          <w:p w:rsidR="00134E33" w:rsidRDefault="00134E33" w:rsidP="0047793D">
            <w:pPr>
              <w:pStyle w:val="BodyText22"/>
              <w:numPr>
                <w:ilvl w:val="0"/>
                <w:numId w:val="20"/>
              </w:numPr>
              <w:tabs>
                <w:tab w:val="clear" w:pos="1815"/>
                <w:tab w:val="num" w:pos="-45"/>
              </w:tabs>
              <w:spacing w:line="360" w:lineRule="auto"/>
              <w:ind w:left="27" w:hanging="48"/>
              <w:rPr>
                <w:sz w:val="24"/>
              </w:rPr>
            </w:pPr>
            <w:r>
              <w:rPr>
                <w:sz w:val="24"/>
              </w:rPr>
              <w:t>стоимость товаров (услуг) в текущих ценах;</w:t>
            </w:r>
          </w:p>
        </w:tc>
      </w:tr>
      <w:tr w:rsidR="00134E33">
        <w:tc>
          <w:tcPr>
            <w:tcW w:w="1101" w:type="dxa"/>
          </w:tcPr>
          <w:p w:rsidR="00134E33" w:rsidRDefault="00134E33">
            <w:pPr>
              <w:pStyle w:val="BodyText22"/>
              <w:spacing w:line="360" w:lineRule="auto"/>
              <w:ind w:firstLine="0"/>
              <w:rPr>
                <w:i/>
                <w:iCs/>
                <w:sz w:val="24"/>
              </w:rPr>
            </w:pPr>
            <w:r>
              <w:rPr>
                <w:i/>
                <w:iCs/>
                <w:sz w:val="24"/>
              </w:rPr>
              <w:t>Ip</w:t>
            </w:r>
            <w:r>
              <w:rPr>
                <w:i/>
                <w:iCs/>
                <w:sz w:val="24"/>
                <w:vertAlign w:val="subscript"/>
              </w:rPr>
              <w:t>t/t-1</w:t>
            </w:r>
          </w:p>
        </w:tc>
        <w:tc>
          <w:tcPr>
            <w:tcW w:w="8583" w:type="dxa"/>
            <w:gridSpan w:val="2"/>
          </w:tcPr>
          <w:p w:rsidR="00134E33" w:rsidRDefault="00134E33" w:rsidP="0047793D">
            <w:pPr>
              <w:pStyle w:val="BodyText22"/>
              <w:numPr>
                <w:ilvl w:val="0"/>
                <w:numId w:val="20"/>
              </w:numPr>
              <w:tabs>
                <w:tab w:val="clear" w:pos="1815"/>
                <w:tab w:val="num" w:pos="-45"/>
              </w:tabs>
              <w:spacing w:line="360" w:lineRule="auto"/>
              <w:ind w:left="27" w:hanging="48"/>
              <w:rPr>
                <w:sz w:val="24"/>
              </w:rPr>
            </w:pPr>
            <w:r>
              <w:rPr>
                <w:sz w:val="24"/>
              </w:rPr>
              <w:t>индекс цен в отчетном периоде по сравнению с предыдущим периодом;</w:t>
            </w:r>
          </w:p>
        </w:tc>
      </w:tr>
      <w:tr w:rsidR="00134E33">
        <w:tc>
          <w:tcPr>
            <w:tcW w:w="1101" w:type="dxa"/>
          </w:tcPr>
          <w:p w:rsidR="00134E33" w:rsidRDefault="00134E33">
            <w:pPr>
              <w:pStyle w:val="BodyText22"/>
              <w:spacing w:line="360" w:lineRule="auto"/>
              <w:ind w:firstLine="0"/>
              <w:rPr>
                <w:i/>
                <w:iCs/>
                <w:sz w:val="24"/>
              </w:rPr>
            </w:pPr>
            <w:r>
              <w:rPr>
                <w:i/>
                <w:iCs/>
                <w:sz w:val="24"/>
              </w:rPr>
              <w:sym w:font="Symbol" w:char="F053"/>
            </w:r>
            <w:r>
              <w:rPr>
                <w:i/>
                <w:iCs/>
                <w:sz w:val="24"/>
              </w:rPr>
              <w:t>q</w:t>
            </w:r>
            <w:r>
              <w:rPr>
                <w:i/>
                <w:iCs/>
                <w:sz w:val="24"/>
                <w:vertAlign w:val="subscript"/>
              </w:rPr>
              <w:t>t</w:t>
            </w:r>
            <w:r>
              <w:rPr>
                <w:i/>
                <w:iCs/>
                <w:sz w:val="24"/>
              </w:rPr>
              <w:t>p</w:t>
            </w:r>
            <w:r>
              <w:rPr>
                <w:i/>
                <w:iCs/>
                <w:sz w:val="24"/>
                <w:vertAlign w:val="subscript"/>
              </w:rPr>
              <w:t>t-1</w:t>
            </w:r>
          </w:p>
        </w:tc>
        <w:tc>
          <w:tcPr>
            <w:tcW w:w="8583" w:type="dxa"/>
            <w:gridSpan w:val="2"/>
          </w:tcPr>
          <w:p w:rsidR="00134E33" w:rsidRDefault="00134E33" w:rsidP="0047793D">
            <w:pPr>
              <w:pStyle w:val="BodyText22"/>
              <w:numPr>
                <w:ilvl w:val="0"/>
                <w:numId w:val="20"/>
              </w:numPr>
              <w:tabs>
                <w:tab w:val="clear" w:pos="1815"/>
                <w:tab w:val="num" w:pos="-45"/>
              </w:tabs>
              <w:spacing w:line="360" w:lineRule="auto"/>
              <w:ind w:left="27" w:hanging="48"/>
              <w:rPr>
                <w:sz w:val="24"/>
              </w:rPr>
            </w:pPr>
            <w:r>
              <w:rPr>
                <w:sz w:val="24"/>
              </w:rPr>
              <w:t>стоимость товаров (услуг) текущего периода в ценах предыдущего периода.</w:t>
            </w:r>
          </w:p>
        </w:tc>
      </w:tr>
    </w:tbl>
    <w:p w:rsidR="00134E33" w:rsidRDefault="00134E33">
      <w:pPr>
        <w:pStyle w:val="BodyText22"/>
        <w:spacing w:line="360" w:lineRule="auto"/>
        <w:rPr>
          <w:sz w:val="24"/>
        </w:rPr>
      </w:pPr>
      <w:r>
        <w:rPr>
          <w:sz w:val="24"/>
        </w:rPr>
        <w:t>Метод экстраполяции состоит в умножении стоимости товаров и услуг в предыдущем периоде на индекс, отражающий изменение физического объема данной совокупности товаров и услуг (или товаров, представляющих данную совокупность) в отчетном (прогнозном) периоде по сравнению с предыдущим периодом. Эта процедура может быть описана в общем виде следующим образом:</w:t>
      </w:r>
    </w:p>
    <w:tbl>
      <w:tblPr>
        <w:tblW w:w="0" w:type="auto"/>
        <w:tblLayout w:type="fixed"/>
        <w:tblLook w:val="0000" w:firstRow="0" w:lastRow="0" w:firstColumn="0" w:lastColumn="0" w:noHBand="0" w:noVBand="0"/>
      </w:tblPr>
      <w:tblGrid>
        <w:gridCol w:w="1384"/>
        <w:gridCol w:w="7513"/>
        <w:gridCol w:w="787"/>
      </w:tblGrid>
      <w:tr w:rsidR="00134E33">
        <w:tc>
          <w:tcPr>
            <w:tcW w:w="8897" w:type="dxa"/>
            <w:gridSpan w:val="2"/>
          </w:tcPr>
          <w:p w:rsidR="00134E33" w:rsidRDefault="00C455DC">
            <w:pPr>
              <w:pStyle w:val="BodyText22"/>
              <w:spacing w:line="360" w:lineRule="auto"/>
              <w:ind w:firstLine="0"/>
              <w:rPr>
                <w:sz w:val="24"/>
              </w:rPr>
            </w:pPr>
            <w:r w:rsidRPr="00C455DC">
              <w:rPr>
                <w:position w:val="-14"/>
                <w:sz w:val="24"/>
              </w:rPr>
              <w:object w:dxaOrig="3000" w:dyaOrig="400">
                <v:shape id="_x0000_i1027" type="#_x0000_t75" style="width:150pt;height:20.25pt" o:ole="">
                  <v:imagedata r:id="rId11" o:title=""/>
                </v:shape>
                <o:OLEObject Type="Embed" ProgID="Equation.3" ShapeID="_x0000_i1027" DrawAspect="Content" ObjectID="_1471181618" r:id="rId12"/>
              </w:object>
            </w:r>
            <w:r w:rsidR="00134E33">
              <w:rPr>
                <w:sz w:val="24"/>
              </w:rPr>
              <w:t xml:space="preserve"> где</w:t>
            </w:r>
          </w:p>
        </w:tc>
        <w:tc>
          <w:tcPr>
            <w:tcW w:w="787" w:type="dxa"/>
          </w:tcPr>
          <w:p w:rsidR="00134E33" w:rsidRDefault="00134E33">
            <w:pPr>
              <w:pStyle w:val="BodyText22"/>
              <w:spacing w:line="360" w:lineRule="auto"/>
              <w:ind w:firstLine="0"/>
              <w:rPr>
                <w:sz w:val="24"/>
              </w:rPr>
            </w:pPr>
            <w:r>
              <w:rPr>
                <w:sz w:val="24"/>
              </w:rPr>
              <w:t>(2)</w:t>
            </w:r>
          </w:p>
        </w:tc>
      </w:tr>
      <w:tr w:rsidR="00134E33">
        <w:trPr>
          <w:trHeight w:val="426"/>
        </w:trPr>
        <w:tc>
          <w:tcPr>
            <w:tcW w:w="1384" w:type="dxa"/>
          </w:tcPr>
          <w:p w:rsidR="00134E33" w:rsidRDefault="00134E33">
            <w:pPr>
              <w:pStyle w:val="BodyText22"/>
              <w:spacing w:line="360" w:lineRule="auto"/>
              <w:ind w:firstLine="0"/>
              <w:rPr>
                <w:i/>
                <w:iCs/>
                <w:sz w:val="24"/>
              </w:rPr>
            </w:pPr>
            <w:r>
              <w:rPr>
                <w:i/>
                <w:iCs/>
                <w:sz w:val="24"/>
              </w:rPr>
              <w:t>q</w:t>
            </w:r>
            <w:r>
              <w:rPr>
                <w:i/>
                <w:iCs/>
                <w:sz w:val="24"/>
                <w:vertAlign w:val="subscript"/>
              </w:rPr>
              <w:t>t-1</w:t>
            </w:r>
          </w:p>
        </w:tc>
        <w:tc>
          <w:tcPr>
            <w:tcW w:w="8300" w:type="dxa"/>
            <w:gridSpan w:val="2"/>
          </w:tcPr>
          <w:p w:rsidR="00134E33" w:rsidRDefault="00134E33" w:rsidP="0047793D">
            <w:pPr>
              <w:pStyle w:val="BodyText22"/>
              <w:numPr>
                <w:ilvl w:val="0"/>
                <w:numId w:val="20"/>
              </w:numPr>
              <w:tabs>
                <w:tab w:val="clear" w:pos="1815"/>
                <w:tab w:val="num" w:pos="32"/>
              </w:tabs>
              <w:spacing w:line="360" w:lineRule="auto"/>
              <w:ind w:left="32" w:hanging="48"/>
              <w:rPr>
                <w:sz w:val="24"/>
              </w:rPr>
            </w:pPr>
            <w:r>
              <w:rPr>
                <w:sz w:val="24"/>
              </w:rPr>
              <w:t>количество товаров (услуг) в предыдущем периоде</w:t>
            </w:r>
          </w:p>
        </w:tc>
      </w:tr>
      <w:tr w:rsidR="00134E33">
        <w:tc>
          <w:tcPr>
            <w:tcW w:w="1384" w:type="dxa"/>
          </w:tcPr>
          <w:p w:rsidR="00134E33" w:rsidRDefault="00134E33">
            <w:pPr>
              <w:pStyle w:val="BodyText22"/>
              <w:spacing w:line="360" w:lineRule="auto"/>
              <w:ind w:firstLine="0"/>
              <w:rPr>
                <w:i/>
                <w:iCs/>
                <w:sz w:val="24"/>
              </w:rPr>
            </w:pPr>
            <w:r>
              <w:rPr>
                <w:i/>
                <w:iCs/>
                <w:sz w:val="24"/>
              </w:rPr>
              <w:sym w:font="Symbol" w:char="F053"/>
            </w:r>
            <w:r>
              <w:rPr>
                <w:i/>
                <w:iCs/>
                <w:sz w:val="24"/>
              </w:rPr>
              <w:t>q</w:t>
            </w:r>
            <w:r>
              <w:rPr>
                <w:i/>
                <w:iCs/>
                <w:sz w:val="24"/>
                <w:vertAlign w:val="subscript"/>
              </w:rPr>
              <w:t>t-1</w:t>
            </w:r>
            <w:r>
              <w:rPr>
                <w:i/>
                <w:iCs/>
                <w:sz w:val="24"/>
              </w:rPr>
              <w:t xml:space="preserve"> p</w:t>
            </w:r>
            <w:r>
              <w:rPr>
                <w:i/>
                <w:iCs/>
                <w:sz w:val="24"/>
                <w:vertAlign w:val="subscript"/>
              </w:rPr>
              <w:t>t-1</w:t>
            </w:r>
            <w:r>
              <w:rPr>
                <w:i/>
                <w:iCs/>
                <w:sz w:val="24"/>
              </w:rPr>
              <w:t xml:space="preserve"> </w:t>
            </w:r>
          </w:p>
        </w:tc>
        <w:tc>
          <w:tcPr>
            <w:tcW w:w="8300" w:type="dxa"/>
            <w:gridSpan w:val="2"/>
          </w:tcPr>
          <w:p w:rsidR="00134E33" w:rsidRDefault="00134E33" w:rsidP="0047793D">
            <w:pPr>
              <w:pStyle w:val="BodyText22"/>
              <w:numPr>
                <w:ilvl w:val="0"/>
                <w:numId w:val="20"/>
              </w:numPr>
              <w:tabs>
                <w:tab w:val="clear" w:pos="1815"/>
                <w:tab w:val="num" w:pos="32"/>
              </w:tabs>
              <w:spacing w:line="360" w:lineRule="auto"/>
              <w:ind w:left="32" w:hanging="48"/>
              <w:rPr>
                <w:sz w:val="24"/>
              </w:rPr>
            </w:pPr>
            <w:r>
              <w:rPr>
                <w:sz w:val="24"/>
              </w:rPr>
              <w:t>стоимость товаров (услуг) в предыдущем периоде;</w:t>
            </w:r>
          </w:p>
        </w:tc>
      </w:tr>
      <w:tr w:rsidR="00134E33">
        <w:tc>
          <w:tcPr>
            <w:tcW w:w="1384" w:type="dxa"/>
          </w:tcPr>
          <w:p w:rsidR="00134E33" w:rsidRDefault="00134E33">
            <w:pPr>
              <w:pStyle w:val="BodyText22"/>
              <w:spacing w:line="360" w:lineRule="auto"/>
              <w:ind w:firstLine="0"/>
              <w:rPr>
                <w:i/>
                <w:iCs/>
                <w:sz w:val="24"/>
              </w:rPr>
            </w:pPr>
            <w:r>
              <w:rPr>
                <w:i/>
                <w:iCs/>
                <w:sz w:val="24"/>
              </w:rPr>
              <w:t>Iq</w:t>
            </w:r>
            <w:r>
              <w:rPr>
                <w:i/>
                <w:iCs/>
                <w:sz w:val="24"/>
                <w:vertAlign w:val="subscript"/>
              </w:rPr>
              <w:t>t/(t-1)</w:t>
            </w:r>
            <w:r>
              <w:rPr>
                <w:i/>
                <w:iCs/>
                <w:sz w:val="24"/>
              </w:rPr>
              <w:t xml:space="preserve"> </w:t>
            </w:r>
          </w:p>
        </w:tc>
        <w:tc>
          <w:tcPr>
            <w:tcW w:w="8300" w:type="dxa"/>
            <w:gridSpan w:val="2"/>
          </w:tcPr>
          <w:p w:rsidR="00134E33" w:rsidRDefault="00134E33" w:rsidP="0047793D">
            <w:pPr>
              <w:pStyle w:val="BodyText22"/>
              <w:numPr>
                <w:ilvl w:val="0"/>
                <w:numId w:val="20"/>
              </w:numPr>
              <w:tabs>
                <w:tab w:val="clear" w:pos="1815"/>
                <w:tab w:val="num" w:pos="32"/>
              </w:tabs>
              <w:spacing w:line="360" w:lineRule="auto"/>
              <w:ind w:left="32" w:hanging="48"/>
              <w:rPr>
                <w:sz w:val="24"/>
              </w:rPr>
            </w:pPr>
            <w:r>
              <w:rPr>
                <w:sz w:val="24"/>
              </w:rPr>
              <w:t>индекс физического объема товаров (услуг) в отчетном периоде по сравнению с предыдущим периодом.</w:t>
            </w:r>
          </w:p>
        </w:tc>
      </w:tr>
    </w:tbl>
    <w:p w:rsidR="00134E33" w:rsidRDefault="00134E33">
      <w:pPr>
        <w:pStyle w:val="BodyText22"/>
        <w:spacing w:line="360" w:lineRule="auto"/>
        <w:rPr>
          <w:sz w:val="24"/>
        </w:rPr>
      </w:pPr>
      <w:r>
        <w:rPr>
          <w:sz w:val="24"/>
        </w:rPr>
        <w:t>Применение этого метода расчетов оправдано в некоторых случаях, например, когда индексы цен менее точны, чем индексы физического объема, или когда индекс цен вообще невозможно исчислить. Так, индекс цен невозможно исчислить в отношении стоимости нерыночных услуг (услуги органов государственного управления, услуги в области обороны и национальной безопасности и т. д.).</w:t>
      </w:r>
    </w:p>
    <w:p w:rsidR="00134E33" w:rsidRDefault="00134E33">
      <w:pPr>
        <w:pStyle w:val="BodyText22"/>
        <w:spacing w:line="360" w:lineRule="auto"/>
        <w:rPr>
          <w:sz w:val="24"/>
        </w:rPr>
      </w:pPr>
      <w:r>
        <w:rPr>
          <w:sz w:val="24"/>
        </w:rPr>
        <w:t>При практических расчетах показателей выпуска продукции по видам деятельности в сопоставимых ценах на уровне региона используются оба этих метода в зависимости от того, какая информация имеется по каждому виду деятельности. При этом для расчета прогнозных показателей ВРП целесообразно использовать метод экстраполяции на основе данных за последний отчетный год</w:t>
      </w:r>
      <w:r w:rsidR="00165036">
        <w:rPr>
          <w:sz w:val="24"/>
        </w:rPr>
        <w:t>.</w:t>
      </w:r>
    </w:p>
    <w:p w:rsidR="00134E33" w:rsidRPr="00165036"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Расчет выпуска товаров и услуг в сопоставимых ценах</w:t>
      </w:r>
    </w:p>
    <w:p w:rsidR="00134E33" w:rsidRDefault="00134E33">
      <w:pPr>
        <w:pStyle w:val="BodyText22"/>
        <w:spacing w:line="360" w:lineRule="auto"/>
        <w:rPr>
          <w:sz w:val="24"/>
        </w:rPr>
      </w:pPr>
      <w:r>
        <w:rPr>
          <w:sz w:val="24"/>
        </w:rPr>
        <w:t>Выпуск рыночных товаров и услуг, для которых обычно имеются данные об изменении цен, переоцениваются в сопоставимые цены, как правило, методом дефлятирования, за исключением тех видов деятельности, в которых имеются достаточно надежные индексы изменения физического объема. Нерыночные услуги, стоимость которых в текущих ценах определяется в размере текущих затрат и потребления основного капитала представляющих их единиц, правильнее было бы оценивать в сопоставимых ценах путем дефлятирования элементов затрат. Однако такой пересчет крайне трудоемок и не обеспечен в достаточной степени необходимыми индексами цен. Поэтому для нерыночных услуг используется в основном метод экстраполирования с помощью индексов физического объема услуг или индексов изменения среднесписочной численности занятых соответствующих видов деятельности. При этом данные о среднесписочной численности занятых необходимо брать из отчета (прогноза) за отчетный и предыдущий годы.</w:t>
      </w:r>
    </w:p>
    <w:p w:rsidR="00134E33" w:rsidRDefault="00134E33">
      <w:pPr>
        <w:pStyle w:val="BodyText22"/>
        <w:spacing w:line="360" w:lineRule="auto"/>
        <w:rPr>
          <w:sz w:val="24"/>
        </w:rPr>
      </w:pPr>
      <w:r>
        <w:rPr>
          <w:sz w:val="24"/>
        </w:rPr>
        <w:t>Пересчет добавленной стоимости в сопоставимые цены может осуществляться как двойным, так и одинарным дефлятированием. Для оценки добавленной стоимости в сопоставимых ценах предыдущего года теоретически правильнее было бы применение метода “двойного дефлятирования”, при котором величина добавленной стоимости в сопоставимых ценах получается как разность между стоимостями выпуска и промежуточного потребления, оцененных отдельно в ценах предыдущего года. Однако в силу ряда обстоятельств в настоящее время пересчет ВРП в цены предыдущего года рекомендуется осуществлять методом “одинарного дефлятирования”, т. е. оценка производится путем применения к значениям добавленной стоимости за текущий год индексов цен на выпуск продукции соответствующему виду деятельности.</w:t>
      </w:r>
    </w:p>
    <w:p w:rsidR="00134E33" w:rsidRDefault="00134E33">
      <w:pPr>
        <w:pStyle w:val="BodyText22"/>
        <w:spacing w:line="360" w:lineRule="auto"/>
        <w:rPr>
          <w:sz w:val="24"/>
        </w:rPr>
      </w:pPr>
      <w:r>
        <w:rPr>
          <w:sz w:val="24"/>
        </w:rPr>
        <w:t>Индекс реального объема ВРП представляет собой отношение суммы валовых добавленных стоимостей всех видов деятельности экономики отчетного периода в ценах предыдущего года, к сумме валовых добавленных стоимостей по видам деятельности в предыдущем году в текущих ценах предыдущего года. То есть:</w:t>
      </w:r>
    </w:p>
    <w:tbl>
      <w:tblPr>
        <w:tblW w:w="9648" w:type="dxa"/>
        <w:tblInd w:w="36" w:type="dxa"/>
        <w:tblLayout w:type="fixed"/>
        <w:tblLook w:val="0000" w:firstRow="0" w:lastRow="0" w:firstColumn="0" w:lastColumn="0" w:noHBand="0" w:noVBand="0"/>
      </w:tblPr>
      <w:tblGrid>
        <w:gridCol w:w="1206"/>
        <w:gridCol w:w="7655"/>
        <w:gridCol w:w="787"/>
      </w:tblGrid>
      <w:tr w:rsidR="00134E33">
        <w:tc>
          <w:tcPr>
            <w:tcW w:w="8861" w:type="dxa"/>
            <w:gridSpan w:val="2"/>
          </w:tcPr>
          <w:p w:rsidR="00134E33" w:rsidRDefault="00134E33">
            <w:pPr>
              <w:pStyle w:val="BodyText22"/>
              <w:spacing w:line="360" w:lineRule="auto"/>
              <w:ind w:firstLine="0"/>
              <w:rPr>
                <w:sz w:val="24"/>
              </w:rPr>
            </w:pPr>
            <w:r>
              <w:rPr>
                <w:sz w:val="24"/>
              </w:rPr>
              <w:object w:dxaOrig="1640" w:dyaOrig="760">
                <v:shape id="_x0000_i1028" type="#_x0000_t75" style="width:81.75pt;height:38.25pt" o:ole="">
                  <v:imagedata r:id="rId13" o:title=""/>
                </v:shape>
                <o:OLEObject Type="Embed" ProgID="Equation.3" ShapeID="_x0000_i1028" DrawAspect="Content" ObjectID="_1471181619" r:id="rId14"/>
              </w:object>
            </w:r>
            <w:r>
              <w:rPr>
                <w:sz w:val="24"/>
              </w:rPr>
              <w:t xml:space="preserve"> где</w:t>
            </w:r>
          </w:p>
        </w:tc>
        <w:tc>
          <w:tcPr>
            <w:tcW w:w="787" w:type="dxa"/>
          </w:tcPr>
          <w:p w:rsidR="00134E33" w:rsidRDefault="00134E33">
            <w:pPr>
              <w:pStyle w:val="BodyText22"/>
              <w:spacing w:line="360" w:lineRule="auto"/>
              <w:ind w:firstLine="0"/>
              <w:rPr>
                <w:sz w:val="24"/>
              </w:rPr>
            </w:pPr>
            <w:r>
              <w:rPr>
                <w:sz w:val="24"/>
              </w:rPr>
              <w:t>(3)</w:t>
            </w:r>
          </w:p>
        </w:tc>
      </w:tr>
      <w:tr w:rsidR="00134E33">
        <w:tc>
          <w:tcPr>
            <w:tcW w:w="1206" w:type="dxa"/>
          </w:tcPr>
          <w:p w:rsidR="00134E33" w:rsidRDefault="00134E33">
            <w:pPr>
              <w:pStyle w:val="BodyText22"/>
              <w:spacing w:line="360" w:lineRule="auto"/>
              <w:ind w:firstLine="0"/>
              <w:rPr>
                <w:i/>
                <w:iCs/>
                <w:sz w:val="24"/>
              </w:rPr>
            </w:pPr>
            <w:r>
              <w:rPr>
                <w:i/>
                <w:iCs/>
                <w:sz w:val="24"/>
              </w:rPr>
              <w:t>Q</w:t>
            </w:r>
            <w:r>
              <w:rPr>
                <w:i/>
                <w:iCs/>
                <w:sz w:val="24"/>
                <w:vertAlign w:val="subscript"/>
              </w:rPr>
              <w:t>t</w:t>
            </w:r>
            <w:r>
              <w:rPr>
                <w:i/>
                <w:iCs/>
                <w:sz w:val="24"/>
              </w:rPr>
              <w:t xml:space="preserve"> P</w:t>
            </w:r>
            <w:r>
              <w:rPr>
                <w:i/>
                <w:iCs/>
                <w:sz w:val="24"/>
                <w:vertAlign w:val="subscript"/>
              </w:rPr>
              <w:t>t-1</w:t>
            </w:r>
          </w:p>
        </w:tc>
        <w:tc>
          <w:tcPr>
            <w:tcW w:w="8442" w:type="dxa"/>
            <w:gridSpan w:val="2"/>
          </w:tcPr>
          <w:p w:rsidR="00134E33" w:rsidRDefault="00134E33" w:rsidP="0047793D">
            <w:pPr>
              <w:pStyle w:val="BodyText22"/>
              <w:numPr>
                <w:ilvl w:val="0"/>
                <w:numId w:val="20"/>
              </w:numPr>
              <w:tabs>
                <w:tab w:val="clear" w:pos="1815"/>
                <w:tab w:val="num" w:pos="6"/>
              </w:tabs>
              <w:spacing w:line="360" w:lineRule="auto"/>
              <w:ind w:left="0" w:firstLine="0"/>
              <w:rPr>
                <w:sz w:val="24"/>
              </w:rPr>
            </w:pPr>
            <w:r>
              <w:rPr>
                <w:sz w:val="24"/>
              </w:rPr>
              <w:t>валовая добавленная стоимость по виду деятельности в отчетном году в ценах предыдущего года;</w:t>
            </w:r>
          </w:p>
        </w:tc>
      </w:tr>
      <w:tr w:rsidR="00134E33">
        <w:tc>
          <w:tcPr>
            <w:tcW w:w="1206" w:type="dxa"/>
          </w:tcPr>
          <w:p w:rsidR="00134E33" w:rsidRDefault="00134E33">
            <w:pPr>
              <w:pStyle w:val="BodyText22"/>
              <w:spacing w:line="360" w:lineRule="auto"/>
              <w:ind w:firstLine="0"/>
              <w:rPr>
                <w:i/>
                <w:iCs/>
                <w:sz w:val="24"/>
              </w:rPr>
            </w:pPr>
            <w:r>
              <w:rPr>
                <w:i/>
                <w:iCs/>
                <w:sz w:val="24"/>
              </w:rPr>
              <w:t>Q</w:t>
            </w:r>
            <w:r>
              <w:rPr>
                <w:i/>
                <w:iCs/>
                <w:sz w:val="24"/>
                <w:vertAlign w:val="subscript"/>
              </w:rPr>
              <w:t>t-1</w:t>
            </w:r>
            <w:r>
              <w:rPr>
                <w:i/>
                <w:iCs/>
                <w:sz w:val="24"/>
              </w:rPr>
              <w:t>P</w:t>
            </w:r>
            <w:r>
              <w:rPr>
                <w:i/>
                <w:iCs/>
                <w:sz w:val="24"/>
                <w:vertAlign w:val="subscript"/>
              </w:rPr>
              <w:t>t-1</w:t>
            </w:r>
          </w:p>
        </w:tc>
        <w:tc>
          <w:tcPr>
            <w:tcW w:w="8442" w:type="dxa"/>
            <w:gridSpan w:val="2"/>
          </w:tcPr>
          <w:p w:rsidR="00134E33" w:rsidRDefault="00134E33" w:rsidP="0047793D">
            <w:pPr>
              <w:pStyle w:val="BodyText22"/>
              <w:numPr>
                <w:ilvl w:val="0"/>
                <w:numId w:val="20"/>
              </w:numPr>
              <w:tabs>
                <w:tab w:val="clear" w:pos="1815"/>
                <w:tab w:val="num" w:pos="6"/>
              </w:tabs>
              <w:spacing w:line="360" w:lineRule="auto"/>
              <w:ind w:left="0" w:firstLine="0"/>
              <w:rPr>
                <w:sz w:val="24"/>
              </w:rPr>
            </w:pPr>
            <w:r>
              <w:rPr>
                <w:sz w:val="24"/>
              </w:rPr>
              <w:t>валовая добавленная стоимость по виду деятельности в предыдущем году в текущих ценах предыдущего года.</w:t>
            </w:r>
          </w:p>
        </w:tc>
      </w:tr>
    </w:tbl>
    <w:p w:rsidR="00134E33" w:rsidRDefault="00134E33">
      <w:pPr>
        <w:pStyle w:val="BodyText22"/>
        <w:spacing w:line="360" w:lineRule="auto"/>
        <w:rPr>
          <w:sz w:val="24"/>
        </w:rPr>
      </w:pPr>
      <w:r>
        <w:rPr>
          <w:sz w:val="24"/>
        </w:rPr>
        <w:t xml:space="preserve">Основой для прогнозных расчетов в ценах базового года по видам деятельности экономики являются следующие </w:t>
      </w:r>
      <w:r>
        <w:rPr>
          <w:b/>
          <w:bCs/>
          <w:sz w:val="24"/>
        </w:rPr>
        <w:t>индикаторы</w:t>
      </w:r>
      <w:r>
        <w:rPr>
          <w:sz w:val="24"/>
        </w:rPr>
        <w:t>:</w:t>
      </w:r>
    </w:p>
    <w:p w:rsidR="00134E33" w:rsidRDefault="0090660B">
      <w:pPr>
        <w:pStyle w:val="BodyText22"/>
        <w:spacing w:line="360" w:lineRule="auto"/>
        <w:rPr>
          <w:sz w:val="24"/>
        </w:rPr>
      </w:pPr>
      <w:r>
        <w:rPr>
          <w:b/>
          <w:bCs/>
          <w:sz w:val="24"/>
        </w:rPr>
        <w:t>По добыче полезных ископаемых, обрабатывающим производствам, производству и распределению электроэнергии газа и воды</w:t>
      </w:r>
      <w:r w:rsidR="00134E33">
        <w:rPr>
          <w:sz w:val="24"/>
        </w:rPr>
        <w:t xml:space="preserve"> – индекс производства по </w:t>
      </w:r>
      <w:r>
        <w:rPr>
          <w:sz w:val="24"/>
        </w:rPr>
        <w:t>соответствующему виду экономической деятельности</w:t>
      </w:r>
      <w:r w:rsidR="00134E33">
        <w:rPr>
          <w:sz w:val="24"/>
        </w:rPr>
        <w:t>.</w:t>
      </w:r>
    </w:p>
    <w:p w:rsidR="00134E33" w:rsidRDefault="00C92E93">
      <w:pPr>
        <w:pStyle w:val="BodyText22"/>
        <w:spacing w:line="360" w:lineRule="auto"/>
        <w:rPr>
          <w:sz w:val="24"/>
        </w:rPr>
      </w:pPr>
      <w:r>
        <w:rPr>
          <w:b/>
          <w:bCs/>
          <w:sz w:val="24"/>
        </w:rPr>
        <w:t>В</w:t>
      </w:r>
      <w:r w:rsidR="00134E33">
        <w:rPr>
          <w:b/>
          <w:bCs/>
          <w:sz w:val="24"/>
        </w:rPr>
        <w:t xml:space="preserve"> сельском хозяйств</w:t>
      </w:r>
      <w:r>
        <w:rPr>
          <w:b/>
          <w:bCs/>
          <w:sz w:val="24"/>
        </w:rPr>
        <w:t>е</w:t>
      </w:r>
      <w:r w:rsidR="00134E33">
        <w:rPr>
          <w:sz w:val="24"/>
        </w:rPr>
        <w:t xml:space="preserve"> стоимость продукции </w:t>
      </w:r>
      <w:r>
        <w:rPr>
          <w:sz w:val="24"/>
        </w:rPr>
        <w:t xml:space="preserve">сельского хозяйства в сопоставимых ценах предыдущего года по каждой категории хозяйств определяется методом прямой оценки произведенных в отчетном году сельскохозяйственных продуктов по средним ценам их реализации. </w:t>
      </w:r>
    </w:p>
    <w:p w:rsidR="00134E33" w:rsidRDefault="00134E33">
      <w:pPr>
        <w:pStyle w:val="BodyText22"/>
        <w:spacing w:line="360" w:lineRule="auto"/>
        <w:rPr>
          <w:sz w:val="24"/>
        </w:rPr>
      </w:pPr>
      <w:r>
        <w:rPr>
          <w:b/>
          <w:bCs/>
          <w:sz w:val="24"/>
        </w:rPr>
        <w:t>В строительстве</w:t>
      </w:r>
      <w:r>
        <w:rPr>
          <w:sz w:val="24"/>
        </w:rPr>
        <w:t xml:space="preserve"> – индекс физического объема работ, выполненных по</w:t>
      </w:r>
      <w:r w:rsidR="00EE32F1" w:rsidRPr="00EE32F1">
        <w:rPr>
          <w:sz w:val="24"/>
        </w:rPr>
        <w:t xml:space="preserve"> виду деятельности </w:t>
      </w:r>
      <w:r w:rsidR="00EE32F1">
        <w:rPr>
          <w:sz w:val="24"/>
        </w:rPr>
        <w:t>«строительство»</w:t>
      </w:r>
      <w:r>
        <w:rPr>
          <w:sz w:val="24"/>
        </w:rPr>
        <w:t>.</w:t>
      </w:r>
    </w:p>
    <w:p w:rsidR="00134E33" w:rsidRDefault="00134E33">
      <w:pPr>
        <w:spacing w:line="360" w:lineRule="auto"/>
        <w:jc w:val="center"/>
        <w:rPr>
          <w:i/>
          <w:sz w:val="28"/>
        </w:rPr>
      </w:pPr>
      <w:r>
        <w:rPr>
          <w:i/>
          <w:sz w:val="28"/>
        </w:rPr>
        <w:t>I</w:t>
      </w:r>
      <w:r>
        <w:rPr>
          <w:i/>
          <w:sz w:val="28"/>
          <w:vertAlign w:val="subscript"/>
        </w:rPr>
        <w:t>физ. объема</w:t>
      </w:r>
      <w:r>
        <w:rPr>
          <w:i/>
          <w:sz w:val="28"/>
        </w:rPr>
        <w:t xml:space="preserve"> = (V</w:t>
      </w:r>
      <w:r>
        <w:rPr>
          <w:i/>
          <w:sz w:val="28"/>
          <w:vertAlign w:val="subscript"/>
        </w:rPr>
        <w:t>1</w:t>
      </w:r>
      <w:r>
        <w:rPr>
          <w:i/>
          <w:sz w:val="28"/>
        </w:rPr>
        <w:t xml:space="preserve"> : V</w:t>
      </w:r>
      <w:r>
        <w:rPr>
          <w:i/>
          <w:sz w:val="28"/>
          <w:vertAlign w:val="subscript"/>
        </w:rPr>
        <w:t>0</w:t>
      </w:r>
      <w:r>
        <w:rPr>
          <w:i/>
          <w:sz w:val="28"/>
        </w:rPr>
        <w:t>) : I</w:t>
      </w:r>
      <w:r>
        <w:rPr>
          <w:i/>
          <w:sz w:val="28"/>
          <w:vertAlign w:val="subscript"/>
        </w:rPr>
        <w:t>0</w:t>
      </w:r>
    </w:p>
    <w:p w:rsidR="00134E33" w:rsidRDefault="00134E33">
      <w:pPr>
        <w:spacing w:line="360" w:lineRule="auto"/>
        <w:ind w:firstLine="709"/>
        <w:jc w:val="both"/>
      </w:pPr>
      <w:r>
        <w:t>где:</w:t>
      </w:r>
    </w:p>
    <w:p w:rsidR="00134E33" w:rsidRDefault="00134E33">
      <w:pPr>
        <w:spacing w:line="360" w:lineRule="auto"/>
        <w:ind w:firstLine="709"/>
        <w:jc w:val="both"/>
      </w:pPr>
      <w:r>
        <w:rPr>
          <w:i/>
        </w:rPr>
        <w:t>V</w:t>
      </w:r>
      <w:r>
        <w:rPr>
          <w:i/>
          <w:vertAlign w:val="subscript"/>
        </w:rPr>
        <w:t>1</w:t>
      </w:r>
      <w:r>
        <w:rPr>
          <w:i/>
        </w:rPr>
        <w:t xml:space="preserve"> –</w:t>
      </w:r>
      <w:r>
        <w:t xml:space="preserve"> объем </w:t>
      </w:r>
      <w:r w:rsidR="00EE32F1">
        <w:t>работ выполненных по</w:t>
      </w:r>
      <w:r w:rsidR="00EE32F1" w:rsidRPr="00EE32F1">
        <w:t xml:space="preserve"> виду деятельности </w:t>
      </w:r>
      <w:r w:rsidR="00EE32F1">
        <w:t>«строительство»,</w:t>
      </w:r>
      <w:r>
        <w:t xml:space="preserve"> за отчетный год</w:t>
      </w:r>
      <w:r w:rsidR="00EE32F1">
        <w:t xml:space="preserve"> в текущих ценах</w:t>
      </w:r>
      <w:r>
        <w:t>;</w:t>
      </w:r>
    </w:p>
    <w:p w:rsidR="00134E33" w:rsidRDefault="00134E33">
      <w:pPr>
        <w:spacing w:line="360" w:lineRule="auto"/>
        <w:ind w:firstLine="709"/>
        <w:jc w:val="both"/>
      </w:pPr>
      <w:r>
        <w:rPr>
          <w:i/>
        </w:rPr>
        <w:t>V</w:t>
      </w:r>
      <w:r>
        <w:rPr>
          <w:i/>
          <w:vertAlign w:val="subscript"/>
        </w:rPr>
        <w:t xml:space="preserve">0 </w:t>
      </w:r>
      <w:r>
        <w:rPr>
          <w:i/>
        </w:rPr>
        <w:t xml:space="preserve">– </w:t>
      </w:r>
      <w:r>
        <w:t xml:space="preserve">объем </w:t>
      </w:r>
      <w:r w:rsidR="00EE32F1">
        <w:t>работ выполненных по</w:t>
      </w:r>
      <w:r w:rsidR="00EE32F1" w:rsidRPr="00EE32F1">
        <w:t xml:space="preserve"> виду деятельности </w:t>
      </w:r>
      <w:r w:rsidR="00EE32F1">
        <w:t xml:space="preserve">«строительство», </w:t>
      </w:r>
      <w:r>
        <w:t>за предыдущий год</w:t>
      </w:r>
      <w:r w:rsidR="00EE32F1" w:rsidRPr="00EE32F1">
        <w:t xml:space="preserve"> </w:t>
      </w:r>
      <w:r w:rsidR="00EE32F1">
        <w:t>в текущих ценах</w:t>
      </w:r>
      <w:r>
        <w:t>;</w:t>
      </w:r>
    </w:p>
    <w:p w:rsidR="00134E33" w:rsidRDefault="00134E33">
      <w:pPr>
        <w:spacing w:line="360" w:lineRule="auto"/>
        <w:ind w:firstLine="709"/>
        <w:jc w:val="both"/>
      </w:pPr>
      <w:r>
        <w:rPr>
          <w:i/>
        </w:rPr>
        <w:t>I</w:t>
      </w:r>
      <w:r>
        <w:rPr>
          <w:i/>
          <w:vertAlign w:val="subscript"/>
        </w:rPr>
        <w:t>0</w:t>
      </w:r>
      <w:r>
        <w:t xml:space="preserve"> – индекс цен на строительно-монтажные работы.</w:t>
      </w:r>
    </w:p>
    <w:p w:rsidR="00134E33" w:rsidRDefault="00134E33">
      <w:pPr>
        <w:pStyle w:val="BodyText22"/>
        <w:spacing w:line="360" w:lineRule="auto"/>
        <w:rPr>
          <w:sz w:val="24"/>
        </w:rPr>
      </w:pPr>
      <w:r>
        <w:rPr>
          <w:b/>
          <w:bCs/>
          <w:sz w:val="24"/>
        </w:rPr>
        <w:t>По прочим видам деятельности по производству товаров</w:t>
      </w:r>
      <w:r>
        <w:rPr>
          <w:sz w:val="24"/>
        </w:rPr>
        <w:t xml:space="preserve"> – используется индекс изменения численности занятых по этому виду деятельности по данным статистики труда.</w:t>
      </w:r>
    </w:p>
    <w:p w:rsidR="00134E33" w:rsidRDefault="00134E33">
      <w:pPr>
        <w:pStyle w:val="BodyText22"/>
        <w:spacing w:line="360" w:lineRule="auto"/>
        <w:rPr>
          <w:sz w:val="24"/>
        </w:rPr>
      </w:pPr>
      <w:r>
        <w:rPr>
          <w:b/>
          <w:bCs/>
          <w:sz w:val="24"/>
        </w:rPr>
        <w:t>По транспорту</w:t>
      </w:r>
      <w:r>
        <w:rPr>
          <w:sz w:val="24"/>
        </w:rPr>
        <w:t xml:space="preserve"> – в качестве индикатора используется темп роста грузооборота и пассажирооборота</w:t>
      </w:r>
      <w:r w:rsidR="00C92E93">
        <w:rPr>
          <w:sz w:val="24"/>
        </w:rPr>
        <w:t xml:space="preserve"> </w:t>
      </w:r>
      <w:r>
        <w:rPr>
          <w:sz w:val="24"/>
        </w:rPr>
        <w:t>по соответствующим видам транспорта.</w:t>
      </w:r>
    </w:p>
    <w:p w:rsidR="00134E33" w:rsidRDefault="00134E33">
      <w:pPr>
        <w:pStyle w:val="BodyText22"/>
        <w:spacing w:line="360" w:lineRule="auto"/>
        <w:rPr>
          <w:sz w:val="24"/>
        </w:rPr>
      </w:pPr>
      <w:r>
        <w:rPr>
          <w:sz w:val="24"/>
        </w:rPr>
        <w:t xml:space="preserve">Для </w:t>
      </w:r>
      <w:r w:rsidR="00C92E93">
        <w:rPr>
          <w:sz w:val="24"/>
        </w:rPr>
        <w:t>прочих</w:t>
      </w:r>
      <w:r>
        <w:rPr>
          <w:sz w:val="24"/>
        </w:rPr>
        <w:t xml:space="preserve"> видов </w:t>
      </w:r>
      <w:r w:rsidR="00C92E93">
        <w:rPr>
          <w:sz w:val="24"/>
        </w:rPr>
        <w:t xml:space="preserve">деятельности </w:t>
      </w:r>
      <w:r>
        <w:rPr>
          <w:sz w:val="24"/>
        </w:rPr>
        <w:t>транспорта, по которым эти данные отсутствуют, переоценка в сопоставимые цены осуществляется при помощи индекса цен:</w:t>
      </w:r>
    </w:p>
    <w:p w:rsidR="00134E33" w:rsidRDefault="00134E33">
      <w:pPr>
        <w:pStyle w:val="BodyText22"/>
        <w:spacing w:line="360" w:lineRule="auto"/>
        <w:rPr>
          <w:sz w:val="24"/>
        </w:rPr>
      </w:pPr>
      <w:r>
        <w:rPr>
          <w:sz w:val="24"/>
        </w:rPr>
        <w:t xml:space="preserve">по лесосплаву – индекс цен </w:t>
      </w:r>
      <w:r w:rsidR="00C92E93">
        <w:rPr>
          <w:sz w:val="24"/>
        </w:rPr>
        <w:t xml:space="preserve">на перевозку грузов </w:t>
      </w:r>
      <w:r>
        <w:rPr>
          <w:sz w:val="24"/>
        </w:rPr>
        <w:t>внутренн</w:t>
      </w:r>
      <w:r w:rsidR="00C92E93">
        <w:rPr>
          <w:sz w:val="24"/>
        </w:rPr>
        <w:t>и</w:t>
      </w:r>
      <w:r>
        <w:rPr>
          <w:sz w:val="24"/>
        </w:rPr>
        <w:t>м водн</w:t>
      </w:r>
      <w:r w:rsidR="00C92E93">
        <w:rPr>
          <w:sz w:val="24"/>
        </w:rPr>
        <w:t>ы</w:t>
      </w:r>
      <w:r>
        <w:rPr>
          <w:sz w:val="24"/>
        </w:rPr>
        <w:t>м транспорт</w:t>
      </w:r>
      <w:r w:rsidR="00C92E93">
        <w:rPr>
          <w:sz w:val="24"/>
        </w:rPr>
        <w:t>ом</w:t>
      </w:r>
      <w:r>
        <w:rPr>
          <w:sz w:val="24"/>
        </w:rPr>
        <w:t>;</w:t>
      </w:r>
    </w:p>
    <w:p w:rsidR="00134E33" w:rsidRDefault="00134E33">
      <w:pPr>
        <w:pStyle w:val="BodyText22"/>
        <w:spacing w:line="360" w:lineRule="auto"/>
        <w:rPr>
          <w:sz w:val="24"/>
        </w:rPr>
      </w:pPr>
      <w:r>
        <w:rPr>
          <w:sz w:val="24"/>
        </w:rPr>
        <w:t xml:space="preserve">по прочим видам </w:t>
      </w:r>
      <w:r w:rsidR="00C92E93">
        <w:rPr>
          <w:sz w:val="24"/>
        </w:rPr>
        <w:t xml:space="preserve">деятельности </w:t>
      </w:r>
      <w:r>
        <w:rPr>
          <w:sz w:val="24"/>
        </w:rPr>
        <w:t xml:space="preserve">транспорта – индекс цен </w:t>
      </w:r>
      <w:r w:rsidR="00C92E93">
        <w:rPr>
          <w:sz w:val="24"/>
        </w:rPr>
        <w:t xml:space="preserve">на перевозки грузов </w:t>
      </w:r>
      <w:r>
        <w:rPr>
          <w:sz w:val="24"/>
        </w:rPr>
        <w:t>по транспорту в целом.</w:t>
      </w:r>
    </w:p>
    <w:p w:rsidR="00C92E93" w:rsidRDefault="00134E33">
      <w:pPr>
        <w:pStyle w:val="BodyText22"/>
        <w:spacing w:line="360" w:lineRule="auto"/>
        <w:rPr>
          <w:sz w:val="24"/>
        </w:rPr>
      </w:pPr>
      <w:r>
        <w:rPr>
          <w:b/>
          <w:bCs/>
          <w:sz w:val="24"/>
        </w:rPr>
        <w:t>По связи</w:t>
      </w:r>
      <w:r>
        <w:rPr>
          <w:sz w:val="24"/>
        </w:rPr>
        <w:t xml:space="preserve"> – используется индекс </w:t>
      </w:r>
      <w:r w:rsidR="00C92E93">
        <w:rPr>
          <w:sz w:val="24"/>
        </w:rPr>
        <w:t xml:space="preserve">цен на </w:t>
      </w:r>
      <w:r>
        <w:rPr>
          <w:sz w:val="24"/>
        </w:rPr>
        <w:t>услуг</w:t>
      </w:r>
      <w:r w:rsidR="00C92E93">
        <w:rPr>
          <w:sz w:val="24"/>
        </w:rPr>
        <w:t>и</w:t>
      </w:r>
      <w:r>
        <w:rPr>
          <w:sz w:val="24"/>
        </w:rPr>
        <w:t xml:space="preserve"> связи</w:t>
      </w:r>
      <w:r w:rsidR="00C92E93">
        <w:rPr>
          <w:sz w:val="24"/>
        </w:rPr>
        <w:t xml:space="preserve"> (отдельно для населения и юридических лиц).</w:t>
      </w:r>
    </w:p>
    <w:p w:rsidR="00134E33" w:rsidRDefault="00134E33">
      <w:pPr>
        <w:pStyle w:val="BodyText22"/>
        <w:spacing w:line="360" w:lineRule="auto"/>
        <w:rPr>
          <w:sz w:val="24"/>
        </w:rPr>
      </w:pPr>
      <w:r>
        <w:rPr>
          <w:b/>
          <w:bCs/>
          <w:sz w:val="24"/>
        </w:rPr>
        <w:t>По торговле</w:t>
      </w:r>
      <w:r w:rsidR="00607335">
        <w:rPr>
          <w:b/>
          <w:bCs/>
          <w:sz w:val="24"/>
        </w:rPr>
        <w:t xml:space="preserve"> и общественному питанию</w:t>
      </w:r>
      <w:r>
        <w:rPr>
          <w:sz w:val="24"/>
        </w:rPr>
        <w:t xml:space="preserve"> (</w:t>
      </w:r>
      <w:r w:rsidR="00607335">
        <w:rPr>
          <w:sz w:val="24"/>
        </w:rPr>
        <w:t xml:space="preserve">разделу </w:t>
      </w:r>
      <w:r w:rsidR="00607335">
        <w:rPr>
          <w:sz w:val="24"/>
          <w:lang w:val="en-US"/>
        </w:rPr>
        <w:t>G</w:t>
      </w:r>
      <w:r w:rsidR="00607335" w:rsidRPr="00607335">
        <w:rPr>
          <w:sz w:val="24"/>
        </w:rPr>
        <w:t xml:space="preserve"> </w:t>
      </w:r>
      <w:r w:rsidR="00607335">
        <w:rPr>
          <w:sz w:val="24"/>
        </w:rPr>
        <w:t xml:space="preserve">ОКВЭД и подклассам 55.3-55.4 раздела Н ОКВЭД) </w:t>
      </w:r>
      <w:r>
        <w:rPr>
          <w:sz w:val="24"/>
        </w:rPr>
        <w:t xml:space="preserve">выпуск переоценивается в сопоставимые цены отдельно по </w:t>
      </w:r>
      <w:r w:rsidR="00607335">
        <w:rPr>
          <w:sz w:val="24"/>
        </w:rPr>
        <w:t xml:space="preserve">видам деятельности </w:t>
      </w:r>
      <w:r>
        <w:rPr>
          <w:sz w:val="24"/>
        </w:rPr>
        <w:t>с применением следующих индексов:</w:t>
      </w:r>
    </w:p>
    <w:p w:rsidR="00607335" w:rsidRDefault="00134E33" w:rsidP="0047793D">
      <w:pPr>
        <w:pStyle w:val="BodyText22"/>
        <w:numPr>
          <w:ilvl w:val="0"/>
          <w:numId w:val="21"/>
        </w:numPr>
        <w:tabs>
          <w:tab w:val="clear" w:pos="2535"/>
          <w:tab w:val="num" w:pos="1704"/>
        </w:tabs>
        <w:spacing w:line="360" w:lineRule="auto"/>
        <w:ind w:left="1680" w:hanging="576"/>
        <w:rPr>
          <w:sz w:val="24"/>
        </w:rPr>
      </w:pPr>
      <w:r>
        <w:rPr>
          <w:sz w:val="24"/>
        </w:rPr>
        <w:t xml:space="preserve">для выпуска </w:t>
      </w:r>
      <w:r w:rsidR="00607335">
        <w:rPr>
          <w:sz w:val="24"/>
        </w:rPr>
        <w:t xml:space="preserve">по виду деятельности "Торговля автотранспортными средствами и мотоциклами, включая их детали, узлы и принадлежности" (коды 50.1+50.3+50.4(без50.40.4) ОКВЭД) – индекс физического объема продажи автомобилей; </w:t>
      </w:r>
    </w:p>
    <w:p w:rsidR="002D078D" w:rsidRDefault="00134E33" w:rsidP="0047793D">
      <w:pPr>
        <w:pStyle w:val="BodyText22"/>
        <w:numPr>
          <w:ilvl w:val="0"/>
          <w:numId w:val="21"/>
        </w:numPr>
        <w:tabs>
          <w:tab w:val="clear" w:pos="2535"/>
          <w:tab w:val="num" w:pos="1704"/>
        </w:tabs>
        <w:spacing w:line="360" w:lineRule="auto"/>
        <w:ind w:left="1680" w:hanging="576"/>
        <w:rPr>
          <w:sz w:val="24"/>
        </w:rPr>
      </w:pPr>
      <w:r>
        <w:rPr>
          <w:sz w:val="24"/>
        </w:rPr>
        <w:t>для выпуска</w:t>
      </w:r>
      <w:r w:rsidR="00607335">
        <w:rPr>
          <w:sz w:val="24"/>
        </w:rPr>
        <w:t xml:space="preserve"> по виду деятельности "Техническое обслуживание </w:t>
      </w:r>
      <w:r w:rsidR="002D078D">
        <w:rPr>
          <w:sz w:val="24"/>
        </w:rPr>
        <w:t>и ремонт автотранспортных средств и мотоциклов" (коды 50.2+50.40.4 ОКВЭД) – индекс физического объема по ремонту и техническому обслуживанию транспортных средств;</w:t>
      </w:r>
    </w:p>
    <w:p w:rsidR="002D078D" w:rsidRDefault="00134E33" w:rsidP="0047793D">
      <w:pPr>
        <w:pStyle w:val="BodyText22"/>
        <w:numPr>
          <w:ilvl w:val="0"/>
          <w:numId w:val="21"/>
        </w:numPr>
        <w:tabs>
          <w:tab w:val="clear" w:pos="2535"/>
          <w:tab w:val="num" w:pos="1704"/>
        </w:tabs>
        <w:spacing w:line="360" w:lineRule="auto"/>
        <w:ind w:left="1680" w:hanging="576"/>
        <w:rPr>
          <w:sz w:val="24"/>
        </w:rPr>
      </w:pPr>
      <w:r>
        <w:rPr>
          <w:sz w:val="24"/>
        </w:rPr>
        <w:t>для выпуска</w:t>
      </w:r>
      <w:r w:rsidR="002D078D">
        <w:rPr>
          <w:sz w:val="24"/>
        </w:rPr>
        <w:t xml:space="preserve"> по виду деятельности "О</w:t>
      </w:r>
      <w:r>
        <w:rPr>
          <w:sz w:val="24"/>
        </w:rPr>
        <w:t>птов</w:t>
      </w:r>
      <w:r w:rsidR="002D078D">
        <w:rPr>
          <w:sz w:val="24"/>
        </w:rPr>
        <w:t>ая</w:t>
      </w:r>
      <w:r>
        <w:rPr>
          <w:sz w:val="24"/>
        </w:rPr>
        <w:t xml:space="preserve"> торговл</w:t>
      </w:r>
      <w:r w:rsidR="002D078D">
        <w:rPr>
          <w:sz w:val="24"/>
        </w:rPr>
        <w:t xml:space="preserve">я, включая торговлю через агентов, кроме торговли автотранспортными средствами и </w:t>
      </w:r>
    </w:p>
    <w:p w:rsidR="002D078D" w:rsidRDefault="002D078D" w:rsidP="002D078D">
      <w:pPr>
        <w:pStyle w:val="BodyText22"/>
        <w:spacing w:line="360" w:lineRule="auto"/>
        <w:ind w:left="384" w:firstLine="0"/>
        <w:rPr>
          <w:sz w:val="24"/>
        </w:rPr>
      </w:pPr>
    </w:p>
    <w:p w:rsidR="002D078D" w:rsidRDefault="002D078D" w:rsidP="002D078D">
      <w:pPr>
        <w:pStyle w:val="BodyText22"/>
        <w:spacing w:line="360" w:lineRule="auto"/>
        <w:ind w:left="384" w:firstLine="0"/>
        <w:rPr>
          <w:sz w:val="24"/>
        </w:rPr>
      </w:pPr>
    </w:p>
    <w:p w:rsidR="002D078D" w:rsidRDefault="002D078D" w:rsidP="0047793D">
      <w:pPr>
        <w:pStyle w:val="BodyText22"/>
        <w:numPr>
          <w:ilvl w:val="0"/>
          <w:numId w:val="21"/>
        </w:numPr>
        <w:tabs>
          <w:tab w:val="clear" w:pos="2535"/>
          <w:tab w:val="num" w:pos="1704"/>
        </w:tabs>
        <w:spacing w:line="360" w:lineRule="auto"/>
        <w:ind w:left="1680" w:hanging="576"/>
        <w:rPr>
          <w:sz w:val="24"/>
        </w:rPr>
      </w:pPr>
      <w:r>
        <w:rPr>
          <w:sz w:val="24"/>
        </w:rPr>
        <w:t>мотоциклами" (51 код ОКВЭД) – индекс физического объема оптовой торговли;</w:t>
      </w:r>
    </w:p>
    <w:p w:rsidR="006F203F" w:rsidRDefault="00134E33" w:rsidP="0047793D">
      <w:pPr>
        <w:pStyle w:val="BodyText22"/>
        <w:numPr>
          <w:ilvl w:val="0"/>
          <w:numId w:val="21"/>
        </w:numPr>
        <w:tabs>
          <w:tab w:val="clear" w:pos="2535"/>
          <w:tab w:val="num" w:pos="1704"/>
        </w:tabs>
        <w:spacing w:line="360" w:lineRule="auto"/>
        <w:ind w:left="1680" w:hanging="576"/>
        <w:rPr>
          <w:sz w:val="24"/>
        </w:rPr>
      </w:pPr>
      <w:r>
        <w:rPr>
          <w:sz w:val="24"/>
        </w:rPr>
        <w:t xml:space="preserve"> </w:t>
      </w:r>
      <w:r w:rsidR="002D078D">
        <w:rPr>
          <w:sz w:val="24"/>
        </w:rPr>
        <w:t xml:space="preserve">для выпуска по виду деятельности "Розничная торговля без ремонта бытовых изделий и предметов личного пользования, включая розничную торговлю моторным топливом" </w:t>
      </w:r>
      <w:r w:rsidR="006F203F">
        <w:rPr>
          <w:sz w:val="24"/>
        </w:rPr>
        <w:t xml:space="preserve">(коды 50.5+52(без 52.7) ОКВЭД) - </w:t>
      </w:r>
      <w:r w:rsidR="002D078D">
        <w:rPr>
          <w:sz w:val="24"/>
        </w:rPr>
        <w:t xml:space="preserve"> </w:t>
      </w:r>
      <w:r>
        <w:rPr>
          <w:sz w:val="24"/>
        </w:rPr>
        <w:t xml:space="preserve">индекс физического </w:t>
      </w:r>
      <w:r w:rsidR="006F203F">
        <w:rPr>
          <w:sz w:val="24"/>
        </w:rPr>
        <w:t xml:space="preserve">объема </w:t>
      </w:r>
      <w:r>
        <w:rPr>
          <w:sz w:val="24"/>
        </w:rPr>
        <w:t xml:space="preserve">оборота </w:t>
      </w:r>
      <w:r w:rsidR="006F203F">
        <w:rPr>
          <w:sz w:val="24"/>
        </w:rPr>
        <w:t>розничной торговли;</w:t>
      </w:r>
    </w:p>
    <w:p w:rsidR="006F203F" w:rsidRDefault="006F203F" w:rsidP="0047793D">
      <w:pPr>
        <w:pStyle w:val="BodyText22"/>
        <w:numPr>
          <w:ilvl w:val="0"/>
          <w:numId w:val="21"/>
        </w:numPr>
        <w:tabs>
          <w:tab w:val="clear" w:pos="2535"/>
          <w:tab w:val="num" w:pos="1704"/>
        </w:tabs>
        <w:spacing w:line="360" w:lineRule="auto"/>
        <w:ind w:left="1680" w:hanging="576"/>
        <w:rPr>
          <w:sz w:val="24"/>
        </w:rPr>
      </w:pPr>
      <w:r>
        <w:rPr>
          <w:sz w:val="24"/>
        </w:rPr>
        <w:t>для выпуска от продажи товаров населению индивидуальными предпринимателями – индекс физического объема оборота розничной торговли индивидуальными предпринимателями;</w:t>
      </w:r>
    </w:p>
    <w:p w:rsidR="006F203F" w:rsidRDefault="006F203F" w:rsidP="0047793D">
      <w:pPr>
        <w:pStyle w:val="BodyText22"/>
        <w:numPr>
          <w:ilvl w:val="0"/>
          <w:numId w:val="21"/>
        </w:numPr>
        <w:tabs>
          <w:tab w:val="clear" w:pos="2535"/>
          <w:tab w:val="num" w:pos="1704"/>
        </w:tabs>
        <w:spacing w:line="360" w:lineRule="auto"/>
        <w:ind w:left="1680" w:hanging="576"/>
        <w:rPr>
          <w:sz w:val="24"/>
        </w:rPr>
      </w:pPr>
      <w:r>
        <w:rPr>
          <w:sz w:val="24"/>
        </w:rPr>
        <w:t>для выпуска от продажи товаров на розничных рынках и ярмарках – индекс физического объема оборота розничной торговли на рынках и ярмарках;</w:t>
      </w:r>
    </w:p>
    <w:p w:rsidR="004C2AEE" w:rsidRDefault="006F203F" w:rsidP="0047793D">
      <w:pPr>
        <w:pStyle w:val="BodyText22"/>
        <w:numPr>
          <w:ilvl w:val="0"/>
          <w:numId w:val="21"/>
        </w:numPr>
        <w:tabs>
          <w:tab w:val="clear" w:pos="2535"/>
          <w:tab w:val="num" w:pos="1704"/>
        </w:tabs>
        <w:spacing w:line="360" w:lineRule="auto"/>
        <w:ind w:left="1680" w:hanging="576"/>
        <w:rPr>
          <w:sz w:val="24"/>
        </w:rPr>
      </w:pPr>
      <w:r>
        <w:rPr>
          <w:sz w:val="24"/>
        </w:rPr>
        <w:t xml:space="preserve">для выпуска по виду деятельности "Ремонт бытовых изделий и предметов личного пользования" (52.7 код ОКВЭД) – индекс по физического объема по ремонту и техническому обслуживанию </w:t>
      </w:r>
      <w:r w:rsidR="004C2AEE">
        <w:rPr>
          <w:sz w:val="24"/>
        </w:rPr>
        <w:t>бытовой радиоэлектронной аппаратуры, бытовых машин и приборов;</w:t>
      </w:r>
    </w:p>
    <w:p w:rsidR="006F203F" w:rsidRDefault="004C2AEE" w:rsidP="0047793D">
      <w:pPr>
        <w:pStyle w:val="BodyText22"/>
        <w:numPr>
          <w:ilvl w:val="0"/>
          <w:numId w:val="21"/>
        </w:numPr>
        <w:tabs>
          <w:tab w:val="clear" w:pos="2535"/>
          <w:tab w:val="num" w:pos="1704"/>
        </w:tabs>
        <w:spacing w:line="360" w:lineRule="auto"/>
        <w:ind w:left="1680" w:hanging="576"/>
        <w:rPr>
          <w:sz w:val="24"/>
        </w:rPr>
      </w:pPr>
      <w:r>
        <w:rPr>
          <w:sz w:val="24"/>
        </w:rPr>
        <w:t xml:space="preserve">для выпуска по виду деятельности "Деятельность ресторанов, баров и столовых" (коды 55.3+55.4+55.5 ОКВЭД) – индекс физического объема оборота общественного питания.  </w:t>
      </w:r>
      <w:r w:rsidR="006F203F">
        <w:rPr>
          <w:sz w:val="24"/>
        </w:rPr>
        <w:t xml:space="preserve"> </w:t>
      </w:r>
    </w:p>
    <w:p w:rsidR="00134E33" w:rsidRDefault="00134E33">
      <w:pPr>
        <w:pStyle w:val="BodyText22"/>
        <w:spacing w:line="360" w:lineRule="auto"/>
        <w:rPr>
          <w:sz w:val="24"/>
        </w:rPr>
      </w:pPr>
      <w:r>
        <w:rPr>
          <w:b/>
          <w:bCs/>
          <w:sz w:val="24"/>
        </w:rPr>
        <w:t>По жилищному хозяйству</w:t>
      </w:r>
      <w:r>
        <w:rPr>
          <w:sz w:val="24"/>
        </w:rPr>
        <w:t xml:space="preserve"> - в качестве индикатора можно использовать темп изменения общей площади жилищного фонда, который рассчитывается на основании данных о наличие жилищного фонда за искомый и предыдущий год (кв. м общей площади) по данным формы № 1-жилфонд “Сведения о жилищном фонде”.</w:t>
      </w:r>
    </w:p>
    <w:p w:rsidR="00134E33" w:rsidRDefault="00134E33">
      <w:pPr>
        <w:pStyle w:val="BodyText22"/>
        <w:spacing w:line="360" w:lineRule="auto"/>
        <w:rPr>
          <w:sz w:val="24"/>
        </w:rPr>
      </w:pPr>
      <w:r>
        <w:rPr>
          <w:b/>
          <w:bCs/>
          <w:sz w:val="24"/>
        </w:rPr>
        <w:t>По коммунальному хозяйству</w:t>
      </w:r>
      <w:r>
        <w:rPr>
          <w:sz w:val="24"/>
        </w:rPr>
        <w:t xml:space="preserve"> - пересчет выпуска в сопоставимых ценах можно произвести экстраполяцией данных о выпуске по видам услуг коммунального хозяйства по изменению следующих натуральных показателей:</w:t>
      </w:r>
    </w:p>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 xml:space="preserve">водопровод и канализация – отпуск воды населению и </w:t>
      </w:r>
      <w:r w:rsidR="006A3462">
        <w:rPr>
          <w:sz w:val="24"/>
        </w:rPr>
        <w:t xml:space="preserve">бюджетофинансируемым организациям </w:t>
      </w:r>
      <w:r>
        <w:rPr>
          <w:sz w:val="24"/>
        </w:rPr>
        <w:t>(тыс. куб. метров);</w:t>
      </w:r>
    </w:p>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газоснабжению (сетевому и сжиженному) – отпуск газа потребителям (тыс. куб метров, тыс. тонн);</w:t>
      </w:r>
    </w:p>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 xml:space="preserve">теплоснабжению - отпущено тепловой энергии населению и </w:t>
      </w:r>
      <w:r w:rsidR="006A3462">
        <w:rPr>
          <w:sz w:val="24"/>
        </w:rPr>
        <w:t xml:space="preserve">бюджетофинансируемым организациям </w:t>
      </w:r>
      <w:r>
        <w:rPr>
          <w:sz w:val="24"/>
        </w:rPr>
        <w:t>(тыс. Гкал.)</w:t>
      </w:r>
    </w:p>
    <w:p w:rsidR="00134E33" w:rsidRDefault="00134E33">
      <w:pPr>
        <w:pStyle w:val="BodyText22"/>
        <w:spacing w:line="360" w:lineRule="auto"/>
        <w:rPr>
          <w:sz w:val="24"/>
        </w:rPr>
      </w:pPr>
      <w:r>
        <w:rPr>
          <w:sz w:val="24"/>
        </w:rPr>
        <w:t>Альтернативный расчет может быть выполнен путем дефлятирования выпуска и добавленной стоимости в текущих ценах на индекс цен на услуги коммунального хозяйства.</w:t>
      </w:r>
    </w:p>
    <w:p w:rsidR="00134E33" w:rsidRDefault="00134E33">
      <w:pPr>
        <w:pStyle w:val="BodyText22"/>
        <w:spacing w:line="360" w:lineRule="auto"/>
        <w:rPr>
          <w:sz w:val="24"/>
        </w:rPr>
      </w:pPr>
      <w:r>
        <w:rPr>
          <w:sz w:val="24"/>
        </w:rPr>
        <w:t>По непроизводственным видам бытового обслуживания населения - индекс физического объема рассчитывается на основе данных разработочной таблицы У-4 ЭО формы № П-1 “Сведения о производстве и отгрузке товаров, работ и услуг” по следующей схеме:</w:t>
      </w:r>
    </w:p>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определяется сводный индекс стоимости объема услуг парикмахерских, бань и душевых, ритуальных услуг в текущих ценах:</w:t>
      </w:r>
    </w:p>
    <w:tbl>
      <w:tblPr>
        <w:tblW w:w="0" w:type="auto"/>
        <w:tblLayout w:type="fixed"/>
        <w:tblLook w:val="0000" w:firstRow="0" w:lastRow="0" w:firstColumn="0" w:lastColumn="0" w:noHBand="0" w:noVBand="0"/>
      </w:tblPr>
      <w:tblGrid>
        <w:gridCol w:w="8897"/>
        <w:gridCol w:w="787"/>
      </w:tblGrid>
      <w:tr w:rsidR="00134E33">
        <w:tc>
          <w:tcPr>
            <w:tcW w:w="8897" w:type="dxa"/>
          </w:tcPr>
          <w:p w:rsidR="00134E33" w:rsidRDefault="00134E33">
            <w:pPr>
              <w:pStyle w:val="BodyText22"/>
              <w:spacing w:line="360" w:lineRule="auto"/>
              <w:rPr>
                <w:sz w:val="24"/>
              </w:rPr>
            </w:pPr>
            <w:r>
              <w:rPr>
                <w:sz w:val="24"/>
              </w:rPr>
              <w:object w:dxaOrig="3159" w:dyaOrig="760">
                <v:shape id="_x0000_i1029" type="#_x0000_t75" style="width:158.25pt;height:38.25pt" o:ole="">
                  <v:imagedata r:id="rId15" o:title=""/>
                </v:shape>
                <o:OLEObject Type="Embed" ProgID="Equation.3" ShapeID="_x0000_i1029" DrawAspect="Content" ObjectID="_1471181620" r:id="rId16"/>
              </w:object>
            </w:r>
            <w:r>
              <w:rPr>
                <w:sz w:val="24"/>
              </w:rPr>
              <w:t xml:space="preserve"> где</w:t>
            </w:r>
          </w:p>
        </w:tc>
        <w:tc>
          <w:tcPr>
            <w:tcW w:w="787" w:type="dxa"/>
          </w:tcPr>
          <w:p w:rsidR="00134E33" w:rsidRDefault="00134E33">
            <w:pPr>
              <w:pStyle w:val="BodyText22"/>
              <w:spacing w:line="360" w:lineRule="auto"/>
              <w:rPr>
                <w:sz w:val="24"/>
              </w:rPr>
            </w:pPr>
            <w:r>
              <w:rPr>
                <w:sz w:val="24"/>
              </w:rPr>
              <w:t>(</w:t>
            </w:r>
            <w:r w:rsidR="00165036">
              <w:rPr>
                <w:sz w:val="24"/>
              </w:rPr>
              <w:t>4</w:t>
            </w:r>
            <w:r>
              <w:rPr>
                <w:sz w:val="24"/>
              </w:rPr>
              <w:t>)</w:t>
            </w:r>
          </w:p>
        </w:tc>
      </w:tr>
    </w:tbl>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сводный индекс потребительских цен на эти виды услуг определяется по следующей формуле:</w:t>
      </w:r>
    </w:p>
    <w:tbl>
      <w:tblPr>
        <w:tblW w:w="0" w:type="auto"/>
        <w:tblLayout w:type="fixed"/>
        <w:tblLook w:val="0000" w:firstRow="0" w:lastRow="0" w:firstColumn="0" w:lastColumn="0" w:noHBand="0" w:noVBand="0"/>
      </w:tblPr>
      <w:tblGrid>
        <w:gridCol w:w="1526"/>
        <w:gridCol w:w="7371"/>
        <w:gridCol w:w="787"/>
      </w:tblGrid>
      <w:tr w:rsidR="00134E33">
        <w:tc>
          <w:tcPr>
            <w:tcW w:w="8897" w:type="dxa"/>
            <w:gridSpan w:val="2"/>
          </w:tcPr>
          <w:p w:rsidR="00134E33" w:rsidRDefault="00134E33">
            <w:pPr>
              <w:pStyle w:val="BodyText22"/>
              <w:spacing w:line="360" w:lineRule="auto"/>
              <w:rPr>
                <w:sz w:val="24"/>
              </w:rPr>
            </w:pPr>
            <w:r>
              <w:rPr>
                <w:sz w:val="24"/>
              </w:rPr>
              <w:object w:dxaOrig="4720" w:dyaOrig="800">
                <v:shape id="_x0000_i1030" type="#_x0000_t75" style="width:236.25pt;height:39.75pt" o:ole="">
                  <v:imagedata r:id="rId17" o:title=""/>
                </v:shape>
                <o:OLEObject Type="Embed" ProgID="Equation.3" ShapeID="_x0000_i1030" DrawAspect="Content" ObjectID="_1471181621" r:id="rId18"/>
              </w:object>
            </w:r>
            <w:r>
              <w:rPr>
                <w:sz w:val="24"/>
              </w:rPr>
              <w:t>где</w:t>
            </w:r>
          </w:p>
        </w:tc>
        <w:tc>
          <w:tcPr>
            <w:tcW w:w="787" w:type="dxa"/>
          </w:tcPr>
          <w:p w:rsidR="00134E33" w:rsidRDefault="00134E33">
            <w:pPr>
              <w:pStyle w:val="BodyText22"/>
              <w:spacing w:line="360" w:lineRule="auto"/>
              <w:rPr>
                <w:sz w:val="24"/>
              </w:rPr>
            </w:pPr>
            <w:r>
              <w:rPr>
                <w:sz w:val="24"/>
              </w:rPr>
              <w:t>(5)</w:t>
            </w:r>
          </w:p>
        </w:tc>
      </w:tr>
      <w:tr w:rsidR="00134E33">
        <w:tc>
          <w:tcPr>
            <w:tcW w:w="1526" w:type="dxa"/>
          </w:tcPr>
          <w:p w:rsidR="00134E33" w:rsidRDefault="00134E33">
            <w:pPr>
              <w:pStyle w:val="BodyText22"/>
              <w:spacing w:line="360" w:lineRule="auto"/>
              <w:ind w:firstLine="0"/>
              <w:jc w:val="right"/>
              <w:rPr>
                <w:i/>
                <w:iCs/>
                <w:sz w:val="24"/>
              </w:rPr>
            </w:pPr>
            <w:r>
              <w:rPr>
                <w:i/>
                <w:iCs/>
                <w:sz w:val="24"/>
              </w:rPr>
              <w:t>I св</w:t>
            </w:r>
          </w:p>
        </w:tc>
        <w:tc>
          <w:tcPr>
            <w:tcW w:w="8158" w:type="dxa"/>
            <w:gridSpan w:val="2"/>
          </w:tcPr>
          <w:p w:rsidR="00134E33" w:rsidRDefault="00134E33">
            <w:pPr>
              <w:pStyle w:val="BodyText22"/>
              <w:spacing w:line="360" w:lineRule="auto"/>
              <w:rPr>
                <w:sz w:val="24"/>
              </w:rPr>
            </w:pPr>
            <w:r>
              <w:rPr>
                <w:sz w:val="24"/>
              </w:rPr>
              <w:t>- сводный индекс потребительских цен на услуги парикмахерских, бань и душевых, ритуальных услуг;</w:t>
            </w:r>
          </w:p>
        </w:tc>
      </w:tr>
      <w:tr w:rsidR="00134E33">
        <w:tc>
          <w:tcPr>
            <w:tcW w:w="1526" w:type="dxa"/>
          </w:tcPr>
          <w:p w:rsidR="00134E33" w:rsidRDefault="00134E33">
            <w:pPr>
              <w:pStyle w:val="BodyText22"/>
              <w:spacing w:line="360" w:lineRule="auto"/>
              <w:ind w:firstLine="0"/>
              <w:jc w:val="right"/>
              <w:rPr>
                <w:i/>
                <w:iCs/>
                <w:sz w:val="24"/>
              </w:rPr>
            </w:pPr>
            <w:r>
              <w:rPr>
                <w:i/>
                <w:iCs/>
                <w:sz w:val="24"/>
              </w:rPr>
              <w:t xml:space="preserve">Vп, Vб, Vр </w:t>
            </w:r>
          </w:p>
        </w:tc>
        <w:tc>
          <w:tcPr>
            <w:tcW w:w="8158" w:type="dxa"/>
            <w:gridSpan w:val="2"/>
          </w:tcPr>
          <w:p w:rsidR="00134E33" w:rsidRDefault="00134E33">
            <w:pPr>
              <w:pStyle w:val="BodyText22"/>
              <w:spacing w:line="360" w:lineRule="auto"/>
              <w:rPr>
                <w:sz w:val="24"/>
              </w:rPr>
            </w:pPr>
            <w:r>
              <w:rPr>
                <w:sz w:val="24"/>
              </w:rPr>
              <w:t>- соответственно объемы услуг парикмахерских, бань и душевых, ритуальных услуг;</w:t>
            </w:r>
          </w:p>
        </w:tc>
      </w:tr>
      <w:tr w:rsidR="00134E33">
        <w:tc>
          <w:tcPr>
            <w:tcW w:w="1526" w:type="dxa"/>
          </w:tcPr>
          <w:p w:rsidR="00134E33" w:rsidRDefault="00134E33">
            <w:pPr>
              <w:pStyle w:val="BodyText22"/>
              <w:spacing w:line="360" w:lineRule="auto"/>
              <w:ind w:firstLine="0"/>
              <w:jc w:val="right"/>
              <w:rPr>
                <w:i/>
                <w:iCs/>
                <w:sz w:val="24"/>
              </w:rPr>
            </w:pPr>
            <w:r>
              <w:rPr>
                <w:i/>
                <w:iCs/>
                <w:sz w:val="24"/>
              </w:rPr>
              <w:t>Vсв</w:t>
            </w:r>
          </w:p>
        </w:tc>
        <w:tc>
          <w:tcPr>
            <w:tcW w:w="8158" w:type="dxa"/>
            <w:gridSpan w:val="2"/>
          </w:tcPr>
          <w:p w:rsidR="00134E33" w:rsidRDefault="00134E33">
            <w:pPr>
              <w:pStyle w:val="BodyText22"/>
              <w:spacing w:line="360" w:lineRule="auto"/>
              <w:rPr>
                <w:sz w:val="24"/>
              </w:rPr>
            </w:pPr>
            <w:r>
              <w:rPr>
                <w:sz w:val="24"/>
              </w:rPr>
              <w:t>- сводный объем услуг парикмахерских, бань и душевых, ритуальных услуг (</w:t>
            </w:r>
            <w:r>
              <w:rPr>
                <w:i/>
                <w:iCs/>
                <w:sz w:val="24"/>
              </w:rPr>
              <w:t>Vсвод= Vп + Vб + Vр</w:t>
            </w:r>
            <w:r>
              <w:rPr>
                <w:sz w:val="24"/>
              </w:rPr>
              <w:t xml:space="preserve"> );</w:t>
            </w:r>
          </w:p>
        </w:tc>
      </w:tr>
      <w:tr w:rsidR="00134E33">
        <w:tc>
          <w:tcPr>
            <w:tcW w:w="1526" w:type="dxa"/>
          </w:tcPr>
          <w:p w:rsidR="00134E33" w:rsidRDefault="00134E33">
            <w:pPr>
              <w:pStyle w:val="BodyText22"/>
              <w:spacing w:line="360" w:lineRule="auto"/>
              <w:ind w:firstLine="0"/>
              <w:jc w:val="right"/>
              <w:rPr>
                <w:i/>
                <w:iCs/>
                <w:sz w:val="24"/>
              </w:rPr>
            </w:pPr>
            <w:r>
              <w:rPr>
                <w:i/>
                <w:iCs/>
                <w:sz w:val="24"/>
              </w:rPr>
              <w:t>Iп, Iб, Iр</w:t>
            </w:r>
          </w:p>
        </w:tc>
        <w:tc>
          <w:tcPr>
            <w:tcW w:w="8158" w:type="dxa"/>
            <w:gridSpan w:val="2"/>
          </w:tcPr>
          <w:p w:rsidR="00134E33" w:rsidRDefault="00134E33">
            <w:pPr>
              <w:pStyle w:val="BodyText22"/>
              <w:spacing w:line="360" w:lineRule="auto"/>
              <w:rPr>
                <w:sz w:val="24"/>
              </w:rPr>
            </w:pPr>
            <w:r>
              <w:rPr>
                <w:sz w:val="24"/>
              </w:rPr>
              <w:t>- индексы потребительских цен соответственно на парикмахерские услуги, услуги бань и душевых, ритуальные услуги.</w:t>
            </w:r>
          </w:p>
        </w:tc>
      </w:tr>
    </w:tbl>
    <w:p w:rsidR="00134E33" w:rsidRDefault="00134E33" w:rsidP="0047793D">
      <w:pPr>
        <w:pStyle w:val="BodyText22"/>
        <w:numPr>
          <w:ilvl w:val="0"/>
          <w:numId w:val="21"/>
        </w:numPr>
        <w:tabs>
          <w:tab w:val="clear" w:pos="2535"/>
          <w:tab w:val="num" w:pos="1704"/>
        </w:tabs>
        <w:spacing w:line="360" w:lineRule="auto"/>
        <w:ind w:left="1680" w:hanging="576"/>
        <w:rPr>
          <w:sz w:val="24"/>
        </w:rPr>
      </w:pPr>
      <w:r>
        <w:rPr>
          <w:sz w:val="24"/>
        </w:rPr>
        <w:t>рассчитывается индекс физического объема путем деления индекса стоимости на сводный индекс потребительских цен на эти услуги.</w:t>
      </w:r>
    </w:p>
    <w:p w:rsidR="00134E33" w:rsidRDefault="00134E33">
      <w:pPr>
        <w:pStyle w:val="BodyText22"/>
        <w:spacing w:line="360" w:lineRule="auto"/>
        <w:rPr>
          <w:sz w:val="24"/>
        </w:rPr>
      </w:pPr>
      <w:r>
        <w:rPr>
          <w:b/>
          <w:bCs/>
          <w:sz w:val="24"/>
        </w:rPr>
        <w:t>Налоги и субсидии на продукты</w:t>
      </w:r>
      <w:r>
        <w:rPr>
          <w:sz w:val="24"/>
        </w:rPr>
        <w:t xml:space="preserve"> переоцениваются в сопоставимые цены методом экстраполяции, т.е. путем умножения величины налогов (субсидий) за предыдущий год на индексы физического объема налогооблагаемых (субсидируемых) продуктов. Появившиеся в рассматриваемом периоде новые налоги (субсидии), которые отсутствовали в предыдущем периоде, при оценке в ценах предыдущего периода не учитываются.</w:t>
      </w:r>
    </w:p>
    <w:p w:rsidR="00134E33" w:rsidRDefault="00134E33">
      <w:pPr>
        <w:pStyle w:val="BodyText22"/>
        <w:spacing w:line="360" w:lineRule="auto"/>
        <w:rPr>
          <w:sz w:val="24"/>
        </w:rPr>
      </w:pPr>
      <w:r>
        <w:rPr>
          <w:sz w:val="24"/>
        </w:rPr>
        <w:t xml:space="preserve">При большой трудоемкости такого метода и в связи с тем, что основную долю налогов на продукты составляет налог на добавленную стоимость, который уплачивают коммерческие организации и предприятия практически всех видов деятельности экономики, для пересчета в сопоставимые цены налогов на продукты используется индекс, характеризующий изменение динамики продукции по видам деятельности экономики, занимающихся производством товаров и оказывающих рыночные услуги </w:t>
      </w:r>
    </w:p>
    <w:p w:rsidR="00134E33" w:rsidRDefault="00134E33">
      <w:pPr>
        <w:pStyle w:val="BodyText22"/>
        <w:spacing w:line="360" w:lineRule="auto"/>
        <w:rPr>
          <w:sz w:val="24"/>
        </w:rPr>
      </w:pPr>
      <w:r>
        <w:rPr>
          <w:sz w:val="24"/>
        </w:rPr>
        <w:t>Для расчета субсидий на продукты в сопоставимых ценах сохраняется соотношение между субсидиями и налогами в предыдущем периоде.</w:t>
      </w:r>
    </w:p>
    <w:p w:rsidR="00134E33" w:rsidRDefault="00134E33">
      <w:pPr>
        <w:pStyle w:val="BodyText22"/>
        <w:spacing w:line="360" w:lineRule="auto"/>
        <w:rPr>
          <w:sz w:val="24"/>
          <w:lang w:val="en-US"/>
        </w:rPr>
      </w:pPr>
    </w:p>
    <w:p w:rsidR="00134E33" w:rsidRDefault="00134E33">
      <w:pPr>
        <w:pStyle w:val="BodyText22"/>
        <w:spacing w:line="360" w:lineRule="auto"/>
        <w:rPr>
          <w:b/>
          <w:bCs/>
          <w:sz w:val="24"/>
        </w:rPr>
      </w:pPr>
      <w:r>
        <w:rPr>
          <w:b/>
          <w:bCs/>
          <w:sz w:val="24"/>
        </w:rPr>
        <w:t>Прогнозирование промежуточного потребления по видам деятельности в сопоставимых ценах</w:t>
      </w:r>
    </w:p>
    <w:p w:rsidR="00134E33" w:rsidRDefault="00134E33">
      <w:pPr>
        <w:pStyle w:val="BodyText22"/>
        <w:spacing w:line="360" w:lineRule="auto"/>
        <w:rPr>
          <w:sz w:val="24"/>
        </w:rPr>
      </w:pPr>
      <w:r>
        <w:rPr>
          <w:sz w:val="24"/>
        </w:rPr>
        <w:t>Прогнозная величина материальных затрат (в сопоставимых ценах) определяется по отдельным элементам (отдельным группам товаров по их происхождению, полученным на основе данных расчетного МОБ) дефлятированием соответствующими прогнозными индексами цен покупателей на отдельные товары. Последние могут быть определены на основе: индексов цен производителей с учетом индексов транспортных тарифов, торговых наценок и налогов на продукты; выборочных наблюдений за ценами товаров-представителей на предприятиях-потребителях; специальных наблюдений за изменением цен на материальные затраты на промышленных предприятиях.</w:t>
      </w:r>
    </w:p>
    <w:p w:rsidR="00134E33" w:rsidRDefault="00134E33">
      <w:pPr>
        <w:pStyle w:val="BodyText22"/>
        <w:spacing w:line="360" w:lineRule="auto"/>
        <w:rPr>
          <w:sz w:val="24"/>
        </w:rPr>
      </w:pPr>
      <w:r>
        <w:rPr>
          <w:sz w:val="24"/>
        </w:rPr>
        <w:t>При отсутствии необходимой информации могут использоваться индексы цен производителей на соответствующие товарные группы.</w:t>
      </w:r>
    </w:p>
    <w:p w:rsidR="00134E33" w:rsidRDefault="00134E33">
      <w:pPr>
        <w:pStyle w:val="BodyText22"/>
        <w:spacing w:line="360" w:lineRule="auto"/>
        <w:rPr>
          <w:sz w:val="24"/>
        </w:rPr>
      </w:pPr>
      <w:r>
        <w:rPr>
          <w:sz w:val="24"/>
        </w:rPr>
        <w:t>Прогнозная величина нематериальных услуг (в сопоставимых ценах) определяется дефлятированием их прогнозной величины (в текущих ценах) по видам услуг соответствующими прогнозными индексами цен.</w:t>
      </w:r>
    </w:p>
    <w:p w:rsidR="00134E33" w:rsidRDefault="00134E33">
      <w:pPr>
        <w:pStyle w:val="BodyText22"/>
        <w:spacing w:line="360" w:lineRule="auto"/>
        <w:rPr>
          <w:sz w:val="24"/>
        </w:rPr>
      </w:pPr>
      <w:r>
        <w:rPr>
          <w:sz w:val="24"/>
        </w:rPr>
        <w:t>Прогнозная величина расходов на командировки (в сопоставимых ценах) определяется дефлятированием их прогнозной величины (в текущих ценах) по средней из прогнозных индексов транспортных тарифов и стоимости услуг гостиниц.</w:t>
      </w:r>
    </w:p>
    <w:p w:rsidR="00134E33" w:rsidRDefault="00134E33">
      <w:pPr>
        <w:pStyle w:val="BodyText22"/>
        <w:spacing w:line="360" w:lineRule="auto"/>
        <w:rPr>
          <w:sz w:val="24"/>
        </w:rPr>
      </w:pPr>
      <w:r>
        <w:rPr>
          <w:sz w:val="24"/>
        </w:rPr>
        <w:t>При отсутствии необходимой прогнозной информации по элементам промежуточного потребления они могут быть определены экстраполяцией элементов промежуточного потребления предыдущего года (в текущих ценах) по прогнозным индексам физического объема соответствующего выпуска или др. показателей изменения объема производства по видам деятельности.</w:t>
      </w:r>
    </w:p>
    <w:p w:rsidR="00134E33" w:rsidRDefault="00134E33">
      <w:pPr>
        <w:pStyle w:val="BodyText22"/>
        <w:spacing w:line="360" w:lineRule="auto"/>
        <w:rPr>
          <w:sz w:val="24"/>
        </w:rPr>
      </w:pPr>
      <w:r>
        <w:rPr>
          <w:sz w:val="24"/>
        </w:rPr>
        <w:t>Прогнозный объем ВРП в текущих ценах определяется корректировкой полученного результата в сопоставимых ценах прогнозными дефляторами ВРП.</w:t>
      </w:r>
    </w:p>
    <w:p w:rsidR="00134E33" w:rsidRDefault="00134E33">
      <w:pPr>
        <w:pStyle w:val="BodyText22"/>
        <w:spacing w:line="360" w:lineRule="auto"/>
        <w:rPr>
          <w:sz w:val="24"/>
        </w:rPr>
      </w:pPr>
      <w:r>
        <w:rPr>
          <w:sz w:val="24"/>
        </w:rPr>
        <w:t>При отсутствии оперативной информации о прогнозе производства продукции по тому или иному виду деятельности экономики, общая схема расчета выпуска и промежуточного потребления может выглядеть следующим образом:</w:t>
      </w:r>
    </w:p>
    <w:tbl>
      <w:tblPr>
        <w:tblW w:w="0" w:type="auto"/>
        <w:tblLayout w:type="fixed"/>
        <w:tblLook w:val="0000" w:firstRow="0" w:lastRow="0" w:firstColumn="0" w:lastColumn="0" w:noHBand="0" w:noVBand="0"/>
      </w:tblPr>
      <w:tblGrid>
        <w:gridCol w:w="1526"/>
        <w:gridCol w:w="7371"/>
        <w:gridCol w:w="787"/>
      </w:tblGrid>
      <w:tr w:rsidR="00134E33">
        <w:tc>
          <w:tcPr>
            <w:tcW w:w="8897" w:type="dxa"/>
            <w:gridSpan w:val="2"/>
          </w:tcPr>
          <w:p w:rsidR="00134E33" w:rsidRDefault="00134E33">
            <w:pPr>
              <w:pStyle w:val="BodyText22"/>
              <w:spacing w:line="360" w:lineRule="auto"/>
              <w:ind w:firstLine="0"/>
              <w:rPr>
                <w:i/>
                <w:iCs/>
                <w:sz w:val="24"/>
                <w:lang w:val="en-US"/>
              </w:rPr>
            </w:pPr>
            <w:r>
              <w:rPr>
                <w:i/>
                <w:iCs/>
                <w:sz w:val="24"/>
                <w:lang w:val="en-US"/>
              </w:rPr>
              <w:t xml:space="preserve">Vc = Vt * Iq, </w:t>
            </w:r>
          </w:p>
        </w:tc>
        <w:tc>
          <w:tcPr>
            <w:tcW w:w="787" w:type="dxa"/>
          </w:tcPr>
          <w:p w:rsidR="00134E33" w:rsidRDefault="00134E33">
            <w:pPr>
              <w:pStyle w:val="BodyText22"/>
              <w:spacing w:line="360" w:lineRule="auto"/>
              <w:ind w:firstLine="0"/>
              <w:rPr>
                <w:sz w:val="24"/>
              </w:rPr>
            </w:pPr>
            <w:r>
              <w:rPr>
                <w:sz w:val="24"/>
              </w:rPr>
              <w:t>(6)</w:t>
            </w:r>
          </w:p>
        </w:tc>
      </w:tr>
      <w:tr w:rsidR="00134E33">
        <w:tc>
          <w:tcPr>
            <w:tcW w:w="1526" w:type="dxa"/>
          </w:tcPr>
          <w:p w:rsidR="00134E33" w:rsidRDefault="00134E33">
            <w:pPr>
              <w:pStyle w:val="BodyText22"/>
              <w:spacing w:line="360" w:lineRule="auto"/>
              <w:ind w:firstLine="0"/>
              <w:rPr>
                <w:i/>
                <w:iCs/>
                <w:sz w:val="24"/>
              </w:rPr>
            </w:pPr>
            <w:r>
              <w:rPr>
                <w:i/>
                <w:iCs/>
                <w:sz w:val="24"/>
              </w:rPr>
              <w:t>Vt</w:t>
            </w:r>
          </w:p>
        </w:tc>
        <w:tc>
          <w:tcPr>
            <w:tcW w:w="8158" w:type="dxa"/>
            <w:gridSpan w:val="2"/>
          </w:tcPr>
          <w:p w:rsidR="00134E33" w:rsidRDefault="00134E33">
            <w:pPr>
              <w:pStyle w:val="BodyText22"/>
              <w:spacing w:line="360" w:lineRule="auto"/>
              <w:ind w:firstLine="0"/>
              <w:rPr>
                <w:sz w:val="24"/>
              </w:rPr>
            </w:pPr>
            <w:r>
              <w:rPr>
                <w:sz w:val="24"/>
              </w:rPr>
              <w:t>- выпуск данного вида деятельности в предыдущем периоде в текущих ценах;</w:t>
            </w:r>
          </w:p>
        </w:tc>
      </w:tr>
      <w:tr w:rsidR="00134E33">
        <w:tc>
          <w:tcPr>
            <w:tcW w:w="1526" w:type="dxa"/>
          </w:tcPr>
          <w:p w:rsidR="00134E33" w:rsidRDefault="00134E33">
            <w:pPr>
              <w:pStyle w:val="BodyText22"/>
              <w:spacing w:line="360" w:lineRule="auto"/>
              <w:ind w:firstLine="0"/>
              <w:rPr>
                <w:i/>
                <w:iCs/>
                <w:sz w:val="24"/>
              </w:rPr>
            </w:pPr>
            <w:r>
              <w:rPr>
                <w:i/>
                <w:iCs/>
                <w:sz w:val="24"/>
              </w:rPr>
              <w:t>Vc</w:t>
            </w:r>
          </w:p>
        </w:tc>
        <w:tc>
          <w:tcPr>
            <w:tcW w:w="8158" w:type="dxa"/>
            <w:gridSpan w:val="2"/>
          </w:tcPr>
          <w:p w:rsidR="00134E33" w:rsidRDefault="00134E33">
            <w:pPr>
              <w:pStyle w:val="BodyText22"/>
              <w:spacing w:line="360" w:lineRule="auto"/>
              <w:ind w:firstLine="0"/>
              <w:rPr>
                <w:sz w:val="24"/>
              </w:rPr>
            </w:pPr>
            <w:r>
              <w:rPr>
                <w:sz w:val="24"/>
              </w:rPr>
              <w:t>- выпуск по виду деятельности прогнозируемого периода в ценах предыдущего периода;</w:t>
            </w:r>
          </w:p>
        </w:tc>
      </w:tr>
      <w:tr w:rsidR="00134E33">
        <w:tc>
          <w:tcPr>
            <w:tcW w:w="1526" w:type="dxa"/>
          </w:tcPr>
          <w:p w:rsidR="00134E33" w:rsidRDefault="00134E33">
            <w:pPr>
              <w:pStyle w:val="BodyText22"/>
              <w:spacing w:line="360" w:lineRule="auto"/>
              <w:ind w:firstLine="0"/>
              <w:rPr>
                <w:i/>
                <w:iCs/>
                <w:sz w:val="24"/>
              </w:rPr>
            </w:pPr>
            <w:r>
              <w:rPr>
                <w:i/>
                <w:iCs/>
                <w:sz w:val="24"/>
              </w:rPr>
              <w:t>Iq</w:t>
            </w:r>
          </w:p>
        </w:tc>
        <w:tc>
          <w:tcPr>
            <w:tcW w:w="8158" w:type="dxa"/>
            <w:gridSpan w:val="2"/>
          </w:tcPr>
          <w:p w:rsidR="00134E33" w:rsidRDefault="00134E33">
            <w:pPr>
              <w:pStyle w:val="BodyText22"/>
              <w:spacing w:line="360" w:lineRule="auto"/>
              <w:ind w:firstLine="0"/>
              <w:rPr>
                <w:sz w:val="24"/>
              </w:rPr>
            </w:pPr>
            <w:r>
              <w:rPr>
                <w:sz w:val="24"/>
              </w:rPr>
              <w:t>- темп роста (индекс физического объема) выпуска данного вида деятельности в % к предыдущему периоду;</w:t>
            </w:r>
          </w:p>
        </w:tc>
      </w:tr>
      <w:tr w:rsidR="00134E33">
        <w:tc>
          <w:tcPr>
            <w:tcW w:w="8897" w:type="dxa"/>
            <w:gridSpan w:val="2"/>
          </w:tcPr>
          <w:p w:rsidR="00134E33" w:rsidRDefault="00134E33">
            <w:pPr>
              <w:pStyle w:val="BodyText22"/>
              <w:spacing w:line="360" w:lineRule="auto"/>
              <w:ind w:firstLine="0"/>
              <w:rPr>
                <w:i/>
                <w:iCs/>
                <w:sz w:val="24"/>
                <w:lang w:val="en-US"/>
              </w:rPr>
            </w:pPr>
            <w:r>
              <w:rPr>
                <w:i/>
                <w:iCs/>
                <w:sz w:val="24"/>
                <w:lang w:val="en-US"/>
              </w:rPr>
              <w:t xml:space="preserve">Vt+1 = Vc*Ip , </w:t>
            </w:r>
          </w:p>
        </w:tc>
        <w:tc>
          <w:tcPr>
            <w:tcW w:w="787" w:type="dxa"/>
          </w:tcPr>
          <w:p w:rsidR="00134E33" w:rsidRDefault="00134E33">
            <w:pPr>
              <w:pStyle w:val="BodyText22"/>
              <w:spacing w:line="360" w:lineRule="auto"/>
              <w:ind w:firstLine="0"/>
              <w:rPr>
                <w:sz w:val="24"/>
              </w:rPr>
            </w:pPr>
            <w:r>
              <w:rPr>
                <w:sz w:val="24"/>
              </w:rPr>
              <w:t>(7)</w:t>
            </w:r>
          </w:p>
        </w:tc>
      </w:tr>
      <w:tr w:rsidR="00134E33">
        <w:tc>
          <w:tcPr>
            <w:tcW w:w="1526" w:type="dxa"/>
          </w:tcPr>
          <w:p w:rsidR="00134E33" w:rsidRDefault="00134E33">
            <w:pPr>
              <w:pStyle w:val="BodyText22"/>
              <w:spacing w:line="360" w:lineRule="auto"/>
              <w:ind w:firstLine="0"/>
              <w:rPr>
                <w:i/>
                <w:iCs/>
                <w:sz w:val="24"/>
              </w:rPr>
            </w:pPr>
            <w:r>
              <w:rPr>
                <w:i/>
                <w:iCs/>
                <w:sz w:val="24"/>
              </w:rPr>
              <w:t>Vt+1</w:t>
            </w:r>
          </w:p>
        </w:tc>
        <w:tc>
          <w:tcPr>
            <w:tcW w:w="8158" w:type="dxa"/>
            <w:gridSpan w:val="2"/>
          </w:tcPr>
          <w:p w:rsidR="00134E33" w:rsidRDefault="00134E33">
            <w:pPr>
              <w:pStyle w:val="BodyText22"/>
              <w:spacing w:line="360" w:lineRule="auto"/>
              <w:ind w:firstLine="0"/>
              <w:rPr>
                <w:sz w:val="24"/>
              </w:rPr>
            </w:pPr>
            <w:r>
              <w:rPr>
                <w:sz w:val="24"/>
              </w:rPr>
              <w:t>- выпуск по виду деятельности прогнозируемого периода;</w:t>
            </w:r>
          </w:p>
        </w:tc>
      </w:tr>
      <w:tr w:rsidR="00134E33">
        <w:tc>
          <w:tcPr>
            <w:tcW w:w="1526" w:type="dxa"/>
          </w:tcPr>
          <w:p w:rsidR="00134E33" w:rsidRDefault="00134E33">
            <w:pPr>
              <w:pStyle w:val="BodyText22"/>
              <w:spacing w:line="360" w:lineRule="auto"/>
              <w:ind w:firstLine="0"/>
              <w:rPr>
                <w:i/>
                <w:iCs/>
                <w:sz w:val="24"/>
              </w:rPr>
            </w:pPr>
            <w:r>
              <w:rPr>
                <w:i/>
                <w:iCs/>
                <w:sz w:val="24"/>
              </w:rPr>
              <w:t>Ip</w:t>
            </w:r>
          </w:p>
        </w:tc>
        <w:tc>
          <w:tcPr>
            <w:tcW w:w="8158" w:type="dxa"/>
            <w:gridSpan w:val="2"/>
          </w:tcPr>
          <w:p w:rsidR="00134E33" w:rsidRDefault="00134E33">
            <w:pPr>
              <w:pStyle w:val="BodyText22"/>
              <w:spacing w:line="360" w:lineRule="auto"/>
              <w:ind w:firstLine="0"/>
              <w:rPr>
                <w:sz w:val="24"/>
              </w:rPr>
            </w:pPr>
            <w:r>
              <w:rPr>
                <w:sz w:val="24"/>
              </w:rPr>
              <w:t>- индекс цен по данному виду деятельности в % к предыдущему периоду;</w:t>
            </w:r>
          </w:p>
        </w:tc>
      </w:tr>
      <w:tr w:rsidR="00134E33">
        <w:tc>
          <w:tcPr>
            <w:tcW w:w="8897" w:type="dxa"/>
            <w:gridSpan w:val="2"/>
          </w:tcPr>
          <w:p w:rsidR="00134E33" w:rsidRDefault="00134E33">
            <w:pPr>
              <w:pStyle w:val="BodyText22"/>
              <w:spacing w:line="360" w:lineRule="auto"/>
              <w:ind w:firstLine="0"/>
              <w:rPr>
                <w:i/>
                <w:iCs/>
                <w:sz w:val="24"/>
                <w:lang w:val="en-US"/>
              </w:rPr>
            </w:pPr>
            <w:r>
              <w:rPr>
                <w:i/>
                <w:iCs/>
                <w:sz w:val="24"/>
                <w:lang w:val="en-US"/>
              </w:rPr>
              <w:t xml:space="preserve">It+1 = Vt+1 * d, </w:t>
            </w:r>
          </w:p>
        </w:tc>
        <w:tc>
          <w:tcPr>
            <w:tcW w:w="787" w:type="dxa"/>
          </w:tcPr>
          <w:p w:rsidR="00134E33" w:rsidRDefault="00134E33">
            <w:pPr>
              <w:pStyle w:val="BodyText22"/>
              <w:spacing w:line="360" w:lineRule="auto"/>
              <w:ind w:firstLine="0"/>
              <w:rPr>
                <w:sz w:val="24"/>
              </w:rPr>
            </w:pPr>
            <w:r>
              <w:rPr>
                <w:sz w:val="24"/>
              </w:rPr>
              <w:t>(8)</w:t>
            </w:r>
          </w:p>
        </w:tc>
      </w:tr>
      <w:tr w:rsidR="00134E33">
        <w:tc>
          <w:tcPr>
            <w:tcW w:w="1526" w:type="dxa"/>
          </w:tcPr>
          <w:p w:rsidR="00134E33" w:rsidRPr="00C455DC" w:rsidRDefault="00C455DC">
            <w:pPr>
              <w:pStyle w:val="BodyText22"/>
              <w:spacing w:line="360" w:lineRule="auto"/>
              <w:ind w:firstLine="0"/>
              <w:rPr>
                <w:i/>
                <w:iCs/>
                <w:sz w:val="24"/>
                <w:lang w:val="en-US"/>
              </w:rPr>
            </w:pPr>
            <w:r>
              <w:rPr>
                <w:i/>
                <w:iCs/>
                <w:sz w:val="24"/>
                <w:lang w:val="en-US"/>
              </w:rPr>
              <w:t>d</w:t>
            </w:r>
          </w:p>
        </w:tc>
        <w:tc>
          <w:tcPr>
            <w:tcW w:w="8158" w:type="dxa"/>
            <w:gridSpan w:val="2"/>
          </w:tcPr>
          <w:p w:rsidR="00134E33" w:rsidRDefault="00134E33">
            <w:pPr>
              <w:pStyle w:val="BodyText22"/>
              <w:spacing w:line="360" w:lineRule="auto"/>
              <w:ind w:firstLine="0"/>
              <w:rPr>
                <w:sz w:val="24"/>
              </w:rPr>
            </w:pPr>
            <w:r>
              <w:rPr>
                <w:sz w:val="24"/>
              </w:rPr>
              <w:t>- удельный вес промежуточного потребления в выпуске;</w:t>
            </w:r>
          </w:p>
        </w:tc>
      </w:tr>
      <w:tr w:rsidR="00134E33">
        <w:tc>
          <w:tcPr>
            <w:tcW w:w="1526" w:type="dxa"/>
          </w:tcPr>
          <w:p w:rsidR="00134E33" w:rsidRDefault="00134E33">
            <w:pPr>
              <w:pStyle w:val="BodyText22"/>
              <w:spacing w:line="360" w:lineRule="auto"/>
              <w:ind w:firstLine="0"/>
              <w:rPr>
                <w:i/>
                <w:iCs/>
                <w:sz w:val="24"/>
              </w:rPr>
            </w:pPr>
            <w:r>
              <w:rPr>
                <w:i/>
                <w:iCs/>
                <w:sz w:val="24"/>
              </w:rPr>
              <w:t>It+1</w:t>
            </w:r>
          </w:p>
        </w:tc>
        <w:tc>
          <w:tcPr>
            <w:tcW w:w="8158" w:type="dxa"/>
            <w:gridSpan w:val="2"/>
          </w:tcPr>
          <w:p w:rsidR="00134E33" w:rsidRDefault="00134E33">
            <w:pPr>
              <w:pStyle w:val="BodyText22"/>
              <w:spacing w:line="360" w:lineRule="auto"/>
              <w:ind w:firstLine="0"/>
              <w:rPr>
                <w:sz w:val="24"/>
              </w:rPr>
            </w:pPr>
            <w:r>
              <w:rPr>
                <w:sz w:val="24"/>
              </w:rPr>
              <w:t>- промежуточное потребление по виду деятельности в прогнозируемом периоде в текущих ценах.</w:t>
            </w:r>
          </w:p>
        </w:tc>
      </w:tr>
    </w:tbl>
    <w:p w:rsidR="00134E33" w:rsidRDefault="00134E33">
      <w:pPr>
        <w:pStyle w:val="2"/>
        <w:spacing w:line="360" w:lineRule="auto"/>
      </w:pPr>
    </w:p>
    <w:p w:rsidR="00134E33" w:rsidRDefault="00134E33">
      <w:pPr>
        <w:pStyle w:val="BodyText22"/>
        <w:spacing w:line="360" w:lineRule="auto"/>
        <w:rPr>
          <w:b/>
          <w:bCs/>
          <w:sz w:val="24"/>
        </w:rPr>
      </w:pPr>
    </w:p>
    <w:p w:rsidR="00134E33" w:rsidRDefault="00134E33">
      <w:pPr>
        <w:pStyle w:val="BodyText22"/>
        <w:spacing w:line="360" w:lineRule="auto"/>
        <w:rPr>
          <w:sz w:val="24"/>
        </w:rPr>
      </w:pPr>
      <w:r>
        <w:rPr>
          <w:b/>
          <w:bCs/>
          <w:sz w:val="24"/>
        </w:rPr>
        <w:t>Конечное потребление</w:t>
      </w:r>
      <w:r>
        <w:rPr>
          <w:sz w:val="24"/>
        </w:rPr>
        <w:t xml:space="preserve"> складывается из:</w:t>
      </w:r>
    </w:p>
    <w:p w:rsidR="00134E33" w:rsidRDefault="00134E33" w:rsidP="0047793D">
      <w:pPr>
        <w:pStyle w:val="BodyText22"/>
        <w:numPr>
          <w:ilvl w:val="0"/>
          <w:numId w:val="22"/>
        </w:numPr>
        <w:tabs>
          <w:tab w:val="clear" w:pos="2535"/>
          <w:tab w:val="num" w:pos="1680"/>
        </w:tabs>
        <w:spacing w:line="360" w:lineRule="auto"/>
        <w:ind w:left="1704" w:hanging="600"/>
        <w:rPr>
          <w:sz w:val="24"/>
        </w:rPr>
      </w:pPr>
      <w:r>
        <w:rPr>
          <w:sz w:val="24"/>
        </w:rPr>
        <w:t>расходов на конечное потребление домашних хозяйств,</w:t>
      </w:r>
    </w:p>
    <w:p w:rsidR="00134E33" w:rsidRDefault="00134E33" w:rsidP="0047793D">
      <w:pPr>
        <w:pStyle w:val="BodyText22"/>
        <w:numPr>
          <w:ilvl w:val="0"/>
          <w:numId w:val="22"/>
        </w:numPr>
        <w:tabs>
          <w:tab w:val="clear" w:pos="2535"/>
          <w:tab w:val="num" w:pos="1680"/>
        </w:tabs>
        <w:spacing w:line="360" w:lineRule="auto"/>
        <w:ind w:left="1704" w:hanging="600"/>
        <w:rPr>
          <w:sz w:val="24"/>
        </w:rPr>
      </w:pPr>
      <w:r>
        <w:rPr>
          <w:sz w:val="24"/>
        </w:rPr>
        <w:t>расходов на конечное потребление государственных учреждений, удовлетворяющих индивидуальные и коллективные потребности домашних хозяйств и общества в целом,</w:t>
      </w:r>
    </w:p>
    <w:p w:rsidR="00134E33" w:rsidRDefault="00134E33" w:rsidP="0047793D">
      <w:pPr>
        <w:pStyle w:val="BodyText22"/>
        <w:numPr>
          <w:ilvl w:val="0"/>
          <w:numId w:val="22"/>
        </w:numPr>
        <w:tabs>
          <w:tab w:val="clear" w:pos="2535"/>
          <w:tab w:val="num" w:pos="1680"/>
        </w:tabs>
        <w:spacing w:line="360" w:lineRule="auto"/>
        <w:ind w:left="1704" w:hanging="600"/>
        <w:rPr>
          <w:sz w:val="24"/>
        </w:rPr>
      </w:pPr>
      <w:r>
        <w:rPr>
          <w:sz w:val="24"/>
        </w:rPr>
        <w:t>расходов на конечное потребление некоммерческих организаций, обслуживающих домашние хозяйства.</w:t>
      </w:r>
    </w:p>
    <w:p w:rsidR="00134E33" w:rsidRDefault="00134E33">
      <w:pPr>
        <w:pStyle w:val="BodyText22"/>
        <w:spacing w:line="360" w:lineRule="auto"/>
        <w:rPr>
          <w:sz w:val="24"/>
        </w:rPr>
      </w:pPr>
      <w:r>
        <w:rPr>
          <w:sz w:val="24"/>
        </w:rPr>
        <w:t>Такая группировка показывает, кто финансирует расходы на конечное потребление.</w:t>
      </w:r>
    </w:p>
    <w:p w:rsidR="00134E33" w:rsidRDefault="00134E33">
      <w:pPr>
        <w:pStyle w:val="BodyText22"/>
        <w:spacing w:line="360" w:lineRule="auto"/>
        <w:rPr>
          <w:sz w:val="24"/>
        </w:rPr>
      </w:pPr>
      <w:r>
        <w:rPr>
          <w:b/>
          <w:bCs/>
          <w:sz w:val="24"/>
        </w:rPr>
        <w:t xml:space="preserve">Расходы на конечное потребление домашних хозяйств </w:t>
      </w:r>
      <w:r>
        <w:rPr>
          <w:sz w:val="24"/>
        </w:rPr>
        <w:t>включают расходы домашних хозяйств на приобретение потребительских товаров и услуг во всех торговых предприятиях, на городских рынках и через неорганизованную (уличную) торговлю, предприятиях бытового обслуживания, пассажирского транспорта, связи, гостиницах, платных учреждениях культуры, здравоохранения, образования, а также потребление товаров и услуг в натуральной форме - произведенных для себя (сельскохозяйственная продукция личных подсобных хозяйств, условно исчисленные услуги по проживанию в собственном жилище) и полученных в качестве оплаты труда.</w:t>
      </w:r>
    </w:p>
    <w:p w:rsidR="00134E33" w:rsidRDefault="00134E33">
      <w:pPr>
        <w:pStyle w:val="BodyText22"/>
        <w:spacing w:line="360" w:lineRule="auto"/>
        <w:rPr>
          <w:sz w:val="24"/>
        </w:rPr>
      </w:pPr>
      <w:r>
        <w:rPr>
          <w:b/>
          <w:bCs/>
          <w:sz w:val="24"/>
        </w:rPr>
        <w:t>Расходы на конечное потребление государственных учреждений, обслуживающих домашние хозяйства</w:t>
      </w:r>
      <w:r>
        <w:rPr>
          <w:sz w:val="24"/>
        </w:rPr>
        <w:t>, состоят из расходов сектора государственных учреждений на потребительские товары и услуги, предназначенные для индивидуального потребления. Такие расходы финансируются за счет Государственного бюджета и внебюджетных фондов из средств, полученных в результате сбора налогов и из других доходов государства. В эти расходы включаются расходы предприятий и организаций, оказывающих бесплатные (для населения) услуги в области образования, здравоохранения, культуры.</w:t>
      </w:r>
    </w:p>
    <w:p w:rsidR="00134E33" w:rsidRDefault="00134E33">
      <w:pPr>
        <w:pStyle w:val="BodyText22"/>
        <w:spacing w:line="360" w:lineRule="auto"/>
        <w:rPr>
          <w:sz w:val="24"/>
        </w:rPr>
      </w:pPr>
      <w:r>
        <w:rPr>
          <w:b/>
          <w:bCs/>
          <w:sz w:val="24"/>
        </w:rPr>
        <w:t>Расходы на конечное потребление государственных учреждений, удовлетворяющих коллективные потребности</w:t>
      </w:r>
      <w:r>
        <w:rPr>
          <w:sz w:val="24"/>
        </w:rPr>
        <w:t>. Этот показатель отличается от предыдущего тем, что в нем учитываются услуги, оказываемые за счет Государственного бюджета предприятиями и организациями, которые удовлетворяют потребности не отдельных домохозяйств, а общества в целом или отдельных групп населения. В этот показатель включаются расходы на оборону, общее государственное управление, шоссейное хозяйство, а также расходы на нерыночную науку, коммунальное хозяйство, услуги организаций, обслуживающих сельское хозяйство.</w:t>
      </w:r>
    </w:p>
    <w:p w:rsidR="00134E33" w:rsidRDefault="00134E33">
      <w:pPr>
        <w:pStyle w:val="BodyText22"/>
        <w:spacing w:line="360" w:lineRule="auto"/>
        <w:rPr>
          <w:sz w:val="24"/>
        </w:rPr>
      </w:pPr>
      <w:r>
        <w:rPr>
          <w:b/>
          <w:bCs/>
          <w:sz w:val="24"/>
        </w:rPr>
        <w:t>Расходы на конечное потребление некоммерческих организаций, обслуживающих домашние хозяйства</w:t>
      </w:r>
      <w:r>
        <w:rPr>
          <w:sz w:val="24"/>
        </w:rPr>
        <w:t xml:space="preserve"> - расходы общественных организаций (политических партий, религиозных организаций, профсоюзов, общественных объединений), в отношении которых условно считается, что они предоставляют только индивидуальные товары и услуги. Сюда же включаются бесплатные услуги социального характера, оказываемые коммерческими предприятиями и организациями своим работникам.</w:t>
      </w:r>
    </w:p>
    <w:p w:rsidR="00134E33" w:rsidRDefault="00134E33">
      <w:pPr>
        <w:pStyle w:val="BodyText22"/>
        <w:spacing w:line="360" w:lineRule="auto"/>
        <w:rPr>
          <w:sz w:val="24"/>
        </w:rPr>
      </w:pPr>
      <w:r>
        <w:rPr>
          <w:sz w:val="24"/>
        </w:rPr>
        <w:t>С другой стороны, конечное потребление может быть определено как фактическое конечное потребление товаров и услуг. Для домашних хозяйств оно включает их расходы на покупку потребительских товаров и услуг и стоимость индивидуальных товаров и услуг, полученных домашними хозяйствами от государственных учреждений и от некоммерческих организаций бесплатно в качестве социальных трансфертов в натуре. Для государственных учреждений фактическое конечное потребление равно стоимости коллективных услуг, у некоммерческих организаций, обслуживающих домашние хозяйства, фактическое конечное потребление отсутствует.</w:t>
      </w:r>
    </w:p>
    <w:p w:rsidR="00134E33" w:rsidRDefault="00134E33">
      <w:pPr>
        <w:pStyle w:val="BodyText22"/>
        <w:spacing w:line="360" w:lineRule="auto"/>
        <w:rPr>
          <w:sz w:val="24"/>
        </w:rPr>
      </w:pPr>
      <w:r>
        <w:rPr>
          <w:b/>
          <w:bCs/>
          <w:sz w:val="24"/>
        </w:rPr>
        <w:t>Валовое накопление</w:t>
      </w:r>
      <w:r>
        <w:rPr>
          <w:sz w:val="24"/>
        </w:rPr>
        <w:t xml:space="preserve"> в целом по экономике показывает чистое приобретение резидентными единицами товаров и услуг, произведенных в текущем периоде или поступивших по импорту, но не потребленных в нем. Валовое накопление включает валовое накопление основного капитала, изменение запасов материальных оборотных средств и чистое приобретение ценностей.</w:t>
      </w:r>
    </w:p>
    <w:p w:rsidR="00134E33" w:rsidRDefault="00134E33">
      <w:pPr>
        <w:pStyle w:val="BodyText22"/>
        <w:spacing w:line="360" w:lineRule="auto"/>
        <w:rPr>
          <w:sz w:val="24"/>
        </w:rPr>
      </w:pPr>
      <w:r>
        <w:rPr>
          <w:sz w:val="24"/>
        </w:rPr>
        <w:t>Валовое накопление основного капитала представляет собой вложение резидентными единицами средств в объекты основного капитала для создания нового дохода в будущем путем использования их в производстве. Валовое накопление основного капитала включает следующие компоненты: а) приобретение, за вычетом выбытия, новых и существующих основных фондов; б) затраты на улучшение непроизведенных материальных активов; в) расходы в связи с передачей права собственности на непроизведенные активы.</w:t>
      </w:r>
    </w:p>
    <w:p w:rsidR="00134E33" w:rsidRDefault="00134E33">
      <w:pPr>
        <w:pStyle w:val="2"/>
        <w:spacing w:line="360" w:lineRule="auto"/>
      </w:pPr>
      <w:r>
        <w:br w:type="page"/>
      </w:r>
      <w:bookmarkStart w:id="36" w:name="_Toc129404200"/>
      <w:bookmarkStart w:id="37" w:name="_Toc129433160"/>
      <w:bookmarkStart w:id="38" w:name="_Toc129433293"/>
      <w:bookmarkStart w:id="39" w:name="_Toc130965614"/>
      <w:bookmarkStart w:id="40" w:name="_Toc130982233"/>
      <w:bookmarkStart w:id="41" w:name="_Toc131336202"/>
      <w:bookmarkStart w:id="42" w:name="_Toc131396756"/>
      <w:bookmarkStart w:id="43" w:name="_Toc131396757"/>
      <w:bookmarkStart w:id="44" w:name="_Toc235878290"/>
      <w:r>
        <w:t>3.2. Промышленное производство</w:t>
      </w:r>
      <w:bookmarkEnd w:id="36"/>
      <w:bookmarkEnd w:id="37"/>
      <w:bookmarkEnd w:id="38"/>
      <w:bookmarkEnd w:id="39"/>
      <w:bookmarkEnd w:id="40"/>
      <w:bookmarkEnd w:id="41"/>
      <w:bookmarkEnd w:id="42"/>
      <w:bookmarkEnd w:id="43"/>
      <w:bookmarkEnd w:id="44"/>
    </w:p>
    <w:p w:rsidR="00134E33" w:rsidRDefault="00134E33">
      <w:pPr>
        <w:pStyle w:val="a3"/>
        <w:widowControl w:val="0"/>
      </w:pPr>
      <w:r>
        <w:t>В связи с переходом на классификатор ОКВЭД промышленное производство необходимо прогнозировать по видам экономической деятельности. Основные виды деятельности, составляющие промышленное производство:</w:t>
      </w:r>
    </w:p>
    <w:p w:rsidR="00134E33" w:rsidRDefault="00134E33" w:rsidP="0047793D">
      <w:pPr>
        <w:widowControl w:val="0"/>
        <w:numPr>
          <w:ilvl w:val="0"/>
          <w:numId w:val="22"/>
        </w:numPr>
        <w:tabs>
          <w:tab w:val="clear" w:pos="2535"/>
          <w:tab w:val="num" w:pos="1704"/>
        </w:tabs>
        <w:spacing w:line="360" w:lineRule="auto"/>
        <w:ind w:left="1728" w:hanging="624"/>
        <w:jc w:val="both"/>
      </w:pPr>
      <w:r>
        <w:t>Добыча полезных ископаемых;</w:t>
      </w:r>
    </w:p>
    <w:p w:rsidR="00134E33" w:rsidRDefault="00134E33" w:rsidP="0047793D">
      <w:pPr>
        <w:widowControl w:val="0"/>
        <w:numPr>
          <w:ilvl w:val="0"/>
          <w:numId w:val="22"/>
        </w:numPr>
        <w:tabs>
          <w:tab w:val="clear" w:pos="2535"/>
          <w:tab w:val="num" w:pos="1704"/>
        </w:tabs>
        <w:spacing w:line="360" w:lineRule="auto"/>
        <w:ind w:left="1728" w:hanging="624"/>
        <w:jc w:val="both"/>
      </w:pPr>
      <w:r>
        <w:t>Обрабатывающие производства;</w:t>
      </w:r>
    </w:p>
    <w:p w:rsidR="00134E33" w:rsidRDefault="00134E33" w:rsidP="0047793D">
      <w:pPr>
        <w:widowControl w:val="0"/>
        <w:numPr>
          <w:ilvl w:val="0"/>
          <w:numId w:val="22"/>
        </w:numPr>
        <w:tabs>
          <w:tab w:val="clear" w:pos="2535"/>
          <w:tab w:val="num" w:pos="1704"/>
        </w:tabs>
        <w:spacing w:line="360" w:lineRule="auto"/>
        <w:ind w:left="1728" w:hanging="624"/>
        <w:jc w:val="both"/>
      </w:pPr>
      <w:r>
        <w:t>Производство и распределение электроэнергии, газа и воды.</w:t>
      </w:r>
    </w:p>
    <w:p w:rsidR="00134E33" w:rsidRDefault="00134E33">
      <w:pPr>
        <w:widowControl w:val="0"/>
        <w:spacing w:line="360" w:lineRule="auto"/>
        <w:ind w:firstLine="720"/>
        <w:jc w:val="both"/>
      </w:pPr>
      <w:r>
        <w:t>Прогноз промышленного производства должен формироваться с учетом тенденций развития производства, анализа положения на внутреннем и внешнем рынках, размеров поставок продукции для государственных нужд и других условий промышленной деятельности.</w:t>
      </w:r>
    </w:p>
    <w:p w:rsidR="00134E33" w:rsidRDefault="00134E33">
      <w:pPr>
        <w:pStyle w:val="a3"/>
        <w:widowControl w:val="0"/>
      </w:pPr>
      <w:r>
        <w:t xml:space="preserve">В расчетах прогнозных показателей продукции </w:t>
      </w:r>
      <w:r w:rsidR="0090660B">
        <w:t xml:space="preserve">добывающих, обрабатывающих производств, производства и распределения электроэнергии, газа и воды </w:t>
      </w:r>
      <w:r>
        <w:t>необходимо учитывать предполагаемый спрос внутреннего и внешнего рынков на различные виды продукции.</w:t>
      </w:r>
    </w:p>
    <w:p w:rsidR="00134E33" w:rsidRDefault="00134E33">
      <w:pPr>
        <w:pStyle w:val="a3"/>
        <w:widowControl w:val="0"/>
      </w:pPr>
      <w:r>
        <w:t>При определении платежеспособного спроса внутреннего рынка на продукцию учитывается:</w:t>
      </w:r>
    </w:p>
    <w:p w:rsidR="00134E33" w:rsidRDefault="00134E33" w:rsidP="0047793D">
      <w:pPr>
        <w:widowControl w:val="0"/>
        <w:numPr>
          <w:ilvl w:val="0"/>
          <w:numId w:val="22"/>
        </w:numPr>
        <w:tabs>
          <w:tab w:val="clear" w:pos="2535"/>
          <w:tab w:val="num" w:pos="1704"/>
        </w:tabs>
        <w:spacing w:line="360" w:lineRule="auto"/>
        <w:ind w:left="1728" w:hanging="624"/>
        <w:jc w:val="both"/>
      </w:pPr>
      <w:r>
        <w:t>предполагаемый спрос других видов деятельности экономики, а также внутрипромышленное потребление;</w:t>
      </w:r>
    </w:p>
    <w:p w:rsidR="00134E33" w:rsidRDefault="00134E33" w:rsidP="0047793D">
      <w:pPr>
        <w:widowControl w:val="0"/>
        <w:numPr>
          <w:ilvl w:val="0"/>
          <w:numId w:val="22"/>
        </w:numPr>
        <w:tabs>
          <w:tab w:val="clear" w:pos="2535"/>
          <w:tab w:val="num" w:pos="1704"/>
        </w:tabs>
        <w:spacing w:line="360" w:lineRule="auto"/>
        <w:ind w:left="1728" w:hanging="624"/>
        <w:jc w:val="both"/>
      </w:pPr>
      <w:r>
        <w:t>спрос на потребительские товары с учетом динамики денежных доходов населения и объемы импорта потребительских товаров.</w:t>
      </w:r>
    </w:p>
    <w:p w:rsidR="00134E33" w:rsidRDefault="00134E33">
      <w:pPr>
        <w:widowControl w:val="0"/>
        <w:spacing w:line="360" w:lineRule="auto"/>
        <w:ind w:firstLine="720"/>
        <w:jc w:val="both"/>
      </w:pPr>
      <w:r>
        <w:t>При определении экспорта продукции учитывается конъюнктура внешнего рынка и динамика внутренних цен производителей продукции</w:t>
      </w:r>
      <w:r w:rsidR="0090660B">
        <w:t xml:space="preserve"> добывающих, обрабатывающих производств, производства и распределения электроэнергии, газа и воды</w:t>
      </w:r>
      <w:r>
        <w:t>, а также уровень таможенной защиты отечественных производителей.</w:t>
      </w:r>
    </w:p>
    <w:p w:rsidR="00134E33" w:rsidRDefault="00134E33">
      <w:pPr>
        <w:widowControl w:val="0"/>
        <w:spacing w:line="360" w:lineRule="auto"/>
        <w:ind w:firstLine="720"/>
        <w:jc w:val="both"/>
      </w:pPr>
      <w:r>
        <w:t>Прогноз разрабатывается, исходя из отчетных данных за 200</w:t>
      </w:r>
      <w:r w:rsidR="00F37487">
        <w:t>8</w:t>
      </w:r>
      <w:r>
        <w:t xml:space="preserve"> год, оценки ожидаемых объемов за текущий год и произведения этой оценки на прогнозируемую динамику промышленного производства по видам деятельности и индекс-дефлятор оптовых цен</w:t>
      </w:r>
      <w:r w:rsidR="00F37487">
        <w:t>, в качестве которого применяется индекс цен производителей промышленной продукции</w:t>
      </w:r>
      <w:r>
        <w:t>.</w:t>
      </w:r>
    </w:p>
    <w:p w:rsidR="00134E33" w:rsidRDefault="00134E33">
      <w:pPr>
        <w:pStyle w:val="a3"/>
        <w:widowControl w:val="0"/>
      </w:pPr>
      <w:r>
        <w:t>Для расчета продукции в ценах соответствующих лет при оценке текущего года и прогноза (по вариантам) за основу берутся индексы-дефляторы, сообщенные Минэкономразвития России.</w:t>
      </w:r>
    </w:p>
    <w:p w:rsidR="00D822E7" w:rsidRDefault="00134E33">
      <w:pPr>
        <w:pStyle w:val="a5"/>
        <w:spacing w:line="360" w:lineRule="auto"/>
        <w:ind w:firstLine="720"/>
        <w:jc w:val="both"/>
        <w:rPr>
          <w:sz w:val="24"/>
        </w:rPr>
      </w:pPr>
      <w:r>
        <w:rPr>
          <w:b/>
          <w:bCs/>
          <w:sz w:val="24"/>
        </w:rPr>
        <w:t>Индекс промышленного производства</w:t>
      </w:r>
      <w:r>
        <w:rPr>
          <w:sz w:val="24"/>
        </w:rPr>
        <w:t xml:space="preserve"> исчисляется по видам деятельности "добыча полезных ископаемых", "обрабатывающие производства", "производство и распределение электроэнергии, газа и воды" на основе данных о динамике производства </w:t>
      </w:r>
    </w:p>
    <w:p w:rsidR="00134E33" w:rsidRDefault="00134E33">
      <w:pPr>
        <w:pStyle w:val="a5"/>
        <w:spacing w:line="360" w:lineRule="auto"/>
        <w:ind w:firstLine="720"/>
        <w:jc w:val="both"/>
        <w:rPr>
          <w:sz w:val="24"/>
        </w:rPr>
      </w:pPr>
      <w:r>
        <w:rPr>
          <w:sz w:val="24"/>
        </w:rPr>
        <w:t>важнейших товаров-представителей (в натуральном или стоимостном выражении). В качестве весов используется структура валовой добавленной стоимости по видам экономической деятельности.</w:t>
      </w:r>
    </w:p>
    <w:p w:rsidR="00D822E7" w:rsidRDefault="00134E33">
      <w:pPr>
        <w:pStyle w:val="a5"/>
        <w:spacing w:line="360" w:lineRule="auto"/>
        <w:ind w:firstLine="720"/>
        <w:jc w:val="both"/>
        <w:rPr>
          <w:sz w:val="24"/>
        </w:rPr>
      </w:pPr>
      <w:r>
        <w:rPr>
          <w:b/>
          <w:bCs/>
          <w:sz w:val="24"/>
        </w:rPr>
        <w:t>Индекс производства</w:t>
      </w:r>
      <w:r w:rsidR="00D822E7">
        <w:rPr>
          <w:b/>
          <w:bCs/>
          <w:sz w:val="24"/>
        </w:rPr>
        <w:t>.</w:t>
      </w:r>
      <w:r>
        <w:rPr>
          <w:sz w:val="24"/>
        </w:rPr>
        <w:t xml:space="preserve"> Для расчета используются формы </w:t>
      </w:r>
      <w:r w:rsidR="00414028">
        <w:rPr>
          <w:sz w:val="24"/>
        </w:rPr>
        <w:t xml:space="preserve">федерального государственного </w:t>
      </w:r>
      <w:r>
        <w:rPr>
          <w:sz w:val="24"/>
        </w:rPr>
        <w:t>статистическо</w:t>
      </w:r>
      <w:r w:rsidR="00414028">
        <w:rPr>
          <w:sz w:val="24"/>
        </w:rPr>
        <w:t>го наблюдения</w:t>
      </w:r>
      <w:r>
        <w:rPr>
          <w:sz w:val="24"/>
        </w:rPr>
        <w:t xml:space="preserve"> </w:t>
      </w:r>
      <w:r w:rsidR="00414028">
        <w:rPr>
          <w:sz w:val="24"/>
        </w:rPr>
        <w:t>№№</w:t>
      </w:r>
      <w:r>
        <w:rPr>
          <w:sz w:val="24"/>
        </w:rPr>
        <w:t xml:space="preserve"> 1-предприятие, </w:t>
      </w:r>
      <w:r w:rsidR="007000A3">
        <w:rPr>
          <w:sz w:val="24"/>
        </w:rPr>
        <w:t xml:space="preserve">№1-натура «Сведения о производстве и отгрузке продукции», </w:t>
      </w:r>
      <w:r>
        <w:rPr>
          <w:sz w:val="24"/>
        </w:rPr>
        <w:t>ПМ и П-1. В качестве методических указаний – постановления Росстата №</w:t>
      </w:r>
      <w:r w:rsidR="00D822E7">
        <w:rPr>
          <w:sz w:val="24"/>
        </w:rPr>
        <w:t xml:space="preserve"> 235</w:t>
      </w:r>
      <w:r>
        <w:rPr>
          <w:sz w:val="24"/>
        </w:rPr>
        <w:t xml:space="preserve"> от </w:t>
      </w:r>
      <w:r w:rsidR="00D822E7">
        <w:rPr>
          <w:sz w:val="24"/>
        </w:rPr>
        <w:t>23.09.2008 г., № 330 от 29.12.2008 г., № 324 от 25.12.2008 г.,  № 278 от 12.11.2008 г.,  №1 и № 2 от 14.01.2008 г., № 271 от 28.10.2008 г.</w:t>
      </w:r>
    </w:p>
    <w:p w:rsidR="00D822E7" w:rsidRDefault="00D822E7">
      <w:pPr>
        <w:pStyle w:val="a5"/>
        <w:spacing w:line="360" w:lineRule="auto"/>
        <w:ind w:firstLine="720"/>
        <w:jc w:val="both"/>
        <w:rPr>
          <w:sz w:val="24"/>
        </w:rPr>
      </w:pPr>
    </w:p>
    <w:p w:rsidR="00134E33" w:rsidRDefault="00134E33">
      <w:pPr>
        <w:spacing w:line="360" w:lineRule="auto"/>
        <w:ind w:firstLine="720"/>
        <w:jc w:val="both"/>
        <w:rPr>
          <w:b/>
          <w:i/>
        </w:rPr>
      </w:pPr>
      <w:r>
        <w:rPr>
          <w:b/>
          <w:i/>
        </w:rPr>
        <w:t>Основные показатели развития электроэнергетики</w:t>
      </w:r>
    </w:p>
    <w:p w:rsidR="00134E33" w:rsidRDefault="00134E33">
      <w:pPr>
        <w:widowControl w:val="0"/>
        <w:spacing w:line="360" w:lineRule="auto"/>
        <w:ind w:firstLine="720"/>
        <w:jc w:val="both"/>
      </w:pPr>
      <w:r>
        <w:t>Прогноз потребления электроэнергии и тарифов на нее должен разрабатываться с учетом тенденций развития производства по видам деятельности экономики, федеральных и региональных программ энергосбережения, реформирования жилищно-коммунального хозяйства, тарифной политики федеральных и региональных органов власти.</w:t>
      </w:r>
    </w:p>
    <w:p w:rsidR="00134E33" w:rsidRDefault="00134E33">
      <w:pPr>
        <w:pStyle w:val="2"/>
        <w:spacing w:line="360" w:lineRule="auto"/>
      </w:pPr>
      <w:r>
        <w:br w:type="page"/>
      </w:r>
      <w:bookmarkStart w:id="45" w:name="_Toc129404201"/>
      <w:bookmarkStart w:id="46" w:name="_Toc129433161"/>
      <w:bookmarkStart w:id="47" w:name="_Toc129433294"/>
      <w:bookmarkStart w:id="48" w:name="_Toc131396758"/>
      <w:bookmarkStart w:id="49" w:name="_Toc235878291"/>
      <w:r>
        <w:t>3.3. Сельское хозяйство</w:t>
      </w:r>
      <w:bookmarkEnd w:id="45"/>
      <w:bookmarkEnd w:id="46"/>
      <w:bookmarkEnd w:id="47"/>
      <w:bookmarkEnd w:id="48"/>
      <w:bookmarkEnd w:id="49"/>
    </w:p>
    <w:p w:rsidR="00134E33" w:rsidRDefault="00134E33">
      <w:pPr>
        <w:pStyle w:val="BodyText22"/>
        <w:spacing w:line="360" w:lineRule="auto"/>
        <w:rPr>
          <w:sz w:val="24"/>
        </w:rPr>
      </w:pPr>
      <w:r>
        <w:rPr>
          <w:sz w:val="24"/>
        </w:rPr>
        <w:t>Для закрепления положительных тенденций развития агропромышленного комплекса с учетом сложившихся условий функционирования АПК в среднесрочной перспективе будут решаться такие важнейшие задачи, как:</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продолжение институциональных преобразований, дальнейшее развитие правовой системы регулирования земельных отношений, формирование реальных собственников земельных участков и имущества с высокой мотивацией их эффективного использования;</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развитие производственного потенциала, совершенствование экономических условий обеспечения агропромышленного комплекса материально-техническими ресурсами;</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совершенствование системы поддержки агропродовольственного сектора за счет средств консолидированного бюджета, обеспечение отраслевой адресности субсидий, создание и развитие ипотечного кредитования в сельском хозяйстве, финансовое оздоровление сельскохозяйственных товаропроизводителей;</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создание благоприятных экономических условий для активизации инвестиционной деятельности, привлечения частных инвестиций в развитие агропромышленного производства, реализации целевых федеральных и региональных программ развития АПК;</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расширение рынков сбыта сельскохозяйственной продукции и продовольственных товаров, поддержка развития рыночной инфраструктуры, улучшение конкурентной среды на внутренних рынках, повышение интенсивности межрегионального обмена сельскохозяйственной продукцией и продовольствием, содействие экспорту российской продукции и доступности внешних рынков;</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совершенствование мер защиты внутреннего продовольственного рынка и таможенно-тарифной политики;</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реализация программных мероприятий по социальному развитию села.</w:t>
      </w:r>
    </w:p>
    <w:p w:rsidR="00134E33" w:rsidRDefault="00432C68">
      <w:pPr>
        <w:pStyle w:val="BodyText22"/>
        <w:spacing w:line="360" w:lineRule="auto"/>
        <w:rPr>
          <w:sz w:val="24"/>
        </w:rPr>
      </w:pPr>
      <w:r>
        <w:rPr>
          <w:sz w:val="24"/>
        </w:rPr>
        <w:t xml:space="preserve">С 2008 года Минсельхозом России реализуются мероприятия в рамках Государственной программы развития сельского хозяйства и регулирования рынков сельскохозяйственной продукции, сырья и продовольствия на 2008-2012 гг. (утверждена постановлением Правительства Российской Федерации от 14 июля 2007 г. №446).   </w:t>
      </w:r>
      <w:r w:rsidR="00134E33">
        <w:rPr>
          <w:sz w:val="24"/>
        </w:rPr>
        <w:t xml:space="preserve">Особо важное значение в обеспечении ускоренного и динамичного развития АПК придается </w:t>
      </w:r>
      <w:r>
        <w:rPr>
          <w:sz w:val="24"/>
        </w:rPr>
        <w:t xml:space="preserve">реализации целей и задач </w:t>
      </w:r>
      <w:r w:rsidR="00134E33">
        <w:rPr>
          <w:sz w:val="24"/>
        </w:rPr>
        <w:t>приоритетного национального проекта «Развитие АПК», включа</w:t>
      </w:r>
      <w:r>
        <w:rPr>
          <w:sz w:val="24"/>
        </w:rPr>
        <w:t>я</w:t>
      </w:r>
      <w:r w:rsidR="00134E33">
        <w:rPr>
          <w:sz w:val="24"/>
        </w:rPr>
        <w:t xml:space="preserve"> направления: «Ускоренное развитие животноводства», «Стимулирование развития малых форм хозяйствования», «Обеспечение доступным жильем молодых специалистов (или их семей) на селе». </w:t>
      </w:r>
    </w:p>
    <w:p w:rsidR="00134E33" w:rsidRDefault="00432C68">
      <w:pPr>
        <w:pStyle w:val="BodyText22"/>
        <w:spacing w:line="360" w:lineRule="auto"/>
        <w:rPr>
          <w:sz w:val="24"/>
        </w:rPr>
      </w:pPr>
      <w:r>
        <w:rPr>
          <w:sz w:val="24"/>
        </w:rPr>
        <w:t xml:space="preserve">В составе приоритетных направлений: </w:t>
      </w:r>
      <w:r w:rsidR="00134E33">
        <w:rPr>
          <w:sz w:val="24"/>
        </w:rPr>
        <w:t xml:space="preserve"> </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создание условий для привлечения в животноводство инвестиционных ресурсов;</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наращивание объемов поставок техники, оборудования и племенного скота на условиях лизинга;</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стимулирование импорта технологического оборудования для животноводства и первичной переработки продукции, не имеющего российских аналогов и сохранение режима ограничения  импорта мяса;</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укрепление кормовой базы животноводства и улучшение работы ветеринарной службы;</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увеличение объемов товарного производства в сфере малых форм хозяйствования;</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модернизация и развитие инфраструктурной сети заготовительных, снабженческо-сбытовых предприятий, сельской кредитной кооперации;</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обеспечение жильем молодых  семей и молодых специалистов на селе.</w:t>
      </w:r>
    </w:p>
    <w:p w:rsidR="00134E33" w:rsidRDefault="00134E33">
      <w:pPr>
        <w:pStyle w:val="BodyText22"/>
        <w:spacing w:line="360" w:lineRule="auto"/>
        <w:rPr>
          <w:sz w:val="24"/>
        </w:rPr>
      </w:pPr>
      <w:r>
        <w:rPr>
          <w:sz w:val="24"/>
        </w:rPr>
        <w:t>По каждому из перечисленных направлений развития агропромышленного производства определяется экспертная оценка возможного их влияния на прогнозируемые объемы производства продукции и экономические показатели.</w:t>
      </w:r>
    </w:p>
    <w:p w:rsidR="00134E33" w:rsidRDefault="00134E33">
      <w:pPr>
        <w:pStyle w:val="BodyText22"/>
        <w:spacing w:line="360" w:lineRule="auto"/>
        <w:rPr>
          <w:sz w:val="24"/>
        </w:rPr>
      </w:pPr>
      <w:r>
        <w:rPr>
          <w:b/>
          <w:bCs/>
          <w:sz w:val="24"/>
        </w:rPr>
        <w:t>Объем производства продукции сельского хозяйства всеми сельхозпроизводителями</w:t>
      </w:r>
      <w:r>
        <w:rPr>
          <w:sz w:val="24"/>
        </w:rPr>
        <w:t xml:space="preserve"> (сельхозорганизации, крестьянские (фермерские) хозяйства, индивидуальные предприниматели, население) формируется как объем производства готовой продукции растениеводства и животноводства и изменение стоимости незавершенного производства продукции растениеводства и животноводства по видам деятельности "растениеводство", "животноводство", "растениеводство в сочетании с животноводством (смешанное сельское хозяйство)".</w:t>
      </w:r>
    </w:p>
    <w:p w:rsidR="001A21C6" w:rsidRDefault="00134E33">
      <w:pPr>
        <w:pStyle w:val="BodyText22"/>
        <w:spacing w:line="360" w:lineRule="auto"/>
        <w:rPr>
          <w:bCs/>
          <w:sz w:val="24"/>
        </w:rPr>
      </w:pPr>
      <w:r>
        <w:rPr>
          <w:b/>
          <w:bCs/>
          <w:sz w:val="24"/>
        </w:rPr>
        <w:t>Индекс производства продукции сельского хозяйства</w:t>
      </w:r>
      <w:r w:rsidR="00432C68">
        <w:rPr>
          <w:b/>
          <w:bCs/>
          <w:sz w:val="24"/>
        </w:rPr>
        <w:t xml:space="preserve">. </w:t>
      </w:r>
      <w:r w:rsidR="00432C68" w:rsidRPr="00432C68">
        <w:rPr>
          <w:bCs/>
          <w:sz w:val="24"/>
        </w:rPr>
        <w:t>Для исчисления</w:t>
      </w:r>
      <w:r w:rsidR="00432C68">
        <w:rPr>
          <w:bCs/>
          <w:sz w:val="24"/>
        </w:rPr>
        <w:t xml:space="preserve"> индекса производства продукции сельского хозяйства используется показатель ее объема в сопоставимых ценах предыдущего года.</w:t>
      </w:r>
    </w:p>
    <w:p w:rsidR="00134E33" w:rsidRDefault="00134E33">
      <w:pPr>
        <w:pStyle w:val="BodyText22"/>
        <w:spacing w:line="360" w:lineRule="auto"/>
        <w:rPr>
          <w:sz w:val="24"/>
        </w:rPr>
      </w:pPr>
      <w:r>
        <w:rPr>
          <w:sz w:val="24"/>
        </w:rPr>
        <w:t>Индекс производства продукции сельского хозяйства рассчитывается по формуле Ласпейреса.</w:t>
      </w:r>
    </w:p>
    <w:p w:rsidR="00134E33" w:rsidRDefault="00134E33">
      <w:pPr>
        <w:pStyle w:val="BodyText22"/>
        <w:spacing w:line="360" w:lineRule="auto"/>
        <w:rPr>
          <w:b/>
          <w:bCs/>
          <w:sz w:val="24"/>
        </w:rPr>
      </w:pPr>
      <w:r>
        <w:rPr>
          <w:b/>
          <w:bCs/>
          <w:sz w:val="24"/>
        </w:rPr>
        <w:t>Прогнозируемый объем продукции сельского хозяйства включает:</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стоимость сырых продуктов растениеводства, полученных от урожая сельскохозяйственных культур, включая семена и посадочный материал сельскохозяйственных культур и многолетних насаждений, а также изменение стоимости незавершенного производства (посадка и выращивание до плодоношения сельскохозяйственных культур и многолетних насаждений)</w:t>
      </w:r>
      <w:r w:rsidR="007D4576">
        <w:rPr>
          <w:sz w:val="24"/>
        </w:rPr>
        <w:t xml:space="preserve"> от начала к концу года и др.</w:t>
      </w:r>
      <w:r>
        <w:rPr>
          <w:sz w:val="24"/>
        </w:rPr>
        <w:t>;</w:t>
      </w:r>
    </w:p>
    <w:p w:rsidR="00134E33" w:rsidRDefault="00134E33" w:rsidP="0047793D">
      <w:pPr>
        <w:pStyle w:val="BodyText22"/>
        <w:numPr>
          <w:ilvl w:val="0"/>
          <w:numId w:val="23"/>
        </w:numPr>
        <w:tabs>
          <w:tab w:val="clear" w:pos="1789"/>
          <w:tab w:val="num" w:pos="1680"/>
        </w:tabs>
        <w:spacing w:line="360" w:lineRule="auto"/>
        <w:ind w:left="1704" w:hanging="624"/>
        <w:rPr>
          <w:sz w:val="24"/>
        </w:rPr>
      </w:pPr>
      <w:r>
        <w:rPr>
          <w:sz w:val="24"/>
        </w:rPr>
        <w:t>стоимость сырых продуктов животноводства, полученных в результате выращивания и хозяйственного использования сельскохозяйственных животных и птицы (молока, шерсти, яиц и др.), стоимость реализованного скота и птицы, изменение стоимости выращивания молодняка и скота на откорме за год, стоимость продукции пчеловодства и др.</w:t>
      </w:r>
    </w:p>
    <w:p w:rsidR="00134E33" w:rsidRDefault="00134E33">
      <w:pPr>
        <w:pStyle w:val="BodyText22"/>
        <w:spacing w:line="360" w:lineRule="auto"/>
        <w:rPr>
          <w:sz w:val="26"/>
          <w:szCs w:val="26"/>
        </w:rPr>
      </w:pPr>
      <w:r>
        <w:rPr>
          <w:sz w:val="26"/>
          <w:szCs w:val="26"/>
        </w:rPr>
        <w:t>В объем продукции сельского хозяйства не включается продукция рыборазведения, производства пуха и пера, а также переработанные продукты растениеводства и животноводства.</w:t>
      </w:r>
    </w:p>
    <w:p w:rsidR="00134E33" w:rsidRDefault="00134E33">
      <w:pPr>
        <w:pStyle w:val="BodyText22"/>
        <w:spacing w:line="360" w:lineRule="auto"/>
        <w:rPr>
          <w:sz w:val="24"/>
        </w:rPr>
      </w:pPr>
      <w:r>
        <w:rPr>
          <w:sz w:val="24"/>
        </w:rPr>
        <w:t>Культуры и продукты, которые в прогнозных расчетах стоимости продукции сельского хозяйства в сопоставимых ценах не обсчитываются отдельной строкой, включаются в стоимость продукции в суммарном выражении как прочая продукция. Стоимость прочей продукции сельского хозяйства определяется на основе данных за последний отчетный год с учетом предполагаемого изменения в производстве этих продуктов по отношению к продукции, исчисляемой прямым счетом.</w:t>
      </w:r>
    </w:p>
    <w:p w:rsidR="00134E33" w:rsidRDefault="00134E33">
      <w:pPr>
        <w:pStyle w:val="BodyText22"/>
        <w:spacing w:line="360" w:lineRule="auto"/>
        <w:rPr>
          <w:sz w:val="24"/>
        </w:rPr>
      </w:pPr>
      <w:r>
        <w:rPr>
          <w:sz w:val="24"/>
        </w:rPr>
        <w:t>Стоимость продукции в действующих ценах рассчитывается с применением индексов-дефляторов цен реализации на продукцию растениеводства и животноводства.</w:t>
      </w:r>
    </w:p>
    <w:p w:rsidR="00134E33" w:rsidRDefault="00134E33">
      <w:pPr>
        <w:pStyle w:val="BodyText22"/>
        <w:spacing w:line="360" w:lineRule="auto"/>
        <w:rPr>
          <w:sz w:val="24"/>
        </w:rPr>
      </w:pPr>
      <w:r>
        <w:rPr>
          <w:sz w:val="24"/>
        </w:rPr>
        <w:t>Прогнозируемые объемы продукции сельского хозяйства должны учитывать намечаемые меры по широкомасштабному внедрению современных ресурсосберегающих технологий в растениеводстве и животноводстве, внедрению высокоурожайных  сортов сельскохозяйственных культур, высокопродуктивных пород скота</w:t>
      </w:r>
      <w:r w:rsidR="001A21C6">
        <w:rPr>
          <w:sz w:val="24"/>
        </w:rPr>
        <w:t xml:space="preserve">, </w:t>
      </w:r>
      <w:r>
        <w:rPr>
          <w:sz w:val="24"/>
        </w:rPr>
        <w:t xml:space="preserve">повышению уровня технического оснащения и использованию минеральных удобрений. </w:t>
      </w:r>
    </w:p>
    <w:p w:rsidR="00134E33" w:rsidRDefault="00134E33">
      <w:pPr>
        <w:pStyle w:val="BodyText22"/>
        <w:spacing w:line="360" w:lineRule="auto"/>
        <w:rPr>
          <w:sz w:val="24"/>
        </w:rPr>
      </w:pPr>
      <w:r>
        <w:rPr>
          <w:sz w:val="24"/>
        </w:rPr>
        <w:t>Прогнозная оценка производства сельскохозяйственной продукции на уровне субъектов Российской Федерации основывается на необходимости поставок сельскохозяйственной продукции, сырья и продовольствия для государственных федеральных и региональных нужд, создания страховых фондов семян сельскохозяйственных культур, обеспечения собственных потребностей сельских товаропроизводителей в семенах, кормах, для продажи членам трудовых коллективов и реализации сверх заключенных договоров.</w:t>
      </w:r>
    </w:p>
    <w:p w:rsidR="00134E33" w:rsidRDefault="00134E33">
      <w:pPr>
        <w:pStyle w:val="BodyText22"/>
        <w:spacing w:line="360" w:lineRule="auto"/>
        <w:rPr>
          <w:sz w:val="24"/>
        </w:rPr>
      </w:pPr>
      <w:r>
        <w:rPr>
          <w:sz w:val="24"/>
        </w:rPr>
        <w:t>При этом должны учитываться объемы производства, предусмотренные в соответствующих федеральных, отраслевых и региональных программах развития агропромышленного производства, других экономических и социальных программах, направленных на снабжение населения продовольствием, а также для экспортных поставок сельскохозяйственной продукции, сырья и продовольствия, как в страны СНГ, так и дальнего зарубежья, согласно заключенным межправительственным договорам и обязательствам.</w:t>
      </w:r>
    </w:p>
    <w:p w:rsidR="00134E33" w:rsidRDefault="00134E33">
      <w:pPr>
        <w:pStyle w:val="BodyText22"/>
        <w:spacing w:line="360" w:lineRule="auto"/>
        <w:rPr>
          <w:sz w:val="24"/>
        </w:rPr>
      </w:pPr>
      <w:r>
        <w:rPr>
          <w:sz w:val="24"/>
        </w:rPr>
        <w:t>При разработке балансов основных видов продовольствия определяются объемы их возможного вывоза (включая экспорт) и ввоза (включая импорт).</w:t>
      </w:r>
    </w:p>
    <w:p w:rsidR="00134E33" w:rsidRDefault="00134E33">
      <w:pPr>
        <w:pStyle w:val="BodyText22"/>
        <w:spacing w:line="360" w:lineRule="auto"/>
        <w:rPr>
          <w:sz w:val="24"/>
        </w:rPr>
      </w:pPr>
      <w:r>
        <w:rPr>
          <w:sz w:val="24"/>
        </w:rPr>
        <w:t>Необходимо провести пофакторный расчет для обоснования прогнозируемого объема производства основных видов продукции.</w:t>
      </w:r>
    </w:p>
    <w:p w:rsidR="00134E33" w:rsidRDefault="00134E33">
      <w:pPr>
        <w:pStyle w:val="BodyText22"/>
        <w:spacing w:line="360" w:lineRule="auto"/>
        <w:rPr>
          <w:sz w:val="24"/>
        </w:rPr>
      </w:pPr>
      <w:r>
        <w:rPr>
          <w:sz w:val="24"/>
        </w:rPr>
        <w:t>Объемы производства пищевых продуктов, включая напитки, и табака,  полученные по видам деятельности, предусмотренным в разделе D подразделе DA ОКВЭД в натуральном выражении прогнозируются с учетом платежеспособного спроса населения и отдельных видов обрабатывающего производства, объема поставок для государственных федеральных и региональных нужд, а также исходя из имеющихся сырьевых ресурсов, наличия производственных мощностей и возможного экспорта.</w:t>
      </w:r>
    </w:p>
    <w:p w:rsidR="00134E33" w:rsidRDefault="00134E33">
      <w:pPr>
        <w:pStyle w:val="BodyText22"/>
        <w:spacing w:line="360" w:lineRule="auto"/>
        <w:rPr>
          <w:sz w:val="24"/>
        </w:rPr>
      </w:pPr>
      <w:r>
        <w:rPr>
          <w:sz w:val="24"/>
        </w:rPr>
        <w:t>Производство сахара (15.83). Производство сахара-песка из сахарной свеклы рассчитывается исходя из прогнозируемых ресурсов свеклы, поступающей на сахарные заводы, включая давальческое сырье.</w:t>
      </w:r>
    </w:p>
    <w:p w:rsidR="00134E33" w:rsidRDefault="00134E33">
      <w:pPr>
        <w:pStyle w:val="BodyText22"/>
        <w:spacing w:line="360" w:lineRule="auto"/>
        <w:rPr>
          <w:sz w:val="24"/>
        </w:rPr>
      </w:pPr>
      <w:r>
        <w:rPr>
          <w:sz w:val="24"/>
        </w:rPr>
        <w:t xml:space="preserve">Расчетный выход сахара определяется исходя из сахаристости (дигестии) свеклы при приемке за 5 предыдущих лет, сложившихся за указанный период  потерь сахара с учетом реализации мер по их сокращению. </w:t>
      </w:r>
    </w:p>
    <w:p w:rsidR="00134E33" w:rsidRDefault="00134E33">
      <w:pPr>
        <w:pStyle w:val="BodyText22"/>
        <w:spacing w:line="360" w:lineRule="auto"/>
        <w:rPr>
          <w:sz w:val="24"/>
        </w:rPr>
      </w:pPr>
      <w:r>
        <w:rPr>
          <w:sz w:val="24"/>
        </w:rPr>
        <w:t>Объем производства сахара-песка из сахара-сырца рассчитывается на основе прогнозируемых поставок тростникового сахара-сырца по импорту.</w:t>
      </w:r>
    </w:p>
    <w:p w:rsidR="00134E33" w:rsidRDefault="00134E33">
      <w:pPr>
        <w:pStyle w:val="BodyText22"/>
        <w:spacing w:line="360" w:lineRule="auto"/>
        <w:rPr>
          <w:sz w:val="24"/>
        </w:rPr>
      </w:pPr>
      <w:r>
        <w:rPr>
          <w:sz w:val="24"/>
        </w:rPr>
        <w:t>Производство растительных и животных масел и жиров (15.4). По этой группировке прогнозируется производство неочищенных растительных масел (15.41.2), производство растительных рафинированных масел и жиров (15.42.1), производство маргариновой продукции (15.43).</w:t>
      </w:r>
    </w:p>
    <w:p w:rsidR="00134E33" w:rsidRDefault="00134E33">
      <w:pPr>
        <w:pStyle w:val="BodyText22"/>
        <w:spacing w:line="360" w:lineRule="auto"/>
        <w:rPr>
          <w:sz w:val="24"/>
        </w:rPr>
      </w:pPr>
      <w:r>
        <w:rPr>
          <w:sz w:val="24"/>
        </w:rPr>
        <w:t xml:space="preserve">Объем производства неочищенных растительных масел (15.41.2) рассчитывается исходя из прогнозируемого поступления маслосемян на переработку и сложившихся выходов масла. </w:t>
      </w:r>
    </w:p>
    <w:p w:rsidR="00134E33" w:rsidRDefault="00134E33">
      <w:pPr>
        <w:pStyle w:val="BodyText22"/>
        <w:spacing w:line="360" w:lineRule="auto"/>
        <w:rPr>
          <w:sz w:val="24"/>
        </w:rPr>
      </w:pPr>
      <w:r>
        <w:rPr>
          <w:sz w:val="24"/>
        </w:rPr>
        <w:t>Производство мяса и мясопродуктов (15.1). Объем производства мяса и пищевых субпродуктов по видам животных (15.11.1) и производство мяса и пищевых субпродуктов сельскохозяйственной птицы и кроликов (15.12.1) определяется исходя из прогнозируемых ресурсов сырья (скота, птицы), поступающих на промышленную переработку, включая давальческое сырье. При этом учитывается прогнозируемый привес при откорме скота на откормочных пунктах, мясокомбинатах. Производство мяса птицы прогнозируется в натуральном выражении без пересчета на какой-либо вид обработки.</w:t>
      </w:r>
    </w:p>
    <w:p w:rsidR="00134E33" w:rsidRDefault="00134E33">
      <w:pPr>
        <w:pStyle w:val="BodyText22"/>
        <w:spacing w:line="360" w:lineRule="auto"/>
        <w:rPr>
          <w:sz w:val="24"/>
        </w:rPr>
      </w:pPr>
      <w:r>
        <w:rPr>
          <w:sz w:val="24"/>
        </w:rPr>
        <w:t xml:space="preserve">Производство мяса и мясопродуктов учитывается всеми хозяйствующими субъектами независимо от их организационно-правовой формы и формы собственности. </w:t>
      </w:r>
    </w:p>
    <w:p w:rsidR="00134E33" w:rsidRDefault="00134E33">
      <w:pPr>
        <w:pStyle w:val="BodyText22"/>
        <w:spacing w:line="360" w:lineRule="auto"/>
        <w:rPr>
          <w:sz w:val="24"/>
        </w:rPr>
      </w:pPr>
      <w:r>
        <w:rPr>
          <w:sz w:val="24"/>
        </w:rPr>
        <w:t xml:space="preserve">Средний прогнозируемый выход мяса по видам скота и птицы определяется исходя из сложившихся фактических данных о выходе мяса с учетом возможного их повышения. </w:t>
      </w:r>
    </w:p>
    <w:p w:rsidR="00134E33" w:rsidRDefault="00134E33">
      <w:pPr>
        <w:pStyle w:val="BodyText22"/>
        <w:spacing w:line="360" w:lineRule="auto"/>
        <w:rPr>
          <w:sz w:val="24"/>
        </w:rPr>
      </w:pPr>
      <w:r>
        <w:rPr>
          <w:sz w:val="24"/>
        </w:rPr>
        <w:t>Включаемые в объемы производства мяса субпродукты I категории определяются по установленным нормам.</w:t>
      </w:r>
    </w:p>
    <w:p w:rsidR="00134E33" w:rsidRDefault="00134E33">
      <w:pPr>
        <w:pStyle w:val="BodyText22"/>
        <w:spacing w:line="360" w:lineRule="auto"/>
        <w:rPr>
          <w:sz w:val="24"/>
        </w:rPr>
      </w:pPr>
      <w:r>
        <w:rPr>
          <w:sz w:val="24"/>
        </w:rPr>
        <w:t>Производство молочных продуктов (15.5) Объем производства отдельных видов молочной продукции определяется исходя из ресурсов молока, поступающего на промышленную переработку от всех категорий хозяйств, включая давальческое сырье.</w:t>
      </w:r>
    </w:p>
    <w:p w:rsidR="00134E33" w:rsidRDefault="00134E33">
      <w:pPr>
        <w:pStyle w:val="BodyText22"/>
        <w:spacing w:line="360" w:lineRule="auto"/>
        <w:rPr>
          <w:sz w:val="24"/>
        </w:rPr>
      </w:pPr>
      <w:r>
        <w:rPr>
          <w:sz w:val="24"/>
        </w:rPr>
        <w:t>Прогнозы объемов производства определяются по цельномолочной продукции (15.51.1), сырам (15.51.4), коровьему маслу (15.51.3).</w:t>
      </w:r>
    </w:p>
    <w:p w:rsidR="00134E33" w:rsidRDefault="00134E33">
      <w:pPr>
        <w:pStyle w:val="BodyText22"/>
        <w:spacing w:line="360" w:lineRule="auto"/>
        <w:rPr>
          <w:sz w:val="24"/>
        </w:rPr>
      </w:pPr>
      <w:r>
        <w:rPr>
          <w:sz w:val="24"/>
        </w:rPr>
        <w:t xml:space="preserve">Производство напитков (15.9). По этой группировке прогнозируется производство этилового спирта из сброженных материалов (15.92) и дистиллированных алкогольных напитков (15.91). </w:t>
      </w:r>
    </w:p>
    <w:p w:rsidR="00134E33" w:rsidRDefault="00134E33">
      <w:pPr>
        <w:pStyle w:val="BodyText22"/>
        <w:spacing w:line="360" w:lineRule="auto"/>
        <w:rPr>
          <w:sz w:val="24"/>
        </w:rPr>
      </w:pPr>
      <w:r>
        <w:rPr>
          <w:sz w:val="24"/>
        </w:rPr>
        <w:t>Прогнозирование объемов производства этилового спирта и алкогольной продукции осуществляется на основе оценки факторов, оказывающих влияние на состояние производства этих видов продукции, в том числе:</w:t>
      </w:r>
    </w:p>
    <w:p w:rsidR="00134E33" w:rsidRDefault="00134E33">
      <w:pPr>
        <w:pStyle w:val="BodyText22"/>
        <w:spacing w:line="360" w:lineRule="auto"/>
        <w:rPr>
          <w:sz w:val="24"/>
        </w:rPr>
      </w:pPr>
      <w:r>
        <w:rPr>
          <w:sz w:val="24"/>
        </w:rPr>
        <w:t>- наличие и уровень использования производственных мощностей, с учетом их динамики;</w:t>
      </w:r>
    </w:p>
    <w:p w:rsidR="00134E33" w:rsidRDefault="00134E33">
      <w:pPr>
        <w:pStyle w:val="BodyText22"/>
        <w:spacing w:line="360" w:lineRule="auto"/>
        <w:rPr>
          <w:sz w:val="24"/>
        </w:rPr>
      </w:pPr>
      <w:r>
        <w:rPr>
          <w:sz w:val="24"/>
        </w:rPr>
        <w:t>- финансовое состояние организаций отрасли и конъюнктура цен;</w:t>
      </w:r>
    </w:p>
    <w:p w:rsidR="00134E33" w:rsidRDefault="00134E33">
      <w:pPr>
        <w:pStyle w:val="BodyText22"/>
        <w:spacing w:line="360" w:lineRule="auto"/>
        <w:rPr>
          <w:sz w:val="24"/>
        </w:rPr>
      </w:pPr>
      <w:r>
        <w:rPr>
          <w:sz w:val="24"/>
        </w:rPr>
        <w:t>- возможное изменение доли продукции предприятий на региональном рынке и их участия в межрегиональном продвижении или экспорте реализуемой продукции;</w:t>
      </w:r>
    </w:p>
    <w:p w:rsidR="00134E33" w:rsidRDefault="00134E33">
      <w:pPr>
        <w:pStyle w:val="BodyText22"/>
        <w:spacing w:line="360" w:lineRule="auto"/>
        <w:rPr>
          <w:sz w:val="24"/>
        </w:rPr>
      </w:pPr>
      <w:r>
        <w:rPr>
          <w:sz w:val="24"/>
        </w:rPr>
        <w:t>- изменение запасов продукции на складах;</w:t>
      </w:r>
    </w:p>
    <w:p w:rsidR="00134E33" w:rsidRDefault="00134E33">
      <w:pPr>
        <w:pStyle w:val="BodyText22"/>
        <w:spacing w:line="360" w:lineRule="auto"/>
        <w:rPr>
          <w:sz w:val="24"/>
        </w:rPr>
      </w:pPr>
      <w:r>
        <w:rPr>
          <w:sz w:val="24"/>
        </w:rPr>
        <w:t>- объем и структура потребления продукции населением и платежеспособного спроса на нее.</w:t>
      </w:r>
    </w:p>
    <w:p w:rsidR="00134E33" w:rsidRDefault="00134E33">
      <w:pPr>
        <w:pStyle w:val="BodyText22"/>
        <w:spacing w:line="360" w:lineRule="auto"/>
        <w:rPr>
          <w:sz w:val="24"/>
        </w:rPr>
      </w:pPr>
      <w:r>
        <w:rPr>
          <w:sz w:val="24"/>
        </w:rPr>
        <w:t>Производство продуктов мукомольно-крупяной промышленности, крахмалов и крахмалопродуктов (15.6). По этой группировке прогнозируется производство муки (15.61.2) и производство крупы (15.61.1, 15.61.3).</w:t>
      </w:r>
    </w:p>
    <w:p w:rsidR="00134E33" w:rsidRDefault="00134E33">
      <w:pPr>
        <w:pStyle w:val="BodyText22"/>
        <w:spacing w:line="360" w:lineRule="auto"/>
        <w:rPr>
          <w:sz w:val="24"/>
        </w:rPr>
      </w:pPr>
      <w:r>
        <w:rPr>
          <w:sz w:val="24"/>
        </w:rPr>
        <w:t>Объемы производства муки и крупы определяются исходя из прогнозируемых объемов зерновых культур, поступающих на промпереработку, включая давальческое сырье, и выхода продукции из единицы перерабатываемого сырья.</w:t>
      </w:r>
    </w:p>
    <w:p w:rsidR="00134E33" w:rsidRDefault="00134E33">
      <w:pPr>
        <w:pStyle w:val="BodyText22"/>
        <w:spacing w:line="360" w:lineRule="auto"/>
        <w:rPr>
          <w:sz w:val="24"/>
        </w:rPr>
      </w:pPr>
      <w:r>
        <w:rPr>
          <w:sz w:val="24"/>
        </w:rPr>
        <w:t>Переработка и консервирование рыбо- и морепродуктов (15.2). Прогнозируемые объемы по переработке и консервированию рыбы- и морепродуктов должны определяться на основе мер, предусматрива</w:t>
      </w:r>
      <w:r w:rsidR="001A21C6">
        <w:rPr>
          <w:sz w:val="24"/>
        </w:rPr>
        <w:t>ющих:</w:t>
      </w:r>
    </w:p>
    <w:p w:rsidR="00134E33" w:rsidRDefault="00134E33">
      <w:pPr>
        <w:pStyle w:val="BodyText22"/>
        <w:spacing w:line="360" w:lineRule="auto"/>
        <w:rPr>
          <w:sz w:val="24"/>
        </w:rPr>
      </w:pPr>
      <w:r>
        <w:rPr>
          <w:sz w:val="24"/>
        </w:rPr>
        <w:t>развитие инновационного потенциала рыбохозяйственного комплекса на основе структурно-технологической модернизации и обновления промыслового флота, обрабатывающих мощностей и инфраструктуры отрасли;</w:t>
      </w:r>
    </w:p>
    <w:p w:rsidR="00134E33" w:rsidRDefault="00134E33">
      <w:pPr>
        <w:pStyle w:val="BodyText22"/>
        <w:spacing w:line="360" w:lineRule="auto"/>
        <w:rPr>
          <w:sz w:val="24"/>
        </w:rPr>
      </w:pPr>
      <w:r>
        <w:rPr>
          <w:sz w:val="24"/>
        </w:rPr>
        <w:t>возрождение экспедиционного промысла рыбы и морепродуктов за пределами исключительной зоны Российской Федерации;</w:t>
      </w:r>
    </w:p>
    <w:p w:rsidR="00134E33" w:rsidRDefault="00134E33">
      <w:pPr>
        <w:pStyle w:val="BodyText22"/>
        <w:spacing w:line="360" w:lineRule="auto"/>
        <w:rPr>
          <w:sz w:val="24"/>
        </w:rPr>
      </w:pPr>
      <w:r>
        <w:rPr>
          <w:sz w:val="24"/>
        </w:rPr>
        <w:t>формирование эффективной системы реализации рыбной продукции за счет создания современной инфраструктуры рынка рыбных товаров, развития экспортного потенциала;</w:t>
      </w:r>
    </w:p>
    <w:p w:rsidR="00134E33" w:rsidRDefault="00134E33">
      <w:pPr>
        <w:pStyle w:val="BodyText22"/>
        <w:spacing w:line="360" w:lineRule="auto"/>
        <w:rPr>
          <w:sz w:val="24"/>
        </w:rPr>
      </w:pPr>
      <w:r>
        <w:rPr>
          <w:sz w:val="24"/>
        </w:rPr>
        <w:t>развитие аквакультуры на основе ресурсосбережения и наиболее полного и рационального использования природного продукционного потенциала водоемов в целях увеличения рыбоводной продукции.</w:t>
      </w:r>
    </w:p>
    <w:p w:rsidR="00134E33" w:rsidRDefault="00134E33">
      <w:pPr>
        <w:pStyle w:val="BodyText22"/>
        <w:spacing w:line="360" w:lineRule="auto"/>
        <w:rPr>
          <w:sz w:val="24"/>
        </w:rPr>
      </w:pPr>
      <w:r>
        <w:rPr>
          <w:sz w:val="24"/>
        </w:rPr>
        <w:t>Объем переработки и консервирования рыбы- и морепродуктов (15.20) определяется исходя из прогнозируемых сырьевых ресурсов (объем вылова рыбы и морепродуктов) (раздел В «Рыболовство, рыбоводство»), платежеспособного спроса на эту продукцию, а также наличия производственных мощностей и их рационального использования.</w:t>
      </w:r>
    </w:p>
    <w:p w:rsidR="00134E33" w:rsidRDefault="00134E33">
      <w:pPr>
        <w:pStyle w:val="BodyText22"/>
        <w:spacing w:line="360" w:lineRule="auto"/>
        <w:rPr>
          <w:sz w:val="24"/>
        </w:rPr>
      </w:pPr>
      <w:r>
        <w:rPr>
          <w:sz w:val="24"/>
        </w:rPr>
        <w:t>Объем сырьевых ресурсов определяется исходя из общего допустимого улова водных биологических ресурсов (ОДУ) - научно обоснованной величины годового промыслового изъятия водных биоресурсов во внутренних водоемах, внутренних морских водах, территориальном море, на континентальном шельфе и в исключительной экономической зоне Российской Федерации, которая определяется на основании годовых и перспективных прогнозов состояния промысловых запасов водных биоресурсов.</w:t>
      </w:r>
    </w:p>
    <w:p w:rsidR="00134E33" w:rsidRDefault="00134E33">
      <w:pPr>
        <w:pStyle w:val="BodyText22"/>
        <w:spacing w:line="360" w:lineRule="auto"/>
        <w:rPr>
          <w:sz w:val="24"/>
        </w:rPr>
      </w:pPr>
      <w:r>
        <w:rPr>
          <w:sz w:val="24"/>
        </w:rPr>
        <w:t>Переработка и консервирование рыбы- и морепродуктов учитываются всеми рыбоперерабатывающими хозяйствующими субъектами, включая рыболовецкие артели (колхозы),  независимо от форм собственности.</w:t>
      </w:r>
    </w:p>
    <w:p w:rsidR="00134E33" w:rsidRDefault="00134E33">
      <w:pPr>
        <w:pStyle w:val="BodyText22"/>
        <w:spacing w:line="360" w:lineRule="auto"/>
        <w:rPr>
          <w:sz w:val="24"/>
        </w:rPr>
      </w:pPr>
      <w:r>
        <w:rPr>
          <w:sz w:val="24"/>
        </w:rPr>
        <w:t xml:space="preserve">При определении спроса товаропроизводителей агропромышленного комплекса на продукцию производственно-технического назначения необходимо исходить из того, что обеспечение материально-техническими ресурсами сельских товаропроизводителей осуществляется на договорной основе с лизинговыми компаниями, дилерскими центрами, торгово-сбытовыми акционерными обществами и кооперативами, а также с заводами-производителями определенных видов ресурсов. </w:t>
      </w:r>
    </w:p>
    <w:p w:rsidR="00134E33" w:rsidRDefault="00134E33">
      <w:pPr>
        <w:pStyle w:val="BodyText22"/>
        <w:spacing w:line="360" w:lineRule="auto"/>
        <w:rPr>
          <w:sz w:val="24"/>
        </w:rPr>
      </w:pPr>
      <w:r>
        <w:rPr>
          <w:sz w:val="24"/>
        </w:rPr>
        <w:t>Расчет показателей производится исходя из платежеспособного спроса сельских товаропроизводителей с учетом лизинговых операций по обеспечению АПК машиностроительной продукцией.</w:t>
      </w:r>
    </w:p>
    <w:p w:rsidR="00134E33" w:rsidRDefault="00134E33">
      <w:pPr>
        <w:pStyle w:val="BodyText22"/>
        <w:spacing w:line="360" w:lineRule="auto"/>
        <w:rPr>
          <w:sz w:val="24"/>
        </w:rPr>
      </w:pPr>
      <w:r>
        <w:rPr>
          <w:b/>
          <w:bCs/>
          <w:sz w:val="24"/>
        </w:rPr>
        <w:t>Труд.</w:t>
      </w:r>
      <w:r>
        <w:rPr>
          <w:sz w:val="24"/>
        </w:rPr>
        <w:t xml:space="preserve"> Учитывая, что за последние годы в сельском хозяйстве сложился наиболее низкий уровень оплаты труда, целесообразно, исходя из прогнозируемых доходов, предусматривать меры по опережающему для работников села по сравнению с другими секторами экономики росту оплаты труда с учетом повышения розничных цен и услуг для населения.</w:t>
      </w:r>
    </w:p>
    <w:p w:rsidR="00BA23AA" w:rsidRPr="00C455DC" w:rsidRDefault="00C455DC" w:rsidP="008A3C83">
      <w:pPr>
        <w:pStyle w:val="2"/>
        <w:spacing w:line="360" w:lineRule="auto"/>
        <w:ind w:left="0" w:firstLine="0"/>
        <w:rPr>
          <w:lang w:val="en-US"/>
        </w:rPr>
      </w:pPr>
      <w:r>
        <w:rPr>
          <w:rFonts w:ascii="Times New Roman CYR" w:hAnsi="Times New Roman CYR" w:cs="Times New Roman"/>
          <w:b w:val="0"/>
        </w:rPr>
        <w:br w:type="page"/>
      </w:r>
    </w:p>
    <w:p w:rsidR="00BA23AA" w:rsidRPr="008A3C83" w:rsidRDefault="008A3C83" w:rsidP="008A3C83">
      <w:pPr>
        <w:pStyle w:val="2"/>
        <w:spacing w:line="360" w:lineRule="auto"/>
        <w:ind w:left="0" w:firstLine="0"/>
      </w:pPr>
      <w:bookmarkStart w:id="50" w:name="_Toc235878292"/>
      <w:r>
        <w:t xml:space="preserve">3.4. </w:t>
      </w:r>
      <w:r w:rsidR="00BA23AA" w:rsidRPr="008A3C83">
        <w:t>Строительство</w:t>
      </w:r>
      <w:bookmarkEnd w:id="50"/>
    </w:p>
    <w:p w:rsidR="00BA23AA" w:rsidRPr="00BA23AA" w:rsidRDefault="00BA23AA" w:rsidP="00BA23AA">
      <w:pPr>
        <w:pStyle w:val="BodyText22"/>
        <w:spacing w:line="360" w:lineRule="auto"/>
        <w:rPr>
          <w:sz w:val="24"/>
        </w:rPr>
      </w:pPr>
      <w:r w:rsidRPr="00F345ED">
        <w:rPr>
          <w:b/>
          <w:sz w:val="24"/>
        </w:rPr>
        <w:t>Объем выполненных работ по виду деятельности "строительство"</w:t>
      </w:r>
      <w:r w:rsidRPr="00BA23AA">
        <w:rPr>
          <w:sz w:val="24"/>
        </w:rPr>
        <w:t xml:space="preserve"> </w:t>
      </w:r>
      <w:r w:rsidR="00C455DC" w:rsidRPr="00C455DC">
        <w:rPr>
          <w:sz w:val="24"/>
        </w:rPr>
        <w:t xml:space="preserve">включает стоимость работ, </w:t>
      </w:r>
      <w:r w:rsidRPr="00BA23AA">
        <w:rPr>
          <w:sz w:val="24"/>
        </w:rPr>
        <w:t>выполненны</w:t>
      </w:r>
      <w:r w:rsidR="00C455DC">
        <w:rPr>
          <w:sz w:val="24"/>
        </w:rPr>
        <w:t>х</w:t>
      </w:r>
      <w:r w:rsidRPr="00BA23AA">
        <w:rPr>
          <w:sz w:val="24"/>
        </w:rPr>
        <w:t xml:space="preserve"> организациями собственными силами по виду деятельности "строительство"</w:t>
      </w:r>
      <w:r w:rsidR="004401BD">
        <w:rPr>
          <w:sz w:val="24"/>
        </w:rPr>
        <w:t>,</w:t>
      </w:r>
      <w:r w:rsidRPr="00BA23AA">
        <w:rPr>
          <w:sz w:val="24"/>
        </w:rPr>
        <w:t xml:space="preserve"> на основании договоров и (или) контрактов, заключаемых с заказчиками. В стоимость этих работ включаются работы по строительству новых объектов, капитальному и текущему ремонту, реконструкции, модернизации жилых и нежилых зданий и инженерных сооружений за счет всех источников финансирования.</w:t>
      </w:r>
    </w:p>
    <w:p w:rsidR="00BA23AA" w:rsidRPr="00BA23AA" w:rsidRDefault="00BA23AA" w:rsidP="00BA23AA">
      <w:pPr>
        <w:pStyle w:val="BodyText22"/>
        <w:spacing w:line="360" w:lineRule="auto"/>
        <w:rPr>
          <w:sz w:val="24"/>
        </w:rPr>
      </w:pPr>
      <w:r w:rsidRPr="00F345ED">
        <w:rPr>
          <w:b/>
          <w:sz w:val="24"/>
        </w:rPr>
        <w:t>Индекс физического объема работ</w:t>
      </w:r>
      <w:r w:rsidR="00F345ED">
        <w:rPr>
          <w:b/>
          <w:sz w:val="24"/>
        </w:rPr>
        <w:t xml:space="preserve"> </w:t>
      </w:r>
      <w:r w:rsidR="00F345ED" w:rsidRPr="00F345ED">
        <w:rPr>
          <w:sz w:val="24"/>
        </w:rPr>
        <w:t>по виду деятельности "строительство"</w:t>
      </w:r>
      <w:r w:rsidR="00F345ED" w:rsidRPr="00BA23AA">
        <w:rPr>
          <w:sz w:val="24"/>
        </w:rPr>
        <w:t xml:space="preserve"> </w:t>
      </w:r>
      <w:r>
        <w:rPr>
          <w:sz w:val="24"/>
        </w:rPr>
        <w:t>представляет собой отношение объема работ отчетного периода к объему работ соответствующего периода предыдущего года в сопоставимых ценах.</w:t>
      </w:r>
    </w:p>
    <w:p w:rsidR="00BA23AA" w:rsidRPr="00BA23AA" w:rsidRDefault="00F345ED" w:rsidP="00BA23AA">
      <w:pPr>
        <w:pStyle w:val="BodyText22"/>
        <w:spacing w:line="360" w:lineRule="auto"/>
        <w:rPr>
          <w:sz w:val="24"/>
        </w:rPr>
      </w:pPr>
      <w:r>
        <w:rPr>
          <w:b/>
          <w:sz w:val="24"/>
        </w:rPr>
        <w:t>И</w:t>
      </w:r>
      <w:r w:rsidR="00BA23AA" w:rsidRPr="00F345ED">
        <w:rPr>
          <w:b/>
          <w:sz w:val="24"/>
        </w:rPr>
        <w:t>ндекс-дефлятор по объему работ</w:t>
      </w:r>
      <w:r w:rsidR="00BA23AA" w:rsidRPr="00BA23AA">
        <w:rPr>
          <w:sz w:val="24"/>
        </w:rPr>
        <w:t xml:space="preserve"> по виду деятельности "строительство"</w:t>
      </w:r>
      <w:r>
        <w:rPr>
          <w:sz w:val="24"/>
        </w:rPr>
        <w:t xml:space="preserve"> отчетного периода к соответствующему периоду предыдущего года определяется путем деления отчетных данных на данные соответствующего периода предыдущего года в фактически действовавших ценах и на соответствующий индекс физического объема </w:t>
      </w:r>
      <w:r w:rsidRPr="00BA23AA">
        <w:rPr>
          <w:sz w:val="24"/>
        </w:rPr>
        <w:t>работ по виду деятельности "строительство"</w:t>
      </w:r>
      <w:r>
        <w:rPr>
          <w:sz w:val="24"/>
        </w:rPr>
        <w:t xml:space="preserve"> отчетного периода.</w:t>
      </w:r>
    </w:p>
    <w:p w:rsidR="001A21C6" w:rsidRDefault="00F345ED" w:rsidP="00F345ED">
      <w:pPr>
        <w:pStyle w:val="BodyText22"/>
        <w:spacing w:line="360" w:lineRule="auto"/>
        <w:rPr>
          <w:sz w:val="24"/>
        </w:rPr>
      </w:pPr>
      <w:r w:rsidRPr="00F345ED">
        <w:rPr>
          <w:b/>
          <w:sz w:val="24"/>
        </w:rPr>
        <w:t>Общая площадь жилых домов</w:t>
      </w:r>
      <w:r w:rsidRPr="00F345ED">
        <w:rPr>
          <w:sz w:val="24"/>
        </w:rPr>
        <w:t xml:space="preserve"> </w:t>
      </w:r>
      <w:r w:rsidR="001A21C6">
        <w:rPr>
          <w:sz w:val="24"/>
        </w:rPr>
        <w:t xml:space="preserve">в введенных в эксплуатацию жилых зданиях (домах) </w:t>
      </w:r>
      <w:r w:rsidRPr="00F345ED">
        <w:rPr>
          <w:sz w:val="24"/>
        </w:rPr>
        <w:t xml:space="preserve">определяется как сумма площадей </w:t>
      </w:r>
      <w:r w:rsidR="001A21C6">
        <w:rPr>
          <w:sz w:val="24"/>
        </w:rPr>
        <w:t xml:space="preserve">всех частей </w:t>
      </w:r>
      <w:r w:rsidRPr="00F345ED">
        <w:rPr>
          <w:sz w:val="24"/>
        </w:rPr>
        <w:t>жилых помещений,</w:t>
      </w:r>
      <w:r w:rsidR="001A21C6">
        <w:rPr>
          <w:sz w:val="24"/>
        </w:rPr>
        <w:t xml:space="preserve"> включая площадь помещений вспомогательного использования, предназначенных для удовлетворения гражданами бытовых нужд и иных нужд, свзанных с проживанием в жилом помещении, а также площадей лоджий, балконов, террас, веранд, подсчитываемых с соответствующими понижательными коэффициентами. </w:t>
      </w:r>
    </w:p>
    <w:p w:rsidR="00983F58" w:rsidRDefault="00983F58" w:rsidP="00F345ED">
      <w:pPr>
        <w:pStyle w:val="BodyText22"/>
        <w:spacing w:line="360" w:lineRule="auto"/>
        <w:rPr>
          <w:sz w:val="24"/>
        </w:rPr>
      </w:pPr>
      <w:r>
        <w:rPr>
          <w:sz w:val="24"/>
        </w:rPr>
        <w:t>В</w:t>
      </w:r>
      <w:r w:rsidR="00F345ED" w:rsidRPr="00F345ED">
        <w:rPr>
          <w:sz w:val="24"/>
        </w:rPr>
        <w:t xml:space="preserve"> домах квартирного и гостиничного типа, общежитиях постоянного типа и других строениях, предназначенных для проживания людей (домах для престарелых и инвалидов, спальных корпусах детских</w:t>
      </w:r>
      <w:r>
        <w:rPr>
          <w:sz w:val="24"/>
        </w:rPr>
        <w:t xml:space="preserve"> домов и школ-интернатов и др.) к</w:t>
      </w:r>
      <w:r w:rsidR="00F345ED" w:rsidRPr="00F345ED">
        <w:rPr>
          <w:sz w:val="24"/>
        </w:rPr>
        <w:t xml:space="preserve"> подсобным помещениям относятся: </w:t>
      </w:r>
      <w:r>
        <w:rPr>
          <w:sz w:val="24"/>
        </w:rPr>
        <w:t>столовые, буфеты, клубы, читальни, спортивные залы, приемные пункты бытового и медицинского</w:t>
      </w:r>
      <w:r w:rsidRPr="00983F58">
        <w:rPr>
          <w:sz w:val="24"/>
        </w:rPr>
        <w:t xml:space="preserve"> </w:t>
      </w:r>
      <w:r>
        <w:rPr>
          <w:sz w:val="24"/>
        </w:rPr>
        <w:t>обслуживания.</w:t>
      </w:r>
    </w:p>
    <w:p w:rsidR="00983F58" w:rsidRDefault="00F345ED" w:rsidP="00F345ED">
      <w:pPr>
        <w:pStyle w:val="BodyText22"/>
        <w:spacing w:line="360" w:lineRule="auto"/>
        <w:rPr>
          <w:sz w:val="24"/>
        </w:rPr>
      </w:pPr>
      <w:r w:rsidRPr="00F345ED">
        <w:rPr>
          <w:sz w:val="24"/>
        </w:rPr>
        <w:t xml:space="preserve">В общую площадь жилых </w:t>
      </w:r>
      <w:r w:rsidR="00983F58">
        <w:rPr>
          <w:sz w:val="24"/>
        </w:rPr>
        <w:t>помещений</w:t>
      </w:r>
      <w:r w:rsidRPr="00F345ED">
        <w:rPr>
          <w:sz w:val="24"/>
        </w:rPr>
        <w:t xml:space="preserve"> не входит</w:t>
      </w:r>
      <w:r w:rsidR="00983F58">
        <w:rPr>
          <w:sz w:val="24"/>
        </w:rPr>
        <w:t>:</w:t>
      </w:r>
    </w:p>
    <w:p w:rsidR="00983F58" w:rsidRDefault="00983F58" w:rsidP="00F345ED">
      <w:pPr>
        <w:pStyle w:val="BodyText22"/>
        <w:spacing w:line="360" w:lineRule="auto"/>
        <w:rPr>
          <w:sz w:val="24"/>
        </w:rPr>
      </w:pPr>
      <w:r>
        <w:rPr>
          <w:sz w:val="24"/>
        </w:rPr>
        <w:t>площадь</w:t>
      </w:r>
      <w:r w:rsidR="00F345ED" w:rsidRPr="00F345ED">
        <w:rPr>
          <w:sz w:val="24"/>
        </w:rPr>
        <w:t xml:space="preserve"> лестничных </w:t>
      </w:r>
      <w:r>
        <w:rPr>
          <w:sz w:val="24"/>
        </w:rPr>
        <w:t xml:space="preserve">клеток, лифтовых холлов, </w:t>
      </w:r>
      <w:r w:rsidRPr="00F345ED">
        <w:rPr>
          <w:sz w:val="24"/>
        </w:rPr>
        <w:t xml:space="preserve">площадь вестибюлей, тамбуров, </w:t>
      </w:r>
      <w:r w:rsidR="00F345ED" w:rsidRPr="00F345ED">
        <w:rPr>
          <w:sz w:val="24"/>
        </w:rPr>
        <w:t xml:space="preserve">общих коридоров, </w:t>
      </w:r>
      <w:r>
        <w:rPr>
          <w:sz w:val="24"/>
        </w:rPr>
        <w:t xml:space="preserve">галерей, неотапливаемых мансард и мезонинов, подполья для проветривания здания, чердака, технического подполья (технического чердака), внеквартирных коммуникаций, лифтовых и других шахт, портиков, крылец, наружных открытых лестниц, </w:t>
      </w:r>
    </w:p>
    <w:p w:rsidR="003A410E" w:rsidRDefault="00F345ED" w:rsidP="00F345ED">
      <w:pPr>
        <w:pStyle w:val="BodyText22"/>
        <w:spacing w:line="360" w:lineRule="auto"/>
        <w:rPr>
          <w:sz w:val="24"/>
        </w:rPr>
      </w:pPr>
      <w:r w:rsidRPr="00F345ED">
        <w:rPr>
          <w:sz w:val="24"/>
        </w:rPr>
        <w:t>площадь</w:t>
      </w:r>
      <w:r w:rsidR="00983F58">
        <w:rPr>
          <w:sz w:val="24"/>
        </w:rPr>
        <w:t xml:space="preserve">, предназначенная для жилищно-эксплуатационных организаций, магазинов, отделений связи, </w:t>
      </w:r>
      <w:r w:rsidR="003A410E">
        <w:rPr>
          <w:sz w:val="24"/>
        </w:rPr>
        <w:t>детских учреждений, предприятий службы быта и т.д.;</w:t>
      </w:r>
    </w:p>
    <w:p w:rsidR="003A410E" w:rsidRDefault="003A410E" w:rsidP="00F345ED">
      <w:pPr>
        <w:pStyle w:val="BodyText22"/>
        <w:spacing w:line="360" w:lineRule="auto"/>
        <w:rPr>
          <w:sz w:val="24"/>
        </w:rPr>
      </w:pPr>
      <w:r>
        <w:rPr>
          <w:sz w:val="24"/>
        </w:rPr>
        <w:t>площадь помещений комендантов, служебных комнат обслуживающего персонала, торговых ларьков в общежитиях, специальных домах для одиноких престарелых, ветеранов, инвалидов, детских домах, домах-интернатах;</w:t>
      </w:r>
    </w:p>
    <w:p w:rsidR="003A410E" w:rsidRDefault="003A410E" w:rsidP="00F345ED">
      <w:pPr>
        <w:pStyle w:val="BodyText22"/>
        <w:spacing w:line="360" w:lineRule="auto"/>
        <w:rPr>
          <w:sz w:val="24"/>
        </w:rPr>
      </w:pPr>
      <w:r>
        <w:rPr>
          <w:sz w:val="24"/>
        </w:rPr>
        <w:t>площадь помещений столовых, буфетов, клубов, читален, библиотек, спортивных залов, приемных пунктов бытового обслуживания в общежитиях;</w:t>
      </w:r>
    </w:p>
    <w:p w:rsidR="003A410E" w:rsidRDefault="003A410E" w:rsidP="00F345ED">
      <w:pPr>
        <w:pStyle w:val="BodyText22"/>
        <w:spacing w:line="360" w:lineRule="auto"/>
        <w:rPr>
          <w:sz w:val="24"/>
        </w:rPr>
      </w:pPr>
      <w:r>
        <w:rPr>
          <w:sz w:val="24"/>
        </w:rPr>
        <w:t>площадь жилых помещений, переоборудованных из нежилых в результате работ, не относящихся к реконструкции;</w:t>
      </w:r>
    </w:p>
    <w:p w:rsidR="003A410E" w:rsidRDefault="003A410E" w:rsidP="00F345ED">
      <w:pPr>
        <w:pStyle w:val="BodyText22"/>
        <w:spacing w:line="360" w:lineRule="auto"/>
        <w:rPr>
          <w:sz w:val="24"/>
        </w:rPr>
      </w:pPr>
      <w:r>
        <w:rPr>
          <w:sz w:val="24"/>
        </w:rPr>
        <w:t>площадь жилых помещений в нежилых зданиях.</w:t>
      </w:r>
    </w:p>
    <w:p w:rsidR="003A410E" w:rsidRDefault="00F345ED" w:rsidP="00F345ED">
      <w:pPr>
        <w:pStyle w:val="BodyText22"/>
        <w:spacing w:line="360" w:lineRule="auto"/>
        <w:rPr>
          <w:sz w:val="24"/>
        </w:rPr>
      </w:pPr>
      <w:r w:rsidRPr="00F345ED">
        <w:rPr>
          <w:sz w:val="24"/>
        </w:rPr>
        <w:t xml:space="preserve">Ввод в действие жилых домов </w:t>
      </w:r>
      <w:r w:rsidR="003A410E" w:rsidRPr="00F345ED">
        <w:rPr>
          <w:sz w:val="24"/>
        </w:rPr>
        <w:t xml:space="preserve">отображается </w:t>
      </w:r>
      <w:r w:rsidRPr="00F345ED">
        <w:rPr>
          <w:sz w:val="24"/>
        </w:rPr>
        <w:t xml:space="preserve">в формах статистического наблюдения </w:t>
      </w:r>
      <w:r w:rsidR="003A410E">
        <w:rPr>
          <w:sz w:val="24"/>
        </w:rPr>
        <w:t>на основании разрешений на ввод объектов в эксплуатацию, оформленных в установленном порядке в соотв</w:t>
      </w:r>
      <w:r w:rsidR="00811D96">
        <w:rPr>
          <w:sz w:val="24"/>
        </w:rPr>
        <w:t>е</w:t>
      </w:r>
      <w:r w:rsidR="003A410E">
        <w:rPr>
          <w:sz w:val="24"/>
        </w:rPr>
        <w:t>тствии с действующим законодательством Российской Федерации о градостроительной деятельности, размерах, указанных в разрешениях.</w:t>
      </w:r>
    </w:p>
    <w:p w:rsidR="00811D96" w:rsidRDefault="00915149" w:rsidP="00F345ED">
      <w:pPr>
        <w:pStyle w:val="BodyText22"/>
        <w:spacing w:line="360" w:lineRule="auto"/>
        <w:rPr>
          <w:sz w:val="24"/>
        </w:rPr>
      </w:pPr>
      <w:r>
        <w:rPr>
          <w:sz w:val="24"/>
        </w:rPr>
        <w:t>Выдача разрешений на ввод объектов в эксплуатацию регламентируется статьей 55 Градостроительного кодекса Российской Федерации, введенного в действе Федеральным законом от 29.12.2004 г. №191-ФЗ "О введении в действие Градостроительного кодекса Российской Федерации". Форма разрешения на ввод объекта в эксплуатацию утверждена постановлением Правительства Российской Федерации от 24 ноября 2005 г. № 698.</w:t>
      </w:r>
    </w:p>
    <w:p w:rsidR="00F345ED" w:rsidRPr="00F345ED" w:rsidRDefault="00F345ED" w:rsidP="00F345ED">
      <w:pPr>
        <w:pStyle w:val="BodyText22"/>
        <w:spacing w:line="360" w:lineRule="auto"/>
        <w:rPr>
          <w:sz w:val="24"/>
        </w:rPr>
      </w:pPr>
      <w:r w:rsidRPr="00F345ED">
        <w:rPr>
          <w:sz w:val="24"/>
        </w:rPr>
        <w:t xml:space="preserve">Для показателей по вводу в эксплуатацию жилых домов за счет всех источников финансирования используется формы статотчетности </w:t>
      </w:r>
      <w:r w:rsidR="00915149">
        <w:rPr>
          <w:sz w:val="24"/>
        </w:rPr>
        <w:t>№№</w:t>
      </w:r>
      <w:r w:rsidRPr="00F345ED">
        <w:rPr>
          <w:sz w:val="24"/>
        </w:rPr>
        <w:t xml:space="preserve">С-1, 1-ижс, а также </w:t>
      </w:r>
      <w:r w:rsidR="00915149">
        <w:rPr>
          <w:sz w:val="24"/>
        </w:rPr>
        <w:t xml:space="preserve">Указания по заполнению формы №С-1, утвержденные приказом Росстата от 14.08.2008 г.№ 189, расположенными на форме. </w:t>
      </w:r>
    </w:p>
    <w:p w:rsidR="00BA23AA" w:rsidRPr="00F345ED" w:rsidRDefault="00F345ED" w:rsidP="00F345ED">
      <w:pPr>
        <w:pStyle w:val="BodyText22"/>
        <w:spacing w:line="360" w:lineRule="auto"/>
        <w:rPr>
          <w:sz w:val="24"/>
        </w:rPr>
      </w:pPr>
      <w:r w:rsidRPr="00F345ED">
        <w:rPr>
          <w:sz w:val="24"/>
        </w:rPr>
        <w:t xml:space="preserve"> Общая площадь жилых </w:t>
      </w:r>
      <w:r w:rsidR="000F1CA6">
        <w:rPr>
          <w:sz w:val="24"/>
        </w:rPr>
        <w:t>помещений</w:t>
      </w:r>
      <w:r w:rsidRPr="00F345ED">
        <w:rPr>
          <w:sz w:val="24"/>
        </w:rPr>
        <w:t xml:space="preserve">, приходящаяся </w:t>
      </w:r>
      <w:r w:rsidR="000F1CA6">
        <w:rPr>
          <w:sz w:val="24"/>
        </w:rPr>
        <w:t xml:space="preserve">в среднем </w:t>
      </w:r>
      <w:r w:rsidRPr="00F345ED">
        <w:rPr>
          <w:sz w:val="24"/>
        </w:rPr>
        <w:t xml:space="preserve">на 1 жителя  (на конец года) – рассчитывается на основе формы 1-жилфонд, постановление Росстата № </w:t>
      </w:r>
      <w:r w:rsidR="000F1CA6">
        <w:rPr>
          <w:sz w:val="24"/>
        </w:rPr>
        <w:t>200</w:t>
      </w:r>
      <w:r w:rsidRPr="00F345ED">
        <w:rPr>
          <w:sz w:val="24"/>
        </w:rPr>
        <w:t xml:space="preserve"> от 2</w:t>
      </w:r>
      <w:r w:rsidR="000F1CA6">
        <w:rPr>
          <w:sz w:val="24"/>
        </w:rPr>
        <w:t>0</w:t>
      </w:r>
      <w:r w:rsidRPr="00F345ED">
        <w:rPr>
          <w:sz w:val="24"/>
        </w:rPr>
        <w:t>.</w:t>
      </w:r>
      <w:r w:rsidR="000F1CA6">
        <w:rPr>
          <w:sz w:val="24"/>
        </w:rPr>
        <w:t>08</w:t>
      </w:r>
      <w:r w:rsidRPr="00F345ED">
        <w:rPr>
          <w:sz w:val="24"/>
        </w:rPr>
        <w:t>.200</w:t>
      </w:r>
      <w:r w:rsidR="000F1CA6">
        <w:rPr>
          <w:sz w:val="24"/>
        </w:rPr>
        <w:t>8г.</w:t>
      </w:r>
    </w:p>
    <w:p w:rsidR="00134E33" w:rsidRDefault="00134E33">
      <w:pPr>
        <w:pStyle w:val="2"/>
        <w:spacing w:line="360" w:lineRule="auto"/>
        <w:ind w:left="0" w:firstLine="0"/>
      </w:pPr>
      <w:r>
        <w:br w:type="page"/>
      </w:r>
      <w:bookmarkStart w:id="51" w:name="_Toc69271348"/>
      <w:bookmarkStart w:id="52" w:name="_Toc129404202"/>
      <w:bookmarkStart w:id="53" w:name="_Toc129433162"/>
      <w:bookmarkStart w:id="54" w:name="_Toc129433295"/>
      <w:bookmarkStart w:id="55" w:name="_Toc131396759"/>
      <w:bookmarkStart w:id="56" w:name="_Toc235878293"/>
      <w:r>
        <w:t>3.</w:t>
      </w:r>
      <w:r w:rsidR="00C23D77">
        <w:t>5</w:t>
      </w:r>
      <w:r>
        <w:t>. Транспорт</w:t>
      </w:r>
      <w:bookmarkEnd w:id="51"/>
      <w:r>
        <w:t xml:space="preserve"> и связь</w:t>
      </w:r>
      <w:bookmarkEnd w:id="52"/>
      <w:bookmarkEnd w:id="53"/>
      <w:bookmarkEnd w:id="54"/>
      <w:bookmarkEnd w:id="55"/>
      <w:bookmarkEnd w:id="56"/>
    </w:p>
    <w:p w:rsidR="00134E33" w:rsidRDefault="00134E33">
      <w:pPr>
        <w:pStyle w:val="BodyText22"/>
        <w:spacing w:line="360" w:lineRule="auto"/>
        <w:rPr>
          <w:sz w:val="24"/>
        </w:rPr>
      </w:pPr>
      <w:r>
        <w:rPr>
          <w:sz w:val="24"/>
        </w:rPr>
        <w:t>Прогноз развития транспорта должен формироваться с учетом задач, определенных «Транспортной стратегией Российской Федерации на период до 2020 года» и федеральной целевой программой "Модернизация транспортной системы России (2002-2010 годы)", а также другими программными документами государства.</w:t>
      </w:r>
    </w:p>
    <w:p w:rsidR="00134E33" w:rsidRDefault="00134E33">
      <w:pPr>
        <w:pStyle w:val="BodyText22"/>
        <w:spacing w:line="360" w:lineRule="auto"/>
        <w:rPr>
          <w:sz w:val="24"/>
        </w:rPr>
      </w:pPr>
      <w:r>
        <w:rPr>
          <w:sz w:val="24"/>
        </w:rPr>
        <w:t>При подготовке прогноза развития транспорта проводится комплексный анализ состояния рынка транспортных услуг и тенденций его развития во взаимосвязи с общим социально-экономическим положением в стране.</w:t>
      </w:r>
    </w:p>
    <w:p w:rsidR="00134E33" w:rsidRDefault="00134E33">
      <w:pPr>
        <w:pStyle w:val="BodyText22"/>
        <w:spacing w:line="360" w:lineRule="auto"/>
        <w:rPr>
          <w:sz w:val="24"/>
        </w:rPr>
      </w:pPr>
      <w:r>
        <w:rPr>
          <w:sz w:val="24"/>
        </w:rPr>
        <w:t>При формировании прогнозных показателей по транспорту необходимо исходить из определения этих показателей, данных в Методологических положениях по статистике (Москва, “Логос”, выпуск первый, раздел 15), изданных Госкомстатом России в 1996 году.</w:t>
      </w:r>
    </w:p>
    <w:p w:rsidR="00134E33" w:rsidRDefault="00134E33">
      <w:pPr>
        <w:pStyle w:val="BodyText22"/>
        <w:spacing w:line="360" w:lineRule="auto"/>
        <w:rPr>
          <w:sz w:val="24"/>
        </w:rPr>
      </w:pPr>
      <w:r>
        <w:rPr>
          <w:sz w:val="24"/>
        </w:rPr>
        <w:t xml:space="preserve">В качестве методических указаний используются форма 1-ДГ (разрабатывается Росавтодром) и </w:t>
      </w:r>
      <w:r w:rsidR="00C80AE0">
        <w:rPr>
          <w:sz w:val="24"/>
        </w:rPr>
        <w:t>приказ Росстата № 72 от 8.10.2007 г.</w:t>
      </w:r>
    </w:p>
    <w:p w:rsidR="00C1656A" w:rsidRPr="00C1656A" w:rsidRDefault="00C1656A" w:rsidP="00C1656A">
      <w:pPr>
        <w:pStyle w:val="BodyText22"/>
        <w:spacing w:line="360" w:lineRule="auto"/>
        <w:rPr>
          <w:sz w:val="24"/>
        </w:rPr>
      </w:pPr>
      <w:r w:rsidRPr="00C1656A">
        <w:rPr>
          <w:sz w:val="24"/>
        </w:rPr>
        <w:t>Связь</w:t>
      </w:r>
      <w:r>
        <w:rPr>
          <w:sz w:val="24"/>
        </w:rPr>
        <w:t>.</w:t>
      </w:r>
    </w:p>
    <w:p w:rsidR="00C1656A" w:rsidRPr="00C1656A" w:rsidRDefault="00C1656A" w:rsidP="00C1656A">
      <w:pPr>
        <w:pStyle w:val="BodyText22"/>
        <w:spacing w:line="360" w:lineRule="auto"/>
        <w:rPr>
          <w:sz w:val="24"/>
        </w:rPr>
      </w:pPr>
      <w:r w:rsidRPr="00C1656A">
        <w:rPr>
          <w:sz w:val="24"/>
        </w:rPr>
        <w:t xml:space="preserve">Показатель «Объем услуг связи» в стоимостном выражении прогнозируется в действующих ценах по полному кругу организаций, оказывающих услуги связи (традиционными и новыми операторам связи). </w:t>
      </w:r>
    </w:p>
    <w:p w:rsidR="00C1656A" w:rsidRPr="00C1656A" w:rsidRDefault="00C1656A" w:rsidP="00C1656A">
      <w:pPr>
        <w:pStyle w:val="BodyText22"/>
        <w:spacing w:line="360" w:lineRule="auto"/>
        <w:rPr>
          <w:sz w:val="24"/>
        </w:rPr>
      </w:pPr>
      <w:r w:rsidRPr="00C1656A">
        <w:rPr>
          <w:sz w:val="24"/>
        </w:rPr>
        <w:t>Прогноз представляется с разбивкой по видам услуг связи, в т.ч. междугородной, внутризоновой и международной телефонной связи, местной телефонной связи, подвижной, документальной и почтовой связи в стоимостном и натуральном выражении по годам. Темп роста рассчитывается в процентах к предыдущему году   в сопоставимой оценке.</w:t>
      </w:r>
    </w:p>
    <w:p w:rsidR="00C1656A" w:rsidRPr="00C1656A" w:rsidRDefault="00C1656A" w:rsidP="00C1656A">
      <w:pPr>
        <w:pStyle w:val="BodyText22"/>
        <w:spacing w:line="360" w:lineRule="auto"/>
        <w:rPr>
          <w:sz w:val="24"/>
        </w:rPr>
      </w:pPr>
      <w:r w:rsidRPr="00C1656A">
        <w:rPr>
          <w:sz w:val="24"/>
        </w:rPr>
        <w:t>При прогнозировании объема услуг связи необходимо учитывать изменение состояния экономики,  платежеспособного спроса населения и юридических лиц, в том числе изменение реальных располагаемых доходов населения и динамики валового внутреннего продукта, а также производственные возможности операторов связи. Для оценки влияния указанных факторов могут быть использованы коэффициенты эластичности.</w:t>
      </w:r>
    </w:p>
    <w:p w:rsidR="00C1656A" w:rsidRPr="00C1656A" w:rsidRDefault="00C1656A" w:rsidP="00C1656A">
      <w:pPr>
        <w:pStyle w:val="BodyText22"/>
        <w:spacing w:line="360" w:lineRule="auto"/>
        <w:rPr>
          <w:sz w:val="24"/>
        </w:rPr>
      </w:pPr>
      <w:r w:rsidRPr="00C1656A">
        <w:rPr>
          <w:sz w:val="24"/>
        </w:rPr>
        <w:t>Уровень внедрения и использования услуг связи определяется  обеспеченностью фиксированной, подвижной  и почтовой связью.</w:t>
      </w:r>
    </w:p>
    <w:p w:rsidR="00C1656A" w:rsidRPr="00C1656A" w:rsidRDefault="00C1656A" w:rsidP="00C1656A">
      <w:pPr>
        <w:pStyle w:val="BodyText22"/>
        <w:spacing w:line="360" w:lineRule="auto"/>
        <w:rPr>
          <w:sz w:val="24"/>
        </w:rPr>
      </w:pPr>
    </w:p>
    <w:p w:rsidR="00C1656A" w:rsidRPr="00C1656A" w:rsidRDefault="00C1656A" w:rsidP="00C1656A">
      <w:pPr>
        <w:pStyle w:val="BodyText22"/>
        <w:spacing w:line="360" w:lineRule="auto"/>
        <w:rPr>
          <w:sz w:val="24"/>
        </w:rPr>
      </w:pPr>
      <w:r w:rsidRPr="00C1656A">
        <w:rPr>
          <w:sz w:val="24"/>
        </w:rPr>
        <w:t>Сектор информационных технологий</w:t>
      </w:r>
    </w:p>
    <w:p w:rsidR="00C1656A" w:rsidRPr="00C1656A" w:rsidRDefault="00C1656A" w:rsidP="00C1656A">
      <w:pPr>
        <w:pStyle w:val="BodyText22"/>
        <w:spacing w:line="360" w:lineRule="auto"/>
        <w:rPr>
          <w:sz w:val="24"/>
        </w:rPr>
      </w:pPr>
      <w:r w:rsidRPr="00C1656A">
        <w:rPr>
          <w:sz w:val="24"/>
        </w:rPr>
        <w:t>Прогноз разрабатывается с учетом необходимости ускоренного развития национального сектора информационных технологий, внедрения и использования информационных технологий в социальной сфере, сфере государственного управления и бизнесе.</w:t>
      </w:r>
    </w:p>
    <w:p w:rsidR="00C1656A" w:rsidRPr="00C1656A" w:rsidRDefault="00C1656A" w:rsidP="00C1656A">
      <w:pPr>
        <w:pStyle w:val="BodyText22"/>
        <w:spacing w:line="360" w:lineRule="auto"/>
        <w:rPr>
          <w:sz w:val="24"/>
        </w:rPr>
      </w:pPr>
      <w:r w:rsidRPr="00C1656A">
        <w:rPr>
          <w:sz w:val="24"/>
        </w:rPr>
        <w:t>Прогноз должен формироваться с учетом основных направлений и мероприятий Стратегии развития информационного общества в Российской Федерации.</w:t>
      </w:r>
    </w:p>
    <w:p w:rsidR="00C1656A" w:rsidRPr="00C1656A" w:rsidRDefault="00C1656A" w:rsidP="00C1656A">
      <w:pPr>
        <w:pStyle w:val="BodyText22"/>
        <w:spacing w:line="360" w:lineRule="auto"/>
        <w:rPr>
          <w:sz w:val="24"/>
        </w:rPr>
      </w:pPr>
      <w:r w:rsidRPr="00C1656A">
        <w:rPr>
          <w:sz w:val="24"/>
        </w:rPr>
        <w:t>В целях определения уровня распространения информационных технологий  разрабатывается прогноз оснащения  организаций и  населения персональными компьютерами и доступностью сети Интернет.</w:t>
      </w:r>
    </w:p>
    <w:p w:rsidR="00C1656A" w:rsidRPr="00C1656A" w:rsidRDefault="00C1656A" w:rsidP="00C1656A">
      <w:pPr>
        <w:pStyle w:val="BodyText22"/>
        <w:spacing w:line="360" w:lineRule="auto"/>
        <w:rPr>
          <w:sz w:val="24"/>
        </w:rPr>
      </w:pPr>
      <w:r w:rsidRPr="00C1656A">
        <w:rPr>
          <w:sz w:val="24"/>
        </w:rPr>
        <w:t>В качестве исходной информационной базы используются статистической данные Федеральной службы государственной статистики, приведенные в форме федерального государственного статистического наблюдения №3-информ «Сведения об использовании информационных и коммуникационных технологий и производстве связанных с ними товаров (работ, услуг)», а также экспертные оценки прогнозируемых показателей.</w:t>
      </w:r>
    </w:p>
    <w:p w:rsidR="00134E33" w:rsidRDefault="00C23D77">
      <w:pPr>
        <w:pStyle w:val="BodyText22"/>
        <w:spacing w:line="360" w:lineRule="auto"/>
        <w:rPr>
          <w:sz w:val="24"/>
        </w:rPr>
      </w:pPr>
      <w:r>
        <w:rPr>
          <w:sz w:val="24"/>
        </w:rPr>
        <w:br w:type="page"/>
      </w:r>
    </w:p>
    <w:p w:rsidR="00134E33" w:rsidRDefault="00134E33">
      <w:pPr>
        <w:pStyle w:val="2"/>
        <w:spacing w:line="360" w:lineRule="auto"/>
      </w:pPr>
      <w:bookmarkStart w:id="57" w:name="_Toc129404203"/>
      <w:bookmarkStart w:id="58" w:name="_Toc129433163"/>
      <w:bookmarkStart w:id="59" w:name="_Toc129433296"/>
      <w:bookmarkStart w:id="60" w:name="_Toc131396760"/>
      <w:bookmarkStart w:id="61" w:name="_Toc235878294"/>
      <w:r>
        <w:t>3.</w:t>
      </w:r>
      <w:r w:rsidR="00C23D77">
        <w:t>6</w:t>
      </w:r>
      <w:r>
        <w:t>. Производство важнейших видов продукции в натуральном выражении</w:t>
      </w:r>
      <w:bookmarkEnd w:id="57"/>
      <w:bookmarkEnd w:id="58"/>
      <w:bookmarkEnd w:id="59"/>
      <w:bookmarkEnd w:id="60"/>
      <w:bookmarkEnd w:id="61"/>
    </w:p>
    <w:p w:rsidR="00181A02" w:rsidRDefault="00134E33">
      <w:pPr>
        <w:pStyle w:val="BodyText22"/>
        <w:spacing w:line="360" w:lineRule="auto"/>
        <w:rPr>
          <w:sz w:val="24"/>
        </w:rPr>
      </w:pPr>
      <w:r>
        <w:rPr>
          <w:sz w:val="24"/>
        </w:rPr>
        <w:t xml:space="preserve">При формировании прогнозных показателей в качестве </w:t>
      </w:r>
      <w:r w:rsidR="00C80AE0">
        <w:rPr>
          <w:sz w:val="24"/>
        </w:rPr>
        <w:t xml:space="preserve">источников информации и </w:t>
      </w:r>
      <w:r>
        <w:rPr>
          <w:sz w:val="24"/>
        </w:rPr>
        <w:t xml:space="preserve">методических указаний </w:t>
      </w:r>
      <w:r w:rsidR="00C80AE0">
        <w:rPr>
          <w:sz w:val="24"/>
        </w:rPr>
        <w:t xml:space="preserve">Росстата по формированию показателей (постановление Госкомстата РФ №16 от 28.02.2002 г.) используются </w:t>
      </w:r>
      <w:r>
        <w:rPr>
          <w:sz w:val="24"/>
        </w:rPr>
        <w:t>формы 29-СХ, 2-ФЕРМЕР, 2, 2</w:t>
      </w:r>
      <w:r w:rsidR="00C80AE0">
        <w:rPr>
          <w:sz w:val="24"/>
        </w:rPr>
        <w:t>4</w:t>
      </w:r>
      <w:r>
        <w:rPr>
          <w:sz w:val="24"/>
        </w:rPr>
        <w:t>-СХ, 3-ФЕРМЕР, 1-НАТУРА, ПМ</w:t>
      </w:r>
      <w:r w:rsidR="00181A02">
        <w:rPr>
          <w:sz w:val="24"/>
        </w:rPr>
        <w:t>-пром.</w:t>
      </w:r>
    </w:p>
    <w:p w:rsidR="00134E33" w:rsidRDefault="00134E33">
      <w:pPr>
        <w:pStyle w:val="2"/>
        <w:spacing w:line="360" w:lineRule="auto"/>
      </w:pPr>
      <w:r>
        <w:br w:type="page"/>
      </w:r>
      <w:bookmarkStart w:id="62" w:name="_Toc69271354"/>
      <w:bookmarkStart w:id="63" w:name="_Toc129404204"/>
      <w:bookmarkStart w:id="64" w:name="_Toc129433164"/>
      <w:bookmarkStart w:id="65" w:name="_Toc129433297"/>
      <w:bookmarkStart w:id="66" w:name="_Toc131396761"/>
      <w:bookmarkStart w:id="67" w:name="_Toc235878295"/>
      <w:r>
        <w:t>3.</w:t>
      </w:r>
      <w:r w:rsidR="00C23D77">
        <w:t>7</w:t>
      </w:r>
      <w:r>
        <w:t xml:space="preserve">. </w:t>
      </w:r>
      <w:bookmarkEnd w:id="62"/>
      <w:r>
        <w:t>Рынок товаров и услуг</w:t>
      </w:r>
      <w:bookmarkEnd w:id="63"/>
      <w:bookmarkEnd w:id="64"/>
      <w:bookmarkEnd w:id="65"/>
      <w:bookmarkEnd w:id="66"/>
      <w:bookmarkEnd w:id="67"/>
    </w:p>
    <w:p w:rsidR="00C76B6C" w:rsidRDefault="00C76B6C">
      <w:pPr>
        <w:spacing w:line="360" w:lineRule="auto"/>
        <w:ind w:firstLine="709"/>
        <w:jc w:val="both"/>
      </w:pPr>
      <w:r>
        <w:t xml:space="preserve">Временные </w:t>
      </w:r>
      <w:r w:rsidR="00134E33">
        <w:t>Методические указания по определению обобщающих</w:t>
      </w:r>
      <w:r>
        <w:t xml:space="preserve"> статистических </w:t>
      </w:r>
      <w:r w:rsidR="00134E33">
        <w:t xml:space="preserve"> показателей </w:t>
      </w:r>
      <w:r>
        <w:t xml:space="preserve">по видам деятельности: "оптовая и розничная торговля, ремонт автотранспортных средств, мотоциклов, бытовых изделий и предметов длительного пользования", "гостиницы и рестораны" (в части деятельности по предоставлению услуг общественного питания) на основе ОКВЭД утверждены 29 апреля 2003 г. № КЛ-11-24/1661. </w:t>
      </w:r>
    </w:p>
    <w:p w:rsidR="00134E33" w:rsidRDefault="00134E33">
      <w:pPr>
        <w:spacing w:line="360" w:lineRule="auto"/>
        <w:ind w:firstLine="709"/>
        <w:jc w:val="both"/>
      </w:pPr>
      <w:r>
        <w:t>Источниками информации для анализа показателей, характеризующих ситуацию в сфере торговли и общественного питания, являются данные статистической отчетности, выборочных обследований и оценок экспертов, материалы исследований научных учреждений, данные опросов, итоги оптовых ярмарок, соглашений, договоров (контрактов) по поставкам товаров, данные таможенной статистики; оперативных наблюдений за изменением уровней розничных цен и трансфертных тарифов; нормативные документы и Федеральные Законы, регламентирующие налоговую систему, финансово-кредитную и банковскую деятельность, денежное обращение и курсы валют; материалы об изменениях конъюнктуры продаж на биржах и товарных рынках, биржах труда; данные, получаемые через внедряемую в торговле систему изучения и прогнозирования платежеспособного спроса населения на товары и услуги (СИПР).</w:t>
      </w:r>
    </w:p>
    <w:p w:rsidR="00134E33" w:rsidRDefault="00134E33">
      <w:pPr>
        <w:spacing w:line="360" w:lineRule="auto"/>
        <w:ind w:firstLine="709"/>
        <w:jc w:val="both"/>
      </w:pPr>
      <w:r>
        <w:t>Основными методами при анализе и прогнозировании являются: экономико-статистический, экстраполяционный, экспертных оценок (в основном при кратко- и среднесрочном прогнозировании), балансовый метод, экономико-математического моделирования и нормативный (при средне- и долгосрочном прогнозировании). Наиболее оправдавшими себя методическими приемами выступают: построение динамических рядов основных показателей развития торговли во взаимосвязи с изменениями взаимосвязанных общеэкономических показателей (ВВП, национального дохода, уровня потребления важнейших товаров и услуг населением, бюджетных платежей, индексов цен, поступления товарных ресурсов по различным источникам, денежных доходов и расходов по социальным группам населения и т.д.); экспертная оценка и качественная характеристика устойчивости связей (взаимозависимости) различных факторов.</w:t>
      </w:r>
    </w:p>
    <w:p w:rsidR="00134E33" w:rsidRDefault="00134E33">
      <w:pPr>
        <w:spacing w:line="360" w:lineRule="auto"/>
        <w:ind w:firstLine="709"/>
        <w:jc w:val="both"/>
      </w:pPr>
      <w:r>
        <w:t>Выявляемые при этом устойчивые связи (закономерности) и факторы, влияющие на их проявление, используются при построении одно- и много- факторных экономико-математических моделей.</w:t>
      </w:r>
    </w:p>
    <w:p w:rsidR="00134E33" w:rsidRDefault="00134E33">
      <w:pPr>
        <w:spacing w:line="360" w:lineRule="auto"/>
        <w:ind w:firstLine="709"/>
        <w:jc w:val="both"/>
      </w:pPr>
      <w:r>
        <w:t>Балансовый метод используется при разработке балансов, спроса и предложения по важнейшим товарным группам.</w:t>
      </w:r>
    </w:p>
    <w:p w:rsidR="00134E33" w:rsidRDefault="00134E33">
      <w:pPr>
        <w:spacing w:line="360" w:lineRule="auto"/>
        <w:ind w:firstLine="709"/>
        <w:jc w:val="both"/>
      </w:pPr>
      <w:r>
        <w:t>При обосновании платежеспособного спроса населения используются отчетные и прогнозные балансы денежных доходов и расходов населения.</w:t>
      </w:r>
    </w:p>
    <w:p w:rsidR="00134E33" w:rsidRDefault="00134E33">
      <w:pPr>
        <w:spacing w:line="360" w:lineRule="auto"/>
        <w:ind w:firstLine="709"/>
        <w:jc w:val="both"/>
      </w:pPr>
      <w:r>
        <w:t>При прогнозировании объемов продаж потребительских товаров, оборота розничной торговли и общественного питания учитываются целевые нормативы потребления важнейших видов продуктов питания, непродовольственных товаров, установленные стандарты обслуживания и социальные нормативы, гарантированные государством в том или ином периоде, особенно для слабо защищенных слоев населения. Это касается, в частности, научно-обоснованных норм потребления товаров и обеспеченности семей предметами культурно-бытового и хозяйственного назначения длительного пользования, потребительского бюджета, минимальной потребительской "корзины", минимальной заработной платы, минимальной пенсии, уровней дифференциации денежных доходов населения.</w:t>
      </w:r>
    </w:p>
    <w:p w:rsidR="00134E33" w:rsidRDefault="00134E33">
      <w:pPr>
        <w:spacing w:line="360" w:lineRule="auto"/>
        <w:ind w:firstLine="709"/>
        <w:jc w:val="both"/>
      </w:pPr>
      <w:r>
        <w:t>Взаимоотношения федеральных и органов исполнительной власти субъектов Российской Федерации в процессе разработки прогноза строятся на основе согласования сценарных условий, а также выработки согласованных мер и механизмов обеспечения устойчивости функционирования торговли и общественного питания.</w:t>
      </w:r>
    </w:p>
    <w:p w:rsidR="00134E33" w:rsidRDefault="00134E33">
      <w:pPr>
        <w:pStyle w:val="BodyText22"/>
        <w:spacing w:line="360" w:lineRule="auto"/>
        <w:rPr>
          <w:sz w:val="24"/>
        </w:rPr>
      </w:pPr>
      <w:r>
        <w:rPr>
          <w:b/>
          <w:bCs/>
          <w:i/>
          <w:iCs/>
          <w:sz w:val="24"/>
        </w:rPr>
        <w:t>Оборот розничной торговли</w:t>
      </w:r>
      <w:r>
        <w:rPr>
          <w:sz w:val="24"/>
        </w:rPr>
        <w:t xml:space="preserve"> представляет собой </w:t>
      </w:r>
      <w:r w:rsidR="00C76B6C">
        <w:rPr>
          <w:sz w:val="24"/>
        </w:rPr>
        <w:t xml:space="preserve">выручку от продажи товаров </w:t>
      </w:r>
      <w:r>
        <w:rPr>
          <w:sz w:val="24"/>
        </w:rPr>
        <w:t>населению</w:t>
      </w:r>
      <w:r w:rsidR="00C76B6C">
        <w:rPr>
          <w:sz w:val="24"/>
        </w:rPr>
        <w:t xml:space="preserve"> товаров для личного потребления или использования в домашнем хозяйстве</w:t>
      </w:r>
      <w:r w:rsidR="00B26A62">
        <w:rPr>
          <w:sz w:val="24"/>
        </w:rPr>
        <w:t xml:space="preserve"> </w:t>
      </w:r>
      <w:r>
        <w:rPr>
          <w:sz w:val="24"/>
        </w:rPr>
        <w:t>за наличный расчет или оплаченных по кредитным карточкам, по расчетным чекам банков, по перечислениям со счетов вкладчиков</w:t>
      </w:r>
      <w:r w:rsidR="00B26A62">
        <w:rPr>
          <w:sz w:val="24"/>
        </w:rPr>
        <w:t xml:space="preserve"> по поручению физических лиц без открытия счета, посредством платежных карт</w:t>
      </w:r>
      <w:r>
        <w:rPr>
          <w:sz w:val="24"/>
        </w:rPr>
        <w:t xml:space="preserve"> (что также учитывается как продажа за наличный расчет). В оборот розничной торговли включается стоимость проданных населению товаров, включая товары, частично или полностью оплаченные органами социальной защиты. В оборот розничной торговли не включается стоимость товаров, отпущенных из розничной сети </w:t>
      </w:r>
      <w:r w:rsidR="00B26A62">
        <w:rPr>
          <w:sz w:val="24"/>
        </w:rPr>
        <w:t>юридическим лицам и индивидуальным предпринимателям</w:t>
      </w:r>
      <w:r>
        <w:rPr>
          <w:sz w:val="24"/>
        </w:rPr>
        <w:t xml:space="preserve"> и оборот общественного питания. Оборот общественного питания учитывается отдельно.</w:t>
      </w:r>
    </w:p>
    <w:p w:rsidR="00134E33" w:rsidRDefault="00134E33">
      <w:pPr>
        <w:pStyle w:val="BodyText22"/>
        <w:spacing w:line="360" w:lineRule="auto"/>
        <w:rPr>
          <w:sz w:val="24"/>
        </w:rPr>
      </w:pPr>
      <w:r>
        <w:rPr>
          <w:sz w:val="24"/>
        </w:rPr>
        <w:t xml:space="preserve">Данные об обороте розничной торговли представляют как организации розничной торговли, так и организации других видов деятельности, если они осуществляют продажу приобретенных на стороне товаров </w:t>
      </w:r>
      <w:r w:rsidR="00B26A62">
        <w:rPr>
          <w:sz w:val="24"/>
        </w:rPr>
        <w:t xml:space="preserve">в том числе полученных в соответствии договором мены </w:t>
      </w:r>
      <w:r>
        <w:rPr>
          <w:sz w:val="24"/>
        </w:rPr>
        <w:t>или товаров собственного производства населению через торговые заведения, находящиеся на их балансе, или с оплатой через свою кассу.</w:t>
      </w:r>
    </w:p>
    <w:p w:rsidR="00134E33" w:rsidRDefault="00134E33">
      <w:pPr>
        <w:pStyle w:val="BodyText22"/>
        <w:spacing w:line="360" w:lineRule="auto"/>
        <w:rPr>
          <w:sz w:val="24"/>
        </w:rPr>
      </w:pPr>
      <w:r>
        <w:rPr>
          <w:sz w:val="24"/>
        </w:rPr>
        <w:t>В оборот розничной торговли включаются:</w:t>
      </w:r>
    </w:p>
    <w:p w:rsidR="00323581" w:rsidRDefault="00134E33" w:rsidP="0047793D">
      <w:pPr>
        <w:pStyle w:val="BodyText22"/>
        <w:numPr>
          <w:ilvl w:val="0"/>
          <w:numId w:val="24"/>
        </w:numPr>
        <w:tabs>
          <w:tab w:val="clear" w:pos="1789"/>
          <w:tab w:val="num" w:pos="1728"/>
        </w:tabs>
        <w:spacing w:line="360" w:lineRule="auto"/>
        <w:ind w:left="1728" w:hanging="600"/>
        <w:rPr>
          <w:sz w:val="24"/>
        </w:rPr>
      </w:pPr>
      <w:r>
        <w:rPr>
          <w:sz w:val="24"/>
        </w:rPr>
        <w:t xml:space="preserve">стоимость </w:t>
      </w:r>
      <w:r w:rsidR="00323581">
        <w:rPr>
          <w:sz w:val="24"/>
        </w:rPr>
        <w:t>товаров, проданных по договорам комиссии (поручения или агентским договорам) по моменту продажи в размере полной стоимости товаров, включая вознаграждение;</w:t>
      </w:r>
    </w:p>
    <w:p w:rsidR="00134E33" w:rsidRDefault="00323581" w:rsidP="0047793D">
      <w:pPr>
        <w:pStyle w:val="BodyText22"/>
        <w:numPr>
          <w:ilvl w:val="0"/>
          <w:numId w:val="24"/>
        </w:numPr>
        <w:tabs>
          <w:tab w:val="clear" w:pos="1789"/>
          <w:tab w:val="num" w:pos="1728"/>
        </w:tabs>
        <w:spacing w:line="360" w:lineRule="auto"/>
        <w:ind w:left="1728" w:hanging="600"/>
        <w:rPr>
          <w:sz w:val="24"/>
        </w:rPr>
      </w:pPr>
      <w:r>
        <w:rPr>
          <w:sz w:val="24"/>
        </w:rPr>
        <w:t>стоимость товаров, отправленных покупателям</w:t>
      </w:r>
      <w:r w:rsidR="00134E33">
        <w:rPr>
          <w:sz w:val="24"/>
        </w:rPr>
        <w:t xml:space="preserve"> по почте</w:t>
      </w:r>
      <w:r>
        <w:rPr>
          <w:sz w:val="24"/>
        </w:rPr>
        <w:t>,</w:t>
      </w:r>
      <w:r w:rsidR="00134E33">
        <w:rPr>
          <w:sz w:val="24"/>
        </w:rPr>
        <w:t xml:space="preserve"> с оплатой по безналичному расчету (по моменту сдачи посылки отделению связи);</w:t>
      </w:r>
    </w:p>
    <w:p w:rsidR="00323581" w:rsidRDefault="00323581" w:rsidP="00323581">
      <w:pPr>
        <w:pStyle w:val="BodyText22"/>
        <w:spacing w:line="360" w:lineRule="auto"/>
        <w:rPr>
          <w:sz w:val="24"/>
        </w:rPr>
      </w:pPr>
    </w:p>
    <w:p w:rsidR="00323581" w:rsidRDefault="00323581" w:rsidP="00323581">
      <w:pPr>
        <w:pStyle w:val="BodyText22"/>
        <w:spacing w:line="360" w:lineRule="auto"/>
        <w:rPr>
          <w:sz w:val="24"/>
        </w:rPr>
      </w:pPr>
    </w:p>
    <w:p w:rsidR="004B7A88" w:rsidRDefault="004B7A88" w:rsidP="0047793D">
      <w:pPr>
        <w:pStyle w:val="BodyText22"/>
        <w:numPr>
          <w:ilvl w:val="0"/>
          <w:numId w:val="24"/>
        </w:numPr>
        <w:tabs>
          <w:tab w:val="clear" w:pos="1789"/>
          <w:tab w:val="num" w:pos="1728"/>
        </w:tabs>
        <w:spacing w:line="360" w:lineRule="auto"/>
        <w:ind w:left="1728" w:hanging="600"/>
        <w:rPr>
          <w:sz w:val="24"/>
        </w:rPr>
      </w:pPr>
      <w:r>
        <w:rPr>
          <w:sz w:val="24"/>
        </w:rPr>
        <w:t xml:space="preserve">полная </w:t>
      </w:r>
      <w:r w:rsidR="00134E33">
        <w:rPr>
          <w:sz w:val="24"/>
        </w:rPr>
        <w:t xml:space="preserve">стоимость </w:t>
      </w:r>
      <w:r>
        <w:rPr>
          <w:sz w:val="24"/>
        </w:rPr>
        <w:t xml:space="preserve">товаров, </w:t>
      </w:r>
      <w:r w:rsidR="00134E33">
        <w:rPr>
          <w:sz w:val="24"/>
        </w:rPr>
        <w:t>проданных в кредит (по моменту отпуска товаров покупател</w:t>
      </w:r>
      <w:r>
        <w:rPr>
          <w:sz w:val="24"/>
        </w:rPr>
        <w:t>ям</w:t>
      </w:r>
      <w:r w:rsidR="00134E33">
        <w:rPr>
          <w:sz w:val="24"/>
        </w:rPr>
        <w:t>)</w:t>
      </w:r>
      <w:r>
        <w:rPr>
          <w:sz w:val="24"/>
        </w:rPr>
        <w:t>;</w:t>
      </w:r>
      <w:r w:rsidR="00134E33">
        <w:rPr>
          <w:sz w:val="24"/>
        </w:rPr>
        <w:t xml:space="preserve"> </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 xml:space="preserve">стоимость </w:t>
      </w:r>
      <w:r w:rsidR="004B7A88">
        <w:rPr>
          <w:sz w:val="24"/>
        </w:rPr>
        <w:t xml:space="preserve">товаров длительного пользования, </w:t>
      </w:r>
      <w:r>
        <w:rPr>
          <w:sz w:val="24"/>
        </w:rPr>
        <w:t>проданных по образцам (по времени выписки счёта-фактуры</w:t>
      </w:r>
      <w:r w:rsidR="004B7A88">
        <w:rPr>
          <w:sz w:val="24"/>
        </w:rPr>
        <w:t xml:space="preserve"> или </w:t>
      </w:r>
      <w:r>
        <w:rPr>
          <w:sz w:val="24"/>
        </w:rPr>
        <w:t xml:space="preserve">доставки покупателю, независимо от времени фактической оплаты </w:t>
      </w:r>
      <w:r w:rsidR="004B7A88">
        <w:rPr>
          <w:sz w:val="24"/>
        </w:rPr>
        <w:t xml:space="preserve">товара </w:t>
      </w:r>
      <w:r>
        <w:rPr>
          <w:sz w:val="24"/>
        </w:rPr>
        <w:t>покупателем);</w:t>
      </w:r>
    </w:p>
    <w:p w:rsidR="004B7A88" w:rsidRDefault="004B7A88" w:rsidP="0047793D">
      <w:pPr>
        <w:pStyle w:val="BodyText22"/>
        <w:numPr>
          <w:ilvl w:val="0"/>
          <w:numId w:val="24"/>
        </w:numPr>
        <w:tabs>
          <w:tab w:val="clear" w:pos="1789"/>
          <w:tab w:val="num" w:pos="1728"/>
        </w:tabs>
        <w:spacing w:line="360" w:lineRule="auto"/>
        <w:ind w:left="1728" w:hanging="600"/>
        <w:rPr>
          <w:sz w:val="24"/>
        </w:rPr>
      </w:pPr>
      <w:r>
        <w:rPr>
          <w:sz w:val="24"/>
        </w:rPr>
        <w:t>стоимость товаров, проданных через телемагазины и компьютерные сети (электронная торговля, включая Интернет) (по времени выписки счёта-фактуры или доставки покупателю, независимо от времени фактической оплаты товара покупателем);</w:t>
      </w:r>
    </w:p>
    <w:p w:rsidR="004B7A88" w:rsidRDefault="004B7A88" w:rsidP="0047793D">
      <w:pPr>
        <w:pStyle w:val="BodyText22"/>
        <w:numPr>
          <w:ilvl w:val="0"/>
          <w:numId w:val="24"/>
        </w:numPr>
        <w:tabs>
          <w:tab w:val="clear" w:pos="1789"/>
          <w:tab w:val="num" w:pos="1728"/>
        </w:tabs>
        <w:spacing w:line="360" w:lineRule="auto"/>
        <w:ind w:left="1728" w:hanging="600"/>
        <w:rPr>
          <w:sz w:val="24"/>
        </w:rPr>
      </w:pPr>
      <w:r>
        <w:rPr>
          <w:sz w:val="24"/>
        </w:rPr>
        <w:t>стоимость товаров, проданных через торговые автоматы;</w:t>
      </w:r>
    </w:p>
    <w:p w:rsidR="004B7A88" w:rsidRDefault="004B7A88" w:rsidP="004B7A88">
      <w:pPr>
        <w:pStyle w:val="BodyText22"/>
        <w:numPr>
          <w:ilvl w:val="0"/>
          <w:numId w:val="24"/>
        </w:numPr>
        <w:tabs>
          <w:tab w:val="clear" w:pos="1789"/>
          <w:tab w:val="num" w:pos="1728"/>
        </w:tabs>
        <w:spacing w:line="360" w:lineRule="auto"/>
        <w:ind w:left="1728" w:hanging="600"/>
        <w:rPr>
          <w:sz w:val="24"/>
        </w:rPr>
      </w:pPr>
      <w:r>
        <w:rPr>
          <w:sz w:val="24"/>
        </w:rPr>
        <w:t>полная стоимость лекарственных средств, отпущенных отдельным категориям граждан бесплатно или по льготным рецептам;</w:t>
      </w:r>
    </w:p>
    <w:p w:rsidR="004B7A88" w:rsidRDefault="004B7A88" w:rsidP="0047793D">
      <w:pPr>
        <w:pStyle w:val="BodyText22"/>
        <w:numPr>
          <w:ilvl w:val="0"/>
          <w:numId w:val="24"/>
        </w:numPr>
        <w:tabs>
          <w:tab w:val="clear" w:pos="1789"/>
          <w:tab w:val="num" w:pos="1728"/>
        </w:tabs>
        <w:spacing w:line="360" w:lineRule="auto"/>
        <w:ind w:left="1728" w:hanging="600"/>
        <w:rPr>
          <w:sz w:val="24"/>
        </w:rPr>
      </w:pPr>
      <w:r>
        <w:rPr>
          <w:sz w:val="24"/>
        </w:rPr>
        <w:t>полная стоимость товаров, проданных отдельным категориям населения со скидкой (угля, газа в баллонах, древесного топлива и т.д.);</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стоимость проданных по подписке печатных изданий (по моменту выписки счёта без учёта стоимости доставки);</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 xml:space="preserve">стоимость упаковки, имеющей продажную цену, не входящую в цену товара; </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стоимость проданной порожней тары.</w:t>
      </w:r>
    </w:p>
    <w:p w:rsidR="00134E33" w:rsidRDefault="00134E33">
      <w:pPr>
        <w:pStyle w:val="BodyText22"/>
        <w:spacing w:line="360" w:lineRule="auto"/>
        <w:rPr>
          <w:sz w:val="24"/>
        </w:rPr>
      </w:pPr>
      <w:r>
        <w:rPr>
          <w:sz w:val="24"/>
        </w:rPr>
        <w:t>Не включаются в оборот розничной торговли:</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 xml:space="preserve">стоимость товаров, </w:t>
      </w:r>
      <w:r w:rsidR="00DC4E80">
        <w:rPr>
          <w:sz w:val="24"/>
        </w:rPr>
        <w:t>выданных своим работникам в счет оплаты труда;</w:t>
      </w:r>
    </w:p>
    <w:p w:rsidR="00DC4E80" w:rsidRDefault="00DC4E80" w:rsidP="0047793D">
      <w:pPr>
        <w:pStyle w:val="BodyText22"/>
        <w:numPr>
          <w:ilvl w:val="0"/>
          <w:numId w:val="24"/>
        </w:numPr>
        <w:tabs>
          <w:tab w:val="clear" w:pos="1789"/>
          <w:tab w:val="num" w:pos="1728"/>
        </w:tabs>
        <w:spacing w:line="360" w:lineRule="auto"/>
        <w:ind w:left="1728" w:hanging="600"/>
        <w:rPr>
          <w:sz w:val="24"/>
        </w:rPr>
      </w:pPr>
      <w:r>
        <w:rPr>
          <w:sz w:val="24"/>
        </w:rPr>
        <w:t>стоимость объектов недвижимости;</w:t>
      </w:r>
    </w:p>
    <w:p w:rsidR="00DC4E80" w:rsidRDefault="00DC4E80" w:rsidP="0047793D">
      <w:pPr>
        <w:pStyle w:val="BodyText22"/>
        <w:numPr>
          <w:ilvl w:val="0"/>
          <w:numId w:val="24"/>
        </w:numPr>
        <w:tabs>
          <w:tab w:val="clear" w:pos="1789"/>
          <w:tab w:val="num" w:pos="1728"/>
        </w:tabs>
        <w:spacing w:line="360" w:lineRule="auto"/>
        <w:ind w:left="1728" w:hanging="600"/>
        <w:rPr>
          <w:sz w:val="24"/>
        </w:rPr>
      </w:pPr>
      <w:r>
        <w:rPr>
          <w:sz w:val="24"/>
        </w:rPr>
        <w:t>стоимость проданных товаров, не выдержавших гарантийных сроков службы;</w:t>
      </w:r>
    </w:p>
    <w:p w:rsidR="00134E33" w:rsidRDefault="00134E33" w:rsidP="0047793D">
      <w:pPr>
        <w:pStyle w:val="BodyText22"/>
        <w:numPr>
          <w:ilvl w:val="0"/>
          <w:numId w:val="24"/>
        </w:numPr>
        <w:tabs>
          <w:tab w:val="clear" w:pos="1789"/>
          <w:tab w:val="num" w:pos="1728"/>
        </w:tabs>
        <w:spacing w:line="360" w:lineRule="auto"/>
        <w:ind w:left="1728" w:hanging="600"/>
        <w:rPr>
          <w:sz w:val="24"/>
        </w:rPr>
      </w:pPr>
      <w:r>
        <w:rPr>
          <w:sz w:val="24"/>
        </w:rPr>
        <w:t>стоимость проездных билетов, талонов на все виды транспорта</w:t>
      </w:r>
      <w:r w:rsidR="00DC4E80">
        <w:rPr>
          <w:sz w:val="24"/>
        </w:rPr>
        <w:t>, лотерейных билетов, телефонных карт, карт экспресс-оплаты услуг связи;</w:t>
      </w:r>
    </w:p>
    <w:p w:rsidR="00DC4E80" w:rsidRDefault="00DC4E80" w:rsidP="0047793D">
      <w:pPr>
        <w:pStyle w:val="BodyText22"/>
        <w:numPr>
          <w:ilvl w:val="0"/>
          <w:numId w:val="24"/>
        </w:numPr>
        <w:tabs>
          <w:tab w:val="clear" w:pos="1789"/>
          <w:tab w:val="num" w:pos="1728"/>
        </w:tabs>
        <w:spacing w:line="360" w:lineRule="auto"/>
        <w:ind w:left="1728" w:hanging="600"/>
        <w:rPr>
          <w:sz w:val="24"/>
        </w:rPr>
      </w:pPr>
      <w:r>
        <w:rPr>
          <w:sz w:val="24"/>
        </w:rPr>
        <w:t xml:space="preserve">стоимость товаров, отпущенных через розничную торговую сеть юридическим лицам (в том числе организациям социальной сферы, спецпотребителям </w:t>
      </w:r>
      <w:r w:rsidR="004A16A0">
        <w:rPr>
          <w:sz w:val="24"/>
        </w:rPr>
        <w:t xml:space="preserve"> и т.д.) и индивидуальным предпринимателям.</w:t>
      </w:r>
    </w:p>
    <w:p w:rsidR="00134E33" w:rsidRDefault="00134E33">
      <w:pPr>
        <w:pStyle w:val="BodyText22"/>
        <w:spacing w:line="360" w:lineRule="auto"/>
        <w:rPr>
          <w:sz w:val="24"/>
        </w:rPr>
      </w:pPr>
      <w:r>
        <w:rPr>
          <w:sz w:val="24"/>
        </w:rPr>
        <w:t>Оборот розничной торговли приводится в фактических продажных ценах, включающих торговую наценку, налог на добавленную стоимость</w:t>
      </w:r>
      <w:r w:rsidR="004713F7">
        <w:rPr>
          <w:sz w:val="24"/>
        </w:rPr>
        <w:t xml:space="preserve"> и аналогичные обязательные платежи</w:t>
      </w:r>
      <w:r>
        <w:rPr>
          <w:sz w:val="24"/>
        </w:rPr>
        <w:t>.</w:t>
      </w:r>
    </w:p>
    <w:p w:rsidR="00134E33" w:rsidRDefault="00134E33">
      <w:pPr>
        <w:pStyle w:val="BodyText22"/>
        <w:spacing w:line="360" w:lineRule="auto"/>
        <w:rPr>
          <w:sz w:val="24"/>
        </w:rPr>
      </w:pPr>
      <w:r>
        <w:rPr>
          <w:sz w:val="24"/>
        </w:rPr>
        <w:t>Обязательным признаком операции, относимой к розничной торговле, является наличие кассового чека (</w:t>
      </w:r>
      <w:r w:rsidR="001A4CD7">
        <w:rPr>
          <w:sz w:val="24"/>
        </w:rPr>
        <w:t>счета) или иного заменяющего чек документа.</w:t>
      </w:r>
    </w:p>
    <w:p w:rsidR="001A4CD7" w:rsidRDefault="001A4CD7">
      <w:pPr>
        <w:pStyle w:val="BodyText22"/>
        <w:spacing w:line="360" w:lineRule="auto"/>
        <w:rPr>
          <w:sz w:val="24"/>
        </w:rPr>
      </w:pPr>
      <w:r>
        <w:rPr>
          <w:sz w:val="24"/>
        </w:rPr>
        <w:t>Стоимость товаров, отпущенных населению через розничную торговую сеть или через торговые подразделения неторговых организаций в счет задолженности по заработной плате, пенсия</w:t>
      </w:r>
      <w:r w:rsidR="0046627F">
        <w:rPr>
          <w:sz w:val="24"/>
        </w:rPr>
        <w:t>м</w:t>
      </w:r>
      <w:r>
        <w:rPr>
          <w:sz w:val="24"/>
        </w:rPr>
        <w:t>, пособиям и т.п. с последующей оплатой организациям торговли предприятиями, органами социального обеспечения и др., включается в оборот розничной торговли.</w:t>
      </w:r>
    </w:p>
    <w:p w:rsidR="0046627F" w:rsidRDefault="0046627F">
      <w:pPr>
        <w:pStyle w:val="BodyText22"/>
        <w:spacing w:line="360" w:lineRule="auto"/>
        <w:rPr>
          <w:sz w:val="24"/>
        </w:rPr>
      </w:pPr>
      <w:r>
        <w:rPr>
          <w:sz w:val="24"/>
        </w:rPr>
        <w:t>В качестве информации используется форма П-1, а также приказ Росстата № 278 от 12.11.2008 г. Об утверждении указаний по заполнению форм федерального статистического наблюдения №№ П-1 -  П-4, П-5(м), ПМ-торг, 1-ИП (торговля) (с 2010 г.).</w:t>
      </w:r>
    </w:p>
    <w:p w:rsidR="00D50C1C" w:rsidRDefault="00D50C1C" w:rsidP="00D50C1C">
      <w:pPr>
        <w:pStyle w:val="BodyText22"/>
        <w:spacing w:line="360" w:lineRule="auto"/>
        <w:rPr>
          <w:sz w:val="24"/>
        </w:rPr>
      </w:pPr>
      <w:r w:rsidRPr="00D50C1C">
        <w:rPr>
          <w:b/>
          <w:sz w:val="24"/>
        </w:rPr>
        <w:t>Оборот общественного питания</w:t>
      </w:r>
      <w:r>
        <w:rPr>
          <w:sz w:val="24"/>
        </w:rPr>
        <w:t xml:space="preserve"> представляет собой выручку от продажи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и безалкогольных напитков и т.д.) населению для потребления, главным образом, на месте, а также организациям и индивидуальным предпринимателям для организации питания различных контингентов населения. </w:t>
      </w:r>
    </w:p>
    <w:p w:rsidR="00D50C1C" w:rsidRDefault="00134E33">
      <w:pPr>
        <w:pStyle w:val="BodyText22"/>
        <w:spacing w:line="360" w:lineRule="auto"/>
        <w:rPr>
          <w:sz w:val="24"/>
        </w:rPr>
      </w:pPr>
      <w:r>
        <w:rPr>
          <w:sz w:val="24"/>
        </w:rPr>
        <w:t>В состав оборота общественного питания включается также стоимость</w:t>
      </w:r>
      <w:r w:rsidR="00D50C1C">
        <w:rPr>
          <w:sz w:val="24"/>
        </w:rPr>
        <w:t xml:space="preserve"> собственной </w:t>
      </w:r>
      <w:r>
        <w:rPr>
          <w:sz w:val="24"/>
        </w:rPr>
        <w:t>кулинарной продукции</w:t>
      </w:r>
      <w:r w:rsidR="00D50C1C">
        <w:rPr>
          <w:sz w:val="24"/>
        </w:rPr>
        <w:t xml:space="preserve"> и попутных товаров без кулинарной обработки, </w:t>
      </w:r>
      <w:r>
        <w:rPr>
          <w:sz w:val="24"/>
        </w:rPr>
        <w:t>отпущенн</w:t>
      </w:r>
      <w:r w:rsidR="00D50C1C">
        <w:rPr>
          <w:sz w:val="24"/>
        </w:rPr>
        <w:t>ых:</w:t>
      </w:r>
    </w:p>
    <w:p w:rsidR="00D50C1C" w:rsidRDefault="00134E33">
      <w:pPr>
        <w:pStyle w:val="BodyText22"/>
        <w:spacing w:line="360" w:lineRule="auto"/>
        <w:rPr>
          <w:sz w:val="24"/>
        </w:rPr>
      </w:pPr>
      <w:r>
        <w:rPr>
          <w:sz w:val="24"/>
        </w:rPr>
        <w:t>работникам организаций с последующим удержанием из заработной платы</w:t>
      </w:r>
      <w:r w:rsidR="00D50C1C">
        <w:rPr>
          <w:sz w:val="24"/>
        </w:rPr>
        <w:t>;</w:t>
      </w:r>
    </w:p>
    <w:p w:rsidR="00857319" w:rsidRDefault="00640D1F">
      <w:pPr>
        <w:pStyle w:val="BodyText22"/>
        <w:spacing w:line="360" w:lineRule="auto"/>
        <w:rPr>
          <w:sz w:val="24"/>
        </w:rPr>
      </w:pPr>
      <w:r>
        <w:rPr>
          <w:sz w:val="24"/>
        </w:rPr>
        <w:t>по абонентам, талонам и т.д.</w:t>
      </w:r>
      <w:r w:rsidR="00857319">
        <w:rPr>
          <w:sz w:val="24"/>
        </w:rPr>
        <w:t xml:space="preserve"> в объеме фактической стоимости питания;</w:t>
      </w:r>
    </w:p>
    <w:p w:rsidR="00367C32" w:rsidRDefault="00367C32">
      <w:pPr>
        <w:pStyle w:val="BodyText22"/>
        <w:spacing w:line="360" w:lineRule="auto"/>
        <w:rPr>
          <w:sz w:val="24"/>
        </w:rPr>
      </w:pPr>
      <w:r>
        <w:rPr>
          <w:sz w:val="24"/>
        </w:rPr>
        <w:t>учащимся школ за счет родительской платы, а также в столовых школ, техникумов, высших учебных заведений и других образовательных учреждений за наличный расчет;</w:t>
      </w:r>
    </w:p>
    <w:p w:rsidR="004E2974" w:rsidRDefault="00367C32">
      <w:pPr>
        <w:pStyle w:val="BodyText22"/>
        <w:spacing w:line="360" w:lineRule="auto"/>
        <w:rPr>
          <w:sz w:val="24"/>
        </w:rPr>
      </w:pPr>
      <w:r>
        <w:rPr>
          <w:sz w:val="24"/>
        </w:rPr>
        <w:t>организациями общественного питания</w:t>
      </w:r>
      <w:r w:rsidR="004E2974">
        <w:rPr>
          <w:sz w:val="24"/>
        </w:rPr>
        <w:t xml:space="preserve"> организациям социальной сферы (школам, больницам, санаториям, домам престарелых и т.д.) в объеме фактической стоимости питания;</w:t>
      </w:r>
    </w:p>
    <w:p w:rsidR="004E2974" w:rsidRDefault="004E2974">
      <w:pPr>
        <w:pStyle w:val="BodyText22"/>
        <w:spacing w:line="360" w:lineRule="auto"/>
        <w:rPr>
          <w:sz w:val="24"/>
        </w:rPr>
      </w:pPr>
      <w:r>
        <w:rPr>
          <w:sz w:val="24"/>
        </w:rPr>
        <w:t>на дом по заказам населения;</w:t>
      </w:r>
    </w:p>
    <w:p w:rsidR="004E2974" w:rsidRDefault="004E2974">
      <w:pPr>
        <w:pStyle w:val="BodyText22"/>
        <w:spacing w:line="360" w:lineRule="auto"/>
        <w:rPr>
          <w:sz w:val="24"/>
        </w:rPr>
      </w:pPr>
      <w:r>
        <w:rPr>
          <w:sz w:val="24"/>
        </w:rPr>
        <w:t>на рабочие места по заказам организаций и индивидуальных предпринимателей;</w:t>
      </w:r>
    </w:p>
    <w:p w:rsidR="00D50C1C" w:rsidRDefault="004E2974">
      <w:pPr>
        <w:pStyle w:val="BodyText22"/>
        <w:spacing w:line="360" w:lineRule="auto"/>
        <w:rPr>
          <w:sz w:val="24"/>
        </w:rPr>
      </w:pPr>
      <w:r>
        <w:rPr>
          <w:sz w:val="24"/>
        </w:rPr>
        <w:t>транспортным предприятиям в пути следования сухопутного, воздушного, водного транспорта;</w:t>
      </w:r>
    </w:p>
    <w:p w:rsidR="004E2974" w:rsidRDefault="004E2974">
      <w:pPr>
        <w:pStyle w:val="BodyText22"/>
        <w:spacing w:line="360" w:lineRule="auto"/>
        <w:rPr>
          <w:sz w:val="24"/>
        </w:rPr>
      </w:pPr>
      <w:r>
        <w:rPr>
          <w:sz w:val="24"/>
        </w:rPr>
        <w:t>для обслуживания приемов, банкетов и т.п.</w:t>
      </w:r>
    </w:p>
    <w:p w:rsidR="004E2974" w:rsidRDefault="004E2974">
      <w:pPr>
        <w:pStyle w:val="BodyText22"/>
        <w:spacing w:line="360" w:lineRule="auto"/>
        <w:rPr>
          <w:sz w:val="24"/>
        </w:rPr>
      </w:pPr>
      <w:r>
        <w:rPr>
          <w:sz w:val="24"/>
        </w:rPr>
        <w:t xml:space="preserve">Стоимость питания учащихся школ, пациентов больниц, контингентов, проживающих в детских домах, домах престарелых и т.п., предоставляемого бюджетными учреждениями за счет бюджетного финансирования или фонда медицинского страхования, в оборот общественного питания не включается. </w:t>
      </w:r>
    </w:p>
    <w:p w:rsidR="00134E33" w:rsidRDefault="00134E33">
      <w:pPr>
        <w:pStyle w:val="BodyText22"/>
        <w:spacing w:line="360" w:lineRule="auto"/>
        <w:rPr>
          <w:sz w:val="24"/>
        </w:rPr>
      </w:pPr>
      <w:r>
        <w:rPr>
          <w:sz w:val="24"/>
        </w:rPr>
        <w:t xml:space="preserve">Оборот общественного питания приводится в </w:t>
      </w:r>
      <w:r w:rsidR="00D5639E">
        <w:rPr>
          <w:sz w:val="24"/>
        </w:rPr>
        <w:t xml:space="preserve">фактических продажных </w:t>
      </w:r>
      <w:r>
        <w:rPr>
          <w:sz w:val="24"/>
        </w:rPr>
        <w:t>ценах, включающих наценку</w:t>
      </w:r>
      <w:r w:rsidR="00D5639E">
        <w:rPr>
          <w:sz w:val="24"/>
        </w:rPr>
        <w:t xml:space="preserve"> общественного питания</w:t>
      </w:r>
      <w:r>
        <w:rPr>
          <w:sz w:val="24"/>
        </w:rPr>
        <w:t>, налог на добавленную стоимость</w:t>
      </w:r>
      <w:r w:rsidR="00D5639E">
        <w:rPr>
          <w:sz w:val="24"/>
        </w:rPr>
        <w:t xml:space="preserve"> и аналогичные обязательные платежи.</w:t>
      </w:r>
    </w:p>
    <w:p w:rsidR="00D5639E" w:rsidRDefault="00D5639E">
      <w:pPr>
        <w:pStyle w:val="BodyText22"/>
        <w:spacing w:line="360" w:lineRule="auto"/>
        <w:rPr>
          <w:sz w:val="24"/>
        </w:rPr>
      </w:pPr>
    </w:p>
    <w:p w:rsidR="00134E33" w:rsidRDefault="00134E33">
      <w:pPr>
        <w:pStyle w:val="BodyText22"/>
        <w:spacing w:line="360" w:lineRule="auto"/>
        <w:rPr>
          <w:sz w:val="24"/>
        </w:rPr>
      </w:pPr>
      <w:r>
        <w:rPr>
          <w:sz w:val="24"/>
        </w:rPr>
        <w:t>Исходная информация формируется на основе данных унифицированной формы федерального статистического наблюдения № П-1 “Сведения о производстве и отгрузке товаров и услуг” и формы федерального государственного статистического наблюдения № ПМ “Сведения об основных показателях деятельности малого предприятия”</w:t>
      </w:r>
      <w:r w:rsidR="00D5639E">
        <w:rPr>
          <w:sz w:val="24"/>
        </w:rPr>
        <w:t xml:space="preserve">, № П-5 (м). </w:t>
      </w:r>
      <w:r>
        <w:rPr>
          <w:sz w:val="24"/>
        </w:rPr>
        <w:t xml:space="preserve">В качестве методических указаний можно использовать </w:t>
      </w:r>
      <w:r w:rsidR="00D5639E">
        <w:rPr>
          <w:sz w:val="24"/>
        </w:rPr>
        <w:t xml:space="preserve">приказ </w:t>
      </w:r>
      <w:r>
        <w:rPr>
          <w:sz w:val="24"/>
        </w:rPr>
        <w:t xml:space="preserve">Росстата № </w:t>
      </w:r>
      <w:r w:rsidR="00D5639E">
        <w:rPr>
          <w:sz w:val="24"/>
        </w:rPr>
        <w:t>278</w:t>
      </w:r>
      <w:r>
        <w:rPr>
          <w:sz w:val="24"/>
        </w:rPr>
        <w:t xml:space="preserve"> от </w:t>
      </w:r>
      <w:r w:rsidR="00D5639E">
        <w:rPr>
          <w:sz w:val="24"/>
        </w:rPr>
        <w:t>12</w:t>
      </w:r>
      <w:r>
        <w:rPr>
          <w:sz w:val="24"/>
        </w:rPr>
        <w:t>.11.200</w:t>
      </w:r>
      <w:r w:rsidR="00D5639E">
        <w:rPr>
          <w:sz w:val="24"/>
        </w:rPr>
        <w:t>8 г., №№ П-1 - П-4, П5(м).</w:t>
      </w:r>
    </w:p>
    <w:p w:rsidR="00E8235D" w:rsidRDefault="00134E33">
      <w:pPr>
        <w:spacing w:line="360" w:lineRule="auto"/>
        <w:ind w:firstLine="709"/>
        <w:jc w:val="both"/>
      </w:pPr>
      <w:r w:rsidRPr="000618FA">
        <w:rPr>
          <w:b/>
          <w:i/>
        </w:rPr>
        <w:t>Объем платных услуг</w:t>
      </w:r>
      <w:r>
        <w:t xml:space="preserve"> населению отражает </w:t>
      </w:r>
      <w:r w:rsidR="00E8235D">
        <w:t xml:space="preserve">общий </w:t>
      </w:r>
      <w:r>
        <w:t xml:space="preserve">объем денежных средств, уплаченных самим потребителем за оказанную ему </w:t>
      </w:r>
      <w:r w:rsidR="00E8235D">
        <w:t xml:space="preserve">или членам его семьи </w:t>
      </w:r>
      <w:r>
        <w:t xml:space="preserve">услугу или организацией, в которой он работает. </w:t>
      </w:r>
      <w:r w:rsidR="00E8235D">
        <w:t>П</w:t>
      </w:r>
      <w:r>
        <w:t>отребител</w:t>
      </w:r>
      <w:r w:rsidR="00E8235D">
        <w:t>ями</w:t>
      </w:r>
      <w:r>
        <w:t xml:space="preserve"> услуг </w:t>
      </w:r>
      <w:r w:rsidR="00E8235D">
        <w:t xml:space="preserve">являются как </w:t>
      </w:r>
      <w:r>
        <w:t xml:space="preserve">граждане Российской Федерации, так и </w:t>
      </w:r>
      <w:r w:rsidR="00E8235D">
        <w:t>граждане других государств (нерезиденты) потребляющие те или иные услуги на территории Российской Федерации.</w:t>
      </w:r>
    </w:p>
    <w:p w:rsidR="00134E33" w:rsidRDefault="00134E33">
      <w:pPr>
        <w:spacing w:line="360" w:lineRule="auto"/>
        <w:ind w:firstLine="709"/>
        <w:jc w:val="both"/>
      </w:pPr>
      <w:r>
        <w:t>Объем платных услуг населению приводится в фактически действовавших ценах</w:t>
      </w:r>
      <w:r w:rsidR="00E8235D">
        <w:t xml:space="preserve"> реализации с учетом налога </w:t>
      </w:r>
      <w:r>
        <w:t>на добавленную стоимость</w:t>
      </w:r>
      <w:r w:rsidR="00E8235D">
        <w:t xml:space="preserve"> и других обязательных платежей.</w:t>
      </w:r>
    </w:p>
    <w:p w:rsidR="00134E33" w:rsidRDefault="00E8235D">
      <w:pPr>
        <w:spacing w:line="360" w:lineRule="auto"/>
        <w:ind w:firstLine="709"/>
        <w:jc w:val="both"/>
      </w:pPr>
      <w:r>
        <w:t xml:space="preserve">Производителями услуг выступают исключительно резиденты российской экономики (организации и </w:t>
      </w:r>
      <w:r w:rsidR="00A11FFB">
        <w:t>индивидуальные предприниматели различных видов деятельности, зарегистрированные на территории Российской Федерации).</w:t>
      </w:r>
    </w:p>
    <w:p w:rsidR="00A11FFB" w:rsidRDefault="00134E33">
      <w:pPr>
        <w:spacing w:line="360" w:lineRule="auto"/>
        <w:ind w:firstLine="709"/>
        <w:jc w:val="both"/>
      </w:pPr>
      <w:r>
        <w:t>Основным прогнозируемым показателем, характеризующим рынок платных услуг населению на региональном уровне, является статистический показатель общего объема платных услуг населению</w:t>
      </w:r>
      <w:r w:rsidR="00A11FFB">
        <w:t xml:space="preserve">, который формируется на основании данных форм федерального статистического наблюдения, </w:t>
      </w:r>
      <w:r>
        <w:t>оценки ненаблюдаемой (скрытой и неформальной) деятельности</w:t>
      </w:r>
      <w:r w:rsidR="00A11FFB">
        <w:t xml:space="preserve"> на рынке услуг по утвержденной методике. </w:t>
      </w:r>
    </w:p>
    <w:p w:rsidR="00134E33" w:rsidRDefault="00134E33">
      <w:pPr>
        <w:spacing w:line="360" w:lineRule="auto"/>
        <w:ind w:firstLine="709"/>
        <w:jc w:val="both"/>
      </w:pPr>
      <w:r>
        <w:t>При определении объема платных услуг населению можно использовать различные модели, адекватно описывающие динамику этого показателя и его взаимосвязи с различными факторами. В общем виде объем платных услуг населению является функцией от доходов населения и цен на платные услуги. Для отдельных видов услуг (жилищных, транспортных, бытовых и т.п.) можно использовать другие факторы и найденные св</w:t>
      </w:r>
      <w:r w:rsidR="007000A3">
        <w:t>ои зависимости.</w:t>
      </w:r>
    </w:p>
    <w:p w:rsidR="00A11FFB" w:rsidRDefault="007000A3" w:rsidP="007000A3">
      <w:pPr>
        <w:spacing w:line="360" w:lineRule="auto"/>
        <w:ind w:firstLine="709"/>
        <w:jc w:val="both"/>
      </w:pPr>
      <w:r w:rsidRPr="007000A3">
        <w:rPr>
          <w:b/>
        </w:rPr>
        <w:t>Индекс физического объема платных услуг населению</w:t>
      </w:r>
      <w:r>
        <w:t xml:space="preserve"> </w:t>
      </w:r>
      <w:r w:rsidR="00A11FFB">
        <w:t>исчисляется по методу пересчета по индексу потребительских цен объема платных услуг населению отчетного периода в ценах базисного периода и деления на фактический объем реализации услуг в базисном периоде.</w:t>
      </w:r>
    </w:p>
    <w:p w:rsidR="00A11FFB" w:rsidRDefault="007000A3" w:rsidP="007000A3">
      <w:pPr>
        <w:spacing w:line="360" w:lineRule="auto"/>
        <w:ind w:firstLine="709"/>
        <w:jc w:val="both"/>
      </w:pPr>
      <w:r w:rsidRPr="007000A3">
        <w:rPr>
          <w:b/>
        </w:rPr>
        <w:t>Индекс-дефлятор по платным услугам</w:t>
      </w:r>
      <w:r>
        <w:t xml:space="preserve"> определяется путем </w:t>
      </w:r>
      <w:r w:rsidR="00A11FFB">
        <w:t>перевзвешивания индекса потребительских цен услуги по видам на видовую структуру платных услуг.</w:t>
      </w:r>
    </w:p>
    <w:p w:rsidR="00134E33" w:rsidRDefault="00134E33">
      <w:pPr>
        <w:pStyle w:val="2"/>
        <w:spacing w:line="360" w:lineRule="auto"/>
      </w:pPr>
      <w:r>
        <w:br w:type="page"/>
      </w:r>
      <w:bookmarkStart w:id="68" w:name="_Toc129404205"/>
      <w:bookmarkStart w:id="69" w:name="_Toc129433165"/>
      <w:bookmarkStart w:id="70" w:name="_Toc129433298"/>
      <w:bookmarkStart w:id="71" w:name="_Toc131396762"/>
      <w:bookmarkStart w:id="72" w:name="_Toc235878296"/>
      <w:r>
        <w:t>3.</w:t>
      </w:r>
      <w:r w:rsidR="00C23D77">
        <w:t>8</w:t>
      </w:r>
      <w:r>
        <w:t>. Внешнеэкономическая деятельность</w:t>
      </w:r>
      <w:bookmarkEnd w:id="68"/>
      <w:bookmarkEnd w:id="69"/>
      <w:bookmarkEnd w:id="70"/>
      <w:bookmarkEnd w:id="71"/>
      <w:bookmarkEnd w:id="72"/>
    </w:p>
    <w:p w:rsidR="00134E33" w:rsidRDefault="00134E33">
      <w:pPr>
        <w:spacing w:line="360" w:lineRule="auto"/>
        <w:ind w:firstLine="709"/>
        <w:jc w:val="both"/>
      </w:pPr>
      <w:r>
        <w:t>Целью внешнеэкономического прогноза является определение возможных эффективных направлений развития и рационализации структуры внешнеэкономической деятельности России в условиях экономической интеграции и включения страны в международное разделение труда в интересах развития национальной экономики и реализации стратегических целей государства.</w:t>
      </w:r>
    </w:p>
    <w:p w:rsidR="00134E33" w:rsidRDefault="00134E33">
      <w:pPr>
        <w:spacing w:line="360" w:lineRule="auto"/>
        <w:ind w:firstLine="709"/>
        <w:jc w:val="both"/>
      </w:pPr>
      <w:r>
        <w:t>В прогнозах развития внешнеэкономических связей Российской Федерации должно предусматриваться осуществление мероприятий по всестороннему расширению взаимовыгодного экономического и научно-технического сотрудничества с зарубежными странами в целях стабилизации и подъема экономики, и, прежде всего, реального сектора экономики.</w:t>
      </w:r>
    </w:p>
    <w:p w:rsidR="00134E33" w:rsidRDefault="00134E33">
      <w:pPr>
        <w:spacing w:line="360" w:lineRule="auto"/>
        <w:ind w:firstLine="709"/>
        <w:jc w:val="both"/>
      </w:pPr>
      <w:r>
        <w:t>Прогнозирование внешней торговли товарами и услугами основывается на анализе имеющейся таможенной статистики ФТС России</w:t>
      </w:r>
      <w:r w:rsidR="008F32D2">
        <w:t xml:space="preserve"> </w:t>
      </w:r>
      <w:r>
        <w:t>и отчетности Росстата, прогнозов развития материального производства и сферы услуг Российской Федерации на соответствующий период, динамики спроса на внутренних и внешних рынках.</w:t>
      </w:r>
    </w:p>
    <w:p w:rsidR="00134E33" w:rsidRDefault="00134E33">
      <w:pPr>
        <w:spacing w:line="360" w:lineRule="auto"/>
        <w:ind w:firstLine="709"/>
        <w:jc w:val="both"/>
      </w:pPr>
      <w:r>
        <w:t>Основополагающими элементами прогноза являются следующие показатели:</w:t>
      </w:r>
    </w:p>
    <w:p w:rsidR="00134E33" w:rsidRDefault="00134E33" w:rsidP="0047793D">
      <w:pPr>
        <w:numPr>
          <w:ilvl w:val="0"/>
          <w:numId w:val="25"/>
        </w:numPr>
        <w:tabs>
          <w:tab w:val="clear" w:pos="1778"/>
          <w:tab w:val="left" w:pos="1704"/>
        </w:tabs>
        <w:spacing w:line="360" w:lineRule="auto"/>
        <w:ind w:left="1704" w:hanging="600"/>
        <w:jc w:val="both"/>
      </w:pPr>
      <w:r>
        <w:t>экспорт товаров (услуг);</w:t>
      </w:r>
    </w:p>
    <w:p w:rsidR="00134E33" w:rsidRDefault="00134E33" w:rsidP="0047793D">
      <w:pPr>
        <w:numPr>
          <w:ilvl w:val="0"/>
          <w:numId w:val="25"/>
        </w:numPr>
        <w:tabs>
          <w:tab w:val="clear" w:pos="1778"/>
          <w:tab w:val="left" w:pos="1704"/>
        </w:tabs>
        <w:spacing w:line="360" w:lineRule="auto"/>
        <w:ind w:left="1704" w:hanging="600"/>
        <w:jc w:val="both"/>
      </w:pPr>
      <w:r>
        <w:t>импорт товаров (услуг);</w:t>
      </w:r>
    </w:p>
    <w:p w:rsidR="00134E33" w:rsidRDefault="00134E33">
      <w:pPr>
        <w:spacing w:line="360" w:lineRule="auto"/>
        <w:ind w:firstLine="709"/>
        <w:jc w:val="both"/>
      </w:pPr>
      <w:r>
        <w:t xml:space="preserve">Учет экспорта и импорта товаров осуществляется в соответствии с методологией таможенной статистики внешней торговли Российской Федерации </w:t>
      </w:r>
      <w:r w:rsidR="005E11D1">
        <w:t xml:space="preserve">(приказ ГТК России «Об утверждении Методологии таможенной статистики внешней торговли Российской Федерации» от 24.12.2003 №1524) </w:t>
      </w:r>
      <w:r>
        <w:t>на основании "общей" системы учета внешней торговли, которая регистрирует ввоз товаров на всю государственную территорию Российской Федерации, включая свободные таможенные зоны и свободные склады, и вывоз их с этой территории.</w:t>
      </w:r>
    </w:p>
    <w:p w:rsidR="00A448DF" w:rsidRDefault="00A448DF" w:rsidP="00A448DF">
      <w:pPr>
        <w:spacing w:line="360" w:lineRule="auto"/>
        <w:ind w:firstLine="709"/>
        <w:jc w:val="both"/>
      </w:pPr>
      <w:r>
        <w:t xml:space="preserve">При общей системе учета торговли в таможенной статистике внешней торговли Российской Федерации </w:t>
      </w:r>
      <w:r>
        <w:rPr>
          <w:b/>
          <w:bCs/>
        </w:rPr>
        <w:t>в качестве импорта учитываются</w:t>
      </w:r>
      <w:r>
        <w:t>:</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для выпуска для внутреннего потребления;</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и помещаемые под таможенный режим реимпорта;</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для переработки на таможенной территории;</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после переработки вне таможенной территории;</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в соответствии с таможенным режимом переработки для внутреннего потребления;</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на таможенную территорию Российской Федерации и помещаемые на таможенный склад;</w:t>
      </w:r>
    </w:p>
    <w:p w:rsidR="00A448DF" w:rsidRDefault="00A448DF" w:rsidP="0047793D">
      <w:pPr>
        <w:numPr>
          <w:ilvl w:val="0"/>
          <w:numId w:val="25"/>
        </w:numPr>
        <w:tabs>
          <w:tab w:val="clear" w:pos="1778"/>
          <w:tab w:val="left" w:pos="1704"/>
        </w:tabs>
        <w:spacing w:line="360" w:lineRule="auto"/>
        <w:ind w:left="1704" w:hanging="600"/>
        <w:jc w:val="both"/>
      </w:pPr>
      <w:r>
        <w:t>ввозимые товары, от которых лицо отказывается в пользу государства;</w:t>
      </w:r>
    </w:p>
    <w:p w:rsidR="00A448DF" w:rsidRDefault="00A448DF" w:rsidP="0047793D">
      <w:pPr>
        <w:numPr>
          <w:ilvl w:val="0"/>
          <w:numId w:val="25"/>
        </w:numPr>
        <w:tabs>
          <w:tab w:val="clear" w:pos="1778"/>
          <w:tab w:val="left" w:pos="1704"/>
        </w:tabs>
        <w:spacing w:line="360" w:lineRule="auto"/>
        <w:ind w:left="1704" w:hanging="600"/>
        <w:jc w:val="both"/>
      </w:pPr>
      <w:r>
        <w:t>иностранные товары, ввозимые для реализации в магазинах беспошлинной торговли;</w:t>
      </w:r>
    </w:p>
    <w:p w:rsidR="00A448DF" w:rsidRDefault="00A448DF" w:rsidP="0047793D">
      <w:pPr>
        <w:numPr>
          <w:ilvl w:val="0"/>
          <w:numId w:val="25"/>
        </w:numPr>
        <w:tabs>
          <w:tab w:val="clear" w:pos="1778"/>
          <w:tab w:val="left" w:pos="1704"/>
        </w:tabs>
        <w:spacing w:line="360" w:lineRule="auto"/>
        <w:ind w:left="1704" w:hanging="600"/>
        <w:jc w:val="both"/>
      </w:pPr>
      <w:r>
        <w:t>иностранные товары, временно ввозимые на таможенную территорию Российской Федерации сроком на один год и более;</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с территории иностранных государств и помещаемые под таможенный режим свободной таможенной зоны;</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с территории иностранных государств и помещаемые под таможенный режим свободного склада;</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на таможенную территорию Российской Федерации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w:t>
      </w:r>
    </w:p>
    <w:p w:rsidR="00A448DF" w:rsidRDefault="00A448DF" w:rsidP="00A448DF">
      <w:pPr>
        <w:spacing w:line="360" w:lineRule="auto"/>
        <w:ind w:firstLine="709"/>
        <w:jc w:val="both"/>
      </w:pPr>
      <w:r>
        <w:t xml:space="preserve">При общей системе учета внешней торговли </w:t>
      </w:r>
      <w:r>
        <w:rPr>
          <w:b/>
          <w:bCs/>
        </w:rPr>
        <w:t>в качестве экспорта учитываются</w:t>
      </w:r>
      <w:r>
        <w:t>:</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в соответствии с таможенным режимом экспорта;</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с таможенной территории Российской Федерации при завершении действия таможенного режима переработки на таможенной территории;</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с таможенной территории Российской Федерации при завершении действия таможенного режима переработки для внутреннего потребления;</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для переработки вне таможенной территории;</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с таможенной территории Российской Федерации и помещаемые под таможенный режим реэкспорта;</w:t>
      </w:r>
    </w:p>
    <w:p w:rsidR="00A448DF" w:rsidRDefault="00A448DF" w:rsidP="0047793D">
      <w:pPr>
        <w:numPr>
          <w:ilvl w:val="0"/>
          <w:numId w:val="25"/>
        </w:numPr>
        <w:tabs>
          <w:tab w:val="clear" w:pos="1778"/>
          <w:tab w:val="left" w:pos="1704"/>
        </w:tabs>
        <w:spacing w:line="360" w:lineRule="auto"/>
        <w:ind w:left="1704" w:hanging="600"/>
        <w:jc w:val="both"/>
      </w:pPr>
      <w:r>
        <w:t>российские товары, помещаемые в магазины беспошлинной торговли для реализации;</w:t>
      </w:r>
    </w:p>
    <w:p w:rsidR="00A448DF" w:rsidRDefault="00A448DF" w:rsidP="0047793D">
      <w:pPr>
        <w:numPr>
          <w:ilvl w:val="0"/>
          <w:numId w:val="25"/>
        </w:numPr>
        <w:tabs>
          <w:tab w:val="clear" w:pos="1778"/>
          <w:tab w:val="left" w:pos="1704"/>
        </w:tabs>
        <w:spacing w:line="360" w:lineRule="auto"/>
        <w:ind w:left="1704" w:hanging="600"/>
        <w:jc w:val="both"/>
      </w:pPr>
      <w:r>
        <w:t>российские товары, временно вывозимые за пределы таможенной территории Российской Федерации сроком на один год и более;</w:t>
      </w:r>
    </w:p>
    <w:p w:rsidR="00A448DF" w:rsidRDefault="00A448DF" w:rsidP="0047793D">
      <w:pPr>
        <w:numPr>
          <w:ilvl w:val="0"/>
          <w:numId w:val="25"/>
        </w:numPr>
        <w:tabs>
          <w:tab w:val="clear" w:pos="1778"/>
          <w:tab w:val="left" w:pos="1704"/>
        </w:tabs>
        <w:spacing w:line="360" w:lineRule="auto"/>
        <w:ind w:left="1704" w:hanging="600"/>
        <w:jc w:val="both"/>
      </w:pPr>
      <w:r>
        <w:t>товары, вывозимые с таможенной территории Российской Федерации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w:t>
      </w:r>
    </w:p>
    <w:p w:rsidR="00A448DF" w:rsidRDefault="00A448DF" w:rsidP="00A448DF">
      <w:pPr>
        <w:autoSpaceDE w:val="0"/>
        <w:autoSpaceDN w:val="0"/>
        <w:adjustRightInd w:val="0"/>
        <w:spacing w:line="360" w:lineRule="auto"/>
        <w:ind w:firstLine="840"/>
        <w:jc w:val="both"/>
      </w:pPr>
      <w:r>
        <w:t xml:space="preserve">Из товаров, учитываемых в таможенной статистике внешней торговли Российской, </w:t>
      </w:r>
      <w:r w:rsidRPr="009B2950">
        <w:rPr>
          <w:b/>
        </w:rPr>
        <w:t>исключаются</w:t>
      </w:r>
      <w:r>
        <w:t>:</w:t>
      </w:r>
    </w:p>
    <w:p w:rsidR="00A448DF" w:rsidRDefault="00A448DF" w:rsidP="0047793D">
      <w:pPr>
        <w:numPr>
          <w:ilvl w:val="0"/>
          <w:numId w:val="25"/>
        </w:numPr>
        <w:tabs>
          <w:tab w:val="clear" w:pos="1778"/>
          <w:tab w:val="left" w:pos="1704"/>
        </w:tabs>
        <w:spacing w:line="360" w:lineRule="auto"/>
        <w:ind w:left="1704" w:hanging="600"/>
        <w:jc w:val="both"/>
      </w:pPr>
      <w:r>
        <w:t>товары, перемещаемые физическими лицами для личных, семейных, домашних и иных не связанных с осуществлением предпринимательской деятельности нужд;</w:t>
      </w:r>
    </w:p>
    <w:p w:rsidR="00A448DF" w:rsidRDefault="00A448DF" w:rsidP="0047793D">
      <w:pPr>
        <w:numPr>
          <w:ilvl w:val="0"/>
          <w:numId w:val="25"/>
        </w:numPr>
        <w:tabs>
          <w:tab w:val="clear" w:pos="1778"/>
          <w:tab w:val="left" w:pos="1704"/>
        </w:tabs>
        <w:spacing w:line="360" w:lineRule="auto"/>
        <w:ind w:left="1704" w:hanging="600"/>
        <w:jc w:val="both"/>
      </w:pPr>
      <w:r>
        <w:t>товары, ввозимые для официального пользования иностранными дипломатическими и приравненными к ним представительствами иностранных государств;</w:t>
      </w:r>
    </w:p>
    <w:p w:rsidR="00A448DF" w:rsidRDefault="00A448DF" w:rsidP="0047793D">
      <w:pPr>
        <w:numPr>
          <w:ilvl w:val="0"/>
          <w:numId w:val="25"/>
        </w:numPr>
        <w:tabs>
          <w:tab w:val="clear" w:pos="1778"/>
          <w:tab w:val="left" w:pos="1704"/>
        </w:tabs>
        <w:spacing w:line="360" w:lineRule="auto"/>
        <w:ind w:left="1704" w:hanging="600"/>
        <w:jc w:val="both"/>
      </w:pPr>
      <w:r>
        <w:t>товары для обеспечения деятельности российских организаций за границей;</w:t>
      </w:r>
    </w:p>
    <w:p w:rsidR="00A448DF" w:rsidRDefault="00A448DF" w:rsidP="0047793D">
      <w:pPr>
        <w:numPr>
          <w:ilvl w:val="0"/>
          <w:numId w:val="25"/>
        </w:numPr>
        <w:tabs>
          <w:tab w:val="clear" w:pos="1778"/>
          <w:tab w:val="left" w:pos="1704"/>
        </w:tabs>
        <w:spacing w:line="360" w:lineRule="auto"/>
        <w:ind w:left="1704" w:hanging="600"/>
        <w:jc w:val="both"/>
      </w:pPr>
      <w:r>
        <w:t>товары (припасы) для обеспечения нормальной эксплуатации и технического обслуживания транспортных средств, осуществляющих международные перевозки, предназначенные для потребления пассажирами и членами экипажа, предназначенные для реализации пассажирам и членам экипажа морских и воздушных судов;</w:t>
      </w:r>
    </w:p>
    <w:p w:rsidR="00A448DF" w:rsidRDefault="00A448DF" w:rsidP="0047793D">
      <w:pPr>
        <w:numPr>
          <w:ilvl w:val="0"/>
          <w:numId w:val="25"/>
        </w:numPr>
        <w:tabs>
          <w:tab w:val="clear" w:pos="1778"/>
          <w:tab w:val="left" w:pos="1704"/>
        </w:tabs>
        <w:spacing w:line="360" w:lineRule="auto"/>
        <w:ind w:left="1704" w:hanging="600"/>
        <w:jc w:val="both"/>
      </w:pPr>
      <w:r>
        <w:t xml:space="preserve">предметы материально-технического снабжения и снаряжения, топливо, продовольствие и другое имущество, вывозимые за пределы таможенной территории Российской Федерации для обеспечения деятельности российских или арендованных (зафрахтованных) российскими лицами </w:t>
      </w:r>
      <w:r w:rsidR="00742F0A">
        <w:t>транспортных средств</w:t>
      </w:r>
      <w:r>
        <w:t>;</w:t>
      </w:r>
    </w:p>
    <w:p w:rsidR="00A448DF" w:rsidRDefault="00A448DF" w:rsidP="0047793D">
      <w:pPr>
        <w:numPr>
          <w:ilvl w:val="0"/>
          <w:numId w:val="25"/>
        </w:numPr>
        <w:tabs>
          <w:tab w:val="clear" w:pos="1778"/>
          <w:tab w:val="left" w:pos="1704"/>
        </w:tabs>
        <w:spacing w:line="360" w:lineRule="auto"/>
        <w:ind w:left="1704" w:hanging="600"/>
        <w:jc w:val="both"/>
      </w:pPr>
      <w:r>
        <w:t xml:space="preserve">продукция морского промысла, </w:t>
      </w:r>
      <w:r w:rsidR="00742F0A">
        <w:t>происходящая из Российской Федерации, выловленная и ввозимая российскими судами и/или другими видами транспорта или ввозимая арендованными (зафрахтованными) российскими лицами судами и/или другими видами транспорта и признаваемая происходящей из Российской Федерации</w:t>
      </w:r>
      <w:r>
        <w:t>;</w:t>
      </w:r>
    </w:p>
    <w:p w:rsidR="00A448DF" w:rsidRDefault="00A448DF" w:rsidP="0047793D">
      <w:pPr>
        <w:numPr>
          <w:ilvl w:val="0"/>
          <w:numId w:val="25"/>
        </w:numPr>
        <w:tabs>
          <w:tab w:val="clear" w:pos="1778"/>
          <w:tab w:val="left" w:pos="1704"/>
        </w:tabs>
        <w:spacing w:line="360" w:lineRule="auto"/>
        <w:ind w:left="1704" w:hanging="600"/>
        <w:jc w:val="both"/>
      </w:pPr>
      <w:r>
        <w:t>топливо и смазочные материалы, вывозимые для бункеровки российских или арендованных (зафрахтованных) российскими лицами судов, находящихся за пределами таможенной территории Российской Федерации;</w:t>
      </w:r>
    </w:p>
    <w:p w:rsidR="00A448DF" w:rsidRDefault="00A448DF" w:rsidP="0047793D">
      <w:pPr>
        <w:numPr>
          <w:ilvl w:val="0"/>
          <w:numId w:val="25"/>
        </w:numPr>
        <w:tabs>
          <w:tab w:val="clear" w:pos="1778"/>
          <w:tab w:val="left" w:pos="1704"/>
        </w:tabs>
        <w:spacing w:line="360" w:lineRule="auto"/>
        <w:ind w:left="1704" w:hanging="600"/>
        <w:jc w:val="both"/>
      </w:pPr>
      <w:r>
        <w:t>топливо и смазочные материалы для бункеровки российских и арендованных российскими лицами судов, находящихся за пределами таможенной территории Российской Федерации;</w:t>
      </w:r>
    </w:p>
    <w:p w:rsidR="00A448DF" w:rsidRDefault="00A448DF" w:rsidP="0047793D">
      <w:pPr>
        <w:numPr>
          <w:ilvl w:val="0"/>
          <w:numId w:val="25"/>
        </w:numPr>
        <w:tabs>
          <w:tab w:val="clear" w:pos="1778"/>
          <w:tab w:val="left" w:pos="1704"/>
        </w:tabs>
        <w:spacing w:line="360" w:lineRule="auto"/>
        <w:ind w:left="1704" w:hanging="600"/>
        <w:jc w:val="both"/>
      </w:pPr>
      <w:r>
        <w:t>валюта Российской Федерации и иностранная валюта (кроме используемой для нумизматических целей), ценные бумаги;</w:t>
      </w:r>
    </w:p>
    <w:p w:rsidR="00A448DF" w:rsidRDefault="00A448DF" w:rsidP="0047793D">
      <w:pPr>
        <w:numPr>
          <w:ilvl w:val="0"/>
          <w:numId w:val="25"/>
        </w:numPr>
        <w:tabs>
          <w:tab w:val="clear" w:pos="1778"/>
          <w:tab w:val="left" w:pos="1704"/>
        </w:tabs>
        <w:spacing w:line="360" w:lineRule="auto"/>
        <w:ind w:left="1704" w:hanging="600"/>
        <w:jc w:val="both"/>
      </w:pPr>
      <w:r>
        <w:t>товары, предназначенные для гарантийного обслуживания;</w:t>
      </w:r>
    </w:p>
    <w:p w:rsidR="00A448DF" w:rsidRDefault="00A448DF" w:rsidP="0047793D">
      <w:pPr>
        <w:numPr>
          <w:ilvl w:val="0"/>
          <w:numId w:val="25"/>
        </w:numPr>
        <w:tabs>
          <w:tab w:val="clear" w:pos="1778"/>
          <w:tab w:val="left" w:pos="1704"/>
        </w:tabs>
        <w:spacing w:line="360" w:lineRule="auto"/>
        <w:ind w:left="1704" w:hanging="600"/>
        <w:jc w:val="both"/>
      </w:pPr>
      <w:r>
        <w:t>ошибочно поставленные товары;</w:t>
      </w:r>
    </w:p>
    <w:p w:rsidR="00A448DF" w:rsidRDefault="00A448DF" w:rsidP="0047793D">
      <w:pPr>
        <w:numPr>
          <w:ilvl w:val="0"/>
          <w:numId w:val="25"/>
        </w:numPr>
        <w:tabs>
          <w:tab w:val="clear" w:pos="1778"/>
          <w:tab w:val="left" w:pos="1704"/>
        </w:tabs>
        <w:spacing w:line="360" w:lineRule="auto"/>
        <w:ind w:left="1704" w:hanging="600"/>
        <w:jc w:val="both"/>
      </w:pPr>
      <w:r>
        <w:t>товары для представительских целей;</w:t>
      </w:r>
    </w:p>
    <w:p w:rsidR="00A448DF" w:rsidRDefault="00A448DF" w:rsidP="0047793D">
      <w:pPr>
        <w:numPr>
          <w:ilvl w:val="0"/>
          <w:numId w:val="25"/>
        </w:numPr>
        <w:tabs>
          <w:tab w:val="clear" w:pos="1778"/>
          <w:tab w:val="left" w:pos="1704"/>
        </w:tabs>
        <w:spacing w:line="360" w:lineRule="auto"/>
        <w:ind w:left="1704" w:hanging="600"/>
        <w:jc w:val="both"/>
      </w:pPr>
      <w:r>
        <w:t>выставочные экспонаты;</w:t>
      </w:r>
    </w:p>
    <w:p w:rsidR="00A448DF" w:rsidRDefault="00A448DF" w:rsidP="0047793D">
      <w:pPr>
        <w:numPr>
          <w:ilvl w:val="0"/>
          <w:numId w:val="25"/>
        </w:numPr>
        <w:tabs>
          <w:tab w:val="clear" w:pos="1778"/>
          <w:tab w:val="left" w:pos="1704"/>
        </w:tabs>
        <w:spacing w:line="360" w:lineRule="auto"/>
        <w:ind w:left="1704" w:hanging="600"/>
        <w:jc w:val="both"/>
      </w:pPr>
      <w:r>
        <w:t>рекламные материалы и сувениры;</w:t>
      </w:r>
    </w:p>
    <w:p w:rsidR="00A448DF" w:rsidRDefault="00A448DF" w:rsidP="0047793D">
      <w:pPr>
        <w:numPr>
          <w:ilvl w:val="0"/>
          <w:numId w:val="25"/>
        </w:numPr>
        <w:tabs>
          <w:tab w:val="clear" w:pos="1778"/>
          <w:tab w:val="left" w:pos="1704"/>
        </w:tabs>
        <w:spacing w:line="360" w:lineRule="auto"/>
        <w:ind w:left="1704" w:hanging="600"/>
        <w:jc w:val="both"/>
      </w:pPr>
      <w:r>
        <w:t>товары, временно ввозимые (вывозимые) сроком до 1 года, в том числе по соглашениям о разделе продукции;</w:t>
      </w:r>
    </w:p>
    <w:p w:rsidR="00A448DF" w:rsidRDefault="00A448DF" w:rsidP="0047793D">
      <w:pPr>
        <w:numPr>
          <w:ilvl w:val="0"/>
          <w:numId w:val="25"/>
        </w:numPr>
        <w:tabs>
          <w:tab w:val="clear" w:pos="1778"/>
          <w:tab w:val="left" w:pos="1704"/>
        </w:tabs>
        <w:spacing w:line="360" w:lineRule="auto"/>
        <w:ind w:left="1704" w:hanging="600"/>
        <w:jc w:val="both"/>
      </w:pPr>
      <w:r>
        <w:t>товары для зрелищных и спортивных мероприятий;</w:t>
      </w:r>
    </w:p>
    <w:p w:rsidR="00A448DF" w:rsidRDefault="00A448DF" w:rsidP="0047793D">
      <w:pPr>
        <w:numPr>
          <w:ilvl w:val="0"/>
          <w:numId w:val="25"/>
        </w:numPr>
        <w:tabs>
          <w:tab w:val="clear" w:pos="1778"/>
          <w:tab w:val="left" w:pos="1704"/>
        </w:tabs>
        <w:spacing w:line="360" w:lineRule="auto"/>
        <w:ind w:left="1704" w:hanging="600"/>
        <w:jc w:val="both"/>
      </w:pPr>
      <w:r>
        <w:t>многооборотная тара;</w:t>
      </w:r>
    </w:p>
    <w:p w:rsidR="00A448DF" w:rsidRDefault="00A448DF" w:rsidP="0047793D">
      <w:pPr>
        <w:numPr>
          <w:ilvl w:val="0"/>
          <w:numId w:val="25"/>
        </w:numPr>
        <w:tabs>
          <w:tab w:val="clear" w:pos="1778"/>
          <w:tab w:val="left" w:pos="1704"/>
        </w:tabs>
        <w:spacing w:line="360" w:lineRule="auto"/>
        <w:ind w:left="1704" w:hanging="600"/>
        <w:jc w:val="both"/>
      </w:pPr>
      <w:r>
        <w:t>образцы товаров;</w:t>
      </w:r>
    </w:p>
    <w:p w:rsidR="00A448DF" w:rsidRDefault="00A448DF" w:rsidP="0047793D">
      <w:pPr>
        <w:numPr>
          <w:ilvl w:val="0"/>
          <w:numId w:val="25"/>
        </w:numPr>
        <w:tabs>
          <w:tab w:val="clear" w:pos="1778"/>
          <w:tab w:val="left" w:pos="1704"/>
        </w:tabs>
        <w:spacing w:line="360" w:lineRule="auto"/>
        <w:ind w:left="1704" w:hanging="600"/>
        <w:jc w:val="both"/>
      </w:pPr>
      <w:r>
        <w:t>товары, поставляемые по рекламации;</w:t>
      </w:r>
    </w:p>
    <w:p w:rsidR="00A448DF" w:rsidRDefault="00A448DF" w:rsidP="0047793D">
      <w:pPr>
        <w:numPr>
          <w:ilvl w:val="0"/>
          <w:numId w:val="25"/>
        </w:numPr>
        <w:tabs>
          <w:tab w:val="clear" w:pos="1778"/>
          <w:tab w:val="left" w:pos="1704"/>
        </w:tabs>
        <w:spacing w:line="360" w:lineRule="auto"/>
        <w:ind w:left="1704" w:hanging="600"/>
        <w:jc w:val="both"/>
      </w:pPr>
      <w:r>
        <w:t>товары, поставляемые для ремонта или после ремонта;</w:t>
      </w:r>
    </w:p>
    <w:p w:rsidR="00A448DF" w:rsidRDefault="00A448DF" w:rsidP="0047793D">
      <w:pPr>
        <w:numPr>
          <w:ilvl w:val="0"/>
          <w:numId w:val="25"/>
        </w:numPr>
        <w:tabs>
          <w:tab w:val="clear" w:pos="1778"/>
          <w:tab w:val="left" w:pos="1704"/>
        </w:tabs>
        <w:spacing w:line="360" w:lineRule="auto"/>
        <w:ind w:left="1704" w:hanging="600"/>
        <w:jc w:val="both"/>
      </w:pPr>
      <w:r>
        <w:t>российские товары, выпускаемые для свободного обращения в связи с их нереализацией в магазине беспошлинной торговли;</w:t>
      </w:r>
    </w:p>
    <w:p w:rsidR="00A448DF" w:rsidRDefault="00A448DF" w:rsidP="0047793D">
      <w:pPr>
        <w:numPr>
          <w:ilvl w:val="0"/>
          <w:numId w:val="25"/>
        </w:numPr>
        <w:tabs>
          <w:tab w:val="clear" w:pos="1778"/>
          <w:tab w:val="left" w:pos="1704"/>
        </w:tabs>
        <w:spacing w:line="360" w:lineRule="auto"/>
        <w:ind w:left="1704" w:hanging="600"/>
        <w:jc w:val="both"/>
      </w:pPr>
      <w:r>
        <w:t>российские товары, выпускаемые для свободного обращения с таможенного склада в связи с отказом от их вывоза с таможенной территории Российской Федерации в соответствии с таможенным режимом экспорта;</w:t>
      </w:r>
    </w:p>
    <w:p w:rsidR="00A448DF" w:rsidRDefault="00A448DF" w:rsidP="0047793D">
      <w:pPr>
        <w:numPr>
          <w:ilvl w:val="0"/>
          <w:numId w:val="25"/>
        </w:numPr>
        <w:tabs>
          <w:tab w:val="clear" w:pos="1778"/>
          <w:tab w:val="left" w:pos="1704"/>
        </w:tabs>
        <w:spacing w:line="360" w:lineRule="auto"/>
        <w:ind w:left="1704" w:hanging="600"/>
        <w:jc w:val="both"/>
      </w:pPr>
      <w:r>
        <w:t>природный газ, поставляемый в подземные хранилища газа;</w:t>
      </w:r>
    </w:p>
    <w:p w:rsidR="00A448DF" w:rsidRDefault="00A448DF" w:rsidP="0047793D">
      <w:pPr>
        <w:numPr>
          <w:ilvl w:val="0"/>
          <w:numId w:val="25"/>
        </w:numPr>
        <w:tabs>
          <w:tab w:val="clear" w:pos="1778"/>
          <w:tab w:val="left" w:pos="1704"/>
        </w:tabs>
        <w:spacing w:line="360" w:lineRule="auto"/>
        <w:ind w:left="1704" w:hanging="600"/>
        <w:jc w:val="both"/>
      </w:pPr>
      <w:r>
        <w:t>товары, перемещаемые трубопроводным транспортом, необходимые для проведения его пусконаладочных работ;</w:t>
      </w:r>
    </w:p>
    <w:p w:rsidR="00A448DF" w:rsidRDefault="00A448DF" w:rsidP="0047793D">
      <w:pPr>
        <w:numPr>
          <w:ilvl w:val="0"/>
          <w:numId w:val="25"/>
        </w:numPr>
        <w:tabs>
          <w:tab w:val="clear" w:pos="1778"/>
          <w:tab w:val="left" w:pos="1704"/>
        </w:tabs>
        <w:spacing w:line="360" w:lineRule="auto"/>
        <w:ind w:left="1704" w:hanging="600"/>
        <w:jc w:val="both"/>
      </w:pPr>
      <w:r>
        <w:t>материальные носители, разработанные на заказ, содержащие объекты интеллектуальной деятельности, в т.ч. военного, специального и двойного назначения, и не предназначенные непосредственно для реализации на потребительском рынке;</w:t>
      </w:r>
    </w:p>
    <w:p w:rsidR="00A448DF" w:rsidRDefault="00A448DF" w:rsidP="0047793D">
      <w:pPr>
        <w:numPr>
          <w:ilvl w:val="0"/>
          <w:numId w:val="25"/>
        </w:numPr>
        <w:tabs>
          <w:tab w:val="clear" w:pos="1778"/>
          <w:tab w:val="left" w:pos="1704"/>
        </w:tabs>
        <w:spacing w:line="360" w:lineRule="auto"/>
        <w:ind w:left="1704" w:hanging="600"/>
        <w:jc w:val="both"/>
      </w:pPr>
      <w:r>
        <w:t>товары, в отношении которых приостанавливается действие таможенного режима;</w:t>
      </w:r>
    </w:p>
    <w:p w:rsidR="00A448DF" w:rsidRDefault="00A448DF" w:rsidP="0047793D">
      <w:pPr>
        <w:numPr>
          <w:ilvl w:val="0"/>
          <w:numId w:val="25"/>
        </w:numPr>
        <w:tabs>
          <w:tab w:val="clear" w:pos="1778"/>
          <w:tab w:val="left" w:pos="1704"/>
        </w:tabs>
        <w:spacing w:line="360" w:lineRule="auto"/>
        <w:ind w:left="1704" w:hanging="600"/>
        <w:jc w:val="both"/>
      </w:pPr>
      <w:r>
        <w:t>отходы, образовавшиеся в результате переработки товаров на таможенной территории Российской Федерации и переработки для внутреннего потребления;</w:t>
      </w:r>
    </w:p>
    <w:p w:rsidR="00A448DF" w:rsidRDefault="00A448DF" w:rsidP="0047793D">
      <w:pPr>
        <w:numPr>
          <w:ilvl w:val="0"/>
          <w:numId w:val="25"/>
        </w:numPr>
        <w:tabs>
          <w:tab w:val="clear" w:pos="1778"/>
          <w:tab w:val="left" w:pos="1704"/>
        </w:tabs>
        <w:spacing w:line="360" w:lineRule="auto"/>
        <w:ind w:left="1704" w:hanging="600"/>
        <w:jc w:val="both"/>
      </w:pPr>
      <w:r>
        <w:t>товары, поставляемые в счет залога.</w:t>
      </w:r>
    </w:p>
    <w:p w:rsidR="00A448DF" w:rsidRDefault="00A448DF" w:rsidP="00A448DF">
      <w:pPr>
        <w:spacing w:line="360" w:lineRule="auto"/>
        <w:ind w:firstLine="709"/>
        <w:jc w:val="both"/>
      </w:pPr>
      <w:r>
        <w:t>В целях обеспечения сопоставимости данных таможенной статистики внешней торговли статистическая стоимость определяется:</w:t>
      </w:r>
    </w:p>
    <w:p w:rsidR="00A448DF" w:rsidRDefault="00A448DF" w:rsidP="0047793D">
      <w:pPr>
        <w:numPr>
          <w:ilvl w:val="0"/>
          <w:numId w:val="25"/>
        </w:numPr>
        <w:tabs>
          <w:tab w:val="clear" w:pos="1778"/>
          <w:tab w:val="left" w:pos="1704"/>
        </w:tabs>
        <w:spacing w:line="360" w:lineRule="auto"/>
        <w:ind w:left="1704" w:hanging="600"/>
        <w:jc w:val="both"/>
      </w:pPr>
      <w:r>
        <w:t>для экспортируемых товаров - в ценах ФОБ;</w:t>
      </w:r>
    </w:p>
    <w:p w:rsidR="00A448DF" w:rsidRDefault="00A448DF" w:rsidP="0047793D">
      <w:pPr>
        <w:numPr>
          <w:ilvl w:val="0"/>
          <w:numId w:val="25"/>
        </w:numPr>
        <w:tabs>
          <w:tab w:val="clear" w:pos="1778"/>
          <w:tab w:val="left" w:pos="1704"/>
        </w:tabs>
        <w:spacing w:line="360" w:lineRule="auto"/>
        <w:ind w:left="1704" w:hanging="600"/>
        <w:jc w:val="both"/>
      </w:pPr>
      <w:r>
        <w:t>для импортируемых товаров - в ценах СИФ.</w:t>
      </w:r>
    </w:p>
    <w:p w:rsidR="00A448DF" w:rsidRDefault="00A448DF" w:rsidP="00A448DF">
      <w:pPr>
        <w:spacing w:line="360" w:lineRule="auto"/>
        <w:ind w:firstLine="709"/>
        <w:jc w:val="both"/>
      </w:pPr>
      <w:r>
        <w:t>Стоимость в ценах ФОБ включает стоимость товаров и стоимость услуг по доставке товаров на границу страны-экспортера. Стоимость в ценах СИФ включает стоимость товаров, стоимость услуг по доставке товаров на границу страны-экспортера и стоимость услуг по доставке товаров от границы страны-экспортера до границы страны-импортера.</w:t>
      </w:r>
    </w:p>
    <w:p w:rsidR="00A448DF" w:rsidRDefault="00A448DF" w:rsidP="00A448DF">
      <w:pPr>
        <w:spacing w:line="360" w:lineRule="auto"/>
        <w:ind w:firstLine="709"/>
        <w:jc w:val="both"/>
      </w:pPr>
      <w:r>
        <w:t>Статистическая стоимость получается путем пересчета стоимости товаров в доллары США по курсу, устанавливаемому Банком России на день подачи ГТД.</w:t>
      </w:r>
    </w:p>
    <w:p w:rsidR="00134E33" w:rsidRDefault="00134E33" w:rsidP="00A448DF">
      <w:pPr>
        <w:spacing w:line="360" w:lineRule="auto"/>
        <w:ind w:firstLine="709"/>
        <w:jc w:val="both"/>
      </w:pPr>
      <w:r>
        <w:t>В экспорте и импорте выделяются важнейшие товарные группы, в соответствии с Товарной номенклатурой внешнеэкономической деятельности (ТН ВЭД</w:t>
      </w:r>
      <w:r w:rsidR="00A13698">
        <w:t xml:space="preserve"> России</w:t>
      </w:r>
      <w:r>
        <w:t>).</w:t>
      </w:r>
    </w:p>
    <w:p w:rsidR="00134E33" w:rsidRDefault="00134E33">
      <w:pPr>
        <w:spacing w:line="360" w:lineRule="auto"/>
        <w:ind w:firstLine="709"/>
        <w:jc w:val="both"/>
      </w:pPr>
      <w:r>
        <w:t>При прогнозировании учитываются факторы, воздействующие на внешнеэкономические связи, и на этой основе определяются оценки будущей динамики внешнеэкономической сферы. При этом используются как традиционные методы экономического анализа, так и методы экспертного анализа и экономико-математического моделирования.</w:t>
      </w:r>
    </w:p>
    <w:p w:rsidR="00134E33" w:rsidRDefault="00134E33">
      <w:pPr>
        <w:spacing w:line="360" w:lineRule="auto"/>
        <w:ind w:firstLine="709"/>
        <w:jc w:val="both"/>
      </w:pPr>
      <w:r>
        <w:t>При прогнозе экспорта товаров по основным группам, прежде всего, необходимо учитывать производственные возможности увеличения (уменьшения) их выпуска, а также долю экспорта в объеме производства и его возможные ограничения.</w:t>
      </w:r>
    </w:p>
    <w:p w:rsidR="00134E33" w:rsidRDefault="00134E33">
      <w:pPr>
        <w:spacing w:line="360" w:lineRule="auto"/>
        <w:ind w:firstLine="709"/>
        <w:jc w:val="both"/>
      </w:pPr>
      <w:r>
        <w:t>С другой стороны, прогноз экспорта должен учитывать состояние мировых рынков, на которых реализуется значительная часть соответствующих товаров российского экспорта.</w:t>
      </w:r>
    </w:p>
    <w:p w:rsidR="00134E33" w:rsidRDefault="00134E33">
      <w:pPr>
        <w:spacing w:line="360" w:lineRule="auto"/>
        <w:ind w:firstLine="709"/>
        <w:jc w:val="both"/>
      </w:pPr>
      <w:r>
        <w:t>Прогноз импорта строится с учетом текущего потребления соответствующих товаров и услуг, динамики платежеспособного спроса населения и доли импорта в обеспечении внутреннего потребления по отдельным товарам. Причем при прогнозировании импорта должно найти свое отражение повышение его эффективности как средства технического перевооружения российской экономики.</w:t>
      </w:r>
    </w:p>
    <w:p w:rsidR="00134E33" w:rsidRDefault="00134E33">
      <w:pPr>
        <w:spacing w:line="360" w:lineRule="auto"/>
        <w:ind w:firstLine="709"/>
        <w:jc w:val="both"/>
      </w:pPr>
      <w:r>
        <w:t>При прогнозировании стоимостных объемов экспорта и импорта учитывается потенциально возможная динамика мировых цен на экспортируемые и импортируемые товары. В случае необходимости оценивается возможность сокращения импорта в целях создания лучших условий для отечественных производителей и обеспечения экономической безопасности страны.</w:t>
      </w:r>
    </w:p>
    <w:p w:rsidR="00134E33" w:rsidRDefault="00134E33">
      <w:pPr>
        <w:spacing w:line="360" w:lineRule="auto"/>
        <w:ind w:firstLine="709"/>
        <w:jc w:val="both"/>
      </w:pPr>
      <w:r>
        <w:t>Базовые отчетные данные являются основой расчета прогнозных показателей на соответствующий период с учетом динамики развития внешнеэкономической деятельности.</w:t>
      </w:r>
    </w:p>
    <w:p w:rsidR="00134E33" w:rsidRDefault="00134E33">
      <w:pPr>
        <w:spacing w:line="360" w:lineRule="auto"/>
        <w:ind w:firstLine="709"/>
        <w:jc w:val="both"/>
      </w:pPr>
      <w:r>
        <w:t>В прогноз валютных поступлений и платежей на прогнозируемый период включаются ожидаемые на соответствующий период итоги всех операций в иностранной валюте (включая валюту стран СНГ) организаций, в пользу которых поступает иностранная валюта.</w:t>
      </w:r>
    </w:p>
    <w:p w:rsidR="00134E33" w:rsidRDefault="00134E33">
      <w:pPr>
        <w:spacing w:line="360" w:lineRule="auto"/>
        <w:ind w:firstLine="709"/>
        <w:jc w:val="both"/>
      </w:pPr>
      <w:r>
        <w:t>При расчете прогнозных показателей используются:</w:t>
      </w:r>
    </w:p>
    <w:p w:rsidR="00134E33" w:rsidRDefault="00134E33" w:rsidP="0047793D">
      <w:pPr>
        <w:numPr>
          <w:ilvl w:val="0"/>
          <w:numId w:val="25"/>
        </w:numPr>
        <w:tabs>
          <w:tab w:val="clear" w:pos="1778"/>
          <w:tab w:val="left" w:pos="1704"/>
        </w:tabs>
        <w:spacing w:line="360" w:lineRule="auto"/>
        <w:ind w:left="1704" w:hanging="600"/>
        <w:jc w:val="both"/>
      </w:pPr>
      <w:r>
        <w:t>в части общих итогов (внешнеторговый оборот, экспорт, импорт, сальдо торгового баланса) подготавливаемая</w:t>
      </w:r>
      <w:r w:rsidR="00A13698">
        <w:t xml:space="preserve"> Банком России, </w:t>
      </w:r>
      <w:r>
        <w:t>таможенная статистика внешней торговли</w:t>
      </w:r>
      <w:r w:rsidR="00A13698" w:rsidRPr="00A13698">
        <w:t xml:space="preserve"> </w:t>
      </w:r>
      <w:r w:rsidR="00A13698">
        <w:t>ФТС России</w:t>
      </w:r>
      <w:r>
        <w:t xml:space="preserve"> и отчетность Росстата,</w:t>
      </w:r>
    </w:p>
    <w:p w:rsidR="00134E33" w:rsidRDefault="00134E33" w:rsidP="0047793D">
      <w:pPr>
        <w:numPr>
          <w:ilvl w:val="0"/>
          <w:numId w:val="25"/>
        </w:numPr>
        <w:tabs>
          <w:tab w:val="clear" w:pos="1778"/>
          <w:tab w:val="left" w:pos="1704"/>
        </w:tabs>
        <w:spacing w:line="360" w:lineRule="auto"/>
        <w:ind w:left="1704" w:hanging="600"/>
        <w:jc w:val="both"/>
      </w:pPr>
      <w:r>
        <w:t>для прогнозирования экспорта и импорта Российской Федерации по отдельным товарам или товарным группам используются: со странами вне СНГ данные таможенной статистики ФТ</w:t>
      </w:r>
      <w:r w:rsidR="00A06652">
        <w:t>С</w:t>
      </w:r>
      <w:r>
        <w:t xml:space="preserve"> России, а со странами СНГ данные таможенной статистики ФТ</w:t>
      </w:r>
      <w:r w:rsidR="00A06652">
        <w:t>С</w:t>
      </w:r>
      <w:r>
        <w:t xml:space="preserve"> России и данные Росстата о внешней торговле с Республикой Беларусь.</w:t>
      </w:r>
    </w:p>
    <w:p w:rsidR="00134E33" w:rsidRDefault="00134E33" w:rsidP="009B2950">
      <w:pPr>
        <w:spacing w:line="360" w:lineRule="auto"/>
        <w:ind w:firstLine="709"/>
        <w:jc w:val="both"/>
      </w:pPr>
      <w:r>
        <w:t>В соответствии с рекомендациями Межведомственной рабочей группы по вопросам статистики внешней торговли федеральные ведомства, отвечающие за формирование показателей, характеризующих развитие внешней торговли Российской Федерации, должны применять единую терминологию – страны вне СНГ и страны СНГ.</w:t>
      </w:r>
    </w:p>
    <w:p w:rsidR="00134E33" w:rsidRDefault="00134E33">
      <w:pPr>
        <w:spacing w:line="360" w:lineRule="auto"/>
        <w:ind w:firstLine="709"/>
        <w:jc w:val="both"/>
      </w:pPr>
      <w:r>
        <w:t>Услуги являются второй составной частью счета текущих операций после товаров.</w:t>
      </w:r>
    </w:p>
    <w:p w:rsidR="00134E33" w:rsidRDefault="00134E33">
      <w:pPr>
        <w:spacing w:line="360" w:lineRule="auto"/>
        <w:ind w:firstLine="709"/>
        <w:jc w:val="both"/>
      </w:pPr>
      <w:r>
        <w:t>Международная торговля услугами тесно связана с процессом их производства, поскольку сам процесс производства услуг подразумевает участие обеих сторон - резидента и нерезидента. Отличительной чертой услуг является взаимосвязь между производством и потреблением. Это значит, что услуги как только они произведены, не могут храниться для последующего потребления.</w:t>
      </w:r>
    </w:p>
    <w:p w:rsidR="00134E33" w:rsidRDefault="00134E33">
      <w:pPr>
        <w:spacing w:line="360" w:lineRule="auto"/>
        <w:ind w:firstLine="709"/>
        <w:jc w:val="both"/>
      </w:pPr>
      <w:r>
        <w:rPr>
          <w:b/>
          <w:bCs/>
        </w:rPr>
        <w:t>Основные виды международных услуг включают</w:t>
      </w:r>
      <w:r>
        <w:t>: транспортные услуги, поездки (туристические услуги), услуги связи, строительные услуги, страховые услуги, финансовые услуги, компьютерные и информационные услуги, лизинговые вознаграждения, прочие деловые услуги, услуги физическим лицам и услуги в сфере культуры, отдыха, образования, медицины, государственные услуги и прочие виды услуг, не вошедшие в перечисленные.</w:t>
      </w:r>
    </w:p>
    <w:p w:rsidR="00134E33" w:rsidRDefault="00134E33">
      <w:pPr>
        <w:spacing w:line="360" w:lineRule="auto"/>
        <w:ind w:firstLine="709"/>
        <w:jc w:val="both"/>
      </w:pPr>
      <w:r>
        <w:rPr>
          <w:b/>
          <w:bCs/>
        </w:rPr>
        <w:t>Транспортные услуги</w:t>
      </w:r>
      <w:r>
        <w:t xml:space="preserve"> охватывают грузовые перевозки товаров, осуществляемые всеми видами транспорта, а также международные перевозки пассажиров. К этим услугам относятся все виды транспортного обслуживания (</w:t>
      </w:r>
      <w:r w:rsidR="00A06652">
        <w:t>водным</w:t>
      </w:r>
      <w:r>
        <w:t xml:space="preserve">, воздушным и прочими видами транспорта, в том числе транспортировка по суше, внутренним водам, в космическом пространстве и по трубопроводам), осуществляемого резидентами одной страны для резидентов другой страны. Такие услуги включают пассажирские перевозки, грузовые перевозки, аренду транспортных средств вместе с командой, а также связанные с этим общие и вспомогательные услуги. </w:t>
      </w:r>
    </w:p>
    <w:p w:rsidR="00134E33" w:rsidRDefault="00134E33">
      <w:pPr>
        <w:spacing w:line="360" w:lineRule="auto"/>
        <w:ind w:firstLine="709"/>
        <w:jc w:val="both"/>
      </w:pPr>
      <w:r>
        <w:rPr>
          <w:b/>
          <w:bCs/>
        </w:rPr>
        <w:t>Поездки (туризм)</w:t>
      </w:r>
      <w:r>
        <w:t xml:space="preserve"> как компонент платежного баланса отличаются от других составляющих международной торговли услугами тем, что этот вид деятельности ориентирован на спрос. Туристические услуги (поездки) включают в себя товары и услуги (в том числе связанные с образованием и здравоохранением), приобретаемые приезжими нерезидентами (включая туристов) для деловых и личных целей на протяжении срока их пребывания (менее одного года) на территории данной страны. К этой категории относятся: услуги туристических компаний, агентств, туристических агентов, экскурсионных бюро; услуги гостиниц и прочих средств размещения туристов; услуги по обеспечению питания туристов; услуги связанные с получением образования; услуги в области медицины и прочие.</w:t>
      </w:r>
    </w:p>
    <w:p w:rsidR="00134E33" w:rsidRDefault="00134E33">
      <w:pPr>
        <w:spacing w:line="360" w:lineRule="auto"/>
        <w:ind w:firstLine="709"/>
        <w:jc w:val="both"/>
      </w:pPr>
      <w:r>
        <w:rPr>
          <w:b/>
          <w:bCs/>
        </w:rPr>
        <w:t>Услуги связи</w:t>
      </w:r>
      <w:r>
        <w:t xml:space="preserve"> охватывают две основные категории международных операций в области связи, которые совершаются между резидентами данной страны и экономическими единицами других стран: 1) услуги в области телекоммуникаций, включающие передачу звуковой информации, изображений и других информационных потоков с помощью телефона, телекса, телеграфа, радиовещания, электронной почты, спутниковой и факсимильной связи и т.д., а также обслуживание коммерческих информационных каналов, проведение конференций с помощью телесвязи и оказание сопутствующих услуг; 2) почтовое обслуживание и служба курьерской связи, куда включается сбор, транспортировка и доставка писем, газет, периодических изданий, брошюр и прочих печатных изданий, посылок и бандеролей, осуществляемые национальной почтовой службой и другими предприятиями почтовой связи; а также услуги почтовых отделений.</w:t>
      </w:r>
    </w:p>
    <w:p w:rsidR="00134E33" w:rsidRDefault="00134E33">
      <w:pPr>
        <w:spacing w:line="360" w:lineRule="auto"/>
        <w:ind w:firstLine="709"/>
        <w:jc w:val="both"/>
      </w:pPr>
      <w:r>
        <w:rPr>
          <w:b/>
          <w:bCs/>
        </w:rPr>
        <w:t>Строительные услуги</w:t>
      </w:r>
      <w:r>
        <w:t xml:space="preserve"> включают сооружение строительных объектов и монтаж оборудования, выполняемые работниками предприятия на временной основе за пределами экономической территории, на которой оно находится.</w:t>
      </w:r>
    </w:p>
    <w:p w:rsidR="00134E33" w:rsidRDefault="00134E33">
      <w:pPr>
        <w:spacing w:line="360" w:lineRule="auto"/>
        <w:ind w:firstLine="709"/>
        <w:jc w:val="both"/>
      </w:pPr>
      <w:r>
        <w:rPr>
          <w:b/>
          <w:bCs/>
        </w:rPr>
        <w:t>Страховые услуги</w:t>
      </w:r>
      <w:r>
        <w:t xml:space="preserve"> включают различные виды страхования, осуществляемого страховыми компаниями данной страны для зарубежных партнеров (и наоборот). К таким услугам относится страхование внешнеторговых грузов (т.е. страхование экспортных и импортных товаров во время их транспортировки), страхование жизни, включая пенсии, от несчастных случаев и аварий, медицинское страхование, страхование гражданской ответственности, страхование от пожара и т.д., а также перестрахование и комиссионные платежи страховым агентам.</w:t>
      </w:r>
    </w:p>
    <w:p w:rsidR="00134E33" w:rsidRDefault="00134E33">
      <w:pPr>
        <w:spacing w:line="360" w:lineRule="auto"/>
        <w:ind w:firstLine="709"/>
        <w:jc w:val="both"/>
      </w:pPr>
      <w:r>
        <w:rPr>
          <w:b/>
          <w:bCs/>
        </w:rPr>
        <w:t>Финансовые услуги</w:t>
      </w:r>
      <w:r>
        <w:t xml:space="preserve"> включают посреднические и вспомогательные услуги (за исключением страховых компаний и пенсионных фондов), оказываемые резидентами одной страны резидентам другой страны. К этой категории относятся: комиссионные сборы и платежи, связанные с оформлением аккредитивов, кредитных линий, финансового лизинга, операциями с иностранной валютой, предоставлением потребительских и коммерческих кредитов, брокерские операции, размещением ценных бумаг и пр. Вспомогательные услуги включают контроль за деятельностью финансовых рынков и его регулирование, обеспечение безопасного хранения ценностей, проведение доверительных операций и т.д.</w:t>
      </w:r>
    </w:p>
    <w:p w:rsidR="00134E33" w:rsidRDefault="00134E33">
      <w:pPr>
        <w:spacing w:line="360" w:lineRule="auto"/>
        <w:ind w:firstLine="709"/>
        <w:jc w:val="both"/>
      </w:pPr>
      <w:r>
        <w:rPr>
          <w:b/>
          <w:bCs/>
        </w:rPr>
        <w:t>Компьютерные и информационные услуги</w:t>
      </w:r>
      <w:r>
        <w:t xml:space="preserve"> охватывают операции, связанные с обработкой данных и информационных сообщений. Это: базы данных - создание, хранение, обработка данных, консалтинг в области вычислительной техники и оборудования, разработка и внедрение программного обеспечения, эксплуатация и ремонт вычислительной техники, услуги информационных агентств, прямая (индивидуальная) подписка на газеты и периодические издания.</w:t>
      </w:r>
    </w:p>
    <w:p w:rsidR="00134E33" w:rsidRDefault="00134E33">
      <w:pPr>
        <w:spacing w:line="360" w:lineRule="auto"/>
        <w:ind w:firstLine="709"/>
        <w:jc w:val="both"/>
      </w:pPr>
      <w:r>
        <w:rPr>
          <w:b/>
          <w:bCs/>
        </w:rPr>
        <w:t>Роялти и лицензионные платежи</w:t>
      </w:r>
      <w:r>
        <w:t xml:space="preserve"> включают обмен потоками платежей между резидентами и нерезидентами за пользование на законных основаниях непроизведенными нефинансовыми активами нематериального характера и правами собственности (такими как патенты, авторские права, торговые знаки, технологические процессы и т.д.) и использование (на основе лицензионных соглашений) произведенных оригиналов и прототипов или опытных образцов.</w:t>
      </w:r>
    </w:p>
    <w:p w:rsidR="00134E33" w:rsidRDefault="00134E33">
      <w:pPr>
        <w:spacing w:line="360" w:lineRule="auto"/>
        <w:ind w:firstLine="709"/>
        <w:jc w:val="both"/>
      </w:pPr>
      <w:r>
        <w:rPr>
          <w:b/>
          <w:bCs/>
        </w:rPr>
        <w:t>Прочие деловые услуги</w:t>
      </w:r>
      <w:r>
        <w:t xml:space="preserve"> охватывают различные виды международных услуг, не рассмотренные в вышеизложенных категориях. Сюда относятся: перепродажа товаров за границей (оптовая, розничная); техническое обслуживание и ремонт товаров (например, автомобилей и др.), предметов личного пользования и бытовых товаров; операционный лизинг (аренда) машин, оборудования, транспортных средств, предметов личного пользования и бытовых товаров и др.; юридические, бухгалтерские услуги, консультативные услуги в области управления и услуги по связям с общественностью; реклама, изучение рынка, опросы общественного мнения; научно-исследовательские и опытно-конструкторские работы; услуги в области архитектуры, инженерных работ и прочие услуги технического характера; услуги в области сельского хозяйства, добывающей промышленности и переработка на местах; прочие деловые, профессиональные и технические услуги.</w:t>
      </w:r>
    </w:p>
    <w:p w:rsidR="00134E33" w:rsidRDefault="00134E33">
      <w:pPr>
        <w:spacing w:line="360" w:lineRule="auto"/>
        <w:ind w:firstLine="709"/>
        <w:jc w:val="both"/>
      </w:pPr>
      <w:r>
        <w:rPr>
          <w:b/>
          <w:bCs/>
        </w:rPr>
        <w:t>Услуги частным лицам и услуги в сфере культуры и отдыха</w:t>
      </w:r>
      <w:r>
        <w:t xml:space="preserve"> включают: 1) аудиовизуальные программы и связанные с ними услуги: услуги, связанные с созданием художественных фильмов, радио- и телевизионных программ и записью музыкальных произведений (здесь учитываются платежи или поступления от проката, оплата труда актеров, режиссеров, постановщиков, являющихся резидентами данной экономики, за создание театральных постановок и музыкальных, спортивных или цирковых программ за рубежом, а также платежи за право демонстрации этих постановок и программ на телевидении, радио и т.д.); 2) прочие услуги в сфере культуры и отдыха: услуги, связанные с работой музеев, библиотек, архивов, по организации спортивных мероприятий, а также услуги, оказываемые преподавателями и медицинскими работниками за рубежом, включая оплату услуг, предоставляемых заочно.</w:t>
      </w:r>
    </w:p>
    <w:p w:rsidR="00134E33" w:rsidRDefault="00F87E4B">
      <w:pPr>
        <w:spacing w:line="360" w:lineRule="auto"/>
        <w:ind w:firstLine="709"/>
        <w:jc w:val="both"/>
      </w:pPr>
      <w:r>
        <w:rPr>
          <w:b/>
          <w:bCs/>
        </w:rPr>
        <w:t>Прочие виды</w:t>
      </w:r>
      <w:r w:rsidR="00134E33">
        <w:rPr>
          <w:b/>
          <w:bCs/>
        </w:rPr>
        <w:t xml:space="preserve"> услуг</w:t>
      </w:r>
      <w:r w:rsidR="00134E33">
        <w:t>, не отнесенные к другим категориям, которые не вошли ни в одну из предыдущих классификационных групп. Это: внешнеторговые операции посольств, консульств, военных представительств и оборонных организаций, осуществляемые с резидентами страны, в которой они находятся, а также с другими странами мира. Сюда включаются услуги по всем аспектам управления на государственном уровне; административные услуги учреждений, обеспечивающих услуги в области образования, здравоохранения, культуры и другие социальные услуги, кроме услуг в области социального страхования; административные услуги по повышению эффективности коммерческой деятельности; административные услуги, связанные с иностранными делами; дипломатические и консульские услуги за границей; услуги, связанные с внешнеэкономической помощью, иностранной военной помощью и прочие.</w:t>
      </w:r>
    </w:p>
    <w:p w:rsidR="00134E33" w:rsidRDefault="00134E33">
      <w:pPr>
        <w:spacing w:line="360" w:lineRule="auto"/>
        <w:ind w:firstLine="709"/>
        <w:jc w:val="both"/>
      </w:pPr>
      <w:r>
        <w:t xml:space="preserve">Для получения информации по международной торговле услугами используется форма </w:t>
      </w:r>
      <w:r w:rsidR="00A06652">
        <w:t xml:space="preserve">федерального статистического наблюдения Росстата </w:t>
      </w:r>
      <w:r>
        <w:t xml:space="preserve">№8- ВЭС (услуги). Данные по финансовым услугам поступают от Банка России и </w:t>
      </w:r>
      <w:r w:rsidR="00A06652">
        <w:t xml:space="preserve">формируются по </w:t>
      </w:r>
      <w:r>
        <w:t xml:space="preserve">форме отчетности коммерческих банков, разработанной для составления платежного баланса. </w:t>
      </w:r>
    </w:p>
    <w:p w:rsidR="00134E33" w:rsidRDefault="00134E33">
      <w:pPr>
        <w:pStyle w:val="2"/>
        <w:spacing w:line="360" w:lineRule="auto"/>
      </w:pPr>
      <w:r>
        <w:br w:type="page"/>
      </w:r>
      <w:bookmarkStart w:id="73" w:name="_Toc129404206"/>
      <w:bookmarkStart w:id="74" w:name="_Toc129433166"/>
      <w:bookmarkStart w:id="75" w:name="_Toc129433299"/>
      <w:bookmarkStart w:id="76" w:name="_Toc131396763"/>
      <w:bookmarkStart w:id="77" w:name="_Toc235878297"/>
      <w:r>
        <w:t>3.</w:t>
      </w:r>
      <w:r w:rsidR="00F87E4B">
        <w:t>9</w:t>
      </w:r>
      <w:r>
        <w:t>. Малое предпринимательство</w:t>
      </w:r>
      <w:bookmarkEnd w:id="73"/>
      <w:bookmarkEnd w:id="74"/>
      <w:bookmarkEnd w:id="75"/>
      <w:bookmarkEnd w:id="76"/>
      <w:bookmarkEnd w:id="77"/>
    </w:p>
    <w:p w:rsidR="00134E33" w:rsidRDefault="00134E33">
      <w:pPr>
        <w:pStyle w:val="BodyText22"/>
        <w:spacing w:line="360" w:lineRule="auto"/>
        <w:rPr>
          <w:sz w:val="24"/>
        </w:rPr>
      </w:pPr>
      <w:r>
        <w:rPr>
          <w:sz w:val="24"/>
        </w:rPr>
        <w:t xml:space="preserve">Оценка малого предпринимательства и прогноз </w:t>
      </w:r>
      <w:r w:rsidR="00A06652">
        <w:rPr>
          <w:sz w:val="24"/>
        </w:rPr>
        <w:t xml:space="preserve">его </w:t>
      </w:r>
      <w:r>
        <w:rPr>
          <w:sz w:val="24"/>
        </w:rPr>
        <w:t>развития должен формироваться исходя из сценарных условий функционирования экономики на прогнозируемые периоды, общей концепции перспектив социально-экономического развития данного субъекта Российской Федерации, внутренних стимулов саморазвития сферы малого предпринимательства в данном регионе, а также масштабов и результативности мер поддержки малого предпринимательства, проводимых как на федеральном, так и на региональном уровнях.</w:t>
      </w:r>
    </w:p>
    <w:p w:rsidR="00134E33" w:rsidRDefault="00134E33">
      <w:pPr>
        <w:pStyle w:val="BodyText22"/>
        <w:spacing w:line="360" w:lineRule="auto"/>
        <w:rPr>
          <w:sz w:val="24"/>
        </w:rPr>
      </w:pPr>
      <w:r>
        <w:rPr>
          <w:sz w:val="24"/>
        </w:rPr>
        <w:t xml:space="preserve">При отнесении предприятий к категории малых используются критерии, установленные Федеральным законом Российской Федерации от </w:t>
      </w:r>
      <w:r w:rsidR="00A06652">
        <w:rPr>
          <w:sz w:val="24"/>
        </w:rPr>
        <w:t>2</w:t>
      </w:r>
      <w:r>
        <w:rPr>
          <w:sz w:val="24"/>
        </w:rPr>
        <w:t>4 ию</w:t>
      </w:r>
      <w:r w:rsidR="00A06652">
        <w:rPr>
          <w:sz w:val="24"/>
        </w:rPr>
        <w:t>л</w:t>
      </w:r>
      <w:r>
        <w:rPr>
          <w:sz w:val="24"/>
        </w:rPr>
        <w:t xml:space="preserve">я </w:t>
      </w:r>
      <w:r w:rsidR="00A06652">
        <w:rPr>
          <w:sz w:val="24"/>
        </w:rPr>
        <w:t>2007</w:t>
      </w:r>
      <w:r>
        <w:rPr>
          <w:sz w:val="24"/>
        </w:rPr>
        <w:t xml:space="preserve"> г. № </w:t>
      </w:r>
      <w:r w:rsidR="00A06652">
        <w:rPr>
          <w:sz w:val="24"/>
        </w:rPr>
        <w:t>209-ФЗ</w:t>
      </w:r>
      <w:r>
        <w:rPr>
          <w:sz w:val="24"/>
        </w:rPr>
        <w:t xml:space="preserve"> "О поддержке </w:t>
      </w:r>
      <w:r w:rsidR="00A06652">
        <w:rPr>
          <w:sz w:val="24"/>
        </w:rPr>
        <w:t xml:space="preserve">субъектов </w:t>
      </w:r>
      <w:r>
        <w:rPr>
          <w:sz w:val="24"/>
        </w:rPr>
        <w:t>малого</w:t>
      </w:r>
      <w:r w:rsidR="00A06652">
        <w:rPr>
          <w:sz w:val="24"/>
        </w:rPr>
        <w:t xml:space="preserve"> и среднего </w:t>
      </w:r>
      <w:r>
        <w:rPr>
          <w:sz w:val="24"/>
        </w:rPr>
        <w:t>предпринимательства в Российской Федерации".</w:t>
      </w:r>
      <w:r w:rsidR="00A06652">
        <w:rPr>
          <w:sz w:val="24"/>
        </w:rPr>
        <w:t xml:space="preserve"> Статистический учет малых предприятий по новым критериям осуществляется с 2008 г.</w:t>
      </w:r>
    </w:p>
    <w:p w:rsidR="00134E33" w:rsidRDefault="00134E33">
      <w:pPr>
        <w:pStyle w:val="BodyText22"/>
        <w:spacing w:line="360" w:lineRule="auto"/>
        <w:rPr>
          <w:sz w:val="24"/>
        </w:rPr>
      </w:pPr>
      <w:r>
        <w:rPr>
          <w:sz w:val="24"/>
        </w:rPr>
        <w:t>Оценка перспектив развития малого предпринимательства дает возможность разрабатывать и проводить политику по его стимулированию и поддержке. Чем более разносторонней будет эта оценка (учета регионального аспекта, увеличение глубины прогнозного горизонта), тем в большей степени будут результативными меры данной политики.</w:t>
      </w:r>
    </w:p>
    <w:p w:rsidR="00134E33" w:rsidRDefault="00134E33">
      <w:pPr>
        <w:pStyle w:val="BodyText22"/>
        <w:spacing w:line="360" w:lineRule="auto"/>
        <w:rPr>
          <w:sz w:val="24"/>
        </w:rPr>
      </w:pPr>
      <w:r>
        <w:rPr>
          <w:sz w:val="24"/>
        </w:rPr>
        <w:t>Однако возможности построения перспективных оценок, основанных на статистических методах прогнозирования, главным образом определяются качеством исходной информации. Основная трудность в получении надежного прогноза - это низкое качество статистической базы, что обусловлено как объективными, так и субъективными факторами.</w:t>
      </w:r>
    </w:p>
    <w:p w:rsidR="00134E33" w:rsidRDefault="00134E33">
      <w:pPr>
        <w:pStyle w:val="BodyText22"/>
        <w:spacing w:line="360" w:lineRule="auto"/>
        <w:rPr>
          <w:sz w:val="24"/>
        </w:rPr>
      </w:pPr>
      <w:r>
        <w:rPr>
          <w:sz w:val="24"/>
        </w:rPr>
        <w:t>Действующая система формирования сводных итогов деятельности малых предприятий ограничивает число экономических показателей и видов деятельности экономики, по которым возможно получить сопоставимые ряды и, соответственно, проводить работу по прогнозированию.</w:t>
      </w:r>
      <w:r w:rsidR="00A06652">
        <w:rPr>
          <w:sz w:val="24"/>
        </w:rPr>
        <w:t xml:space="preserve"> Ежеквартально обследуются малые предприятия без микропредприятий, которые наблюдаются в годовом режиме (ФЗ № 209-93).</w:t>
      </w:r>
    </w:p>
    <w:p w:rsidR="00134E33" w:rsidRDefault="00134E33">
      <w:pPr>
        <w:pStyle w:val="BodyText22"/>
        <w:spacing w:line="360" w:lineRule="auto"/>
        <w:rPr>
          <w:sz w:val="24"/>
        </w:rPr>
      </w:pPr>
      <w:r>
        <w:rPr>
          <w:sz w:val="24"/>
        </w:rPr>
        <w:t>Прогноз развития сектора малого предпринимательства определяется по следующим основным показателям:</w:t>
      </w:r>
    </w:p>
    <w:p w:rsidR="00134E33" w:rsidRDefault="00134E33" w:rsidP="0047793D">
      <w:pPr>
        <w:pStyle w:val="BodyText22"/>
        <w:numPr>
          <w:ilvl w:val="0"/>
          <w:numId w:val="26"/>
        </w:numPr>
        <w:tabs>
          <w:tab w:val="clear" w:pos="1789"/>
          <w:tab w:val="num" w:pos="1704"/>
        </w:tabs>
        <w:spacing w:line="360" w:lineRule="auto"/>
        <w:ind w:left="1680" w:hanging="576"/>
        <w:rPr>
          <w:sz w:val="24"/>
        </w:rPr>
      </w:pPr>
      <w:r>
        <w:rPr>
          <w:sz w:val="24"/>
        </w:rPr>
        <w:t>количество малых предприятий;</w:t>
      </w:r>
    </w:p>
    <w:p w:rsidR="00134E33" w:rsidRDefault="00134E33" w:rsidP="0047793D">
      <w:pPr>
        <w:pStyle w:val="BodyText22"/>
        <w:numPr>
          <w:ilvl w:val="0"/>
          <w:numId w:val="26"/>
        </w:numPr>
        <w:tabs>
          <w:tab w:val="clear" w:pos="1789"/>
          <w:tab w:val="num" w:pos="1704"/>
        </w:tabs>
        <w:spacing w:line="360" w:lineRule="auto"/>
        <w:ind w:left="1680" w:hanging="576"/>
        <w:rPr>
          <w:sz w:val="24"/>
        </w:rPr>
      </w:pPr>
      <w:r>
        <w:rPr>
          <w:sz w:val="24"/>
        </w:rPr>
        <w:t>среднесписочная численность работников (без внешних совместителей) по малым предприятиям (отражает меру участия малого предпринимательства в обеспечении занятости, в то время как численность совместителей и работающих по договору подряда характеризует преимущественно вторичную занятость);</w:t>
      </w:r>
    </w:p>
    <w:p w:rsidR="00134E33" w:rsidRDefault="00134E33" w:rsidP="0047793D">
      <w:pPr>
        <w:pStyle w:val="BodyText22"/>
        <w:numPr>
          <w:ilvl w:val="0"/>
          <w:numId w:val="26"/>
        </w:numPr>
        <w:tabs>
          <w:tab w:val="clear" w:pos="1789"/>
          <w:tab w:val="num" w:pos="1704"/>
        </w:tabs>
        <w:spacing w:line="360" w:lineRule="auto"/>
        <w:ind w:left="1680" w:hanging="576"/>
        <w:rPr>
          <w:sz w:val="24"/>
        </w:rPr>
      </w:pPr>
      <w:r>
        <w:rPr>
          <w:sz w:val="24"/>
        </w:rPr>
        <w:t>оборот организаций малых предприятий.</w:t>
      </w:r>
    </w:p>
    <w:p w:rsidR="00134E33" w:rsidRDefault="00134E33">
      <w:pPr>
        <w:pStyle w:val="BodyText22"/>
        <w:spacing w:line="360" w:lineRule="auto"/>
        <w:rPr>
          <w:sz w:val="24"/>
        </w:rPr>
      </w:pPr>
      <w:r>
        <w:rPr>
          <w:sz w:val="24"/>
        </w:rPr>
        <w:t>Прогнозирование по основным показателям развития сектора малого предпринимательства осуществляется в целом и по видам экономической деятельности.</w:t>
      </w:r>
    </w:p>
    <w:p w:rsidR="00134E33" w:rsidRDefault="00134E33">
      <w:pPr>
        <w:pStyle w:val="BodyText22"/>
        <w:spacing w:line="360" w:lineRule="auto"/>
        <w:rPr>
          <w:sz w:val="24"/>
        </w:rPr>
      </w:pPr>
      <w:r>
        <w:rPr>
          <w:sz w:val="24"/>
        </w:rPr>
        <w:t>Источником информации при расчетах прогнозных показателей должны служить формы государственной статистической отчетности по общеэкономическим показателям и непосредственно по формам отчетности для малых предприятий.</w:t>
      </w:r>
    </w:p>
    <w:p w:rsidR="00134E33" w:rsidRDefault="00134E33">
      <w:pPr>
        <w:pStyle w:val="BodyText22"/>
        <w:spacing w:line="360" w:lineRule="auto"/>
        <w:rPr>
          <w:sz w:val="24"/>
        </w:rPr>
      </w:pPr>
      <w:r>
        <w:rPr>
          <w:sz w:val="24"/>
        </w:rPr>
        <w:t xml:space="preserve">По малым предприятиям </w:t>
      </w:r>
      <w:r w:rsidR="00323C17">
        <w:rPr>
          <w:sz w:val="24"/>
        </w:rPr>
        <w:t xml:space="preserve">(без микропредприятий) </w:t>
      </w:r>
      <w:r>
        <w:rPr>
          <w:sz w:val="24"/>
        </w:rPr>
        <w:t>для построения прогноза используются отчетные данные Росстата по формам: № П-1, П-2, П-4, ПМ.</w:t>
      </w:r>
      <w:r w:rsidR="00323C17">
        <w:rPr>
          <w:sz w:val="24"/>
        </w:rPr>
        <w:t xml:space="preserve"> Микропредприятия отчитываются один раз в год по форме МП (микро).</w:t>
      </w:r>
    </w:p>
    <w:p w:rsidR="00134E33" w:rsidRDefault="00134E33">
      <w:pPr>
        <w:pStyle w:val="BodyText22"/>
        <w:spacing w:line="360" w:lineRule="auto"/>
        <w:rPr>
          <w:sz w:val="24"/>
        </w:rPr>
      </w:pPr>
      <w:r>
        <w:rPr>
          <w:sz w:val="24"/>
        </w:rPr>
        <w:t>Основными методами при анализе и краткосрочном прогнозировании являются: экономико-статистический, тренда (экстраполяции) и экспертных оценок.</w:t>
      </w:r>
    </w:p>
    <w:p w:rsidR="00134E33" w:rsidRDefault="00134E33">
      <w:pPr>
        <w:pStyle w:val="BodyText22"/>
        <w:spacing w:line="360" w:lineRule="auto"/>
        <w:rPr>
          <w:sz w:val="24"/>
        </w:rPr>
      </w:pPr>
      <w:r>
        <w:rPr>
          <w:sz w:val="24"/>
        </w:rPr>
        <w:t>При прогнозировании важно учитывать изменение не только темпов прироста (снижения) обобщающих и частных показателей деятельности самих малых предприятий, но и влияние на них общеэкономических показателей развития России, а также изменения и направления взаимосвязей между ними. В этой связи особая роль отводится анализу имеющихся отчетных данных, построению соответствующих статистических рядов.</w:t>
      </w:r>
    </w:p>
    <w:p w:rsidR="00134E33" w:rsidRDefault="00134E33">
      <w:pPr>
        <w:pStyle w:val="BodyText22"/>
        <w:spacing w:line="360" w:lineRule="auto"/>
        <w:rPr>
          <w:sz w:val="24"/>
        </w:rPr>
      </w:pPr>
      <w:r>
        <w:rPr>
          <w:sz w:val="24"/>
        </w:rPr>
        <w:t>Для построения динамического ряда для прогнозирования развития малого предпринимательства необходимо произвести расчет недостающих значений, поскольку наличие пропусков в рядах ослабляют возможность прогнозирования.</w:t>
      </w:r>
    </w:p>
    <w:p w:rsidR="00134E33" w:rsidRDefault="00134E33">
      <w:pPr>
        <w:pStyle w:val="BodyText22"/>
        <w:spacing w:line="360" w:lineRule="auto"/>
        <w:rPr>
          <w:sz w:val="24"/>
        </w:rPr>
      </w:pPr>
      <w:r>
        <w:rPr>
          <w:sz w:val="24"/>
        </w:rPr>
        <w:t>Для заполнения пропусков можно использовать метод линейной интерполяции, представляющий собой оценку пропущенного значения на основе предположения о достаточно равномерном характере изменения показателя в период между двумя его известными значениями.</w:t>
      </w:r>
    </w:p>
    <w:p w:rsidR="00134E33" w:rsidRDefault="00134E33">
      <w:pPr>
        <w:pStyle w:val="BodyText22"/>
        <w:spacing w:line="360" w:lineRule="auto"/>
        <w:rPr>
          <w:sz w:val="24"/>
        </w:rPr>
      </w:pPr>
      <w:r>
        <w:rPr>
          <w:sz w:val="24"/>
        </w:rPr>
        <w:t>В простейшем случае, когда неизвестно всего одно значение, пропуск заполняется по формуле:</w:t>
      </w:r>
    </w:p>
    <w:tbl>
      <w:tblPr>
        <w:tblW w:w="0" w:type="auto"/>
        <w:tblLayout w:type="fixed"/>
        <w:tblLook w:val="0000" w:firstRow="0" w:lastRow="0" w:firstColumn="0" w:lastColumn="0" w:noHBand="0" w:noVBand="0"/>
      </w:tblPr>
      <w:tblGrid>
        <w:gridCol w:w="8076"/>
        <w:gridCol w:w="1495"/>
      </w:tblGrid>
      <w:tr w:rsidR="00134E33">
        <w:tc>
          <w:tcPr>
            <w:tcW w:w="8076" w:type="dxa"/>
          </w:tcPr>
          <w:p w:rsidR="00134E33" w:rsidRDefault="00134E33">
            <w:pPr>
              <w:pStyle w:val="BodyText22"/>
              <w:spacing w:line="360" w:lineRule="auto"/>
              <w:rPr>
                <w:i/>
                <w:iCs/>
                <w:sz w:val="24"/>
              </w:rPr>
            </w:pPr>
            <w:r>
              <w:rPr>
                <w:i/>
                <w:iCs/>
                <w:sz w:val="24"/>
              </w:rPr>
              <w:t>Х = (А + В)/2,</w:t>
            </w:r>
          </w:p>
        </w:tc>
        <w:tc>
          <w:tcPr>
            <w:tcW w:w="1495" w:type="dxa"/>
          </w:tcPr>
          <w:p w:rsidR="00134E33" w:rsidRDefault="00134E33" w:rsidP="00616CA6">
            <w:pPr>
              <w:pStyle w:val="BodyText22"/>
              <w:spacing w:line="360" w:lineRule="auto"/>
              <w:ind w:firstLine="0"/>
              <w:jc w:val="center"/>
              <w:rPr>
                <w:sz w:val="24"/>
              </w:rPr>
            </w:pPr>
          </w:p>
        </w:tc>
      </w:tr>
    </w:tbl>
    <w:p w:rsidR="00134E33" w:rsidRDefault="00134E33">
      <w:pPr>
        <w:pStyle w:val="BodyText22"/>
        <w:spacing w:line="360" w:lineRule="auto"/>
        <w:rPr>
          <w:sz w:val="24"/>
        </w:rPr>
      </w:pPr>
      <w:r>
        <w:rPr>
          <w:sz w:val="24"/>
        </w:rPr>
        <w:t>где</w:t>
      </w:r>
    </w:p>
    <w:p w:rsidR="00134E33" w:rsidRDefault="00134E33">
      <w:pPr>
        <w:pStyle w:val="BodyText22"/>
        <w:spacing w:line="360" w:lineRule="auto"/>
        <w:rPr>
          <w:sz w:val="24"/>
        </w:rPr>
      </w:pPr>
      <w:r>
        <w:rPr>
          <w:i/>
          <w:iCs/>
          <w:sz w:val="24"/>
        </w:rPr>
        <w:t>Х</w:t>
      </w:r>
      <w:r>
        <w:rPr>
          <w:sz w:val="24"/>
        </w:rPr>
        <w:t xml:space="preserve"> - пропущенное значение (оценочно);</w:t>
      </w:r>
    </w:p>
    <w:p w:rsidR="00134E33" w:rsidRDefault="00134E33">
      <w:pPr>
        <w:pStyle w:val="BodyText22"/>
        <w:spacing w:line="360" w:lineRule="auto"/>
        <w:rPr>
          <w:sz w:val="24"/>
        </w:rPr>
      </w:pPr>
      <w:r>
        <w:rPr>
          <w:i/>
          <w:iCs/>
          <w:sz w:val="24"/>
        </w:rPr>
        <w:t>А</w:t>
      </w:r>
      <w:r>
        <w:rPr>
          <w:sz w:val="24"/>
        </w:rPr>
        <w:t xml:space="preserve"> - известное значение перед пропущенным;</w:t>
      </w:r>
    </w:p>
    <w:p w:rsidR="00134E33" w:rsidRDefault="00134E33">
      <w:pPr>
        <w:pStyle w:val="BodyText22"/>
        <w:spacing w:line="360" w:lineRule="auto"/>
        <w:rPr>
          <w:sz w:val="24"/>
        </w:rPr>
      </w:pPr>
      <w:r>
        <w:rPr>
          <w:i/>
          <w:iCs/>
          <w:sz w:val="24"/>
        </w:rPr>
        <w:t>В</w:t>
      </w:r>
      <w:r>
        <w:rPr>
          <w:sz w:val="24"/>
        </w:rPr>
        <w:t xml:space="preserve"> - известное значение после пропущенного.</w:t>
      </w:r>
    </w:p>
    <w:p w:rsidR="00134E33" w:rsidRDefault="00134E33">
      <w:pPr>
        <w:pStyle w:val="BodyText22"/>
        <w:spacing w:line="360" w:lineRule="auto"/>
        <w:rPr>
          <w:sz w:val="24"/>
        </w:rPr>
      </w:pPr>
      <w:r>
        <w:rPr>
          <w:sz w:val="24"/>
        </w:rPr>
        <w:t>В остальных случаях процедура заполнения пропусков методом линейной интерполяции описывается следующей формулой:</w:t>
      </w:r>
    </w:p>
    <w:tbl>
      <w:tblPr>
        <w:tblW w:w="0" w:type="auto"/>
        <w:tblLayout w:type="fixed"/>
        <w:tblLook w:val="0000" w:firstRow="0" w:lastRow="0" w:firstColumn="0" w:lastColumn="0" w:noHBand="0" w:noVBand="0"/>
      </w:tblPr>
      <w:tblGrid>
        <w:gridCol w:w="7884"/>
        <w:gridCol w:w="1687"/>
      </w:tblGrid>
      <w:tr w:rsidR="00134E33">
        <w:tc>
          <w:tcPr>
            <w:tcW w:w="7884" w:type="dxa"/>
          </w:tcPr>
          <w:p w:rsidR="00134E33" w:rsidRDefault="00134E33">
            <w:pPr>
              <w:pStyle w:val="BodyText22"/>
              <w:spacing w:line="360" w:lineRule="auto"/>
              <w:rPr>
                <w:sz w:val="24"/>
              </w:rPr>
            </w:pPr>
            <w:r>
              <w:rPr>
                <w:sz w:val="24"/>
              </w:rPr>
              <w:object w:dxaOrig="1860" w:dyaOrig="620">
                <v:shape id="_x0000_i1031" type="#_x0000_t75" style="width:93pt;height:30.75pt" o:ole="">
                  <v:imagedata r:id="rId19" o:title=""/>
                </v:shape>
                <o:OLEObject Type="Embed" ProgID="Equation.3" ShapeID="_x0000_i1031" DrawAspect="Content" ObjectID="_1471181622" r:id="rId20"/>
              </w:object>
            </w:r>
          </w:p>
        </w:tc>
        <w:tc>
          <w:tcPr>
            <w:tcW w:w="1687" w:type="dxa"/>
          </w:tcPr>
          <w:p w:rsidR="00134E33" w:rsidRDefault="00134E33">
            <w:pPr>
              <w:pStyle w:val="BodyText22"/>
              <w:spacing w:line="360" w:lineRule="auto"/>
              <w:rPr>
                <w:sz w:val="24"/>
              </w:rPr>
            </w:pPr>
          </w:p>
        </w:tc>
      </w:tr>
    </w:tbl>
    <w:p w:rsidR="00134E33" w:rsidRDefault="00134E33">
      <w:pPr>
        <w:pStyle w:val="BodyText22"/>
        <w:spacing w:line="360" w:lineRule="auto"/>
        <w:rPr>
          <w:sz w:val="24"/>
        </w:rPr>
      </w:pPr>
      <w:r>
        <w:rPr>
          <w:sz w:val="24"/>
        </w:rPr>
        <w:t>где</w:t>
      </w:r>
    </w:p>
    <w:p w:rsidR="00134E33" w:rsidRDefault="00134E33">
      <w:pPr>
        <w:pStyle w:val="BodyText22"/>
        <w:spacing w:line="360" w:lineRule="auto"/>
        <w:rPr>
          <w:sz w:val="24"/>
        </w:rPr>
      </w:pPr>
      <w:r>
        <w:rPr>
          <w:i/>
          <w:iCs/>
          <w:sz w:val="24"/>
        </w:rPr>
        <w:t xml:space="preserve">Х </w:t>
      </w:r>
      <w:r>
        <w:rPr>
          <w:sz w:val="24"/>
        </w:rPr>
        <w:t>- пропущенное значение (оценочно);</w:t>
      </w:r>
    </w:p>
    <w:p w:rsidR="00134E33" w:rsidRDefault="00134E33">
      <w:pPr>
        <w:pStyle w:val="BodyText22"/>
        <w:spacing w:line="360" w:lineRule="auto"/>
        <w:rPr>
          <w:sz w:val="24"/>
        </w:rPr>
      </w:pPr>
      <w:r>
        <w:rPr>
          <w:i/>
          <w:iCs/>
          <w:sz w:val="24"/>
        </w:rPr>
        <w:t>А</w:t>
      </w:r>
      <w:r>
        <w:rPr>
          <w:sz w:val="24"/>
        </w:rPr>
        <w:t xml:space="preserve"> - известное значение перед пропущенным;</w:t>
      </w:r>
    </w:p>
    <w:p w:rsidR="00134E33" w:rsidRDefault="00134E33">
      <w:pPr>
        <w:pStyle w:val="BodyText22"/>
        <w:spacing w:line="360" w:lineRule="auto"/>
        <w:rPr>
          <w:sz w:val="24"/>
        </w:rPr>
      </w:pPr>
      <w:r>
        <w:rPr>
          <w:i/>
          <w:iCs/>
          <w:sz w:val="24"/>
        </w:rPr>
        <w:t>В</w:t>
      </w:r>
      <w:r>
        <w:rPr>
          <w:sz w:val="24"/>
        </w:rPr>
        <w:t xml:space="preserve"> - известное значение после пропущенного;</w:t>
      </w:r>
    </w:p>
    <w:p w:rsidR="00134E33" w:rsidRDefault="00134E33">
      <w:pPr>
        <w:pStyle w:val="BodyText22"/>
        <w:spacing w:line="360" w:lineRule="auto"/>
        <w:rPr>
          <w:sz w:val="24"/>
        </w:rPr>
      </w:pPr>
      <w:r>
        <w:rPr>
          <w:i/>
          <w:iCs/>
          <w:sz w:val="24"/>
        </w:rPr>
        <w:t xml:space="preserve">k </w:t>
      </w:r>
      <w:r>
        <w:rPr>
          <w:sz w:val="24"/>
        </w:rPr>
        <w:t>- количество пропущенных подряд значений;</w:t>
      </w:r>
    </w:p>
    <w:p w:rsidR="00134E33" w:rsidRDefault="00134E33">
      <w:pPr>
        <w:pStyle w:val="BodyText22"/>
        <w:spacing w:line="360" w:lineRule="auto"/>
        <w:rPr>
          <w:sz w:val="24"/>
        </w:rPr>
      </w:pPr>
      <w:r>
        <w:rPr>
          <w:i/>
          <w:iCs/>
          <w:sz w:val="24"/>
        </w:rPr>
        <w:t>n</w:t>
      </w:r>
      <w:r>
        <w:rPr>
          <w:sz w:val="24"/>
        </w:rPr>
        <w:t xml:space="preserve"> - номер пропущенного значения после известного в динамическом ряду показателей за год.</w:t>
      </w:r>
    </w:p>
    <w:p w:rsidR="00134E33" w:rsidRDefault="00134E33">
      <w:pPr>
        <w:pStyle w:val="BodyText22"/>
        <w:spacing w:line="360" w:lineRule="auto"/>
        <w:rPr>
          <w:sz w:val="24"/>
        </w:rPr>
      </w:pPr>
      <w:r>
        <w:rPr>
          <w:sz w:val="24"/>
        </w:rPr>
        <w:t>Например, по показателю “среднесписочная численность работающих”: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4"/>
        <w:gridCol w:w="1914"/>
        <w:gridCol w:w="1752"/>
        <w:gridCol w:w="2076"/>
        <w:gridCol w:w="1914"/>
      </w:tblGrid>
      <w:tr w:rsidR="00134E33">
        <w:tc>
          <w:tcPr>
            <w:tcW w:w="1914" w:type="dxa"/>
          </w:tcPr>
          <w:p w:rsidR="00134E33" w:rsidRDefault="00134E33">
            <w:pPr>
              <w:pStyle w:val="BodyText22"/>
              <w:spacing w:line="360" w:lineRule="auto"/>
              <w:rPr>
                <w:sz w:val="24"/>
              </w:rPr>
            </w:pPr>
          </w:p>
        </w:tc>
        <w:tc>
          <w:tcPr>
            <w:tcW w:w="1914" w:type="dxa"/>
          </w:tcPr>
          <w:p w:rsidR="00134E33" w:rsidRDefault="00323C17" w:rsidP="00323C17">
            <w:pPr>
              <w:pStyle w:val="BodyText22"/>
              <w:spacing w:line="360" w:lineRule="auto"/>
              <w:ind w:firstLine="30"/>
              <w:rPr>
                <w:sz w:val="24"/>
              </w:rPr>
            </w:pPr>
            <w:r>
              <w:rPr>
                <w:sz w:val="24"/>
              </w:rPr>
              <w:t>январь-март</w:t>
            </w:r>
          </w:p>
        </w:tc>
        <w:tc>
          <w:tcPr>
            <w:tcW w:w="1752" w:type="dxa"/>
          </w:tcPr>
          <w:p w:rsidR="00134E33" w:rsidRDefault="00323C17" w:rsidP="00323C17">
            <w:pPr>
              <w:pStyle w:val="BodyText22"/>
              <w:spacing w:line="360" w:lineRule="auto"/>
              <w:ind w:firstLine="0"/>
              <w:rPr>
                <w:sz w:val="24"/>
              </w:rPr>
            </w:pPr>
            <w:r>
              <w:rPr>
                <w:sz w:val="24"/>
              </w:rPr>
              <w:t>январь-июнь</w:t>
            </w:r>
          </w:p>
        </w:tc>
        <w:tc>
          <w:tcPr>
            <w:tcW w:w="2076" w:type="dxa"/>
          </w:tcPr>
          <w:p w:rsidR="00134E33" w:rsidRDefault="00323C17" w:rsidP="00323C17">
            <w:pPr>
              <w:pStyle w:val="BodyText22"/>
              <w:spacing w:line="360" w:lineRule="auto"/>
              <w:ind w:firstLine="42"/>
              <w:rPr>
                <w:sz w:val="24"/>
              </w:rPr>
            </w:pPr>
            <w:r>
              <w:rPr>
                <w:sz w:val="24"/>
              </w:rPr>
              <w:t>январь-сентябрь</w:t>
            </w:r>
          </w:p>
        </w:tc>
        <w:tc>
          <w:tcPr>
            <w:tcW w:w="1914" w:type="dxa"/>
          </w:tcPr>
          <w:p w:rsidR="00134E33" w:rsidRDefault="00323C17" w:rsidP="00323C17">
            <w:pPr>
              <w:pStyle w:val="BodyText22"/>
              <w:spacing w:line="360" w:lineRule="auto"/>
              <w:ind w:hanging="24"/>
              <w:rPr>
                <w:sz w:val="24"/>
              </w:rPr>
            </w:pPr>
            <w:r>
              <w:rPr>
                <w:sz w:val="24"/>
              </w:rPr>
              <w:t>январь-декабрь</w:t>
            </w:r>
          </w:p>
        </w:tc>
      </w:tr>
      <w:tr w:rsidR="00134E33">
        <w:tc>
          <w:tcPr>
            <w:tcW w:w="1914" w:type="dxa"/>
          </w:tcPr>
          <w:p w:rsidR="00134E33" w:rsidRDefault="00134E33">
            <w:pPr>
              <w:pStyle w:val="BodyText22"/>
              <w:spacing w:line="360" w:lineRule="auto"/>
              <w:rPr>
                <w:sz w:val="24"/>
              </w:rPr>
            </w:pPr>
            <w:r>
              <w:rPr>
                <w:sz w:val="24"/>
              </w:rPr>
              <w:t>1996</w:t>
            </w:r>
          </w:p>
        </w:tc>
        <w:tc>
          <w:tcPr>
            <w:tcW w:w="1914" w:type="dxa"/>
          </w:tcPr>
          <w:p w:rsidR="00134E33" w:rsidRDefault="00134E33">
            <w:pPr>
              <w:pStyle w:val="BodyText22"/>
              <w:spacing w:line="360" w:lineRule="auto"/>
              <w:rPr>
                <w:sz w:val="24"/>
              </w:rPr>
            </w:pPr>
            <w:r>
              <w:rPr>
                <w:sz w:val="24"/>
              </w:rPr>
              <w:t>7981,9</w:t>
            </w:r>
          </w:p>
        </w:tc>
        <w:tc>
          <w:tcPr>
            <w:tcW w:w="1752" w:type="dxa"/>
          </w:tcPr>
          <w:p w:rsidR="00134E33" w:rsidRDefault="00134E33">
            <w:pPr>
              <w:pStyle w:val="BodyText22"/>
              <w:spacing w:line="360" w:lineRule="auto"/>
              <w:rPr>
                <w:i/>
                <w:iCs/>
                <w:sz w:val="24"/>
                <w:u w:val="single"/>
              </w:rPr>
            </w:pPr>
            <w:r>
              <w:rPr>
                <w:i/>
                <w:iCs/>
                <w:sz w:val="24"/>
                <w:u w:val="single"/>
              </w:rPr>
              <w:t>7553,7</w:t>
            </w:r>
            <w:r>
              <w:rPr>
                <w:i/>
                <w:iCs/>
                <w:sz w:val="24"/>
                <w:u w:val="single"/>
              </w:rPr>
              <w:sym w:font="Symbol" w:char="F02A"/>
            </w:r>
            <w:r>
              <w:rPr>
                <w:i/>
                <w:iCs/>
                <w:sz w:val="24"/>
                <w:u w:val="single"/>
              </w:rPr>
              <w:sym w:font="Symbol" w:char="F029"/>
            </w:r>
          </w:p>
        </w:tc>
        <w:tc>
          <w:tcPr>
            <w:tcW w:w="2076" w:type="dxa"/>
          </w:tcPr>
          <w:p w:rsidR="00134E33" w:rsidRDefault="00134E33">
            <w:pPr>
              <w:pStyle w:val="BodyText22"/>
              <w:spacing w:line="360" w:lineRule="auto"/>
              <w:rPr>
                <w:i/>
                <w:iCs/>
                <w:sz w:val="24"/>
                <w:u w:val="single"/>
              </w:rPr>
            </w:pPr>
            <w:r>
              <w:rPr>
                <w:i/>
                <w:iCs/>
                <w:sz w:val="24"/>
                <w:u w:val="single"/>
              </w:rPr>
              <w:t>7125,5</w:t>
            </w:r>
          </w:p>
        </w:tc>
        <w:tc>
          <w:tcPr>
            <w:tcW w:w="1914" w:type="dxa"/>
          </w:tcPr>
          <w:p w:rsidR="00134E33" w:rsidRDefault="00134E33">
            <w:pPr>
              <w:pStyle w:val="BodyText22"/>
              <w:spacing w:line="360" w:lineRule="auto"/>
              <w:rPr>
                <w:i/>
                <w:iCs/>
                <w:sz w:val="24"/>
                <w:u w:val="single"/>
              </w:rPr>
            </w:pPr>
            <w:r>
              <w:rPr>
                <w:i/>
                <w:iCs/>
                <w:sz w:val="24"/>
                <w:u w:val="single"/>
              </w:rPr>
              <w:t>6697,3</w:t>
            </w:r>
          </w:p>
        </w:tc>
      </w:tr>
      <w:tr w:rsidR="00134E33">
        <w:tc>
          <w:tcPr>
            <w:tcW w:w="1914" w:type="dxa"/>
          </w:tcPr>
          <w:p w:rsidR="00134E33" w:rsidRDefault="00134E33">
            <w:pPr>
              <w:pStyle w:val="BodyText22"/>
              <w:spacing w:line="360" w:lineRule="auto"/>
              <w:rPr>
                <w:sz w:val="24"/>
              </w:rPr>
            </w:pPr>
            <w:r>
              <w:rPr>
                <w:sz w:val="24"/>
              </w:rPr>
              <w:t>1997</w:t>
            </w:r>
          </w:p>
        </w:tc>
        <w:tc>
          <w:tcPr>
            <w:tcW w:w="1914" w:type="dxa"/>
          </w:tcPr>
          <w:p w:rsidR="00134E33" w:rsidRDefault="00134E33">
            <w:pPr>
              <w:pStyle w:val="BodyText22"/>
              <w:spacing w:line="360" w:lineRule="auto"/>
              <w:rPr>
                <w:sz w:val="24"/>
              </w:rPr>
            </w:pPr>
            <w:r>
              <w:rPr>
                <w:sz w:val="24"/>
              </w:rPr>
              <w:t>6269,1</w:t>
            </w:r>
          </w:p>
        </w:tc>
        <w:tc>
          <w:tcPr>
            <w:tcW w:w="1752" w:type="dxa"/>
          </w:tcPr>
          <w:p w:rsidR="00134E33" w:rsidRDefault="00134E33">
            <w:pPr>
              <w:pStyle w:val="BodyText22"/>
              <w:spacing w:line="360" w:lineRule="auto"/>
              <w:rPr>
                <w:i/>
                <w:iCs/>
                <w:sz w:val="24"/>
                <w:u w:val="single"/>
              </w:rPr>
            </w:pPr>
            <w:r>
              <w:rPr>
                <w:i/>
                <w:iCs/>
                <w:sz w:val="24"/>
                <w:u w:val="single"/>
              </w:rPr>
              <w:t>6330,5</w:t>
            </w:r>
          </w:p>
        </w:tc>
        <w:tc>
          <w:tcPr>
            <w:tcW w:w="2076" w:type="dxa"/>
          </w:tcPr>
          <w:p w:rsidR="00134E33" w:rsidRDefault="00134E33">
            <w:pPr>
              <w:pStyle w:val="BodyText22"/>
              <w:spacing w:line="360" w:lineRule="auto"/>
              <w:rPr>
                <w:i/>
                <w:iCs/>
                <w:sz w:val="24"/>
                <w:u w:val="single"/>
              </w:rPr>
            </w:pPr>
            <w:r>
              <w:rPr>
                <w:i/>
                <w:iCs/>
                <w:sz w:val="24"/>
                <w:u w:val="single"/>
              </w:rPr>
              <w:t>6391,9</w:t>
            </w:r>
          </w:p>
        </w:tc>
        <w:tc>
          <w:tcPr>
            <w:tcW w:w="1914" w:type="dxa"/>
          </w:tcPr>
          <w:p w:rsidR="00134E33" w:rsidRDefault="00134E33">
            <w:pPr>
              <w:pStyle w:val="BodyText22"/>
              <w:spacing w:line="360" w:lineRule="auto"/>
              <w:rPr>
                <w:i/>
                <w:iCs/>
                <w:sz w:val="24"/>
                <w:u w:val="single"/>
              </w:rPr>
            </w:pPr>
            <w:r>
              <w:rPr>
                <w:i/>
                <w:iCs/>
                <w:sz w:val="24"/>
                <w:u w:val="single"/>
              </w:rPr>
              <w:t>6453,4</w:t>
            </w:r>
          </w:p>
        </w:tc>
      </w:tr>
      <w:tr w:rsidR="00134E33">
        <w:tc>
          <w:tcPr>
            <w:tcW w:w="1914" w:type="dxa"/>
          </w:tcPr>
          <w:p w:rsidR="00134E33" w:rsidRDefault="00134E33">
            <w:pPr>
              <w:pStyle w:val="BodyText22"/>
              <w:spacing w:line="360" w:lineRule="auto"/>
              <w:rPr>
                <w:sz w:val="24"/>
              </w:rPr>
            </w:pPr>
            <w:r>
              <w:rPr>
                <w:sz w:val="24"/>
              </w:rPr>
              <w:t>1998</w:t>
            </w:r>
          </w:p>
        </w:tc>
        <w:tc>
          <w:tcPr>
            <w:tcW w:w="1914" w:type="dxa"/>
          </w:tcPr>
          <w:p w:rsidR="00134E33" w:rsidRDefault="00134E33">
            <w:pPr>
              <w:pStyle w:val="BodyText22"/>
              <w:spacing w:line="360" w:lineRule="auto"/>
              <w:rPr>
                <w:sz w:val="24"/>
              </w:rPr>
            </w:pPr>
            <w:r>
              <w:rPr>
                <w:sz w:val="24"/>
              </w:rPr>
              <w:t>6514,8</w:t>
            </w:r>
          </w:p>
        </w:tc>
        <w:tc>
          <w:tcPr>
            <w:tcW w:w="1752" w:type="dxa"/>
          </w:tcPr>
          <w:p w:rsidR="00134E33" w:rsidRDefault="00134E33">
            <w:pPr>
              <w:pStyle w:val="BodyText22"/>
              <w:spacing w:line="360" w:lineRule="auto"/>
              <w:rPr>
                <w:i/>
                <w:iCs/>
                <w:sz w:val="24"/>
                <w:u w:val="single"/>
              </w:rPr>
            </w:pPr>
            <w:r>
              <w:rPr>
                <w:i/>
                <w:iCs/>
                <w:sz w:val="24"/>
                <w:u w:val="single"/>
              </w:rPr>
              <w:t>6411,1</w:t>
            </w:r>
          </w:p>
        </w:tc>
        <w:tc>
          <w:tcPr>
            <w:tcW w:w="2076" w:type="dxa"/>
          </w:tcPr>
          <w:p w:rsidR="00134E33" w:rsidRDefault="00134E33">
            <w:pPr>
              <w:pStyle w:val="BodyText22"/>
              <w:spacing w:line="360" w:lineRule="auto"/>
              <w:rPr>
                <w:i/>
                <w:iCs/>
                <w:sz w:val="24"/>
                <w:u w:val="single"/>
              </w:rPr>
            </w:pPr>
            <w:r>
              <w:rPr>
                <w:i/>
                <w:iCs/>
                <w:sz w:val="24"/>
                <w:u w:val="single"/>
              </w:rPr>
              <w:t>6307,5</w:t>
            </w:r>
          </w:p>
        </w:tc>
        <w:tc>
          <w:tcPr>
            <w:tcW w:w="1914" w:type="dxa"/>
          </w:tcPr>
          <w:p w:rsidR="00134E33" w:rsidRDefault="00134E33">
            <w:pPr>
              <w:pStyle w:val="BodyText22"/>
              <w:spacing w:line="360" w:lineRule="auto"/>
              <w:rPr>
                <w:i/>
                <w:iCs/>
                <w:sz w:val="24"/>
                <w:u w:val="single"/>
              </w:rPr>
            </w:pPr>
            <w:r>
              <w:rPr>
                <w:i/>
                <w:iCs/>
                <w:sz w:val="24"/>
                <w:u w:val="single"/>
              </w:rPr>
              <w:t>6203,8</w:t>
            </w:r>
          </w:p>
        </w:tc>
      </w:tr>
      <w:tr w:rsidR="00134E33">
        <w:tc>
          <w:tcPr>
            <w:tcW w:w="1914" w:type="dxa"/>
          </w:tcPr>
          <w:p w:rsidR="00134E33" w:rsidRDefault="00134E33">
            <w:pPr>
              <w:pStyle w:val="BodyText22"/>
              <w:spacing w:line="360" w:lineRule="auto"/>
              <w:rPr>
                <w:sz w:val="24"/>
              </w:rPr>
            </w:pPr>
            <w:r>
              <w:rPr>
                <w:sz w:val="24"/>
              </w:rPr>
              <w:t>1999</w:t>
            </w:r>
          </w:p>
        </w:tc>
        <w:tc>
          <w:tcPr>
            <w:tcW w:w="1914" w:type="dxa"/>
          </w:tcPr>
          <w:p w:rsidR="00134E33" w:rsidRDefault="00134E33">
            <w:pPr>
              <w:pStyle w:val="BodyText22"/>
              <w:spacing w:line="360" w:lineRule="auto"/>
              <w:rPr>
                <w:sz w:val="24"/>
              </w:rPr>
            </w:pPr>
            <w:r>
              <w:rPr>
                <w:sz w:val="24"/>
              </w:rPr>
              <w:t>6207,8</w:t>
            </w:r>
          </w:p>
        </w:tc>
        <w:tc>
          <w:tcPr>
            <w:tcW w:w="1752" w:type="dxa"/>
          </w:tcPr>
          <w:p w:rsidR="00134E33" w:rsidRDefault="00134E33">
            <w:pPr>
              <w:pStyle w:val="BodyText22"/>
              <w:spacing w:line="360" w:lineRule="auto"/>
              <w:rPr>
                <w:sz w:val="24"/>
              </w:rPr>
            </w:pPr>
            <w:r>
              <w:rPr>
                <w:sz w:val="24"/>
              </w:rPr>
              <w:t>6125,0</w:t>
            </w:r>
          </w:p>
        </w:tc>
        <w:tc>
          <w:tcPr>
            <w:tcW w:w="2076" w:type="dxa"/>
          </w:tcPr>
          <w:p w:rsidR="00134E33" w:rsidRDefault="00134E33">
            <w:pPr>
              <w:pStyle w:val="BodyText22"/>
              <w:spacing w:line="360" w:lineRule="auto"/>
              <w:rPr>
                <w:sz w:val="24"/>
              </w:rPr>
            </w:pPr>
            <w:r>
              <w:rPr>
                <w:sz w:val="24"/>
              </w:rPr>
              <w:t>6292,3</w:t>
            </w:r>
          </w:p>
        </w:tc>
        <w:tc>
          <w:tcPr>
            <w:tcW w:w="1914" w:type="dxa"/>
          </w:tcPr>
          <w:p w:rsidR="00134E33" w:rsidRDefault="00134E33">
            <w:pPr>
              <w:pStyle w:val="BodyText22"/>
              <w:spacing w:line="360" w:lineRule="auto"/>
              <w:rPr>
                <w:sz w:val="24"/>
              </w:rPr>
            </w:pPr>
            <w:r>
              <w:rPr>
                <w:sz w:val="24"/>
              </w:rPr>
              <w:t>6450,5</w:t>
            </w:r>
          </w:p>
        </w:tc>
      </w:tr>
    </w:tbl>
    <w:p w:rsidR="00134E33" w:rsidRDefault="00134E33">
      <w:pPr>
        <w:pStyle w:val="BodyText22"/>
        <w:spacing w:line="360" w:lineRule="auto"/>
        <w:rPr>
          <w:sz w:val="24"/>
        </w:rPr>
      </w:pPr>
      <w:r>
        <w:rPr>
          <w:sz w:val="24"/>
        </w:rPr>
        <w:sym w:font="Symbol" w:char="F02A"/>
      </w:r>
      <w:r>
        <w:rPr>
          <w:sz w:val="24"/>
        </w:rPr>
        <w:sym w:font="Symbol" w:char="F029"/>
      </w:r>
      <w:r>
        <w:rPr>
          <w:sz w:val="24"/>
        </w:rPr>
        <w:t xml:space="preserve"> данные, полученные методом линейной интерполяции</w:t>
      </w:r>
    </w:p>
    <w:p w:rsidR="00134E33" w:rsidRDefault="00134E33">
      <w:pPr>
        <w:pStyle w:val="BodyText22"/>
        <w:spacing w:line="360" w:lineRule="auto"/>
        <w:rPr>
          <w:sz w:val="24"/>
        </w:rPr>
      </w:pPr>
      <w:r>
        <w:rPr>
          <w:sz w:val="24"/>
        </w:rPr>
        <w:t>6391,9 = 6269,1 + (6514,8 - 6269,1)/(3 + 1) * 2</w:t>
      </w:r>
    </w:p>
    <w:p w:rsidR="00134E33" w:rsidRDefault="00134E33">
      <w:pPr>
        <w:pStyle w:val="BodyText22"/>
        <w:spacing w:line="360" w:lineRule="auto"/>
        <w:rPr>
          <w:sz w:val="24"/>
        </w:rPr>
      </w:pPr>
      <w:r>
        <w:rPr>
          <w:sz w:val="24"/>
        </w:rPr>
        <w:t>После формирования относительно сопоставимых рядов данных для проведения прогнозных расчетов строится информационная база по кварталам, состоящая для каждого показателя из трех рядов значений: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190"/>
        <w:gridCol w:w="3190"/>
      </w:tblGrid>
      <w:tr w:rsidR="00134E33">
        <w:tc>
          <w:tcPr>
            <w:tcW w:w="3190" w:type="dxa"/>
          </w:tcPr>
          <w:p w:rsidR="00134E33" w:rsidRDefault="00134E33">
            <w:pPr>
              <w:widowControl w:val="0"/>
              <w:spacing w:line="360" w:lineRule="auto"/>
              <w:jc w:val="center"/>
              <w:rPr>
                <w:sz w:val="20"/>
              </w:rPr>
            </w:pPr>
            <w:r>
              <w:rPr>
                <w:sz w:val="20"/>
              </w:rPr>
              <w:t>Период времени</w:t>
            </w:r>
          </w:p>
        </w:tc>
        <w:tc>
          <w:tcPr>
            <w:tcW w:w="3190" w:type="dxa"/>
          </w:tcPr>
          <w:p w:rsidR="00134E33" w:rsidRDefault="00134E33">
            <w:pPr>
              <w:widowControl w:val="0"/>
              <w:spacing w:line="360" w:lineRule="auto"/>
              <w:ind w:left="71"/>
              <w:jc w:val="center"/>
              <w:rPr>
                <w:sz w:val="20"/>
              </w:rPr>
            </w:pPr>
            <w:r>
              <w:rPr>
                <w:sz w:val="20"/>
              </w:rPr>
              <w:t>Абсолютное значение показателя</w:t>
            </w:r>
          </w:p>
        </w:tc>
        <w:tc>
          <w:tcPr>
            <w:tcW w:w="3190" w:type="dxa"/>
          </w:tcPr>
          <w:p w:rsidR="00134E33" w:rsidRDefault="00134E33">
            <w:pPr>
              <w:widowControl w:val="0"/>
              <w:spacing w:line="360" w:lineRule="auto"/>
              <w:ind w:hanging="1"/>
              <w:jc w:val="center"/>
              <w:rPr>
                <w:sz w:val="20"/>
              </w:rPr>
            </w:pPr>
            <w:r>
              <w:rPr>
                <w:sz w:val="20"/>
              </w:rPr>
              <w:t>Абсолютный прирост (убывание), (%)</w:t>
            </w:r>
          </w:p>
        </w:tc>
      </w:tr>
      <w:tr w:rsidR="00134E33">
        <w:tc>
          <w:tcPr>
            <w:tcW w:w="3190" w:type="dxa"/>
          </w:tcPr>
          <w:p w:rsidR="00134E33" w:rsidRDefault="00134E33">
            <w:pPr>
              <w:widowControl w:val="0"/>
              <w:spacing w:line="360" w:lineRule="auto"/>
              <w:jc w:val="center"/>
              <w:rPr>
                <w:sz w:val="20"/>
              </w:rPr>
            </w:pPr>
            <w:r>
              <w:rPr>
                <w:sz w:val="20"/>
              </w:rPr>
              <w:t>на 01.01.2000</w:t>
            </w:r>
          </w:p>
        </w:tc>
        <w:tc>
          <w:tcPr>
            <w:tcW w:w="3190" w:type="dxa"/>
          </w:tcPr>
          <w:p w:rsidR="00134E33" w:rsidRDefault="00134E33">
            <w:pPr>
              <w:widowControl w:val="0"/>
              <w:spacing w:line="360" w:lineRule="auto"/>
              <w:ind w:firstLine="720"/>
              <w:jc w:val="both"/>
              <w:rPr>
                <w:sz w:val="20"/>
              </w:rPr>
            </w:pPr>
            <w:r>
              <w:rPr>
                <w:sz w:val="20"/>
              </w:rPr>
              <w:t xml:space="preserve">например, </w:t>
            </w:r>
            <w:r>
              <w:rPr>
                <w:sz w:val="20"/>
                <w:lang w:val="en-US"/>
              </w:rPr>
              <w:t>C</w:t>
            </w:r>
          </w:p>
        </w:tc>
        <w:tc>
          <w:tcPr>
            <w:tcW w:w="3190" w:type="dxa"/>
          </w:tcPr>
          <w:p w:rsidR="00134E33" w:rsidRDefault="00134E33">
            <w:pPr>
              <w:widowControl w:val="0"/>
              <w:spacing w:line="360" w:lineRule="auto"/>
              <w:ind w:firstLine="720"/>
              <w:jc w:val="both"/>
              <w:rPr>
                <w:sz w:val="20"/>
              </w:rPr>
            </w:pPr>
          </w:p>
        </w:tc>
      </w:tr>
      <w:tr w:rsidR="00134E33">
        <w:tc>
          <w:tcPr>
            <w:tcW w:w="3190" w:type="dxa"/>
          </w:tcPr>
          <w:p w:rsidR="00134E33" w:rsidRDefault="00134E33">
            <w:pPr>
              <w:widowControl w:val="0"/>
              <w:spacing w:line="360" w:lineRule="auto"/>
              <w:jc w:val="center"/>
              <w:rPr>
                <w:sz w:val="20"/>
              </w:rPr>
            </w:pPr>
            <w:r>
              <w:rPr>
                <w:sz w:val="20"/>
              </w:rPr>
              <w:t>на 01.04.2000</w:t>
            </w:r>
          </w:p>
        </w:tc>
        <w:tc>
          <w:tcPr>
            <w:tcW w:w="3190" w:type="dxa"/>
          </w:tcPr>
          <w:p w:rsidR="00134E33" w:rsidRDefault="00134E33">
            <w:pPr>
              <w:widowControl w:val="0"/>
              <w:spacing w:line="360" w:lineRule="auto"/>
              <w:ind w:firstLine="720"/>
              <w:jc w:val="both"/>
              <w:rPr>
                <w:sz w:val="20"/>
              </w:rPr>
            </w:pPr>
            <w:r>
              <w:rPr>
                <w:sz w:val="20"/>
              </w:rPr>
              <w:t xml:space="preserve">например, </w:t>
            </w:r>
            <w:r>
              <w:rPr>
                <w:sz w:val="20"/>
                <w:lang w:val="en-US"/>
              </w:rPr>
              <w:t>D</w:t>
            </w:r>
          </w:p>
        </w:tc>
        <w:tc>
          <w:tcPr>
            <w:tcW w:w="3190" w:type="dxa"/>
          </w:tcPr>
          <w:p w:rsidR="00134E33" w:rsidRDefault="00134E33">
            <w:pPr>
              <w:widowControl w:val="0"/>
              <w:spacing w:line="360" w:lineRule="auto"/>
              <w:ind w:firstLine="720"/>
              <w:jc w:val="both"/>
              <w:rPr>
                <w:sz w:val="20"/>
              </w:rPr>
            </w:pPr>
            <w:r>
              <w:rPr>
                <w:sz w:val="20"/>
                <w:lang w:val="en-US"/>
              </w:rPr>
              <w:t>D</w:t>
            </w:r>
            <w:r>
              <w:rPr>
                <w:sz w:val="20"/>
              </w:rPr>
              <w:t>/</w:t>
            </w:r>
            <w:r>
              <w:rPr>
                <w:sz w:val="20"/>
                <w:lang w:val="en-US"/>
              </w:rPr>
              <w:t>C</w:t>
            </w:r>
            <w:r>
              <w:rPr>
                <w:sz w:val="20"/>
              </w:rPr>
              <w:t xml:space="preserve"> * 100%</w:t>
            </w:r>
          </w:p>
        </w:tc>
      </w:tr>
      <w:tr w:rsidR="00134E33">
        <w:tc>
          <w:tcPr>
            <w:tcW w:w="3190" w:type="dxa"/>
          </w:tcPr>
          <w:p w:rsidR="00134E33" w:rsidRDefault="00134E33">
            <w:pPr>
              <w:widowControl w:val="0"/>
              <w:spacing w:line="360" w:lineRule="auto"/>
              <w:jc w:val="center"/>
              <w:rPr>
                <w:sz w:val="20"/>
              </w:rPr>
            </w:pPr>
            <w:r>
              <w:rPr>
                <w:sz w:val="20"/>
              </w:rPr>
              <w:t>на 01.07.2000</w:t>
            </w:r>
          </w:p>
        </w:tc>
        <w:tc>
          <w:tcPr>
            <w:tcW w:w="3190" w:type="dxa"/>
          </w:tcPr>
          <w:p w:rsidR="00134E33" w:rsidRDefault="00134E33">
            <w:pPr>
              <w:widowControl w:val="0"/>
              <w:spacing w:line="360" w:lineRule="auto"/>
              <w:ind w:firstLine="720"/>
              <w:jc w:val="both"/>
              <w:rPr>
                <w:sz w:val="20"/>
              </w:rPr>
            </w:pPr>
          </w:p>
        </w:tc>
        <w:tc>
          <w:tcPr>
            <w:tcW w:w="3190" w:type="dxa"/>
          </w:tcPr>
          <w:p w:rsidR="00134E33" w:rsidRDefault="00134E33">
            <w:pPr>
              <w:widowControl w:val="0"/>
              <w:spacing w:line="360" w:lineRule="auto"/>
              <w:ind w:firstLine="720"/>
              <w:jc w:val="both"/>
              <w:rPr>
                <w:sz w:val="20"/>
              </w:rPr>
            </w:pPr>
          </w:p>
        </w:tc>
      </w:tr>
      <w:tr w:rsidR="00134E33">
        <w:tc>
          <w:tcPr>
            <w:tcW w:w="3190" w:type="dxa"/>
          </w:tcPr>
          <w:p w:rsidR="00134E33" w:rsidRDefault="00134E33">
            <w:pPr>
              <w:widowControl w:val="0"/>
              <w:spacing w:line="360" w:lineRule="auto"/>
              <w:jc w:val="center"/>
              <w:rPr>
                <w:sz w:val="20"/>
              </w:rPr>
            </w:pPr>
            <w:r>
              <w:rPr>
                <w:sz w:val="20"/>
              </w:rPr>
              <w:t>.....</w:t>
            </w:r>
          </w:p>
        </w:tc>
        <w:tc>
          <w:tcPr>
            <w:tcW w:w="3190" w:type="dxa"/>
          </w:tcPr>
          <w:p w:rsidR="00134E33" w:rsidRDefault="00134E33">
            <w:pPr>
              <w:widowControl w:val="0"/>
              <w:spacing w:line="360" w:lineRule="auto"/>
              <w:ind w:firstLine="720"/>
              <w:jc w:val="both"/>
              <w:rPr>
                <w:sz w:val="20"/>
              </w:rPr>
            </w:pPr>
            <w:r>
              <w:rPr>
                <w:sz w:val="20"/>
              </w:rPr>
              <w:t>......</w:t>
            </w:r>
          </w:p>
        </w:tc>
        <w:tc>
          <w:tcPr>
            <w:tcW w:w="3190" w:type="dxa"/>
          </w:tcPr>
          <w:p w:rsidR="00134E33" w:rsidRDefault="00134E33">
            <w:pPr>
              <w:widowControl w:val="0"/>
              <w:spacing w:line="360" w:lineRule="auto"/>
              <w:ind w:firstLine="720"/>
              <w:jc w:val="both"/>
              <w:rPr>
                <w:sz w:val="20"/>
              </w:rPr>
            </w:pPr>
            <w:r>
              <w:rPr>
                <w:sz w:val="20"/>
              </w:rPr>
              <w:t>......</w:t>
            </w:r>
          </w:p>
        </w:tc>
      </w:tr>
      <w:tr w:rsidR="00134E33">
        <w:tc>
          <w:tcPr>
            <w:tcW w:w="3190" w:type="dxa"/>
          </w:tcPr>
          <w:p w:rsidR="00134E33" w:rsidRDefault="00134E33">
            <w:pPr>
              <w:widowControl w:val="0"/>
              <w:spacing w:line="360" w:lineRule="auto"/>
              <w:jc w:val="center"/>
              <w:rPr>
                <w:sz w:val="20"/>
              </w:rPr>
            </w:pPr>
            <w:r>
              <w:rPr>
                <w:sz w:val="20"/>
              </w:rPr>
              <w:t>на 01.01…..</w:t>
            </w:r>
          </w:p>
        </w:tc>
        <w:tc>
          <w:tcPr>
            <w:tcW w:w="3190" w:type="dxa"/>
          </w:tcPr>
          <w:p w:rsidR="00134E33" w:rsidRDefault="00134E33">
            <w:pPr>
              <w:widowControl w:val="0"/>
              <w:spacing w:line="360" w:lineRule="auto"/>
              <w:ind w:firstLine="720"/>
              <w:jc w:val="both"/>
              <w:rPr>
                <w:sz w:val="20"/>
              </w:rPr>
            </w:pPr>
          </w:p>
        </w:tc>
        <w:tc>
          <w:tcPr>
            <w:tcW w:w="3190" w:type="dxa"/>
          </w:tcPr>
          <w:p w:rsidR="00134E33" w:rsidRDefault="00134E33">
            <w:pPr>
              <w:widowControl w:val="0"/>
              <w:spacing w:line="360" w:lineRule="auto"/>
              <w:ind w:firstLine="720"/>
              <w:jc w:val="both"/>
              <w:rPr>
                <w:sz w:val="20"/>
              </w:rPr>
            </w:pPr>
          </w:p>
        </w:tc>
      </w:tr>
    </w:tbl>
    <w:p w:rsidR="00134E33" w:rsidRDefault="00134E33">
      <w:pPr>
        <w:widowControl w:val="0"/>
        <w:ind w:firstLine="720"/>
        <w:jc w:val="both"/>
        <w:rPr>
          <w:sz w:val="28"/>
        </w:rPr>
      </w:pPr>
    </w:p>
    <w:p w:rsidR="00134E33" w:rsidRDefault="00134E33">
      <w:pPr>
        <w:pStyle w:val="BodyText22"/>
        <w:spacing w:line="360" w:lineRule="auto"/>
        <w:rPr>
          <w:sz w:val="24"/>
        </w:rPr>
      </w:pPr>
      <w:r>
        <w:rPr>
          <w:sz w:val="24"/>
        </w:rPr>
        <w:t>Проведение расчетов значений абсолютных приростов (убываний) и их анализ показывают “внутреннюю” тенденцию динамического ряда.</w:t>
      </w:r>
    </w:p>
    <w:p w:rsidR="00134E33" w:rsidRDefault="00134E33">
      <w:pPr>
        <w:pStyle w:val="BodyText22"/>
        <w:spacing w:line="360" w:lineRule="auto"/>
        <w:rPr>
          <w:sz w:val="24"/>
        </w:rPr>
      </w:pPr>
      <w:r>
        <w:rPr>
          <w:sz w:val="24"/>
        </w:rPr>
        <w:t>Кроме того, на развитие малого предпринимательства могут влиять такие факторы как уровень инфляции, объем налоговых льгот для малых предприятий в приоритетном направлении данного региона, объемы расходов регионального (местного) бюджета, направленные на обеспечение мер государственной поддержки, уровень нормативно-правовой поддержки региона, степень выполнения мероприятий программ поддержки малых предприятий и т.д.</w:t>
      </w:r>
    </w:p>
    <w:p w:rsidR="00134E33" w:rsidRDefault="00134E33">
      <w:pPr>
        <w:pStyle w:val="2"/>
        <w:spacing w:line="360" w:lineRule="auto"/>
      </w:pPr>
      <w:r>
        <w:br w:type="page"/>
      </w:r>
      <w:bookmarkStart w:id="78" w:name="_Toc129404207"/>
      <w:bookmarkStart w:id="79" w:name="_Toc129433167"/>
      <w:bookmarkStart w:id="80" w:name="_Toc129433300"/>
      <w:bookmarkStart w:id="81" w:name="_Toc131396764"/>
      <w:bookmarkStart w:id="82" w:name="_Toc235878298"/>
      <w:r>
        <w:t>3.</w:t>
      </w:r>
      <w:r w:rsidR="00F87E4B">
        <w:t>10</w:t>
      </w:r>
      <w:r>
        <w:t>. Инвестиции</w:t>
      </w:r>
      <w:bookmarkEnd w:id="78"/>
      <w:bookmarkEnd w:id="79"/>
      <w:bookmarkEnd w:id="80"/>
      <w:bookmarkEnd w:id="81"/>
      <w:bookmarkEnd w:id="82"/>
    </w:p>
    <w:p w:rsidR="00134E33" w:rsidRDefault="00134E33">
      <w:pPr>
        <w:pStyle w:val="BodyText22"/>
        <w:spacing w:line="360" w:lineRule="auto"/>
        <w:rPr>
          <w:sz w:val="24"/>
        </w:rPr>
      </w:pPr>
      <w:r>
        <w:rPr>
          <w:sz w:val="24"/>
        </w:rPr>
        <w:t>Прогнозы инвестиционных программ субъектов Российской Федерации, их содержание и порядок разработки должны отвечать прогнозным макроэкономическим показателям социально-экономического развития Российской Федерации с учетом особенностей региона и осуществляться в полной увязке с другими разделами прогноза экономического и социального развития региона.</w:t>
      </w:r>
    </w:p>
    <w:p w:rsidR="00134E33" w:rsidRDefault="00134E33">
      <w:pPr>
        <w:pStyle w:val="BodyText22"/>
        <w:spacing w:line="360" w:lineRule="auto"/>
        <w:rPr>
          <w:sz w:val="24"/>
        </w:rPr>
      </w:pPr>
      <w:r>
        <w:rPr>
          <w:sz w:val="24"/>
        </w:rPr>
        <w:t>Прогнозирование инвестиционной деятельности субъектов Российской Федерации с позиций системного, комплексного подхода должно базироваться на основе следующих методологических принципов:</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всесторонний учет внешних по отношению к инвестиционной сфере факторов и условий, в наибольшей степени влияющих на динамику и масштабы развития инвестиционных процессов в регионе;</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исследование тенденций изменения параметров и структуры инвестиций в основной капитал в субъектах Российской Федерации.</w:t>
      </w:r>
    </w:p>
    <w:p w:rsidR="00134E33" w:rsidRDefault="00134E33">
      <w:pPr>
        <w:pStyle w:val="BodyText22"/>
        <w:spacing w:line="360" w:lineRule="auto"/>
        <w:rPr>
          <w:sz w:val="24"/>
        </w:rPr>
      </w:pPr>
      <w:r>
        <w:rPr>
          <w:sz w:val="24"/>
        </w:rPr>
        <w:t>В контексте указанных методологических принципов, при прогнозировании инвестиционной деятельности в регионах решаются следующие задачи: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выявление экономических условий, определяющих масштабы инвестиционной деятельности на уровне субъектов Российской Федерации;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оценка изменений совокупного ресурсно-финансового потенциала региональной экономики и источников финансирования инвестиционной деятельности;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исследование структурных параметров инвестиций, их изменение во взаимосвязи с протекающими экономическими процессами;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изучение условий, характеризующих финансовые аспекты обеспеченности инвестиционного процесса;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оценка результативности инвестиционной деятельности и ее влияния на пропорции и динамику экономического развития региона.</w:t>
      </w:r>
    </w:p>
    <w:p w:rsidR="00134E33" w:rsidRDefault="00134E33">
      <w:pPr>
        <w:pStyle w:val="BodyText22"/>
        <w:spacing w:line="360" w:lineRule="auto"/>
        <w:rPr>
          <w:sz w:val="24"/>
        </w:rPr>
      </w:pPr>
      <w:r>
        <w:rPr>
          <w:sz w:val="24"/>
        </w:rPr>
        <w:t>Цель разработки настоящего раздела - проведение комплексного исследования состояния и тенденций развития инвестиционного процесса на региональном уровне в разрезе секторов, видов экономической деятельности и построение на его основе достоверного прогноза инвестиционного развития субъектов Российской Федерации, обеспеченного финансовыми, трудовыми и материальными ресурсами, а также формирование оптимальной инвестиционной политики, направленной на улучшение социально-экономического положения в регионе.</w:t>
      </w:r>
    </w:p>
    <w:p w:rsidR="00134E33" w:rsidRDefault="00134E33">
      <w:pPr>
        <w:pStyle w:val="BodyText22"/>
        <w:spacing w:line="360" w:lineRule="auto"/>
        <w:rPr>
          <w:sz w:val="24"/>
        </w:rPr>
      </w:pPr>
      <w:r>
        <w:rPr>
          <w:sz w:val="24"/>
        </w:rPr>
        <w:t>Объектом прогнозирования выступают инвестиции в основной капитал, их масштабы, структура и источники финансирования.</w:t>
      </w:r>
    </w:p>
    <w:p w:rsidR="00134E33" w:rsidRDefault="00134E33">
      <w:pPr>
        <w:pStyle w:val="BodyText22"/>
        <w:spacing w:line="360" w:lineRule="auto"/>
        <w:rPr>
          <w:sz w:val="24"/>
        </w:rPr>
      </w:pPr>
      <w:r>
        <w:rPr>
          <w:b/>
          <w:bCs/>
          <w:sz w:val="24"/>
        </w:rPr>
        <w:t>Инвестиции в основной капитал</w:t>
      </w:r>
      <w:r>
        <w:rPr>
          <w:sz w:val="24"/>
        </w:rPr>
        <w:t xml:space="preserve"> - совокупность затрат, направленных на создание и воспроизводство основных средств (новое строительство, расширение, а также реконструкция и модернизация объектов, которые приводят к увеличению </w:t>
      </w:r>
      <w:r w:rsidR="00323C17">
        <w:rPr>
          <w:sz w:val="24"/>
        </w:rPr>
        <w:t xml:space="preserve">их </w:t>
      </w:r>
      <w:r>
        <w:rPr>
          <w:sz w:val="24"/>
        </w:rPr>
        <w:t>первоначальной стоимости, приобретение машин, оборудования, транспортных средств, на формирование основного стада, многолетние насаждения и т.д.).</w:t>
      </w:r>
    </w:p>
    <w:p w:rsidR="00134E33" w:rsidRDefault="00134E33">
      <w:pPr>
        <w:pStyle w:val="BodyText22"/>
        <w:spacing w:line="360" w:lineRule="auto"/>
        <w:rPr>
          <w:sz w:val="24"/>
        </w:rPr>
      </w:pPr>
      <w:r>
        <w:rPr>
          <w:sz w:val="24"/>
        </w:rPr>
        <w:t xml:space="preserve">Инвестиции в основной капитал учитываются без налога на добавленную стоимость. </w:t>
      </w:r>
    </w:p>
    <w:p w:rsidR="00134E33" w:rsidRDefault="00134E33">
      <w:pPr>
        <w:pStyle w:val="BodyText22"/>
        <w:spacing w:line="360" w:lineRule="auto"/>
        <w:rPr>
          <w:sz w:val="24"/>
        </w:rPr>
      </w:pPr>
      <w:r>
        <w:rPr>
          <w:sz w:val="24"/>
        </w:rPr>
        <w:t>Инвестиции в основной капитал распределяются по видам экономической деятельности (в соответствии с ОКВЭД), исходя из назначения основных средств, т.е. той сферы деятельности, в которой они будут функционировать.</w:t>
      </w:r>
    </w:p>
    <w:p w:rsidR="00134E33" w:rsidRDefault="00134E33">
      <w:pPr>
        <w:pStyle w:val="BodyText22"/>
        <w:spacing w:line="360" w:lineRule="auto"/>
        <w:rPr>
          <w:sz w:val="24"/>
        </w:rPr>
      </w:pPr>
      <w:r>
        <w:rPr>
          <w:sz w:val="24"/>
        </w:rPr>
        <w:t>На стадии подготовки прогноза инвестиций в основной капитал учитывается: степень развития предпринимательской деятельности; масштабы государственного регулирования цен; условия формирования и исполнения доходной части бюджета региона; эффективность вкладываемых инвестиций; привлечение зарубежного капитала; производственные процессы в реальном секторе экономики; масштабы накоплений для развития производства; размеры сбережений населения.</w:t>
      </w:r>
    </w:p>
    <w:p w:rsidR="00134E33" w:rsidRDefault="00134E33">
      <w:pPr>
        <w:pStyle w:val="BodyText22"/>
        <w:spacing w:line="360" w:lineRule="auto"/>
        <w:rPr>
          <w:sz w:val="24"/>
        </w:rPr>
      </w:pPr>
      <w:r>
        <w:rPr>
          <w:sz w:val="24"/>
        </w:rPr>
        <w:t>В ходе комплексного исследования проводится анализ состояния и перспектив спроса и предложения на продукцию и услуги в данном регионе; оценивается межрегиональный обмен по конкретным видам продукции с учетом экспорта-импорта аналогичных товаров и их эффективность в сравнении с созданием (расширением) собственных производств.</w:t>
      </w:r>
    </w:p>
    <w:p w:rsidR="00134E33" w:rsidRDefault="00134E33">
      <w:pPr>
        <w:pStyle w:val="BodyText22"/>
        <w:spacing w:line="360" w:lineRule="auto"/>
        <w:rPr>
          <w:sz w:val="24"/>
        </w:rPr>
      </w:pPr>
      <w:r>
        <w:rPr>
          <w:sz w:val="24"/>
        </w:rPr>
        <w:t>Необходимость проведения комплексного исследования обусловлена тем, что инвестиционные возможности каждого региона лимитированы реальными проблемами в производственной и социальной сферах, возможностями стимулирования инвестиционной активности. На основе проведения подобного анализа должны быть определены направления работы по структурной перестройке производства, включая прединвестиционную подготовку на предприятиях, перестройку управления производством, маркетингом, финансами и персоналом, созданию инвестиционной инфраструктуры: финансово-кредитные институты, консалтинговые и инжиниринговые и аудиторские фирмы, информационные базы данных об инвестиционных предложениях и потенциальных инвесторах.</w:t>
      </w:r>
    </w:p>
    <w:p w:rsidR="00134E33" w:rsidRDefault="00134E33">
      <w:pPr>
        <w:pStyle w:val="BodyText22"/>
        <w:spacing w:line="360" w:lineRule="auto"/>
        <w:rPr>
          <w:sz w:val="24"/>
        </w:rPr>
      </w:pPr>
      <w:r>
        <w:rPr>
          <w:b/>
          <w:bCs/>
          <w:sz w:val="24"/>
        </w:rPr>
        <w:t>Инвестиционный потенциал региона</w:t>
      </w:r>
      <w:r>
        <w:rPr>
          <w:sz w:val="24"/>
        </w:rPr>
        <w:t xml:space="preserve"> – комплексная характеристика, которая складывается из частных потенциалов, каждый из которых, в свою очередь, характеризуется группой показателей:</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ресурсно-сырьевой потенциал (средневзвешенная обеспеченность балансовыми запасами основных видов природных ресурсов, а именно: минеральное топливо, руды цветных металлов, железная руда, руды черных металлов, сельскохозяйственные угодья, лесной фонд, сырье для химического производства, гидроэнергетические ресурсы, нерудные полезные ископаемые);</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трудовой потенциал (трудовые ресурсы, в частности, доля экономически активного населения, доля занятых, и их образовательный уровень);</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производственный потенциал (совокупный результат хозяйственной деятельности населения в регионе);</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инновационный потенциал (уровень развития науки и внедрения достижений научно-технического прогресса в регионе);</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институциональный потенциал (степень развития ведущих институтов рыночной экономики);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инфраструктурный потенциал (экономико-географическое положение региона и его инфраструктурная обеспеченность);</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финансовый потенциал (объем налоговой базы и прибыльность предприятий региона);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потребительский потенциал (совокупная покупательная способность населения региона).</w:t>
      </w:r>
    </w:p>
    <w:p w:rsidR="00134E33" w:rsidRDefault="00134E33">
      <w:pPr>
        <w:pStyle w:val="BodyText22"/>
        <w:spacing w:line="360" w:lineRule="auto"/>
        <w:rPr>
          <w:sz w:val="24"/>
        </w:rPr>
      </w:pPr>
      <w:r>
        <w:rPr>
          <w:sz w:val="24"/>
        </w:rPr>
        <w:t>Наибольшее внимание при оценке ресурсного потенциала региона должно быть уделено, помимо показателей сырьевой насыщенности, в том числе степени зависимости региона от ввозимого сырья из вне, показателям состояния производственной базы региона (уровню износа, доле “молодых” фондов, коэффициенту загрузки). Определенный интерес вызывает рассмотрение доли оборудования, в том числе импортируемого, а также показатели, характеризующие уровень технологического развития региона.</w:t>
      </w:r>
    </w:p>
    <w:p w:rsidR="00134E33" w:rsidRDefault="00134E33">
      <w:pPr>
        <w:pStyle w:val="BodyText22"/>
        <w:spacing w:line="360" w:lineRule="auto"/>
        <w:rPr>
          <w:sz w:val="24"/>
        </w:rPr>
      </w:pPr>
      <w:r>
        <w:rPr>
          <w:sz w:val="24"/>
        </w:rPr>
        <w:t>При определении производственного потенциала по объему реализации продукции региона, следует рассматривать помимо абсолютных значений данного показателя, темп роста объема реализации, объем реализации на одного работающего. Характеристика производственного (произведенного) потенциала региона будет неполной, если не включать в анализ:</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уровень монополизации продукции,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экспортоспособность (экспортная ориентация) продукции региона, выражающаяся через долю экспорта в валовой продукции,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импортозависимость (конкуренция со стороны импорта), рассчитываемая через отношение объема импорта соответствующих товаров к объему производства в регионе,</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прогрессивность выпускаемой продукции, в первую очередь - удельный вес новой продукции, производство которой начато в последние три года, в общем объеме выпускаемой продукции;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уровень таможенных барьеров, защищающих отечественного производителя в данном сегменте рынка.</w:t>
      </w:r>
    </w:p>
    <w:p w:rsidR="00134E33" w:rsidRDefault="00134E33">
      <w:pPr>
        <w:pStyle w:val="BodyText22"/>
        <w:spacing w:line="360" w:lineRule="auto"/>
        <w:rPr>
          <w:sz w:val="24"/>
        </w:rPr>
      </w:pPr>
      <w:r>
        <w:rPr>
          <w:sz w:val="24"/>
        </w:rPr>
        <w:t>Рассмотрение финансового потенциала предполагает сбор информации по следующим показателям:</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 xml:space="preserve">объем налоговой базы и прибыли предприятий региона </w:t>
      </w:r>
      <w:r w:rsidR="00BB0871">
        <w:rPr>
          <w:sz w:val="24"/>
        </w:rPr>
        <w:t>–</w:t>
      </w:r>
      <w:r>
        <w:rPr>
          <w:sz w:val="24"/>
        </w:rPr>
        <w:t xml:space="preserve"> </w:t>
      </w:r>
      <w:r w:rsidR="00BB0871">
        <w:rPr>
          <w:sz w:val="24"/>
        </w:rPr>
        <w:t>прибыль (убыток)</w:t>
      </w:r>
      <w:r>
        <w:rPr>
          <w:sz w:val="24"/>
        </w:rPr>
        <w:t xml:space="preserve"> </w:t>
      </w:r>
      <w:r w:rsidR="00BB0871">
        <w:rPr>
          <w:sz w:val="24"/>
        </w:rPr>
        <w:t xml:space="preserve">до налогообложения </w:t>
      </w:r>
      <w:r>
        <w:rPr>
          <w:sz w:val="24"/>
        </w:rPr>
        <w:t>и чист</w:t>
      </w:r>
      <w:r w:rsidR="00BB0871">
        <w:rPr>
          <w:sz w:val="24"/>
        </w:rPr>
        <w:t>ая прибыль (убыток)</w:t>
      </w:r>
      <w:r>
        <w:rPr>
          <w:sz w:val="24"/>
        </w:rPr>
        <w:t>;</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объем и структура инвестиций, в том числе в разрезе собственных средств предприятий, прямых иностранных инвестиций, долгосрочных кредитов;</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потенциальная кредитоспособность региона, определяемая через показатель нетто-задолженности (отношение просроченной кредиторской и дебиторской задолженностей);</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 xml:space="preserve">платежеспособность предприятий региона, обеспеченность собственными оборотными активами </w:t>
      </w:r>
      <w:r w:rsidR="00BB0871">
        <w:rPr>
          <w:sz w:val="24"/>
        </w:rPr>
        <w:t>–</w:t>
      </w:r>
      <w:r>
        <w:rPr>
          <w:sz w:val="24"/>
        </w:rPr>
        <w:t xml:space="preserve"> </w:t>
      </w:r>
      <w:r w:rsidR="00BB0871">
        <w:rPr>
          <w:sz w:val="24"/>
        </w:rPr>
        <w:t>коэффициент текущей ликвидности</w:t>
      </w:r>
      <w:r>
        <w:rPr>
          <w:sz w:val="24"/>
        </w:rPr>
        <w:t>;</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оборачиваемость активов и пр.</w:t>
      </w:r>
    </w:p>
    <w:p w:rsidR="00134E33" w:rsidRDefault="00134E33">
      <w:pPr>
        <w:pStyle w:val="BodyText22"/>
        <w:spacing w:line="360" w:lineRule="auto"/>
        <w:rPr>
          <w:sz w:val="24"/>
        </w:rPr>
      </w:pPr>
      <w:r>
        <w:rPr>
          <w:sz w:val="24"/>
        </w:rPr>
        <w:t>Инновационный потенциал региона можно выразить через уровень наукоемкости производства - затраты на НИОКР к стоимости выпускаемой продукции.</w:t>
      </w:r>
    </w:p>
    <w:p w:rsidR="00134E33" w:rsidRDefault="00134E33">
      <w:pPr>
        <w:pStyle w:val="BodyText22"/>
        <w:spacing w:line="360" w:lineRule="auto"/>
        <w:rPr>
          <w:sz w:val="24"/>
        </w:rPr>
      </w:pPr>
      <w:r>
        <w:rPr>
          <w:sz w:val="24"/>
        </w:rPr>
        <w:t>Анализ инвестиционного климата в регионе в отчетном периоде позволяет более обоснованно прогнозировать возможности активизации инвестиционной деятельности на кратко- и среднесрочную перспективу.</w:t>
      </w:r>
    </w:p>
    <w:p w:rsidR="00134E33" w:rsidRDefault="00134E33">
      <w:pPr>
        <w:pStyle w:val="BodyText22"/>
        <w:spacing w:line="360" w:lineRule="auto"/>
        <w:rPr>
          <w:sz w:val="24"/>
        </w:rPr>
      </w:pPr>
      <w:r>
        <w:rPr>
          <w:sz w:val="24"/>
        </w:rPr>
        <w:t>Оценка влияния изменений макроэкономических условий на показатели инвестиционной деятельности субъекта РФ - следующий необходимый этап в инвестиционном прогнозировании. На этом этапе достигается согласованность между важнейшими разделами прогноза социально-экономического развития страны и региона.</w:t>
      </w:r>
    </w:p>
    <w:p w:rsidR="00134E33" w:rsidRDefault="00134E33">
      <w:pPr>
        <w:pStyle w:val="BodyText22"/>
        <w:spacing w:line="360" w:lineRule="auto"/>
        <w:rPr>
          <w:sz w:val="24"/>
        </w:rPr>
      </w:pPr>
      <w:r>
        <w:rPr>
          <w:sz w:val="24"/>
        </w:rPr>
        <w:t>При разработке прогноза инвестиций в основной капитал на региональном уровне и обосновании его значений учитываются следующие показатели, разрабатываемые в рамках общего прогноза социально-экономического развития региона: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темпы экономического развития с разбивкой по видам экономической деятельности;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уровень инфляции;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величина ставки рефинансирования Центрального Банка РФ;</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динамика валютного курса;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средние расчетные индексы (в соответствии со “статистической” переоценкой, проводимой Росстатом) переоценки основного капитала</w:t>
      </w:r>
      <w:r w:rsidR="0084557F">
        <w:rPr>
          <w:sz w:val="24"/>
        </w:rPr>
        <w:t>;</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параметры (в том числе нормативно-правовые документы) государственного регулирования тарифов естественных монополий с целью формирования их инвестиционных программ;</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объемы и условия формирования целевых инвестиционных фондов в естественных монополий (в электроэнергетике, МПС);</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приоритеты государственного финансирования;</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объемы трансфертов из федерального бюджета дотационным субъектам РФ;</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параметры государственной тарифной политики в части импортируемых готовой продукции и товаров инвестиционного назначения.</w:t>
      </w:r>
    </w:p>
    <w:p w:rsidR="00134E33" w:rsidRDefault="00134E33">
      <w:pPr>
        <w:pStyle w:val="BodyText22"/>
        <w:spacing w:line="360" w:lineRule="auto"/>
        <w:rPr>
          <w:sz w:val="24"/>
        </w:rPr>
      </w:pPr>
      <w:r>
        <w:rPr>
          <w:sz w:val="24"/>
        </w:rPr>
        <w:t>Поскольку развитие инвестиционных процессов как в ближайшем будущем, так в средне- и дальнесрочной перспективе, в первую очередь, определяется объемами и направлениями использования накопленных и текущих источников финансирования инвестиционной деятельности, то при прогнозировании инвестиций в основной капитал субъекта РФ рассматриваются финансовые аспекты формирования инвестиционного предложения.</w:t>
      </w:r>
    </w:p>
    <w:p w:rsidR="00134E33" w:rsidRDefault="00134E33">
      <w:pPr>
        <w:pStyle w:val="BodyText22"/>
        <w:spacing w:line="360" w:lineRule="auto"/>
        <w:rPr>
          <w:sz w:val="24"/>
        </w:rPr>
      </w:pPr>
      <w:r>
        <w:rPr>
          <w:sz w:val="24"/>
        </w:rPr>
        <w:t>Территориальный прогноз оценивает возможные источники финансирования инвестиций и их величину на основе данных о финансовом потенциале региона. При недостатке собственных инвестиционных ресурсов обосновываются пути их увеличения за счет привлеченных средств.</w:t>
      </w:r>
    </w:p>
    <w:p w:rsidR="00134E33" w:rsidRDefault="00134E33">
      <w:pPr>
        <w:pStyle w:val="BodyText22"/>
        <w:spacing w:line="360" w:lineRule="auto"/>
        <w:rPr>
          <w:sz w:val="24"/>
        </w:rPr>
      </w:pPr>
      <w:r>
        <w:rPr>
          <w:sz w:val="24"/>
        </w:rPr>
        <w:t>Исходя из классификации инвестиций для целей прогнозной оценки инвестиционной деятельности по внутренним источникам финансирования сформирована следующая система показателей источников финансирования инвестиций в основной капитал:</w:t>
      </w:r>
    </w:p>
    <w:p w:rsidR="00134E33" w:rsidRDefault="00134E33">
      <w:pPr>
        <w:pStyle w:val="BodyText22"/>
        <w:numPr>
          <w:ilvl w:val="0"/>
          <w:numId w:val="28"/>
        </w:numPr>
        <w:spacing w:line="360" w:lineRule="auto"/>
        <w:rPr>
          <w:sz w:val="24"/>
        </w:rPr>
      </w:pPr>
      <w:r>
        <w:rPr>
          <w:sz w:val="24"/>
        </w:rPr>
        <w:t>Собственные финансовые средства предприятий и организаций:</w:t>
      </w:r>
    </w:p>
    <w:p w:rsidR="00134E33" w:rsidRDefault="00134E33">
      <w:pPr>
        <w:pStyle w:val="BodyText22"/>
        <w:spacing w:line="360" w:lineRule="auto"/>
        <w:ind w:firstLine="2136"/>
        <w:rPr>
          <w:sz w:val="24"/>
        </w:rPr>
      </w:pPr>
      <w:r>
        <w:rPr>
          <w:sz w:val="24"/>
        </w:rPr>
        <w:t>в том числе:</w:t>
      </w:r>
    </w:p>
    <w:p w:rsidR="00134E33" w:rsidRDefault="00134E33">
      <w:pPr>
        <w:pStyle w:val="BodyText22"/>
        <w:numPr>
          <w:ilvl w:val="1"/>
          <w:numId w:val="28"/>
        </w:numPr>
        <w:spacing w:line="360" w:lineRule="auto"/>
        <w:rPr>
          <w:sz w:val="24"/>
        </w:rPr>
      </w:pPr>
      <w:r>
        <w:rPr>
          <w:sz w:val="24"/>
        </w:rPr>
        <w:t>Амортизационные отчисления</w:t>
      </w:r>
    </w:p>
    <w:p w:rsidR="00134E33" w:rsidRDefault="00134E33">
      <w:pPr>
        <w:pStyle w:val="BodyText22"/>
        <w:numPr>
          <w:ilvl w:val="1"/>
          <w:numId w:val="28"/>
        </w:numPr>
        <w:spacing w:line="360" w:lineRule="auto"/>
        <w:rPr>
          <w:sz w:val="24"/>
        </w:rPr>
      </w:pPr>
      <w:r>
        <w:rPr>
          <w:sz w:val="24"/>
        </w:rPr>
        <w:t>Прибыль предприятий и организаций</w:t>
      </w:r>
    </w:p>
    <w:p w:rsidR="00134E33" w:rsidRDefault="00134E33">
      <w:pPr>
        <w:pStyle w:val="BodyText22"/>
        <w:numPr>
          <w:ilvl w:val="1"/>
          <w:numId w:val="28"/>
        </w:numPr>
        <w:spacing w:line="360" w:lineRule="auto"/>
        <w:rPr>
          <w:sz w:val="24"/>
        </w:rPr>
      </w:pPr>
      <w:r>
        <w:rPr>
          <w:sz w:val="24"/>
        </w:rPr>
        <w:t>Прочие средства предприятий</w:t>
      </w:r>
    </w:p>
    <w:p w:rsidR="00134E33" w:rsidRDefault="00134E33">
      <w:pPr>
        <w:pStyle w:val="BodyText22"/>
        <w:numPr>
          <w:ilvl w:val="0"/>
          <w:numId w:val="28"/>
        </w:numPr>
        <w:spacing w:line="360" w:lineRule="auto"/>
        <w:rPr>
          <w:sz w:val="24"/>
        </w:rPr>
      </w:pPr>
      <w:r>
        <w:rPr>
          <w:sz w:val="24"/>
        </w:rPr>
        <w:t xml:space="preserve">Привлеченные средства предприятий и организаций </w:t>
      </w:r>
    </w:p>
    <w:p w:rsidR="00134E33" w:rsidRDefault="00134E33">
      <w:pPr>
        <w:pStyle w:val="BodyText22"/>
        <w:numPr>
          <w:ilvl w:val="1"/>
          <w:numId w:val="28"/>
        </w:numPr>
        <w:spacing w:line="360" w:lineRule="auto"/>
        <w:rPr>
          <w:sz w:val="24"/>
        </w:rPr>
      </w:pPr>
      <w:r>
        <w:rPr>
          <w:sz w:val="24"/>
        </w:rPr>
        <w:t>Кредиты коммерческих банков</w:t>
      </w:r>
    </w:p>
    <w:p w:rsidR="00134E33" w:rsidRDefault="00134E33">
      <w:pPr>
        <w:pStyle w:val="BodyText22"/>
        <w:numPr>
          <w:ilvl w:val="2"/>
          <w:numId w:val="28"/>
        </w:numPr>
        <w:spacing w:line="360" w:lineRule="auto"/>
        <w:rPr>
          <w:sz w:val="24"/>
        </w:rPr>
      </w:pPr>
      <w:r>
        <w:rPr>
          <w:sz w:val="24"/>
        </w:rPr>
        <w:t>Кредиты иностранных коммерческих банков</w:t>
      </w:r>
    </w:p>
    <w:p w:rsidR="00134E33" w:rsidRDefault="00134E33">
      <w:pPr>
        <w:pStyle w:val="BodyText22"/>
        <w:numPr>
          <w:ilvl w:val="1"/>
          <w:numId w:val="28"/>
        </w:numPr>
        <w:spacing w:line="360" w:lineRule="auto"/>
        <w:rPr>
          <w:sz w:val="24"/>
        </w:rPr>
      </w:pPr>
      <w:r>
        <w:rPr>
          <w:sz w:val="24"/>
        </w:rPr>
        <w:t>Заемные средства других организаций</w:t>
      </w:r>
    </w:p>
    <w:p w:rsidR="00134E33" w:rsidRDefault="00134E33">
      <w:pPr>
        <w:pStyle w:val="BodyText22"/>
        <w:numPr>
          <w:ilvl w:val="1"/>
          <w:numId w:val="28"/>
        </w:numPr>
        <w:spacing w:line="360" w:lineRule="auto"/>
        <w:rPr>
          <w:sz w:val="24"/>
        </w:rPr>
      </w:pPr>
      <w:r>
        <w:rPr>
          <w:sz w:val="24"/>
        </w:rPr>
        <w:t>Средства консолидированного бюджета</w:t>
      </w:r>
    </w:p>
    <w:p w:rsidR="00134E33" w:rsidRDefault="00134E33">
      <w:pPr>
        <w:pStyle w:val="BodyText22"/>
        <w:spacing w:line="360" w:lineRule="auto"/>
        <w:rPr>
          <w:sz w:val="24"/>
        </w:rPr>
      </w:pPr>
      <w:r>
        <w:rPr>
          <w:sz w:val="24"/>
        </w:rPr>
        <w:tab/>
      </w:r>
      <w:r>
        <w:rPr>
          <w:sz w:val="24"/>
        </w:rPr>
        <w:tab/>
        <w:t>в том числе:</w:t>
      </w:r>
    </w:p>
    <w:p w:rsidR="00134E33" w:rsidRDefault="00134E33">
      <w:pPr>
        <w:pStyle w:val="BodyText22"/>
        <w:numPr>
          <w:ilvl w:val="2"/>
          <w:numId w:val="28"/>
        </w:numPr>
        <w:spacing w:line="360" w:lineRule="auto"/>
        <w:rPr>
          <w:sz w:val="24"/>
        </w:rPr>
      </w:pPr>
      <w:r>
        <w:rPr>
          <w:sz w:val="24"/>
        </w:rPr>
        <w:t>Средства федерального бюджета</w:t>
      </w:r>
    </w:p>
    <w:p w:rsidR="00134E33" w:rsidRDefault="00134E33" w:rsidP="0047793D">
      <w:pPr>
        <w:pStyle w:val="BodyText22"/>
        <w:numPr>
          <w:ilvl w:val="3"/>
          <w:numId w:val="28"/>
        </w:numPr>
        <w:tabs>
          <w:tab w:val="num" w:pos="2832"/>
        </w:tabs>
        <w:spacing w:line="360" w:lineRule="auto"/>
        <w:rPr>
          <w:sz w:val="24"/>
        </w:rPr>
      </w:pPr>
      <w:r>
        <w:rPr>
          <w:sz w:val="24"/>
        </w:rPr>
        <w:t>из него по федеральной адресной программе</w:t>
      </w:r>
    </w:p>
    <w:p w:rsidR="00134E33" w:rsidRDefault="00134E33">
      <w:pPr>
        <w:pStyle w:val="BodyText22"/>
        <w:numPr>
          <w:ilvl w:val="2"/>
          <w:numId w:val="28"/>
        </w:numPr>
        <w:spacing w:line="360" w:lineRule="auto"/>
        <w:rPr>
          <w:sz w:val="24"/>
        </w:rPr>
      </w:pPr>
      <w:r>
        <w:rPr>
          <w:sz w:val="24"/>
        </w:rPr>
        <w:t>Средства из бюджетов субъектов Федерации и местных бюджетов</w:t>
      </w:r>
    </w:p>
    <w:p w:rsidR="00134E33" w:rsidRDefault="00134E33">
      <w:pPr>
        <w:pStyle w:val="BodyText22"/>
        <w:numPr>
          <w:ilvl w:val="1"/>
          <w:numId w:val="28"/>
        </w:numPr>
        <w:spacing w:line="360" w:lineRule="auto"/>
        <w:rPr>
          <w:sz w:val="24"/>
        </w:rPr>
      </w:pPr>
      <w:r>
        <w:rPr>
          <w:sz w:val="24"/>
        </w:rPr>
        <w:t>Средства внебюджетных фондов используемые на инвестиции</w:t>
      </w:r>
    </w:p>
    <w:p w:rsidR="00134E33" w:rsidRDefault="00134E33">
      <w:pPr>
        <w:pStyle w:val="BodyText22"/>
        <w:numPr>
          <w:ilvl w:val="1"/>
          <w:numId w:val="28"/>
        </w:numPr>
        <w:spacing w:line="360" w:lineRule="auto"/>
        <w:rPr>
          <w:sz w:val="24"/>
        </w:rPr>
      </w:pPr>
      <w:r>
        <w:rPr>
          <w:sz w:val="24"/>
        </w:rPr>
        <w:t>Средства населения на индивидуальное жилищное строительство (индивидуальные застройщики)</w:t>
      </w:r>
    </w:p>
    <w:p w:rsidR="00134E33" w:rsidRDefault="00134E33">
      <w:pPr>
        <w:pStyle w:val="BodyText22"/>
        <w:numPr>
          <w:ilvl w:val="1"/>
          <w:numId w:val="28"/>
        </w:numPr>
        <w:spacing w:line="360" w:lineRule="auto"/>
        <w:rPr>
          <w:sz w:val="24"/>
        </w:rPr>
      </w:pPr>
      <w:r>
        <w:rPr>
          <w:sz w:val="24"/>
        </w:rPr>
        <w:t>Прямые иностранные инвестиции</w:t>
      </w:r>
    </w:p>
    <w:p w:rsidR="00134E33" w:rsidRDefault="00134E33">
      <w:pPr>
        <w:pStyle w:val="BodyText22"/>
        <w:numPr>
          <w:ilvl w:val="1"/>
          <w:numId w:val="28"/>
        </w:numPr>
        <w:spacing w:line="360" w:lineRule="auto"/>
        <w:rPr>
          <w:sz w:val="24"/>
        </w:rPr>
      </w:pPr>
      <w:r>
        <w:rPr>
          <w:sz w:val="24"/>
        </w:rPr>
        <w:t>Средства от эмиссии ценных бумаг</w:t>
      </w:r>
    </w:p>
    <w:p w:rsidR="00134E33" w:rsidRDefault="00134E33">
      <w:pPr>
        <w:pStyle w:val="BodyText22"/>
        <w:spacing w:line="360" w:lineRule="auto"/>
        <w:rPr>
          <w:sz w:val="24"/>
        </w:rPr>
      </w:pPr>
      <w:r>
        <w:rPr>
          <w:sz w:val="24"/>
        </w:rPr>
        <w:t>При проведении предварительных прогнозных расчетов в целях определения в перспективном периоде роли государства и хозяйственных субъектов в инвестиционном процессе данную группировку можно модифицировать и представить в укрупненном варианте, разбив приведенную выше систему показателей на две группы:</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Внебюджетные средства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Бюджетные средства</w:t>
      </w:r>
    </w:p>
    <w:p w:rsidR="00134E33" w:rsidRDefault="00134E33">
      <w:pPr>
        <w:pStyle w:val="BodyText22"/>
        <w:spacing w:line="360" w:lineRule="auto"/>
        <w:rPr>
          <w:sz w:val="24"/>
        </w:rPr>
      </w:pPr>
      <w:r>
        <w:rPr>
          <w:sz w:val="24"/>
        </w:rPr>
        <w:t>В группу внебюджетных средств входят: собственные средства хозяйствующих субъектов; привлеченные средства предприятий и организаций (без бюджетных), в которые включаются кредиты банков, заемные средства предприятий за счет эмиссии ценных бумаг; средства внебюджетных фондов; индивидуальных застройщиков; совместных предприятий и иностранных фирм.</w:t>
      </w:r>
    </w:p>
    <w:p w:rsidR="00134E33" w:rsidRDefault="00134E33">
      <w:pPr>
        <w:pStyle w:val="BodyText22"/>
        <w:spacing w:line="360" w:lineRule="auto"/>
        <w:rPr>
          <w:sz w:val="24"/>
        </w:rPr>
      </w:pPr>
      <w:r>
        <w:rPr>
          <w:sz w:val="24"/>
        </w:rPr>
        <w:t>При прогнозировании объемов внебюджетных и бюджетных средств как источника инвестиций основным параметром выступает доля (удельный вес) этих ресурсов в финансировании инвестиционных расходов, определяемая на основе анализа ретроспективных данных о размере инвестиций в основной капитал, финансируемых из внебюджетных и бюджетных источников. Сценарный прогноз ее изменения в перспективном периоде строится с использованием экспертных оценок или путем пролонгации (перенесения) сложившихся тенденций на прогнозный отрезок времени.</w:t>
      </w:r>
    </w:p>
    <w:p w:rsidR="00134E33" w:rsidRDefault="00134E33">
      <w:pPr>
        <w:pStyle w:val="BodyText22"/>
        <w:spacing w:line="360" w:lineRule="auto"/>
        <w:rPr>
          <w:sz w:val="24"/>
        </w:rPr>
      </w:pPr>
      <w:r>
        <w:rPr>
          <w:sz w:val="24"/>
        </w:rPr>
        <w:t>Прогнозирование собственных средств предприятий играет ключевую роль в прогнозных расчетах финансовых источников инвестирования. Основные элементы собственных средств предприятий - это прибыль и амортизационные отчисления.</w:t>
      </w:r>
    </w:p>
    <w:p w:rsidR="00134E33" w:rsidRDefault="00134E33">
      <w:pPr>
        <w:pStyle w:val="BodyText22"/>
        <w:spacing w:line="360" w:lineRule="auto"/>
        <w:rPr>
          <w:sz w:val="24"/>
        </w:rPr>
      </w:pPr>
      <w:r>
        <w:rPr>
          <w:sz w:val="24"/>
        </w:rPr>
        <w:t>Амортизация представляет собой наиболее стабильный источник инвестиций. При анализе и прогнозе амортизационных отчислений, как источника инвестиционного потенциала предприятий рассматривается ряд аспектов:</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изменение удельного веса амортизационных отчислений в собственных источниках финансирования капитальных вложений;</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доля амортизации, используемая предприятиями на инвестиционные вложения.</w:t>
      </w:r>
    </w:p>
    <w:p w:rsidR="00134E33" w:rsidRDefault="00134E33">
      <w:pPr>
        <w:pStyle w:val="BodyText22"/>
        <w:spacing w:line="360" w:lineRule="auto"/>
        <w:rPr>
          <w:sz w:val="24"/>
        </w:rPr>
      </w:pPr>
      <w:r>
        <w:rPr>
          <w:sz w:val="24"/>
        </w:rPr>
        <w:t>При прогнозировании объемов амортизации, используемой на инвестиционные цели, исходной информацией выступают данные о среднегодовой стоимости основных фондов, степени износа основных фондов, коэффициента использования мощностей и действующие нормы амортизации и порядок ее начисления.</w:t>
      </w:r>
    </w:p>
    <w:p w:rsidR="00134E33" w:rsidRDefault="00134E33">
      <w:pPr>
        <w:pStyle w:val="BodyText22"/>
        <w:spacing w:line="360" w:lineRule="auto"/>
        <w:rPr>
          <w:sz w:val="24"/>
        </w:rPr>
      </w:pPr>
      <w:r>
        <w:rPr>
          <w:sz w:val="24"/>
        </w:rPr>
        <w:t>Следующим собственным инвестиционным ресурсом предприятий выступает прибыль. При прогнозе объема прибыли, как источника финансирования, на основе данных ретроспективного периода, прежде всего выявляются взаимосвязи между размером инвестиций в основной капитал, финансируемых из прибыли, тенденциями производства, уровнем инфляции и ставкой рефинансирования за аналогичный период. Выявленные зависимости могут быть пролонгированы на будущее.</w:t>
      </w:r>
    </w:p>
    <w:p w:rsidR="00134E33" w:rsidRDefault="00134E33">
      <w:pPr>
        <w:pStyle w:val="BodyText22"/>
        <w:spacing w:line="360" w:lineRule="auto"/>
        <w:rPr>
          <w:sz w:val="24"/>
        </w:rPr>
      </w:pPr>
      <w:r>
        <w:rPr>
          <w:sz w:val="24"/>
        </w:rPr>
        <w:t>К инструментам государственной инвестиционной политики, оказывающим непосредственное влияние на размер прибыли, остающейся у предприятий, относятся: параметры уровня налогообложения предприятий и организаций; действующие льготы по налогообложению реинвестируемой прибыли производителей.</w:t>
      </w:r>
    </w:p>
    <w:p w:rsidR="00134E33" w:rsidRDefault="00134E33">
      <w:pPr>
        <w:pStyle w:val="BodyText22"/>
        <w:spacing w:line="360" w:lineRule="auto"/>
        <w:rPr>
          <w:sz w:val="24"/>
        </w:rPr>
      </w:pPr>
      <w:r>
        <w:rPr>
          <w:sz w:val="24"/>
        </w:rPr>
        <w:t>Если в течение прогнозируемого периода времени предполагается внесение изменений в налоговое законодательство, так или иначе затрагиваемых прибыль хозяйственных субъектов, то для прогнозирования размеров прибыли предприятий и организаций, направляемой на инвестиционные цели, и доли прибыли, используемой на финансирование инвестиций в основной капитал, необходимо проведение еще одной ступеньки расчетов, корректирующей полученные прогнозные оценки.</w:t>
      </w:r>
    </w:p>
    <w:p w:rsidR="00134E33" w:rsidRDefault="00134E33">
      <w:pPr>
        <w:pStyle w:val="BodyText22"/>
        <w:spacing w:line="360" w:lineRule="auto"/>
        <w:rPr>
          <w:sz w:val="24"/>
        </w:rPr>
      </w:pPr>
      <w:r>
        <w:rPr>
          <w:sz w:val="24"/>
        </w:rPr>
        <w:t>Основными элементами привлеченных средств являются средства населения на индивидуальное жилищное строительство, прямые иностранные инвестиции, инвестиционные кредиты банков и средства, полученные от вторичной эмиссии ценных бумаг.</w:t>
      </w:r>
    </w:p>
    <w:p w:rsidR="00134E33" w:rsidRDefault="00134E33">
      <w:pPr>
        <w:pStyle w:val="BodyText22"/>
        <w:spacing w:line="360" w:lineRule="auto"/>
        <w:rPr>
          <w:sz w:val="24"/>
        </w:rPr>
      </w:pPr>
      <w:r>
        <w:rPr>
          <w:sz w:val="24"/>
        </w:rPr>
        <w:t>Накопления населения, наряду со средствами предприятий, при моделировании инвестиционных процессов рассматриваются как основные источники будущей инвестиционной деятельности. Вот почему анализ и прогноз средств населения, направляемых на инвестиционные цели является обязательным элементом при изучении источников формирования инвестиционной деятельности.</w:t>
      </w:r>
    </w:p>
    <w:p w:rsidR="00134E33" w:rsidRDefault="00134E33">
      <w:pPr>
        <w:pStyle w:val="BodyText22"/>
        <w:spacing w:line="360" w:lineRule="auto"/>
        <w:rPr>
          <w:sz w:val="24"/>
        </w:rPr>
      </w:pPr>
      <w:r>
        <w:rPr>
          <w:sz w:val="24"/>
        </w:rPr>
        <w:t xml:space="preserve">В качестве базовой информации для прогноза средств населения, направляемых на индивидуальное жилищное строительство, выступают </w:t>
      </w:r>
      <w:r w:rsidR="0084557F">
        <w:rPr>
          <w:sz w:val="24"/>
        </w:rPr>
        <w:t xml:space="preserve">отчетные </w:t>
      </w:r>
      <w:r>
        <w:rPr>
          <w:sz w:val="24"/>
        </w:rPr>
        <w:t xml:space="preserve">данные </w:t>
      </w:r>
      <w:r w:rsidR="0084557F">
        <w:rPr>
          <w:sz w:val="24"/>
        </w:rPr>
        <w:t>форм статистического наблюдения (</w:t>
      </w:r>
      <w:r w:rsidR="00F87E4B">
        <w:rPr>
          <w:sz w:val="24"/>
        </w:rPr>
        <w:t xml:space="preserve">форма </w:t>
      </w:r>
      <w:r w:rsidR="0084557F">
        <w:rPr>
          <w:sz w:val="24"/>
        </w:rPr>
        <w:t xml:space="preserve">№П-2, приложение к форме №П-2, форма </w:t>
      </w:r>
      <w:r w:rsidR="008643C1">
        <w:rPr>
          <w:sz w:val="24"/>
        </w:rPr>
        <w:t>№1</w:t>
      </w:r>
      <w:r w:rsidR="00323C17">
        <w:rPr>
          <w:sz w:val="24"/>
        </w:rPr>
        <w:t>-ИЖС</w:t>
      </w:r>
      <w:r w:rsidR="0084557F">
        <w:rPr>
          <w:sz w:val="24"/>
        </w:rPr>
        <w:t xml:space="preserve">), а также данные </w:t>
      </w:r>
      <w:r>
        <w:rPr>
          <w:sz w:val="24"/>
        </w:rPr>
        <w:t>баланса денежных доходов и расходов населения, в частности расходы населения на индивидуальное жилищное строительство, накопление сбережений во вкладах, а также прогноз денежных доходов населения.</w:t>
      </w:r>
    </w:p>
    <w:p w:rsidR="00134E33" w:rsidRDefault="00134E33">
      <w:pPr>
        <w:pStyle w:val="BodyText22"/>
        <w:spacing w:line="360" w:lineRule="auto"/>
        <w:rPr>
          <w:sz w:val="24"/>
        </w:rPr>
      </w:pPr>
      <w:r>
        <w:rPr>
          <w:sz w:val="24"/>
        </w:rPr>
        <w:t>Величина индивидуального жилищного строительства, выполненного населением для себя</w:t>
      </w:r>
      <w:r w:rsidR="00F87E4B">
        <w:rPr>
          <w:sz w:val="24"/>
        </w:rPr>
        <w:t>,</w:t>
      </w:r>
      <w:r>
        <w:rPr>
          <w:sz w:val="24"/>
        </w:rPr>
        <w:t xml:space="preserve"> </w:t>
      </w:r>
      <w:r w:rsidR="00F87E4B">
        <w:rPr>
          <w:sz w:val="24"/>
        </w:rPr>
        <w:t>определяется из форм федерального и статистического наблюдения №1</w:t>
      </w:r>
      <w:r w:rsidR="00323C17">
        <w:rPr>
          <w:sz w:val="24"/>
        </w:rPr>
        <w:t>-ИЖС</w:t>
      </w:r>
      <w:r w:rsidR="00F87E4B">
        <w:rPr>
          <w:sz w:val="24"/>
        </w:rPr>
        <w:t xml:space="preserve"> «Сведения о построенных населением жилых домах»</w:t>
      </w:r>
      <w:r w:rsidR="000735E6">
        <w:rPr>
          <w:sz w:val="24"/>
        </w:rPr>
        <w:t>, а также для себя и на продажу может определятся экспертно, на основе бюджетных обследований домашних хозяйств</w:t>
      </w:r>
      <w:r>
        <w:rPr>
          <w:sz w:val="24"/>
        </w:rPr>
        <w:t>.</w:t>
      </w:r>
    </w:p>
    <w:p w:rsidR="00134E33" w:rsidRDefault="00134E33">
      <w:pPr>
        <w:pStyle w:val="BodyText22"/>
        <w:spacing w:line="360" w:lineRule="auto"/>
        <w:rPr>
          <w:sz w:val="24"/>
        </w:rPr>
      </w:pPr>
      <w:r>
        <w:rPr>
          <w:sz w:val="24"/>
        </w:rPr>
        <w:t>Прогнозная оценка средств внебюджетных фондов, используемых на инвестиции - исходной информацией для прогноза служат отчетные и проектируемые данные о средствах внебюджетных фондов, используемых на инвестиции.</w:t>
      </w:r>
    </w:p>
    <w:p w:rsidR="00134E33" w:rsidRDefault="00134E33">
      <w:pPr>
        <w:pStyle w:val="BodyText22"/>
        <w:spacing w:line="360" w:lineRule="auto"/>
        <w:rPr>
          <w:sz w:val="24"/>
        </w:rPr>
      </w:pPr>
      <w:r>
        <w:rPr>
          <w:sz w:val="24"/>
        </w:rPr>
        <w:t>Прогнозная оценка средств бюджета региона и местных бюджетов, используемых на инвестиции - исходной информацией для прогноза служат отчетные и прогнозируемые данные о средствах регионального бюджета, ассигнований из местных бюджетов.</w:t>
      </w:r>
    </w:p>
    <w:p w:rsidR="00134E33" w:rsidRDefault="00134E33">
      <w:pPr>
        <w:pStyle w:val="BodyText22"/>
        <w:spacing w:line="360" w:lineRule="auto"/>
        <w:rPr>
          <w:sz w:val="24"/>
        </w:rPr>
      </w:pPr>
      <w:r>
        <w:rPr>
          <w:sz w:val="24"/>
        </w:rPr>
        <w:t>Результаты прогноза используются для составления рекомендаций и предложений по корректировке стратегии инвестиционной политики Российской Федерации с учетом особенностей развития входящих в нее субъектов, а также разработки в прогнозном периоде комплекса мер по финансовому оздоровлению предприятий региона, повышению их ликвидности и снижению задолженности, решению проблем неплатежей, вытеснению из взаиморасчетов бартера и денежных суррогатов. Конкретные мероприятия региональной инвестиционной политики должны отражать создание условий, стимулирующих инвестиционную деятельность в регионе.</w:t>
      </w:r>
    </w:p>
    <w:p w:rsidR="00134E33" w:rsidRDefault="00134E33">
      <w:pPr>
        <w:pStyle w:val="BodyText22"/>
        <w:spacing w:line="360" w:lineRule="auto"/>
        <w:rPr>
          <w:sz w:val="24"/>
        </w:rPr>
      </w:pPr>
      <w:r>
        <w:rPr>
          <w:sz w:val="24"/>
        </w:rPr>
        <w:t>Для разработки показателей прогноза инвестиционной деятельности используются отчетные данные форм федерального статистического наблюдения по показателям объема инвестиций в основной капитал за счет всех источников финансирования всего по России, в структуре экономики, по источникам финансирования – форма № П-2 "Сведения об инвестициях",</w:t>
      </w:r>
      <w:r w:rsidR="008643C1">
        <w:rPr>
          <w:sz w:val="24"/>
        </w:rPr>
        <w:t xml:space="preserve"> приложение </w:t>
      </w:r>
      <w:r w:rsidR="00323C17">
        <w:rPr>
          <w:sz w:val="24"/>
        </w:rPr>
        <w:t xml:space="preserve">к форме </w:t>
      </w:r>
      <w:r w:rsidR="008643C1">
        <w:rPr>
          <w:sz w:val="24"/>
        </w:rPr>
        <w:t>№ П-2 "</w:t>
      </w:r>
      <w:r w:rsidR="00323C17">
        <w:rPr>
          <w:sz w:val="24"/>
        </w:rPr>
        <w:t xml:space="preserve">Сведения об </w:t>
      </w:r>
      <w:r w:rsidR="008643C1">
        <w:rPr>
          <w:sz w:val="24"/>
        </w:rPr>
        <w:t>инвестиционной деятельности"</w:t>
      </w:r>
      <w:r w:rsidR="008268DF">
        <w:rPr>
          <w:sz w:val="24"/>
        </w:rPr>
        <w:t>,</w:t>
      </w:r>
      <w:r>
        <w:rPr>
          <w:sz w:val="24"/>
        </w:rPr>
        <w:t xml:space="preserve"> кроме того, показатели, характеризующие инвестиции за счет средств населения на индивидуальное жилищное строительство</w:t>
      </w:r>
      <w:r w:rsidR="000F233E">
        <w:rPr>
          <w:sz w:val="24"/>
        </w:rPr>
        <w:t xml:space="preserve"> определяются расчетно на основе данных формы  </w:t>
      </w:r>
      <w:r>
        <w:rPr>
          <w:sz w:val="24"/>
        </w:rPr>
        <w:t xml:space="preserve"> № 1 - </w:t>
      </w:r>
      <w:r w:rsidR="000F233E">
        <w:rPr>
          <w:sz w:val="24"/>
        </w:rPr>
        <w:t>ИЖС</w:t>
      </w:r>
      <w:r>
        <w:rPr>
          <w:sz w:val="24"/>
        </w:rPr>
        <w:t xml:space="preserve"> "Сведения о построенных населением жилых домах"</w:t>
      </w:r>
    </w:p>
    <w:p w:rsidR="00134E33" w:rsidRDefault="00134E33">
      <w:pPr>
        <w:pStyle w:val="BodyText22"/>
        <w:spacing w:line="360" w:lineRule="auto"/>
        <w:rPr>
          <w:b/>
          <w:bCs/>
          <w:sz w:val="24"/>
        </w:rPr>
      </w:pPr>
      <w:r>
        <w:rPr>
          <w:b/>
          <w:bCs/>
          <w:sz w:val="24"/>
        </w:rPr>
        <w:t>Определение общего объема инвестиций в основной капитал с учетом инвестиций по субъектам малого предпринимательства</w:t>
      </w:r>
    </w:p>
    <w:p w:rsidR="00134E33" w:rsidRDefault="00134E33">
      <w:pPr>
        <w:pStyle w:val="BodyText22"/>
        <w:spacing w:line="360" w:lineRule="auto"/>
        <w:rPr>
          <w:sz w:val="24"/>
        </w:rPr>
      </w:pPr>
      <w:r>
        <w:rPr>
          <w:sz w:val="24"/>
        </w:rPr>
        <w:t>Определение общего объема инвестиций в основной капитал производится с помощью досчета объема инвестиций по субъектам малого предпринимательства. Досчет общего объема инвестиций производится на основе формы № ПМ</w:t>
      </w:r>
      <w:r w:rsidR="008643C1">
        <w:rPr>
          <w:sz w:val="24"/>
        </w:rPr>
        <w:t xml:space="preserve"> </w:t>
      </w:r>
      <w:r>
        <w:rPr>
          <w:sz w:val="24"/>
        </w:rPr>
        <w:t>“Сведения об основных показателях деятельности малого предприятия”</w:t>
      </w:r>
      <w:r w:rsidR="000F233E">
        <w:rPr>
          <w:sz w:val="24"/>
        </w:rPr>
        <w:t xml:space="preserve"> и № МП (микро) "Сведения об основных показателях работы микропредприятий".</w:t>
      </w:r>
    </w:p>
    <w:p w:rsidR="00134E33" w:rsidRDefault="00134E33">
      <w:pPr>
        <w:pStyle w:val="BodyText22"/>
        <w:spacing w:line="360" w:lineRule="auto"/>
        <w:rPr>
          <w:sz w:val="24"/>
        </w:rPr>
      </w:pPr>
      <w:r>
        <w:rPr>
          <w:sz w:val="24"/>
        </w:rPr>
        <w:t xml:space="preserve">Так как сроки получения итогов ежеквартального выборочного обследования субъектов малого предпринимательства не совпадают со сроками формирования итогов по полному кругу предприятий и организаций, для оценки общего объема инвестиций в основной капитал этими предприятиями в текущем и прогнозируемом году необходимо производить расчеты следующим образом: объем инвестиций в основной капитал по субъектам малого предпринимательства за соответствующий отчетному период прошлого года умножить на индекс </w:t>
      </w:r>
      <w:r w:rsidR="008643C1">
        <w:rPr>
          <w:sz w:val="24"/>
        </w:rPr>
        <w:t>- дефлятор</w:t>
      </w:r>
      <w:r>
        <w:rPr>
          <w:sz w:val="24"/>
        </w:rPr>
        <w:t xml:space="preserve"> по </w:t>
      </w:r>
      <w:r w:rsidR="008643C1">
        <w:rPr>
          <w:sz w:val="24"/>
        </w:rPr>
        <w:t>инвестициям в основной капитал</w:t>
      </w:r>
      <w:r>
        <w:rPr>
          <w:sz w:val="24"/>
        </w:rPr>
        <w:t xml:space="preserve"> в отчетном периоде по отношению к соответствующему периоду прошлого года и на индекс физического объема. В качестве индекса физического объема используется индекс, сложившийся за период, предшествующий отчетному.</w:t>
      </w:r>
    </w:p>
    <w:p w:rsidR="00134E33" w:rsidRDefault="00134E33">
      <w:pPr>
        <w:pStyle w:val="BodyText22"/>
        <w:spacing w:line="360" w:lineRule="auto"/>
        <w:rPr>
          <w:sz w:val="24"/>
        </w:rPr>
      </w:pPr>
      <w:r>
        <w:rPr>
          <w:sz w:val="24"/>
        </w:rPr>
        <w:t>После получения объема инвестиций в основной капитал по субъектам малого предпринимательства за отчетный период определяется его отношение к объему, полученному за тот же отчетный период по крупным и средним предприятиям, на основании чего рассчитывается коэффициент досчета на эти предприятия.</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Иностранные инвестиции</w:t>
      </w:r>
    </w:p>
    <w:p w:rsidR="00134E33" w:rsidRDefault="00134E33">
      <w:pPr>
        <w:pStyle w:val="BodyText22"/>
        <w:spacing w:line="360" w:lineRule="auto"/>
        <w:rPr>
          <w:sz w:val="24"/>
        </w:rPr>
      </w:pPr>
      <w:r>
        <w:rPr>
          <w:sz w:val="24"/>
        </w:rPr>
        <w:t>Разработка прогноза в области привлечения иностранных инвестиций должна осуществляться исходя из концепции привлечения в российскую экономику иностранных инвестиций и их потребности.</w:t>
      </w:r>
    </w:p>
    <w:p w:rsidR="00134E33" w:rsidRDefault="00134E33">
      <w:pPr>
        <w:pStyle w:val="BodyText22"/>
        <w:spacing w:line="360" w:lineRule="auto"/>
        <w:rPr>
          <w:sz w:val="24"/>
        </w:rPr>
      </w:pPr>
      <w:r>
        <w:rPr>
          <w:sz w:val="24"/>
        </w:rPr>
        <w:t>Концепция привлечения иностранных инвестиций исходит из необходимости учета следующих основных факторов, определяющих состояние национальной экономики: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создание благоприятного инвестиционного климата;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 xml:space="preserve">повышение рейтинга страны (реципиента капитала); </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создание благоприятной среды и условий для реинвестирования российского капитала, вывезенного за рубеж.</w:t>
      </w:r>
    </w:p>
    <w:p w:rsidR="00134E33" w:rsidRDefault="00134E33">
      <w:pPr>
        <w:pStyle w:val="BodyText22"/>
        <w:spacing w:line="360" w:lineRule="auto"/>
        <w:rPr>
          <w:sz w:val="24"/>
        </w:rPr>
      </w:pPr>
      <w:r>
        <w:rPr>
          <w:sz w:val="24"/>
        </w:rPr>
        <w:t xml:space="preserve">Потребность российской экономики в иностранных инвестициях определяется в первую очередь дефицитом отечественных источников накопления. </w:t>
      </w:r>
    </w:p>
    <w:p w:rsidR="00134E33" w:rsidRDefault="00134E33">
      <w:pPr>
        <w:pStyle w:val="BodyText22"/>
        <w:spacing w:line="360" w:lineRule="auto"/>
        <w:rPr>
          <w:sz w:val="24"/>
        </w:rPr>
      </w:pPr>
      <w:r>
        <w:rPr>
          <w:sz w:val="24"/>
        </w:rPr>
        <w:t>Иностранные инвестиции в экономику России способствуют осуществлению структурной перестройки, решению проблем реконструкции действующих производств, модернизации парка технологического оборудования, освоению новых месторождений полезных ископаемых, развитию инфраструктуры, созданию новых рабочих мест.</w:t>
      </w:r>
    </w:p>
    <w:p w:rsidR="00134E33" w:rsidRDefault="00134E33">
      <w:pPr>
        <w:pStyle w:val="BodyText22"/>
        <w:spacing w:line="360" w:lineRule="auto"/>
        <w:rPr>
          <w:sz w:val="24"/>
        </w:rPr>
      </w:pPr>
      <w:r>
        <w:rPr>
          <w:sz w:val="24"/>
        </w:rPr>
        <w:t>Иностранные инвестиции - это не только дополнительный источник финансирования для подъема экономики страны, но и возможность:</w:t>
      </w:r>
    </w:p>
    <w:p w:rsidR="00134E33" w:rsidRDefault="00134E33">
      <w:pPr>
        <w:pStyle w:val="BodyText22"/>
        <w:spacing w:line="360" w:lineRule="auto"/>
        <w:rPr>
          <w:sz w:val="24"/>
        </w:rPr>
      </w:pPr>
      <w:r>
        <w:rPr>
          <w:sz w:val="24"/>
        </w:rPr>
        <w:t>во-первых, внедрить в производство новейшие технологии и укомплектовать промышленность новым технологическим оборудованием;</w:t>
      </w:r>
    </w:p>
    <w:p w:rsidR="00134E33" w:rsidRDefault="00134E33">
      <w:pPr>
        <w:pStyle w:val="BodyText22"/>
        <w:spacing w:line="360" w:lineRule="auto"/>
        <w:rPr>
          <w:sz w:val="24"/>
        </w:rPr>
      </w:pPr>
      <w:r>
        <w:rPr>
          <w:sz w:val="24"/>
        </w:rPr>
        <w:t>во-вторых, применить передовые методы управления производством;</w:t>
      </w:r>
    </w:p>
    <w:p w:rsidR="00134E33" w:rsidRDefault="00134E33">
      <w:pPr>
        <w:pStyle w:val="BodyText22"/>
        <w:spacing w:line="360" w:lineRule="auto"/>
        <w:rPr>
          <w:sz w:val="24"/>
        </w:rPr>
      </w:pPr>
      <w:r>
        <w:rPr>
          <w:sz w:val="24"/>
        </w:rPr>
        <w:t>в-третьих, освоить новые конкурентоспособные виды продукции.</w:t>
      </w:r>
    </w:p>
    <w:p w:rsidR="00134E33" w:rsidRDefault="00134E33">
      <w:pPr>
        <w:pStyle w:val="BodyText22"/>
        <w:spacing w:line="360" w:lineRule="auto"/>
        <w:rPr>
          <w:sz w:val="24"/>
        </w:rPr>
      </w:pPr>
      <w:r>
        <w:rPr>
          <w:sz w:val="24"/>
        </w:rPr>
        <w:t xml:space="preserve">Определения понятий иностранный инвестор, иностранная инвестиция, прямая иностранная инвестиция и других даны в статье 2 федерального закона от 9 июля </w:t>
      </w:r>
      <w:smartTag w:uri="urn:schemas-microsoft-com:office:smarttags" w:element="metricconverter">
        <w:smartTagPr>
          <w:attr w:name="ProductID" w:val="1999 г"/>
        </w:smartTagPr>
        <w:r>
          <w:rPr>
            <w:sz w:val="24"/>
          </w:rPr>
          <w:t>1999 г</w:t>
        </w:r>
      </w:smartTag>
      <w:r>
        <w:rPr>
          <w:sz w:val="24"/>
        </w:rPr>
        <w:t>. № 160-ФЗ “Об иностранных инвестициях в Российской Федерации”.</w:t>
      </w:r>
    </w:p>
    <w:p w:rsidR="00134E33" w:rsidRDefault="00134E33">
      <w:pPr>
        <w:pStyle w:val="BodyText22"/>
        <w:spacing w:line="360" w:lineRule="auto"/>
        <w:rPr>
          <w:sz w:val="24"/>
        </w:rPr>
      </w:pPr>
      <w:r>
        <w:rPr>
          <w:b/>
          <w:bCs/>
          <w:sz w:val="24"/>
        </w:rPr>
        <w:t>Иностранная инвестиция</w:t>
      </w:r>
      <w:r>
        <w:rPr>
          <w:sz w:val="24"/>
        </w:rPr>
        <w:t xml:space="preserve"> -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иностранному инвестору, если такие объекты гражданских прав не изъяты из оборота или не ограничены в обороте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134E33" w:rsidRDefault="00134E33">
      <w:pPr>
        <w:pStyle w:val="BodyText22"/>
        <w:spacing w:line="360" w:lineRule="auto"/>
        <w:rPr>
          <w:sz w:val="24"/>
        </w:rPr>
      </w:pPr>
      <w:r>
        <w:rPr>
          <w:b/>
          <w:bCs/>
          <w:sz w:val="24"/>
        </w:rPr>
        <w:t>прямая иностранная инвестиция</w:t>
      </w:r>
      <w:r>
        <w:rPr>
          <w:sz w:val="24"/>
        </w:rPr>
        <w:t xml:space="preserve"> -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гражданским законодательством Российской Федерации; вложение капитала в основные фонды филиала иностранного юридического лица, создаваемого на территории Российской Федерации; осуществление на территории Российской Федерации иностранным инвестором как арендодателем финансовой аренды (лизинга) оборудования, указанного в разделах XVI и XVII Товарной номенклатуры внешнеэкономической деятельности (ТН ВЭД), таможенной стоимостью не менее 1 млн. рублей.</w:t>
      </w:r>
    </w:p>
    <w:p w:rsidR="00134E33" w:rsidRDefault="00134E33">
      <w:pPr>
        <w:pStyle w:val="BodyText22"/>
        <w:spacing w:line="360" w:lineRule="auto"/>
        <w:rPr>
          <w:sz w:val="24"/>
        </w:rPr>
      </w:pPr>
      <w:r>
        <w:rPr>
          <w:sz w:val="24"/>
        </w:rPr>
        <w:t xml:space="preserve">Прогнозу должен предшествовать анализ информации об объемах привлечения иностранных инвестициях за предшествующий период. </w:t>
      </w:r>
    </w:p>
    <w:p w:rsidR="00134E33" w:rsidRDefault="00134E33">
      <w:pPr>
        <w:pStyle w:val="BodyText22"/>
        <w:spacing w:line="360" w:lineRule="auto"/>
        <w:rPr>
          <w:sz w:val="24"/>
        </w:rPr>
      </w:pPr>
      <w:r>
        <w:rPr>
          <w:sz w:val="24"/>
        </w:rPr>
        <w:t>При проведении анализа должны учитываться показатели формы федерального государственного статистического наблюдения “Сведения об инвестициях в Россию из-за рубежа и инвестициях из России за рубеж” (форма № 1-инвест), утвержденной Росстатом. Методика определения показателей определена в Инструкции по заполнению указанной формы, утвержденной Росстатом.</w:t>
      </w:r>
    </w:p>
    <w:p w:rsidR="00134E33" w:rsidRDefault="00134E33">
      <w:pPr>
        <w:pStyle w:val="BodyText22"/>
        <w:spacing w:line="360" w:lineRule="auto"/>
        <w:rPr>
          <w:sz w:val="24"/>
        </w:rPr>
      </w:pPr>
      <w:r>
        <w:rPr>
          <w:sz w:val="24"/>
        </w:rPr>
        <w:t>Прогноз должен осуществляться по прямым иностранным инвестициям, которые предполагается привлечь за анализируемый период.</w:t>
      </w:r>
    </w:p>
    <w:p w:rsidR="00134E33" w:rsidRDefault="00134E33">
      <w:pPr>
        <w:pStyle w:val="BodyText22"/>
        <w:spacing w:line="360" w:lineRule="auto"/>
        <w:rPr>
          <w:sz w:val="24"/>
        </w:rPr>
      </w:pPr>
      <w:r>
        <w:rPr>
          <w:sz w:val="24"/>
        </w:rPr>
        <w:t>При прогнозировании объемов прямых инвестиций следует учитывать такие потенциально крупные источники финансирования, как инвестиции на реализацию проектов в нефтегазовые и другие месторождения полезных ископаемых, а также проектов в другие виды деятельности, осуществляемых на условиях соглашений о разделе продукции.</w:t>
      </w:r>
    </w:p>
    <w:p w:rsidR="00134E33" w:rsidRDefault="00134E33">
      <w:pPr>
        <w:pStyle w:val="BodyText22"/>
        <w:spacing w:line="360" w:lineRule="auto"/>
        <w:rPr>
          <w:sz w:val="24"/>
        </w:rPr>
      </w:pPr>
      <w:r>
        <w:rPr>
          <w:sz w:val="24"/>
        </w:rPr>
        <w:t>В объемах портфельных инвестиций должны показываться данные по покупке акций, не дающих право вкладчикам влиять на функционирование предприятий и составляющих менее 10 % в уставном (складочном) капитале предприятия, а также облигаций, векселей и других долговых ценных бумаг собственного и заемного капитала.</w:t>
      </w:r>
    </w:p>
    <w:p w:rsidR="00134E33" w:rsidRDefault="00134E33">
      <w:pPr>
        <w:pStyle w:val="BodyText22"/>
        <w:spacing w:line="360" w:lineRule="auto"/>
        <w:rPr>
          <w:sz w:val="24"/>
        </w:rPr>
      </w:pPr>
      <w:r>
        <w:rPr>
          <w:sz w:val="24"/>
        </w:rPr>
        <w:t xml:space="preserve">В объемах прочих инвестиций должны показываться инвестиции, не подпадающие под определение прямых и портфельных. Сюда относятся, в частности, торговые кредиты, прочие кредиты (кроме торговых), полученные не от прямых инвесторов. Из них выделяются кредиты, полученные от Международной финансовой корпорации, Европейского банка реконструкции и развития, кредиты правительств иностранных государств под гарантии Правительства Российской Федерации, финансовый лизинг, банковские вклады (собственные счета </w:t>
      </w:r>
      <w:r w:rsidR="00BD2A4E">
        <w:rPr>
          <w:sz w:val="24"/>
        </w:rPr>
        <w:t xml:space="preserve">российских юридических лиц в </w:t>
      </w:r>
      <w:r>
        <w:rPr>
          <w:sz w:val="24"/>
        </w:rPr>
        <w:t>зарубежных банках) и прочее.</w:t>
      </w:r>
    </w:p>
    <w:p w:rsidR="00134E33" w:rsidRDefault="00134E33">
      <w:pPr>
        <w:pStyle w:val="BodyText22"/>
        <w:spacing w:line="360" w:lineRule="auto"/>
        <w:rPr>
          <w:sz w:val="24"/>
        </w:rPr>
      </w:pPr>
      <w:r>
        <w:rPr>
          <w:sz w:val="24"/>
        </w:rPr>
        <w:t>При прогнозировании объемов прочих инвестиций следует учитывать данные об объемах финансирования проектов международными консорциумами, международными венчурными фондами, международными лизинговыми компаниями.</w:t>
      </w:r>
    </w:p>
    <w:p w:rsidR="00134E33" w:rsidRDefault="00134E33">
      <w:pPr>
        <w:pStyle w:val="2"/>
        <w:spacing w:line="360" w:lineRule="auto"/>
      </w:pPr>
      <w:r>
        <w:br w:type="page"/>
      </w:r>
      <w:bookmarkStart w:id="83" w:name="_Toc69271351"/>
      <w:bookmarkStart w:id="84" w:name="_Toc129404208"/>
      <w:bookmarkStart w:id="85" w:name="_Toc129433168"/>
      <w:bookmarkStart w:id="86" w:name="_Toc129433301"/>
      <w:bookmarkStart w:id="87" w:name="_Toc131396765"/>
      <w:bookmarkStart w:id="88" w:name="_Toc235878299"/>
      <w:r>
        <w:t>3.1</w:t>
      </w:r>
      <w:r w:rsidR="008268DF">
        <w:t>1</w:t>
      </w:r>
      <w:r>
        <w:t>. Финансы</w:t>
      </w:r>
      <w:bookmarkEnd w:id="83"/>
      <w:bookmarkEnd w:id="84"/>
      <w:bookmarkEnd w:id="85"/>
      <w:bookmarkEnd w:id="86"/>
      <w:bookmarkEnd w:id="87"/>
      <w:bookmarkEnd w:id="88"/>
    </w:p>
    <w:p w:rsidR="00134E33" w:rsidRDefault="00134E33">
      <w:pPr>
        <w:spacing w:line="360" w:lineRule="auto"/>
        <w:ind w:firstLine="600"/>
        <w:jc w:val="both"/>
        <w:rPr>
          <w:szCs w:val="28"/>
        </w:rPr>
      </w:pPr>
      <w:r>
        <w:rPr>
          <w:szCs w:val="28"/>
        </w:rPr>
        <w:t>Финансовый баланс субъекта Российской Федерации отражает объем финансовых ресурсов, расходуемый для финансирования капиталообразования, коллективного потребления и удовлетворения социальных потребностей, и выявляет источники их формирования. Назначение финансового баланса субъекта РФ заключается в определении финансового результата воспроизводственного процесса на данной территории (располагаемых доходов и направлений их использования). Важная роль ему отводится в ходе прогнозирования финансовой обеспеченности региона.</w:t>
      </w:r>
    </w:p>
    <w:p w:rsidR="00134E33" w:rsidRDefault="00134E33">
      <w:pPr>
        <w:spacing w:line="360" w:lineRule="auto"/>
        <w:ind w:firstLine="600"/>
        <w:jc w:val="both"/>
        <w:rPr>
          <w:szCs w:val="28"/>
        </w:rPr>
      </w:pPr>
      <w:r>
        <w:rPr>
          <w:szCs w:val="28"/>
        </w:rPr>
        <w:t xml:space="preserve">В финансовом балансе располагаемые доходы (финансовые ресурсы) сопоставляются с расходами (использованием ресурсов). Доходы и поступления, формируемые в результате производственно-хозяйственной деятельности хозяйствующих субъектов, функционирующих на территории региона, определяют объем финансовых ресурсов, </w:t>
      </w:r>
      <w:r>
        <w:rPr>
          <w:i/>
          <w:szCs w:val="28"/>
        </w:rPr>
        <w:t>созданный</w:t>
      </w:r>
      <w:r>
        <w:rPr>
          <w:szCs w:val="28"/>
        </w:rPr>
        <w:t xml:space="preserve"> за рассматриваемый период времени. Величина созданных финансовых ресурсов, рассчитанная с учетом сальдо финансовых взаимоотношений с федеральным уровнем власти, характеризует размер финансовых ресурсов, которым </w:t>
      </w:r>
      <w:r>
        <w:rPr>
          <w:i/>
          <w:szCs w:val="28"/>
        </w:rPr>
        <w:t>располагает</w:t>
      </w:r>
      <w:r>
        <w:rPr>
          <w:szCs w:val="28"/>
        </w:rPr>
        <w:t xml:space="preserve"> регион для целей социально-экономического развития.</w:t>
      </w:r>
    </w:p>
    <w:p w:rsidR="00134E33" w:rsidRDefault="00134E33">
      <w:pPr>
        <w:spacing w:line="360" w:lineRule="auto"/>
        <w:ind w:firstLine="600"/>
        <w:jc w:val="both"/>
        <w:rPr>
          <w:szCs w:val="28"/>
        </w:rPr>
      </w:pPr>
      <w:r>
        <w:rPr>
          <w:szCs w:val="28"/>
        </w:rPr>
        <w:t>Состав показателей финансового баланса соответствует бюджетной классификации Российской Федерации, утвержденный приказом Минфина России от 25 декабря 200</w:t>
      </w:r>
      <w:r w:rsidR="008C73BD">
        <w:rPr>
          <w:szCs w:val="28"/>
        </w:rPr>
        <w:t>8</w:t>
      </w:r>
      <w:r>
        <w:rPr>
          <w:szCs w:val="28"/>
        </w:rPr>
        <w:t xml:space="preserve"> г. №</w:t>
      </w:r>
      <w:r w:rsidR="008C73BD">
        <w:rPr>
          <w:szCs w:val="28"/>
        </w:rPr>
        <w:t> 145-Н</w:t>
      </w:r>
      <w:r>
        <w:rPr>
          <w:szCs w:val="28"/>
        </w:rPr>
        <w:t xml:space="preserve"> (приложение 1).</w:t>
      </w:r>
    </w:p>
    <w:p w:rsidR="00134E33" w:rsidRDefault="00134E33">
      <w:pPr>
        <w:spacing w:line="360" w:lineRule="auto"/>
        <w:ind w:firstLine="600"/>
        <w:jc w:val="both"/>
        <w:rPr>
          <w:szCs w:val="28"/>
        </w:rPr>
      </w:pPr>
      <w:r>
        <w:rPr>
          <w:szCs w:val="28"/>
        </w:rPr>
        <w:t>Информационной базой для составления финансового баланса территории являются данные форм федерального статистического наблюдения, бухгалтерской отчетности, отчетности Федеральной налоговой службы Минфина России, отчетов об исполнении консолидированных бюджетов субъектов РФ, отчеты внебюджетных фондов (приложение 2). Разработка финансового баланса определяется нормативно-законодательными актами Российской Федерации: Бюджетным и Налоговым кодексами РФ, и соответствующим региональным законодательством.</w:t>
      </w:r>
    </w:p>
    <w:p w:rsidR="00134E33" w:rsidRDefault="00134E33">
      <w:pPr>
        <w:pStyle w:val="4"/>
        <w:overflowPunct/>
        <w:autoSpaceDE/>
        <w:autoSpaceDN/>
        <w:adjustRightInd/>
        <w:spacing w:line="360" w:lineRule="auto"/>
        <w:textAlignment w:val="auto"/>
        <w:rPr>
          <w:rFonts w:ascii="Times New Roman" w:hAnsi="Times New Roman"/>
          <w:szCs w:val="28"/>
        </w:rPr>
      </w:pPr>
      <w:r>
        <w:rPr>
          <w:rFonts w:ascii="Times New Roman" w:hAnsi="Times New Roman"/>
          <w:szCs w:val="28"/>
        </w:rPr>
        <w:t>Доходы</w:t>
      </w:r>
    </w:p>
    <w:p w:rsidR="00134E33" w:rsidRDefault="00134E33">
      <w:pPr>
        <w:spacing w:line="360" w:lineRule="auto"/>
        <w:ind w:firstLine="600"/>
        <w:jc w:val="both"/>
        <w:rPr>
          <w:szCs w:val="28"/>
        </w:rPr>
      </w:pPr>
      <w:r>
        <w:rPr>
          <w:szCs w:val="28"/>
        </w:rPr>
        <w:t>Показатели финансового баланса, объединенные в разделе «Доходы» включают средства организаций (прибыль, амортизационные отчисления), средства бюджетов всех уровней, создаваемые на территории субъекта РФ (налоговые и неналоговые доходы, прочие поступления), средства государственных внебюджетных фондов. Сюда же включается сальдо финансовых взаиморасчетов между Российской Федерацией и ее субъектами. Сумма этих показателей (за исключением налога на прибыль во избежание повторного счета) представляет размер располагаемых финансовых ресурсов региона.</w:t>
      </w:r>
    </w:p>
    <w:p w:rsidR="00783F1B" w:rsidRDefault="00134E33">
      <w:pPr>
        <w:spacing w:line="360" w:lineRule="auto"/>
        <w:ind w:firstLine="600"/>
        <w:jc w:val="both"/>
        <w:rPr>
          <w:szCs w:val="28"/>
        </w:rPr>
      </w:pPr>
      <w:r>
        <w:rPr>
          <w:i/>
          <w:szCs w:val="28"/>
        </w:rPr>
        <w:t>Прибыль</w:t>
      </w:r>
      <w:r>
        <w:rPr>
          <w:szCs w:val="28"/>
        </w:rPr>
        <w:t xml:space="preserve"> – конечный финансовый результат экономической деятельности организаций всех форм собственности, рассчитываемый как разность между выручкой от реализации продукции (без налога на добавленную стоимость и акцизов) и затратами на производство и реализацию продукции (работ, услуг), включаемыми в ее себестоимость. Этот источник формирования финансовых ресурсов в схеме финансового баланса должен быть отражен в виде показателя прибыли, полученной прибыльными организациями (строка 1). Сальдированный </w:t>
      </w:r>
      <w:r w:rsidR="00BD2A4E">
        <w:rPr>
          <w:szCs w:val="28"/>
        </w:rPr>
        <w:t>финансовый результат (прибыль минус убыток) организаций – конечный финансовый результат</w:t>
      </w:r>
      <w:r w:rsidR="00783F1B">
        <w:rPr>
          <w:szCs w:val="28"/>
        </w:rPr>
        <w:t xml:space="preserve">, выявленный за отчетный период на основании бухгалтерского учета всех хозяйственных операций организаций. Представляет собой сумму прибыли (убытка) от продажи товаров, продукции (работ, услуг), основных средств, иного имущества организаций и чистых доходов от прочих операций. Данные по сальдированному финансовому результату приводятся в фактически действовавших ценах, структуре и методологии соответствующих лет. </w:t>
      </w:r>
      <w:r w:rsidR="00BD2A4E">
        <w:rPr>
          <w:szCs w:val="28"/>
        </w:rPr>
        <w:t xml:space="preserve"> </w:t>
      </w:r>
    </w:p>
    <w:p w:rsidR="00134E33" w:rsidRDefault="00134E33">
      <w:pPr>
        <w:spacing w:line="360" w:lineRule="auto"/>
        <w:ind w:firstLine="600"/>
        <w:jc w:val="both"/>
        <w:rPr>
          <w:szCs w:val="28"/>
        </w:rPr>
      </w:pPr>
      <w:r>
        <w:rPr>
          <w:szCs w:val="28"/>
        </w:rPr>
        <w:t xml:space="preserve">Для определения показателей прибыли прибыльных предприятий (строка 1) и сальдированного результата используются данные форм федерального государственного статистического наблюдения № П-3 «Сведения о финансовом состоянии организации», №5-3 «Сведения о затратах на производство и реализацию продукции (работ, услуг)», а также формы бухгалтерской отчетности №2 «Отчет о прибылях и убытках». Кроме того, отчетные значения этих показателей по субъектам Российской Федерации содержатся в статистических сборниках Федеральной службы государственной статистики «Социально-экономическое положение России» за соответствующие периоды времени (Приложение: Некоторые статистические показатели социально-экономического положения регионов, раздел </w:t>
      </w:r>
      <w:r>
        <w:rPr>
          <w:szCs w:val="28"/>
          <w:lang w:val="en-US"/>
        </w:rPr>
        <w:t>IV</w:t>
      </w:r>
      <w:r>
        <w:rPr>
          <w:szCs w:val="28"/>
        </w:rPr>
        <w:t xml:space="preserve"> «Финансы», подраздел «Финансовая деятельность организаций», таблица «Финансовые результаты деятельности крупных и средних организаций».</w:t>
      </w:r>
    </w:p>
    <w:p w:rsidR="00134E33" w:rsidRDefault="00134E33">
      <w:pPr>
        <w:spacing w:line="360" w:lineRule="auto"/>
        <w:ind w:left="-108" w:right="-108" w:firstLine="816"/>
        <w:jc w:val="both"/>
        <w:rPr>
          <w:szCs w:val="28"/>
        </w:rPr>
      </w:pPr>
      <w:r>
        <w:rPr>
          <w:i/>
          <w:szCs w:val="28"/>
        </w:rPr>
        <w:t>Амортизационные отчисления</w:t>
      </w:r>
      <w:r>
        <w:rPr>
          <w:szCs w:val="28"/>
        </w:rPr>
        <w:t xml:space="preserve"> – сумма начисленной амортизации, включаемой в издержки производства (себестоимость) товаров, работ и услуг, юридическими лицами всех форм собственности, осуществляющими деятельность в отраслях экономики (по крупным и средним предприятиям). Информационным источником является форма  № 11 Росстата России  «Отчет о наличии и движении основных средств и других нефинансовых активов». Раздел </w:t>
      </w:r>
      <w:r>
        <w:rPr>
          <w:szCs w:val="28"/>
          <w:lang w:val="en-US"/>
        </w:rPr>
        <w:t>Y</w:t>
      </w:r>
      <w:r>
        <w:rPr>
          <w:szCs w:val="28"/>
        </w:rPr>
        <w:t>.</w:t>
      </w:r>
    </w:p>
    <w:p w:rsidR="00134E33" w:rsidRDefault="00134E33">
      <w:pPr>
        <w:spacing w:line="360" w:lineRule="auto"/>
        <w:ind w:firstLine="600"/>
        <w:jc w:val="both"/>
        <w:rPr>
          <w:szCs w:val="28"/>
        </w:rPr>
      </w:pPr>
      <w:r>
        <w:rPr>
          <w:szCs w:val="28"/>
        </w:rPr>
        <w:t>В финансовый баланс субъекта Российской Федерации включаются консолидированные поступления от налогов, учитываемые при формировании бюджетов всех уровней. Эти данные отражены в форме №1-НМ ФНС Минфина России «Отчет о поступлении налоговых платежей и других доходов в бюджетную систему Российской Федерации».</w:t>
      </w:r>
    </w:p>
    <w:p w:rsidR="00134E33" w:rsidRDefault="00134E33">
      <w:pPr>
        <w:spacing w:line="360" w:lineRule="auto"/>
        <w:ind w:firstLine="600"/>
        <w:jc w:val="both"/>
        <w:rPr>
          <w:szCs w:val="28"/>
        </w:rPr>
      </w:pPr>
      <w:r>
        <w:rPr>
          <w:i/>
          <w:szCs w:val="28"/>
        </w:rPr>
        <w:t>Налог на прибыль</w:t>
      </w:r>
      <w:r>
        <w:rPr>
          <w:szCs w:val="28"/>
        </w:rPr>
        <w:t xml:space="preserve"> не включается в общую сумму доходов, создаваемых на территории региона во избежание повторного счета (он входит в величину прибыли прибыльных предприятий). Тем не менее показатели, его характеризующие, необходимы для расчетов сальдо взаимоотношений с федеральным уровнем власти (размер налога, направляемого в федеральный бюджет) и величины расходов за счет прибыли, остающейся в распоряжении хозяйствующих субъектов (общая величина налога, уплачиваемого организациями, расположенными на территории региона, в консолидированный бюджет Российской Федерации).</w:t>
      </w:r>
    </w:p>
    <w:p w:rsidR="00134E33" w:rsidRDefault="00134E33">
      <w:pPr>
        <w:spacing w:line="360" w:lineRule="auto"/>
        <w:ind w:firstLine="600"/>
        <w:jc w:val="both"/>
        <w:rPr>
          <w:szCs w:val="28"/>
        </w:rPr>
      </w:pPr>
      <w:r>
        <w:rPr>
          <w:szCs w:val="28"/>
        </w:rPr>
        <w:t>Величина налога на прибыль содержится в отчете об исполнении консолидированного бюджета субъекта Российской Федерации (код 10101000000000110). В нем налог на прибыль организаций, зачисляемый в бюджеты бюджетной системы РФ по соответствующим ставкам (код 10101010000000110) представлен как сумма налога на прибыль организаций, зачисляемый в федеральный бюджет (код 10101011010000110) и налога на прибыль организаций, зачисляемый в бюджет субъекта Российской Федерации (код 1010101202000010). Данные о налоге на прибыль имеются в форме отчетности Федеральной налоговой службы Минфина России №1-НМ «Отчет о поступлении налоговых платежей и других доходов в бюджетную систему Российской Федерации».</w:t>
      </w:r>
    </w:p>
    <w:p w:rsidR="00134E33" w:rsidRDefault="00134E33">
      <w:pPr>
        <w:spacing w:line="360" w:lineRule="auto"/>
        <w:ind w:firstLine="709"/>
        <w:jc w:val="both"/>
        <w:rPr>
          <w:szCs w:val="28"/>
        </w:rPr>
      </w:pPr>
      <w:r>
        <w:rPr>
          <w:i/>
          <w:szCs w:val="28"/>
        </w:rPr>
        <w:t xml:space="preserve">Налог на доходы физических лиц </w:t>
      </w:r>
      <w:r>
        <w:rPr>
          <w:szCs w:val="28"/>
        </w:rPr>
        <w:t xml:space="preserve">(код 101 02 000 01 0000 110) охватывает практически все категории населения и </w:t>
      </w:r>
      <w:r>
        <w:rPr>
          <w:i/>
          <w:szCs w:val="28"/>
        </w:rPr>
        <w:t>экономически возможные</w:t>
      </w:r>
      <w:r>
        <w:rPr>
          <w:szCs w:val="28"/>
        </w:rPr>
        <w:t xml:space="preserve"> формы дохода. В этот раздел входят семь видов налогов на доходы физических лиц. Это налог на доходы физических лиц с доходов, полученных в виде дивидендов от долевого участия в деятельности организаций, налог на доход, установленный единой базовой налоговой ставкой для всех граждан (13%) вне зависимости от их доходов, налог на нетрудовые доходы, полученные в виде выигрышей и призов от лотерей, тотализаторов, скачек, процентов по облигациям с ипотечным покрытием и других доходов.</w:t>
      </w:r>
    </w:p>
    <w:p w:rsidR="00134E33" w:rsidRDefault="00134E33">
      <w:pPr>
        <w:spacing w:line="360" w:lineRule="auto"/>
        <w:ind w:firstLine="709"/>
        <w:jc w:val="both"/>
        <w:rPr>
          <w:szCs w:val="28"/>
        </w:rPr>
      </w:pPr>
      <w:r>
        <w:rPr>
          <w:i/>
          <w:szCs w:val="28"/>
        </w:rPr>
        <w:t>Налоги и взносы на социальные нужды</w:t>
      </w:r>
      <w:r>
        <w:rPr>
          <w:szCs w:val="28"/>
        </w:rPr>
        <w:t xml:space="preserve"> включают поступления единого социального налога (102 01 000 00 0000 110) и страховые взносы (102 02 000 00 0000 000).</w:t>
      </w:r>
    </w:p>
    <w:p w:rsidR="00134E33" w:rsidRDefault="00134E33">
      <w:pPr>
        <w:spacing w:line="360" w:lineRule="auto"/>
        <w:ind w:firstLine="709"/>
        <w:jc w:val="both"/>
        <w:rPr>
          <w:szCs w:val="28"/>
        </w:rPr>
      </w:pPr>
      <w:r>
        <w:rPr>
          <w:szCs w:val="28"/>
        </w:rPr>
        <w:t xml:space="preserve">Единый социальный налог предназначен для мобилизации средств с целью реализации прав граждан, определенных </w:t>
      </w:r>
      <w:r w:rsidR="005D05EE">
        <w:rPr>
          <w:szCs w:val="28"/>
        </w:rPr>
        <w:t>К</w:t>
      </w:r>
      <w:r>
        <w:rPr>
          <w:szCs w:val="28"/>
        </w:rPr>
        <w:t>онституцией Р</w:t>
      </w:r>
      <w:r w:rsidR="005D05EE">
        <w:rPr>
          <w:szCs w:val="28"/>
        </w:rPr>
        <w:t>оссийской Федерации</w:t>
      </w:r>
      <w:r>
        <w:rPr>
          <w:szCs w:val="28"/>
        </w:rPr>
        <w:t>, на государственное пенсионное, социальное обеспечение и медицинскую помощь. Он является альтернативой существовавшему ранее порядку обложения предприятий и организаций взносами (отчислениями) в государственные внебюджетные социальные фонды – Пенсионный фонд РФ (ПФР), фонды обязательного медицинского страхования (ФОМС), фонд социального страхования РФ (ФСС РФ). Поступления этого налога контролируется не фондами, а налоговыми и финансовыми органами, основная часть которых концентрируется на текущих счетах этих фондов в органах Казначейства.</w:t>
      </w:r>
    </w:p>
    <w:p w:rsidR="00134E33" w:rsidRDefault="00134E33">
      <w:pPr>
        <w:spacing w:line="360" w:lineRule="auto"/>
        <w:ind w:firstLine="709"/>
        <w:jc w:val="both"/>
        <w:rPr>
          <w:szCs w:val="28"/>
        </w:rPr>
      </w:pPr>
      <w:r>
        <w:rPr>
          <w:szCs w:val="28"/>
        </w:rPr>
        <w:t>Страховые взносы предназначены на выплату страховой и накопительной частей трудовой пенсии, на обязательное социальное страхование от несчастных случаев на производстве, на обязательное медицинское страхование неработающего населения и другие.</w:t>
      </w:r>
    </w:p>
    <w:p w:rsidR="00134E33" w:rsidRDefault="00134E33">
      <w:pPr>
        <w:spacing w:line="360" w:lineRule="auto"/>
        <w:ind w:left="-108" w:right="-108" w:firstLine="816"/>
        <w:jc w:val="both"/>
        <w:rPr>
          <w:szCs w:val="28"/>
        </w:rPr>
      </w:pPr>
      <w:r>
        <w:rPr>
          <w:i/>
          <w:szCs w:val="28"/>
        </w:rPr>
        <w:t xml:space="preserve">Налоги на товары (работы, услуги) </w:t>
      </w:r>
      <w:r>
        <w:rPr>
          <w:szCs w:val="28"/>
        </w:rPr>
        <w:t>(код бюджетной классификации 1030000000000000) включает налог на добавленную стоимость и акцизы.</w:t>
      </w:r>
    </w:p>
    <w:p w:rsidR="00134E33" w:rsidRDefault="00134E33">
      <w:pPr>
        <w:spacing w:line="360" w:lineRule="auto"/>
        <w:ind w:left="-108" w:right="-108" w:firstLine="816"/>
        <w:jc w:val="both"/>
        <w:rPr>
          <w:szCs w:val="28"/>
        </w:rPr>
      </w:pPr>
      <w:r>
        <w:rPr>
          <w:i/>
          <w:szCs w:val="28"/>
        </w:rPr>
        <w:t>Налог на добавленную стоимость</w:t>
      </w:r>
      <w:r>
        <w:rPr>
          <w:szCs w:val="28"/>
        </w:rPr>
        <w:t xml:space="preserve"> - налог, взимаемый со стоимости, добавленной на стадии производства и обращения товара, включая обмен и перепродажу. Добавленная стоимость включает: заработную плату, амортизацию, расходы на рекламу, транспорт и др. Исходная информация содержится в отчете об исполнении консолидированного бюджета субъекта Российской Федерации (код:10301000010000110) и в форме  № 1-НМ ФНС России, раздел </w:t>
      </w:r>
      <w:r>
        <w:rPr>
          <w:szCs w:val="28"/>
          <w:lang w:val="en-US"/>
        </w:rPr>
        <w:t>Y</w:t>
      </w:r>
      <w:r>
        <w:rPr>
          <w:szCs w:val="28"/>
        </w:rPr>
        <w:t>.</w:t>
      </w:r>
    </w:p>
    <w:p w:rsidR="00134E33" w:rsidRDefault="00134E33">
      <w:pPr>
        <w:spacing w:line="360" w:lineRule="auto"/>
        <w:ind w:left="-108" w:right="-108" w:firstLine="816"/>
        <w:jc w:val="both"/>
        <w:rPr>
          <w:szCs w:val="28"/>
        </w:rPr>
      </w:pPr>
      <w:r>
        <w:rPr>
          <w:i/>
          <w:szCs w:val="28"/>
        </w:rPr>
        <w:t>Акцизы</w:t>
      </w:r>
      <w:r>
        <w:rPr>
          <w:szCs w:val="28"/>
        </w:rPr>
        <w:t xml:space="preserve"> - это косвенные налоги, включаемые в цену товара и оплачиваемые покупателем. Порядок обложения акцизами регулируется Налоговым кодексом РФ (часть II глава 22). Информационная база - отчет об исполнении консолидированного бюджета субъекта Российской Федерации (код:1030200001000110 - акцизы по подакцизным товарам (продукции), производимым на территории Российской Федерации).</w:t>
      </w:r>
    </w:p>
    <w:p w:rsidR="00134E33" w:rsidRDefault="00134E33">
      <w:pPr>
        <w:spacing w:line="360" w:lineRule="auto"/>
        <w:ind w:left="-108" w:right="-108"/>
        <w:jc w:val="both"/>
        <w:rPr>
          <w:szCs w:val="28"/>
        </w:rPr>
      </w:pPr>
      <w:r>
        <w:rPr>
          <w:i/>
          <w:szCs w:val="28"/>
        </w:rPr>
        <w:t xml:space="preserve">          Налог на совокупный доход</w:t>
      </w:r>
      <w:r>
        <w:rPr>
          <w:szCs w:val="28"/>
        </w:rPr>
        <w:t xml:space="preserve"> - единый налог, взимаемый в связи с упрощенной системой налогообложения и единый налог на вмененный доход для отдельных видов деятельности, а также единый сельскохозяйственный налог. Порядок налогообложения регламентируется Налоговым кодексом (часть </w:t>
      </w:r>
      <w:r>
        <w:rPr>
          <w:szCs w:val="28"/>
          <w:lang w:val="en-US"/>
        </w:rPr>
        <w:t>II</w:t>
      </w:r>
      <w:r>
        <w:rPr>
          <w:szCs w:val="28"/>
        </w:rPr>
        <w:t xml:space="preserve"> главы 26.1, 26.2, 26.3). Данные об этих показателях находятся в отчете об исполнении консолидированного бюджета  субъекта Российской Федерации (код:10500000000000000 или 10501000010000110 + 10502000010000110 + 10503000010000110) и  в форме №1-НМ ФНС России, раздел </w:t>
      </w:r>
      <w:r>
        <w:rPr>
          <w:szCs w:val="28"/>
          <w:lang w:val="en-US"/>
        </w:rPr>
        <w:t>I</w:t>
      </w:r>
      <w:r>
        <w:rPr>
          <w:szCs w:val="28"/>
        </w:rPr>
        <w:t xml:space="preserve">, </w:t>
      </w:r>
      <w:r>
        <w:rPr>
          <w:szCs w:val="28"/>
          <w:lang w:val="en-US"/>
        </w:rPr>
        <w:t>III</w:t>
      </w:r>
      <w:r>
        <w:rPr>
          <w:szCs w:val="28"/>
        </w:rPr>
        <w:t>.</w:t>
      </w:r>
    </w:p>
    <w:p w:rsidR="00134E33" w:rsidRDefault="00134E33">
      <w:pPr>
        <w:spacing w:line="360" w:lineRule="auto"/>
        <w:ind w:right="-108" w:firstLine="708"/>
        <w:jc w:val="both"/>
        <w:rPr>
          <w:szCs w:val="28"/>
        </w:rPr>
      </w:pPr>
      <w:r>
        <w:rPr>
          <w:i/>
          <w:szCs w:val="28"/>
        </w:rPr>
        <w:t>Налоги на имущество</w:t>
      </w:r>
      <w:r>
        <w:rPr>
          <w:szCs w:val="28"/>
        </w:rPr>
        <w:t xml:space="preserve"> - налоги на недвижимость и на личную имущественную собственность. Объектом обложения является стоимость движимого и недвижимого имущества, принадлежащего юридическим и физическим лицам: налог на имущество физических лиц, налог на имущество организаций, налог на наследование и дарение, транспортный налог, налог на игорный бизнес, зачисляемый в бюджеты субъектов Российской Федерации, земельный налог. Налоговый кодекс РФ часть </w:t>
      </w:r>
      <w:r>
        <w:rPr>
          <w:szCs w:val="28"/>
          <w:lang w:val="en-US"/>
        </w:rPr>
        <w:t>II</w:t>
      </w:r>
      <w:r>
        <w:rPr>
          <w:szCs w:val="28"/>
        </w:rPr>
        <w:t xml:space="preserve">, главы 28-31. С </w:t>
      </w:r>
      <w:smartTag w:uri="urn:schemas-microsoft-com:office:smarttags" w:element="metricconverter">
        <w:smartTagPr>
          <w:attr w:name="ProductID" w:val="2006 г"/>
        </w:smartTagPr>
        <w:r>
          <w:rPr>
            <w:szCs w:val="28"/>
          </w:rPr>
          <w:t>2006 г</w:t>
        </w:r>
      </w:smartTag>
      <w:r>
        <w:rPr>
          <w:szCs w:val="28"/>
        </w:rPr>
        <w:t xml:space="preserve">. налог на наследование и дарение регламентируется Федеральным законом № 78-ФЗ от 01.07.2005 г. Информационной базой служит отчет об исполнении консолидированного бюджета субъекта Российской Федерации (код:10600000000000000 или 10601000030000110 + 10602000020000110 +10603000010000110+ 10604000020000110 + 10605020010000110 + 10606000030000110) и форма №1-НМ ФНС России, раздел </w:t>
      </w:r>
      <w:r>
        <w:rPr>
          <w:szCs w:val="28"/>
          <w:lang w:val="en-US"/>
        </w:rPr>
        <w:t>III</w:t>
      </w:r>
      <w:r>
        <w:rPr>
          <w:szCs w:val="28"/>
        </w:rPr>
        <w:t>.</w:t>
      </w:r>
    </w:p>
    <w:p w:rsidR="00134E33" w:rsidRDefault="00134E33">
      <w:pPr>
        <w:tabs>
          <w:tab w:val="left" w:pos="2298"/>
        </w:tabs>
        <w:spacing w:line="360" w:lineRule="auto"/>
        <w:ind w:firstLine="600"/>
        <w:jc w:val="both"/>
        <w:rPr>
          <w:snapToGrid w:val="0"/>
          <w:szCs w:val="28"/>
        </w:rPr>
      </w:pPr>
      <w:r>
        <w:rPr>
          <w:i/>
          <w:szCs w:val="28"/>
        </w:rPr>
        <w:t>«Налоги, сборы и регулярные платежи за пользование природными ресурсами»</w:t>
      </w:r>
      <w:r>
        <w:rPr>
          <w:szCs w:val="28"/>
        </w:rPr>
        <w:t xml:space="preserve"> (код бюджетной классификации (</w:t>
      </w:r>
      <w:r>
        <w:rPr>
          <w:snapToGrid w:val="0"/>
        </w:rPr>
        <w:t>1 07 00000 00 0000 000</w:t>
      </w:r>
      <w:r>
        <w:t>) включает в себя следующие показатели: н</w:t>
      </w:r>
      <w:r>
        <w:rPr>
          <w:snapToGrid w:val="0"/>
          <w:szCs w:val="28"/>
        </w:rPr>
        <w:t>алог на добычу полезных ископаемых; налог на добычу полезных ископаемых в виде углеводородного сырья; нефть; газовый конденсат из всех видов месторождений углеводородного сырья; налог на добычу общераспространенных полезных ископаемых; налог на добычу прочих полезных ископаемых; регулярные платежи за добычу полезных ископаемых (роялти) при выполнении соглашений о разделе продукции;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в</w:t>
      </w:r>
      <w:r>
        <w:rPr>
          <w:snapToGrid w:val="0"/>
          <w:color w:val="000000"/>
          <w:szCs w:val="28"/>
        </w:rPr>
        <w:t>одный налог; с</w:t>
      </w:r>
      <w:r>
        <w:rPr>
          <w:snapToGrid w:val="0"/>
          <w:szCs w:val="28"/>
        </w:rPr>
        <w:t>боры за пользование объектами животного мира и за пользование объектами водных биологических ресурсов.</w:t>
      </w:r>
    </w:p>
    <w:p w:rsidR="00134E33" w:rsidRDefault="00134E33">
      <w:pPr>
        <w:tabs>
          <w:tab w:val="left" w:pos="0"/>
        </w:tabs>
        <w:spacing w:line="360" w:lineRule="auto"/>
        <w:ind w:firstLine="720"/>
        <w:jc w:val="both"/>
        <w:rPr>
          <w:snapToGrid w:val="0"/>
          <w:szCs w:val="28"/>
        </w:rPr>
      </w:pPr>
      <w:r>
        <w:rPr>
          <w:snapToGrid w:val="0"/>
          <w:szCs w:val="28"/>
        </w:rPr>
        <w:t>Данные об этих доходах содержатся в отчете об исполнении консолидированного бюджета субъекта РФ и в форме №1-НМ ФНС России.</w:t>
      </w:r>
    </w:p>
    <w:p w:rsidR="00134E33" w:rsidRDefault="00134E33">
      <w:pPr>
        <w:spacing w:line="360" w:lineRule="auto"/>
        <w:ind w:firstLine="600"/>
        <w:jc w:val="both"/>
        <w:rPr>
          <w:szCs w:val="28"/>
        </w:rPr>
      </w:pPr>
      <w:r>
        <w:rPr>
          <w:i/>
          <w:szCs w:val="28"/>
        </w:rPr>
        <w:t>«Налог на добычу полезных ископаемых»</w:t>
      </w:r>
      <w:r>
        <w:rPr>
          <w:szCs w:val="28"/>
        </w:rPr>
        <w:t xml:space="preserve"> (код бюджетной классификации </w:t>
      </w:r>
      <w:r>
        <w:rPr>
          <w:snapToGrid w:val="0"/>
          <w:szCs w:val="28"/>
        </w:rPr>
        <w:t>1 07 01000 01 0000 110</w:t>
      </w:r>
      <w:r>
        <w:rPr>
          <w:szCs w:val="28"/>
        </w:rPr>
        <w:t xml:space="preserve">) в составе финансового баланса субъекта Федерации является составной частью показателя «Налоги, сборы и регулярные платежи за пользование природными ресурсами» (код бюджетной классификации </w:t>
      </w:r>
      <w:r>
        <w:rPr>
          <w:snapToGrid w:val="0"/>
        </w:rPr>
        <w:t xml:space="preserve">1 07 00000 00 0000 000) и </w:t>
      </w:r>
      <w:r>
        <w:rPr>
          <w:szCs w:val="28"/>
        </w:rPr>
        <w:t>рассчитывается в соответствии с главой 26 «Налог на добычу полезных ископаемых» Налогового кодекса РФ.</w:t>
      </w:r>
    </w:p>
    <w:p w:rsidR="00134E33" w:rsidRDefault="00134E33">
      <w:pPr>
        <w:tabs>
          <w:tab w:val="left" w:pos="0"/>
        </w:tabs>
        <w:spacing w:line="360" w:lineRule="auto"/>
        <w:ind w:firstLine="720"/>
        <w:jc w:val="both"/>
        <w:rPr>
          <w:snapToGrid w:val="0"/>
          <w:szCs w:val="28"/>
        </w:rPr>
      </w:pPr>
      <w:r>
        <w:rPr>
          <w:snapToGrid w:val="0"/>
          <w:szCs w:val="28"/>
        </w:rPr>
        <w:t xml:space="preserve">Данные об этих доходах содержатся в отчете об исполнении консолидированного бюджета субъекта РФ и в форме №5-НДПИ. </w:t>
      </w:r>
      <w:r>
        <w:rPr>
          <w:szCs w:val="28"/>
        </w:rPr>
        <w:t>«Отчет о налоговой базе и структуре начислений по налогу на добычу полезных ископаемых» в части суммы налога, подлежащей уплате в бюджет в разрезе субъектов РФ ФНС России».</w:t>
      </w:r>
    </w:p>
    <w:p w:rsidR="00134E33" w:rsidRDefault="00134E33">
      <w:pPr>
        <w:spacing w:line="360" w:lineRule="auto"/>
        <w:ind w:firstLine="601"/>
        <w:jc w:val="both"/>
        <w:rPr>
          <w:szCs w:val="28"/>
        </w:rPr>
      </w:pPr>
      <w:r>
        <w:rPr>
          <w:i/>
          <w:szCs w:val="28"/>
        </w:rPr>
        <w:t xml:space="preserve">Прочие налоговые доходы </w:t>
      </w:r>
      <w:r>
        <w:rPr>
          <w:szCs w:val="28"/>
        </w:rPr>
        <w:t>определяются как сумма средств, соответствующих кодам бюджетной классификации 10800000000000000 и 10900000000000000.</w:t>
      </w:r>
    </w:p>
    <w:p w:rsidR="00134E33" w:rsidRDefault="00134E33">
      <w:pPr>
        <w:spacing w:line="360" w:lineRule="auto"/>
        <w:ind w:firstLine="709"/>
        <w:jc w:val="both"/>
        <w:rPr>
          <w:szCs w:val="28"/>
        </w:rPr>
      </w:pPr>
      <w:r>
        <w:rPr>
          <w:i/>
          <w:szCs w:val="28"/>
        </w:rPr>
        <w:t xml:space="preserve">Неналоговые доходы. </w:t>
      </w:r>
      <w:r>
        <w:rPr>
          <w:szCs w:val="28"/>
        </w:rPr>
        <w:t>В состав неналоговых доходов входят доходы от использования имущества, находящегося в государственной и муниципальной собственности, платежи при пользовании природными ресурсами, доходы от оказания платных услуг и компенсации затрат государства, доходы от продажи материальных и нематериальных активов, административные платежи и сборы, штрафы, санкции, возмещение ущерба, прочие неналоговые доходы (коды бюджетной классификации 11100000000000000, 11200000000000000, 11300000000000000, 11400000000000000, 11500000000000000, 11600000000000000, 11700000000000000).</w:t>
      </w:r>
    </w:p>
    <w:p w:rsidR="00134E33" w:rsidRDefault="00134E33">
      <w:pPr>
        <w:tabs>
          <w:tab w:val="left" w:pos="0"/>
        </w:tabs>
        <w:spacing w:line="360" w:lineRule="auto"/>
        <w:ind w:firstLine="720"/>
        <w:jc w:val="both"/>
        <w:rPr>
          <w:snapToGrid w:val="0"/>
          <w:szCs w:val="28"/>
        </w:rPr>
      </w:pPr>
      <w:r>
        <w:rPr>
          <w:i/>
          <w:szCs w:val="28"/>
        </w:rPr>
        <w:t>Прочие доходы</w:t>
      </w:r>
      <w:r>
        <w:rPr>
          <w:b/>
          <w:szCs w:val="28"/>
        </w:rPr>
        <w:t xml:space="preserve"> </w:t>
      </w:r>
      <w:r>
        <w:rPr>
          <w:szCs w:val="28"/>
        </w:rPr>
        <w:t xml:space="preserve">включают, </w:t>
      </w:r>
      <w:r>
        <w:t xml:space="preserve">в части касающихся бюджетов субъектов РФ, </w:t>
      </w:r>
      <w:r>
        <w:rPr>
          <w:szCs w:val="28"/>
        </w:rPr>
        <w:t xml:space="preserve">поступления от статей «Доходы бюджетов бюджетной системы Российской Федерации от возврата остатков» (код бюджетной классификации </w:t>
      </w:r>
      <w:r>
        <w:t>1 18 00000 000000000</w:t>
      </w:r>
      <w:r>
        <w:rPr>
          <w:szCs w:val="28"/>
        </w:rPr>
        <w:t xml:space="preserve">), «Возврат остатков субсидий и субвенций прошлых лет» (код бюджетной классификации </w:t>
      </w:r>
      <w:r>
        <w:t>11900000000000000),</w:t>
      </w:r>
      <w:r>
        <w:rPr>
          <w:szCs w:val="28"/>
        </w:rPr>
        <w:t xml:space="preserve"> «Безвозмездные поступления» (код бюджетной классификации </w:t>
      </w:r>
      <w:r>
        <w:t xml:space="preserve">20000000000000000)  и «Доходы от предпринимательской и иной приносящей доход деятельности» (код бюджетной классификации 3000000000000000). </w:t>
      </w:r>
      <w:r>
        <w:rPr>
          <w:snapToGrid w:val="0"/>
          <w:szCs w:val="28"/>
        </w:rPr>
        <w:t>Данные об этих доходах содержатся в отчете об исполнении консолидированного бюджета субъекта РФ.</w:t>
      </w:r>
    </w:p>
    <w:p w:rsidR="00134E33" w:rsidRPr="004D6C66" w:rsidRDefault="00134E33">
      <w:pPr>
        <w:spacing w:line="360" w:lineRule="auto"/>
        <w:ind w:firstLine="600"/>
        <w:jc w:val="both"/>
        <w:rPr>
          <w:szCs w:val="28"/>
        </w:rPr>
      </w:pPr>
      <w:r>
        <w:rPr>
          <w:szCs w:val="28"/>
        </w:rPr>
        <w:t xml:space="preserve">В составе прочих доходов следует отражать также средства государственных внебюджетных фондов (единый социальный налог и страховых взносов в части, поступающей на счета указанных фондов, а также прочие поступления). Эти данные содержатся в </w:t>
      </w:r>
      <w:r w:rsidR="005D05EE">
        <w:rPr>
          <w:szCs w:val="28"/>
        </w:rPr>
        <w:t xml:space="preserve">следующих формах федерального статистического наблюдения, утвержденных приказом Росстата от 30.12.08 № 334: </w:t>
      </w:r>
      <w:r>
        <w:rPr>
          <w:szCs w:val="28"/>
        </w:rPr>
        <w:t>форме №9</w:t>
      </w:r>
      <w:r w:rsidR="005D05EE">
        <w:rPr>
          <w:szCs w:val="28"/>
        </w:rPr>
        <w:t xml:space="preserve">-Ф (ПФ) "Сведения о поступлении и расходовании средств Пенсионного фонда" – раздел </w:t>
      </w:r>
      <w:r w:rsidR="005D05EE">
        <w:rPr>
          <w:szCs w:val="28"/>
          <w:lang w:val="en-US"/>
        </w:rPr>
        <w:t>I</w:t>
      </w:r>
      <w:r w:rsidR="005D05EE">
        <w:rPr>
          <w:szCs w:val="28"/>
        </w:rPr>
        <w:t xml:space="preserve"> сумма строк 02-16; </w:t>
      </w:r>
      <w:r>
        <w:rPr>
          <w:szCs w:val="28"/>
        </w:rPr>
        <w:t xml:space="preserve"> </w:t>
      </w:r>
      <w:r w:rsidR="005D05EE">
        <w:rPr>
          <w:szCs w:val="28"/>
        </w:rPr>
        <w:t xml:space="preserve">№ 9-Ф(СС) "Сведения о поступлении и расходовании средств фонда социального страхования" – раздел </w:t>
      </w:r>
      <w:r w:rsidR="005D05EE">
        <w:rPr>
          <w:szCs w:val="28"/>
          <w:lang w:val="en-US"/>
        </w:rPr>
        <w:t>I</w:t>
      </w:r>
      <w:r w:rsidR="005D05EE">
        <w:rPr>
          <w:szCs w:val="28"/>
        </w:rPr>
        <w:t xml:space="preserve"> сумма строк 02-13; </w:t>
      </w:r>
      <w:r w:rsidR="004D6C66">
        <w:rPr>
          <w:szCs w:val="28"/>
        </w:rPr>
        <w:t>№ 9-Ф "Сведения о поступлении и расходовании средств государственных внебюджетных фондов обязательного медицинского страхования" (ОМС) – раздел  сумма строк 02-14.</w:t>
      </w:r>
    </w:p>
    <w:p w:rsidR="00134E33" w:rsidRDefault="00134E33">
      <w:pPr>
        <w:spacing w:line="360" w:lineRule="auto"/>
        <w:ind w:firstLine="600"/>
        <w:jc w:val="both"/>
        <w:rPr>
          <w:szCs w:val="28"/>
        </w:rPr>
      </w:pPr>
      <w:r>
        <w:rPr>
          <w:i/>
          <w:szCs w:val="28"/>
        </w:rPr>
        <w:t>«Сальдо финансовых взаимоотношений с федеральным уровнем власти»</w:t>
      </w:r>
      <w:r>
        <w:rPr>
          <w:szCs w:val="28"/>
        </w:rPr>
        <w:t xml:space="preserve"> представляет собой разницу между показателями «Средства, передаваемые на федеральный уровень», и «Средства, получаемые от федерального уровня» При его расчете кроме бюджетных средств учитываются средства государственных внебюджетных фондов, которые частично централизуются на федеральном уровне, а также возвращаются на социальные нужды в случае недостаточности средств территориальных фондов.</w:t>
      </w:r>
    </w:p>
    <w:p w:rsidR="00134E33" w:rsidRDefault="00134E33">
      <w:pPr>
        <w:spacing w:line="360" w:lineRule="auto"/>
        <w:ind w:firstLine="600"/>
        <w:jc w:val="both"/>
        <w:rPr>
          <w:szCs w:val="28"/>
        </w:rPr>
      </w:pPr>
      <w:r>
        <w:rPr>
          <w:i/>
          <w:szCs w:val="28"/>
        </w:rPr>
        <w:t>«Средства, передаваемые на федеральный уровень власти»</w:t>
      </w:r>
      <w:r>
        <w:rPr>
          <w:szCs w:val="28"/>
        </w:rPr>
        <w:t xml:space="preserve"> представляют собой сумму средств, передаваемых в федеральный бюджет и часть единого социального налога, централизуемая государственными внебюджетными фондами.</w:t>
      </w:r>
    </w:p>
    <w:p w:rsidR="00134E33" w:rsidRDefault="00134E33">
      <w:pPr>
        <w:spacing w:line="360" w:lineRule="auto"/>
        <w:ind w:firstLine="600"/>
        <w:jc w:val="both"/>
        <w:rPr>
          <w:szCs w:val="28"/>
        </w:rPr>
      </w:pPr>
      <w:r>
        <w:rPr>
          <w:i/>
          <w:szCs w:val="28"/>
        </w:rPr>
        <w:t>«Средства, передаваемые в федеральный бюджет»</w:t>
      </w:r>
      <w:r>
        <w:rPr>
          <w:b/>
          <w:szCs w:val="28"/>
        </w:rPr>
        <w:t xml:space="preserve"> </w:t>
      </w:r>
      <w:r>
        <w:rPr>
          <w:szCs w:val="28"/>
        </w:rPr>
        <w:t>представляют собой</w:t>
      </w:r>
      <w:r>
        <w:rPr>
          <w:b/>
          <w:szCs w:val="28"/>
        </w:rPr>
        <w:t xml:space="preserve"> </w:t>
      </w:r>
      <w:r>
        <w:rPr>
          <w:szCs w:val="28"/>
        </w:rPr>
        <w:t xml:space="preserve">отчисления в федеральный бюджет от соответствующей территории и </w:t>
      </w:r>
      <w:r>
        <w:rPr>
          <w:color w:val="000000"/>
          <w:szCs w:val="28"/>
        </w:rPr>
        <w:t>включают: налоговые и неналоговые доходы, исчисленные в соответствии с утвержденными пропорциями и нормативами отчислений на соответствующий финансовый год.</w:t>
      </w:r>
    </w:p>
    <w:p w:rsidR="00134E33" w:rsidRDefault="00134E33">
      <w:pPr>
        <w:spacing w:line="360" w:lineRule="auto"/>
        <w:ind w:firstLine="600"/>
        <w:jc w:val="both"/>
        <w:rPr>
          <w:szCs w:val="28"/>
        </w:rPr>
      </w:pPr>
      <w:r>
        <w:rPr>
          <w:i/>
          <w:szCs w:val="28"/>
        </w:rPr>
        <w:t>«</w:t>
      </w:r>
      <w:r w:rsidR="00431D33">
        <w:rPr>
          <w:i/>
          <w:szCs w:val="28"/>
        </w:rPr>
        <w:t xml:space="preserve">Данные о сумме </w:t>
      </w:r>
      <w:r>
        <w:rPr>
          <w:i/>
          <w:szCs w:val="28"/>
        </w:rPr>
        <w:t>единого социального налога, централизуемого государственными внебюджетными фондами»</w:t>
      </w:r>
      <w:r>
        <w:rPr>
          <w:b/>
          <w:szCs w:val="28"/>
        </w:rPr>
        <w:t xml:space="preserve"> </w:t>
      </w:r>
      <w:r w:rsidR="00431D33" w:rsidRPr="00431D33">
        <w:rPr>
          <w:szCs w:val="28"/>
        </w:rPr>
        <w:t>отражаются</w:t>
      </w:r>
      <w:r w:rsidR="00431D33">
        <w:rPr>
          <w:szCs w:val="28"/>
        </w:rPr>
        <w:t xml:space="preserve"> в Отчете об исполнении консолидированного бюджета субъекта Российской Федерации, сбор и разработка которого осуществляется Федеральным казначейством, а также в формах федерального статистического наблюдения № 9-Ф(СС), 9-Ф(ОМС), строка 03.   </w:t>
      </w:r>
      <w:r w:rsidR="00431D33" w:rsidRPr="00431D33">
        <w:rPr>
          <w:szCs w:val="28"/>
        </w:rPr>
        <w:t xml:space="preserve"> </w:t>
      </w:r>
    </w:p>
    <w:p w:rsidR="00134E33" w:rsidRDefault="00134E33">
      <w:pPr>
        <w:spacing w:line="360" w:lineRule="auto"/>
        <w:ind w:firstLine="480"/>
        <w:jc w:val="both"/>
        <w:rPr>
          <w:szCs w:val="28"/>
        </w:rPr>
      </w:pPr>
      <w:r>
        <w:rPr>
          <w:i/>
          <w:szCs w:val="28"/>
        </w:rPr>
        <w:t>«Средства, получаемые от федерального уровня власти»</w:t>
      </w:r>
      <w:r>
        <w:rPr>
          <w:b/>
          <w:szCs w:val="28"/>
        </w:rPr>
        <w:t xml:space="preserve"> </w:t>
      </w:r>
      <w:r>
        <w:rPr>
          <w:szCs w:val="28"/>
        </w:rPr>
        <w:t>представляют собой сумму средств, получаемых субъектом РФ, «из федерального бюджета» и «от государственных внебюджетных фондов».</w:t>
      </w:r>
    </w:p>
    <w:p w:rsidR="00134E33" w:rsidRDefault="00134E33">
      <w:pPr>
        <w:spacing w:line="360" w:lineRule="auto"/>
        <w:ind w:firstLine="600"/>
        <w:jc w:val="both"/>
        <w:rPr>
          <w:color w:val="000000"/>
          <w:szCs w:val="28"/>
        </w:rPr>
      </w:pPr>
      <w:r>
        <w:rPr>
          <w:i/>
          <w:szCs w:val="28"/>
        </w:rPr>
        <w:t>«Средства, получаемые из федерального бюджета</w:t>
      </w:r>
      <w:r>
        <w:rPr>
          <w:b/>
          <w:szCs w:val="28"/>
        </w:rPr>
        <w:t>»</w:t>
      </w:r>
      <w:r>
        <w:rPr>
          <w:szCs w:val="28"/>
        </w:rPr>
        <w:t xml:space="preserve"> представляют собой финансовую помощь, оказываемую федеральным уровнем власти субъектам РФ </w:t>
      </w:r>
      <w:r>
        <w:rPr>
          <w:color w:val="000000"/>
          <w:szCs w:val="28"/>
        </w:rPr>
        <w:t>включают в себя средства федерального бюджета: дотации, субвенции, субсидии, межбюджетные трансферты, ассигнования на мероприятия, осуществляемые на территории субъекта Российской Федерации и другие.</w:t>
      </w:r>
    </w:p>
    <w:p w:rsidR="00134E33" w:rsidRDefault="00134E33">
      <w:pPr>
        <w:shd w:val="clear" w:color="auto" w:fill="FFFFFF"/>
        <w:spacing w:line="360" w:lineRule="auto"/>
        <w:ind w:firstLine="709"/>
        <w:jc w:val="both"/>
        <w:rPr>
          <w:szCs w:val="28"/>
        </w:rPr>
      </w:pPr>
      <w:r>
        <w:rPr>
          <w:szCs w:val="28"/>
        </w:rPr>
        <w:t>Основные условия предоставления финансовой помощи из федерального бюджета бюджету субъекта Российской Федерации определены бюджетным законодательством. Значительная доля поступлений этих средств из федерального бюджета относится к финансовой помощи субъектам Российской Федерации. С 2005 года в соответствии с новой редакцией Бюджетного кодекса Российской Федерации и постановлением Правительства Российской Федерации от 22 мая 2004 года № 249 «О мерах по повышению результативности бюджетных расходов» средства финансовой помощи и бюджетных компенсаций из федерального бюджета будут предоставляться в рамках нового раздела расходов «Межбюджетные трансферты» (код бюджетной классификации 1100), который состоит из подразделов «Финансовая помощь бюджетам других уровней» (код бюджетной классификации 1101), «Фонды компенсаций» (код бюджетной классификации 1102), «Другие межбюджетные трансферты» (код бюджетной классификации 1103).</w:t>
      </w:r>
    </w:p>
    <w:p w:rsidR="00134E33" w:rsidRDefault="00134E33">
      <w:pPr>
        <w:shd w:val="clear" w:color="auto" w:fill="FFFFFF"/>
        <w:spacing w:line="360" w:lineRule="auto"/>
        <w:ind w:firstLine="709"/>
        <w:jc w:val="both"/>
        <w:rPr>
          <w:szCs w:val="28"/>
        </w:rPr>
      </w:pPr>
      <w:r>
        <w:rPr>
          <w:szCs w:val="28"/>
        </w:rPr>
        <w:t>В целом раздел «Межбюджетные трансферты» в части средств, предоставляемых бюджетам субъектов Российской Федерации и местным бюджетам, формируется на основе соответствующих расходов федерального бюджета за отчетный период. Основу раздела составляют Федеральный фонд финансовой поддержки субъектов Российской Федерации, Фонд регионального развития, Фонд реформирования региональных и муниципальных финансов и Фонд компенсаций.</w:t>
      </w:r>
    </w:p>
    <w:p w:rsidR="00431D33" w:rsidRDefault="00134E33">
      <w:pPr>
        <w:shd w:val="clear" w:color="auto" w:fill="FFFFFF"/>
        <w:spacing w:line="360" w:lineRule="auto"/>
        <w:ind w:firstLine="709"/>
        <w:jc w:val="both"/>
        <w:rPr>
          <w:szCs w:val="28"/>
        </w:rPr>
      </w:pPr>
      <w:r>
        <w:rPr>
          <w:szCs w:val="28"/>
        </w:rPr>
        <w:t>«Средства, получаемые от государственных внебюджетных фондов» включают</w:t>
      </w:r>
      <w:r w:rsidR="00431D33">
        <w:rPr>
          <w:szCs w:val="28"/>
        </w:rPr>
        <w:t xml:space="preserve"> </w:t>
      </w:r>
      <w:r>
        <w:rPr>
          <w:szCs w:val="28"/>
        </w:rPr>
        <w:t>средства, получаемые субъектом Российской Федерации из государственных</w:t>
      </w:r>
      <w:r w:rsidR="00431D33">
        <w:rPr>
          <w:szCs w:val="28"/>
        </w:rPr>
        <w:t xml:space="preserve"> внебюджетных фондов, отражаемых в Отчете об исполнении консолидированного бюджета субъекта Российской Федерации, сбор и разработка которого осуществляется Федеральным казначейством, т.к. в формах федерального статистического наблюдения такие показатели отсутствуют.</w:t>
      </w:r>
    </w:p>
    <w:p w:rsidR="00134E33" w:rsidRPr="00431D33" w:rsidRDefault="00134E33">
      <w:pPr>
        <w:pStyle w:val="BodyText22"/>
        <w:spacing w:line="360" w:lineRule="auto"/>
        <w:rPr>
          <w:sz w:val="24"/>
        </w:rPr>
      </w:pPr>
    </w:p>
    <w:p w:rsidR="00134E33" w:rsidRDefault="00134E33">
      <w:pPr>
        <w:pStyle w:val="4"/>
        <w:overflowPunct/>
        <w:autoSpaceDE/>
        <w:autoSpaceDN/>
        <w:adjustRightInd/>
        <w:spacing w:line="360" w:lineRule="auto"/>
        <w:textAlignment w:val="auto"/>
        <w:rPr>
          <w:rFonts w:ascii="Times New Roman" w:hAnsi="Times New Roman"/>
          <w:szCs w:val="28"/>
        </w:rPr>
      </w:pPr>
      <w:r>
        <w:rPr>
          <w:rFonts w:ascii="Times New Roman" w:hAnsi="Times New Roman"/>
          <w:szCs w:val="28"/>
        </w:rPr>
        <w:t>Расходы</w:t>
      </w:r>
    </w:p>
    <w:p w:rsidR="00134E33" w:rsidRDefault="00134E33">
      <w:pPr>
        <w:spacing w:line="360" w:lineRule="auto"/>
        <w:ind w:firstLine="709"/>
        <w:jc w:val="both"/>
        <w:rPr>
          <w:szCs w:val="28"/>
        </w:rPr>
      </w:pPr>
      <w:r>
        <w:rPr>
          <w:szCs w:val="28"/>
        </w:rPr>
        <w:t>В расходной части финансового баланса отражаются затраты на социально-экономическое развитие региона, финансируемые за счет финансовых ресурсов, учитываемых в доходной части баланса. Поскольку показатель «всего доходов» (строка 25) характеризует располагаемые ресурсы региона, образованные в результате перераспределения средств с федеральным уровнем власти, то в расходной части им соответствует объем затрат, источниками финансирования которых  являются консолидированный бюджет субъекта Федерации и территориальные государственные внебюджетные фонды. Средства федерального бюджета учитываются здесь только в части, передаваемой из федерального бюджета консолидированному бюджету субъекта Федерации.</w:t>
      </w:r>
    </w:p>
    <w:p w:rsidR="00134E33" w:rsidRDefault="00134E33">
      <w:pPr>
        <w:spacing w:line="360" w:lineRule="auto"/>
        <w:ind w:firstLine="709"/>
        <w:jc w:val="both"/>
        <w:rPr>
          <w:szCs w:val="28"/>
        </w:rPr>
      </w:pPr>
      <w:r>
        <w:rPr>
          <w:szCs w:val="28"/>
        </w:rPr>
        <w:t>В расходную часть включаются расходы за счет средств, остающихся в распоряжении организаций (в том числе затраты на инвестиции, финансируемые за счет собственных средств организаций), затраты на государственные инвестиции, общегосударственные вопросы, национальную оборону, национальную безопасность и правоохранительную деятельность, национальную экономику, жилищно-коммунальное хозяйство, охрану окружающей среды, социально-культурные мероприятия, прочие нужды. Дотации, субсидии и субвенции в расходной части баланса указывать не нужно, поскольку их выделение представляет собой промежуточный финансовый поток, а в расходной части баланса показываются направления конечного использования бюджетных средств и средств территориальных государственных внебюджетных фондов. Расходы за счет этих средств (поддержка угольной отрасли, сельских товаропроизводителей, жилищно-коммунального хозяйства и др.) показываются в соответствующих разделах согласно направлениям их использования.</w:t>
      </w:r>
    </w:p>
    <w:p w:rsidR="00134E33" w:rsidRDefault="00134E33">
      <w:pPr>
        <w:spacing w:line="360" w:lineRule="auto"/>
        <w:ind w:firstLine="709"/>
        <w:jc w:val="both"/>
        <w:rPr>
          <w:szCs w:val="28"/>
        </w:rPr>
      </w:pPr>
      <w:r>
        <w:rPr>
          <w:i/>
          <w:szCs w:val="28"/>
        </w:rPr>
        <w:t>Расходы за счет средств, остающихся в распоряжении организаций</w:t>
      </w:r>
      <w:r>
        <w:rPr>
          <w:szCs w:val="28"/>
        </w:rPr>
        <w:t xml:space="preserve"> (строка 26 баланса) указываются в размере суммы чистой прибыли (за вычетом налога на прибыль) и амортизации, т.е. стр.1 + стр.2 – стр.4. В составе этих расходов показываются </w:t>
      </w:r>
      <w:r>
        <w:rPr>
          <w:i/>
          <w:szCs w:val="28"/>
        </w:rPr>
        <w:t>расходы на инвестиции за счет собственных средств организаций</w:t>
      </w:r>
      <w:r>
        <w:rPr>
          <w:szCs w:val="28"/>
        </w:rPr>
        <w:t xml:space="preserve"> (строка 27). Это затраты, связанные с вложением средств в основной капитал и прирост запасов. Они включают затраты на новое строительство, расширение, </w:t>
      </w:r>
      <w:r w:rsidR="00DE0F18">
        <w:rPr>
          <w:szCs w:val="28"/>
        </w:rPr>
        <w:t xml:space="preserve">а также </w:t>
      </w:r>
      <w:r>
        <w:rPr>
          <w:szCs w:val="28"/>
        </w:rPr>
        <w:t xml:space="preserve">реконструкцию и </w:t>
      </w:r>
      <w:r w:rsidR="00DE0F18">
        <w:rPr>
          <w:szCs w:val="28"/>
        </w:rPr>
        <w:t xml:space="preserve">модернизацию объектов, которые приведут к увеличению их первоначальной стоимости, </w:t>
      </w:r>
      <w:r>
        <w:rPr>
          <w:szCs w:val="28"/>
        </w:rPr>
        <w:t xml:space="preserve">приобретение машин, оборудования, </w:t>
      </w:r>
      <w:r w:rsidR="00DE0F18">
        <w:rPr>
          <w:szCs w:val="28"/>
        </w:rPr>
        <w:t xml:space="preserve">транспортных средств и т.д. </w:t>
      </w:r>
      <w:r>
        <w:rPr>
          <w:szCs w:val="28"/>
        </w:rPr>
        <w:t xml:space="preserve">Инвестиции </w:t>
      </w:r>
      <w:r w:rsidR="00DE0F18">
        <w:rPr>
          <w:szCs w:val="28"/>
        </w:rPr>
        <w:t xml:space="preserve">в основной капитал </w:t>
      </w:r>
      <w:r>
        <w:rPr>
          <w:szCs w:val="28"/>
        </w:rPr>
        <w:t xml:space="preserve">за счет собственных средств организаций в отчетном периоде определяются по данным формы </w:t>
      </w:r>
      <w:r w:rsidR="00DE0F18">
        <w:rPr>
          <w:szCs w:val="28"/>
        </w:rPr>
        <w:t xml:space="preserve">федерального </w:t>
      </w:r>
      <w:r>
        <w:rPr>
          <w:szCs w:val="28"/>
        </w:rPr>
        <w:t xml:space="preserve">статистического наблюдения № П-2 «Сведения об инвестициях», раздел 3, строка 310. Этот показатель содержится также в </w:t>
      </w:r>
      <w:r w:rsidR="00DE0F18">
        <w:rPr>
          <w:szCs w:val="28"/>
        </w:rPr>
        <w:t xml:space="preserve">докладе </w:t>
      </w:r>
      <w:r>
        <w:rPr>
          <w:szCs w:val="28"/>
        </w:rPr>
        <w:t xml:space="preserve">«Социально-экономическое положение России» за соответствующие периоды (приложение: «Некоторые статистические показатели социально-экономического положения регионов России», раздел </w:t>
      </w:r>
      <w:r>
        <w:rPr>
          <w:szCs w:val="28"/>
          <w:lang w:val="en-US"/>
        </w:rPr>
        <w:t>IV</w:t>
      </w:r>
      <w:r>
        <w:rPr>
          <w:szCs w:val="28"/>
        </w:rPr>
        <w:t xml:space="preserve"> «Инвестиции», таблица «Структура инвестиций в основной капитал по источникам финансирования»).</w:t>
      </w:r>
    </w:p>
    <w:p w:rsidR="00134E33" w:rsidRDefault="00134E33">
      <w:pPr>
        <w:spacing w:line="360" w:lineRule="auto"/>
        <w:ind w:firstLine="709"/>
        <w:jc w:val="both"/>
        <w:rPr>
          <w:szCs w:val="28"/>
        </w:rPr>
      </w:pPr>
      <w:r>
        <w:rPr>
          <w:i/>
          <w:szCs w:val="28"/>
        </w:rPr>
        <w:t>Затраты на государственные инвестиции</w:t>
      </w:r>
      <w:r>
        <w:rPr>
          <w:szCs w:val="28"/>
        </w:rPr>
        <w:t xml:space="preserve"> (строка 28) также определяется по данным формы № П-2 «Сведения об инвестициях» (раздел 3), как сумма строк 350 и 360. Эти затраты </w:t>
      </w:r>
      <w:r>
        <w:rPr>
          <w:i/>
          <w:szCs w:val="28"/>
        </w:rPr>
        <w:t>за счет средств федерального бюджета</w:t>
      </w:r>
      <w:r>
        <w:rPr>
          <w:szCs w:val="28"/>
        </w:rPr>
        <w:t xml:space="preserve"> указаны в строке 351 формы № П-2 «Сведения об инвестициях» (раздел 3), а затраты на </w:t>
      </w:r>
      <w:r>
        <w:rPr>
          <w:i/>
          <w:szCs w:val="28"/>
        </w:rPr>
        <w:t>государственные инвестиции за счет средств бюджета субъекта Федерации</w:t>
      </w:r>
      <w:r>
        <w:rPr>
          <w:szCs w:val="28"/>
        </w:rPr>
        <w:t xml:space="preserve"> – в строке 352 формы № П-2 (раздел 3). Эти показатели также имеются в </w:t>
      </w:r>
      <w:r w:rsidR="00DE0F18">
        <w:rPr>
          <w:szCs w:val="28"/>
        </w:rPr>
        <w:t xml:space="preserve">докладе </w:t>
      </w:r>
      <w:r>
        <w:rPr>
          <w:szCs w:val="28"/>
        </w:rPr>
        <w:t xml:space="preserve">«Социально-экономическое положение России» за соответствующие периоды (приложение, раздел </w:t>
      </w:r>
      <w:r>
        <w:rPr>
          <w:szCs w:val="28"/>
          <w:lang w:val="en-US"/>
        </w:rPr>
        <w:t>IV</w:t>
      </w:r>
      <w:r>
        <w:rPr>
          <w:szCs w:val="28"/>
        </w:rPr>
        <w:t xml:space="preserve"> «Инвестиции», таблица «Структура инвестиций в основной капитал по источникам финансирования»).</w:t>
      </w:r>
    </w:p>
    <w:p w:rsidR="00134E33" w:rsidRDefault="00134E33">
      <w:pPr>
        <w:spacing w:line="360" w:lineRule="auto"/>
        <w:ind w:firstLine="709"/>
        <w:jc w:val="both"/>
        <w:rPr>
          <w:szCs w:val="28"/>
        </w:rPr>
      </w:pPr>
      <w:r>
        <w:rPr>
          <w:szCs w:val="28"/>
        </w:rPr>
        <w:t>Затраты по остальным направлениям социально-экономического развития региона отражаются в объемах текущих затрат (без капитальных вложений).</w:t>
      </w:r>
    </w:p>
    <w:p w:rsidR="00134E33" w:rsidRDefault="00134E33">
      <w:pPr>
        <w:spacing w:line="360" w:lineRule="auto"/>
        <w:ind w:firstLine="709"/>
        <w:jc w:val="both"/>
      </w:pPr>
      <w:r>
        <w:rPr>
          <w:i/>
          <w:szCs w:val="28"/>
        </w:rPr>
        <w:t>Общегосударственные вопросы</w:t>
      </w:r>
      <w:r>
        <w:rPr>
          <w:szCs w:val="28"/>
        </w:rPr>
        <w:t xml:space="preserve"> – объем средств, израсходованных на функционирование органов законодательной и исполнительной власти субъектов Российской Федерации, местных администраций, включают расходы на обеспечение деятельности судебной системы, финансовых, налоговых органов. В этом разделе отражены расходы на фундаментальные исследования и прикладные научные исследования в области общегосударственных вопросов. Данные о расходах на общегосударственные нужды находятся в отчетах об исполнении консолидированного бюджета субъекта Российской Федерации (код 0100</w:t>
      </w:r>
      <w:r>
        <w:t>).</w:t>
      </w:r>
    </w:p>
    <w:p w:rsidR="00134E33" w:rsidRDefault="00134E33">
      <w:pPr>
        <w:spacing w:line="360" w:lineRule="auto"/>
        <w:ind w:firstLine="709"/>
        <w:jc w:val="both"/>
        <w:rPr>
          <w:szCs w:val="28"/>
        </w:rPr>
      </w:pPr>
      <w:r>
        <w:rPr>
          <w:i/>
          <w:szCs w:val="28"/>
        </w:rPr>
        <w:t xml:space="preserve">Обслуживание государственного долга </w:t>
      </w:r>
      <w:r>
        <w:rPr>
          <w:szCs w:val="28"/>
        </w:rPr>
        <w:t>- платежи за пользование привлеченными финансовыми ресурсами, включаемых в категорию расходов, осуществляемых субъектом Российской Федерации (код 0112).</w:t>
      </w:r>
    </w:p>
    <w:p w:rsidR="00134E33" w:rsidRDefault="00134E33">
      <w:pPr>
        <w:spacing w:line="360" w:lineRule="auto"/>
        <w:ind w:firstLine="709"/>
        <w:jc w:val="both"/>
        <w:rPr>
          <w:szCs w:val="28"/>
        </w:rPr>
      </w:pPr>
      <w:r>
        <w:rPr>
          <w:i/>
          <w:szCs w:val="28"/>
        </w:rPr>
        <w:t>Фундаментальные исследования</w:t>
      </w:r>
      <w:r>
        <w:rPr>
          <w:szCs w:val="28"/>
        </w:rPr>
        <w:t xml:space="preserve"> – расходы на фундаментальные исследования, разработку перспективных технологий и приоритетных направлений научно-технического прогресса и соответствуют коду 0111 отчета об исполнении консолидированного бюджета субъекта Российской Федерации.</w:t>
      </w:r>
    </w:p>
    <w:p w:rsidR="00134E33" w:rsidRDefault="00134E33">
      <w:pPr>
        <w:spacing w:line="360" w:lineRule="auto"/>
        <w:ind w:firstLine="709"/>
        <w:jc w:val="both"/>
        <w:rPr>
          <w:szCs w:val="28"/>
        </w:rPr>
      </w:pPr>
      <w:r>
        <w:rPr>
          <w:i/>
          <w:szCs w:val="28"/>
        </w:rPr>
        <w:t>Национальная оборона</w:t>
      </w:r>
      <w:r>
        <w:rPr>
          <w:szCs w:val="28"/>
        </w:rPr>
        <w:t xml:space="preserve"> – расходы, связанные с мобилизационной и вневойсковой подготовкой, мобилизационной подготовкой экономики. Информационная база - отчет об исполнении консолидированного бюджета субъекта Российской Федерации (код 0202 или 0203 + 0208).</w:t>
      </w:r>
    </w:p>
    <w:p w:rsidR="00134E33" w:rsidRDefault="00134E33">
      <w:pPr>
        <w:spacing w:line="360" w:lineRule="auto"/>
        <w:ind w:firstLine="709"/>
        <w:jc w:val="both"/>
        <w:rPr>
          <w:szCs w:val="28"/>
        </w:rPr>
      </w:pPr>
      <w:r>
        <w:rPr>
          <w:i/>
          <w:szCs w:val="28"/>
        </w:rPr>
        <w:t xml:space="preserve">Национальная безопасность и правоохранительная деятельность </w:t>
      </w:r>
      <w:r>
        <w:rPr>
          <w:szCs w:val="28"/>
        </w:rPr>
        <w:t>- содержание органов внутренних дел, обеспечение пожарной безопасности, предупреждение и ликвидация последствий чрезвычайных ситуаций и стихийных бедствий. Расходы по этим направлениям соответствуют  коду 0300 отчета об исполнении консолидированного бюджета Российской Федерации.</w:t>
      </w:r>
    </w:p>
    <w:p w:rsidR="00134E33" w:rsidRDefault="00134E33">
      <w:pPr>
        <w:shd w:val="clear" w:color="auto" w:fill="FFFFFF"/>
        <w:spacing w:line="360" w:lineRule="auto"/>
        <w:ind w:firstLine="709"/>
        <w:jc w:val="both"/>
      </w:pPr>
      <w:r>
        <w:rPr>
          <w:color w:val="000000"/>
          <w:szCs w:val="28"/>
        </w:rPr>
        <w:t>Расходы на</w:t>
      </w:r>
      <w:r>
        <w:rPr>
          <w:i/>
          <w:color w:val="000000"/>
          <w:szCs w:val="28"/>
        </w:rPr>
        <w:t xml:space="preserve"> «национальную экономику»</w:t>
      </w:r>
      <w:r>
        <w:rPr>
          <w:color w:val="000000"/>
          <w:szCs w:val="28"/>
        </w:rPr>
        <w:t xml:space="preserve"> (код классификации расходов 0400) </w:t>
      </w:r>
      <w:r>
        <w:t>отражают затраты на обеспечение деятельности отраслей экономики. В</w:t>
      </w:r>
      <w:r>
        <w:rPr>
          <w:color w:val="000000"/>
          <w:szCs w:val="28"/>
        </w:rPr>
        <w:t xml:space="preserve"> финансовом балансе субъекта Федерации расходы на национальную экономику учитываются в разрезе 10 видов, соответствующих кодам: о</w:t>
      </w:r>
      <w:r>
        <w:t>бщеэкономические вопросы (0401), топливо и энергетика (0402), воспроизводство минерально-сырьевой базы (0404), сельское хозяйство и рыболовство (0405), водные ресурсы (0406), лесное хозяйство (0407), транспорт (0408), связь и информатика (0409), прикладные научные исследования в области национальной экономики (0410), другие вопросы в области национальной экономики (0411).</w:t>
      </w:r>
    </w:p>
    <w:p w:rsidR="00134E33" w:rsidRDefault="00134E33">
      <w:pPr>
        <w:tabs>
          <w:tab w:val="left" w:pos="0"/>
        </w:tabs>
        <w:spacing w:line="360" w:lineRule="auto"/>
        <w:ind w:firstLine="720"/>
        <w:jc w:val="both"/>
        <w:rPr>
          <w:snapToGrid w:val="0"/>
          <w:szCs w:val="28"/>
        </w:rPr>
      </w:pPr>
      <w:r>
        <w:rPr>
          <w:snapToGrid w:val="0"/>
          <w:szCs w:val="28"/>
        </w:rPr>
        <w:t>Данные об этих расходах содержатся в отчете об исполнении консолидированного бюджета субъекта РФ.</w:t>
      </w:r>
    </w:p>
    <w:p w:rsidR="00134E33" w:rsidRDefault="00134E33">
      <w:pPr>
        <w:tabs>
          <w:tab w:val="left" w:pos="0"/>
        </w:tabs>
        <w:spacing w:line="360" w:lineRule="auto"/>
        <w:ind w:firstLine="720"/>
        <w:jc w:val="both"/>
        <w:rPr>
          <w:snapToGrid w:val="0"/>
          <w:szCs w:val="28"/>
        </w:rPr>
      </w:pPr>
      <w:r>
        <w:t xml:space="preserve">Расходы на </w:t>
      </w:r>
      <w:r>
        <w:rPr>
          <w:i/>
        </w:rPr>
        <w:t>«жилищно-коммунальное хозяйство»</w:t>
      </w:r>
      <w:r>
        <w:rPr>
          <w:b/>
        </w:rPr>
        <w:t xml:space="preserve"> </w:t>
      </w:r>
      <w:r>
        <w:rPr>
          <w:color w:val="000000"/>
          <w:szCs w:val="28"/>
        </w:rPr>
        <w:t>(код классификации расходов 0500)</w:t>
      </w:r>
      <w:r>
        <w:t xml:space="preserve"> отражают затраты на содержание и обеспечение деятельности этой отрасли экономики. В финансовом балансе региона расходы на ЖКХ</w:t>
      </w:r>
      <w:r>
        <w:rPr>
          <w:b/>
        </w:rPr>
        <w:t xml:space="preserve"> </w:t>
      </w:r>
      <w:r>
        <w:t>учитываются</w:t>
      </w:r>
      <w:r>
        <w:rPr>
          <w:b/>
        </w:rPr>
        <w:t xml:space="preserve"> </w:t>
      </w:r>
      <w:r>
        <w:t xml:space="preserve">в разрезе 4 подразделов: </w:t>
      </w:r>
      <w:r>
        <w:rPr>
          <w:color w:val="000000"/>
          <w:szCs w:val="28"/>
        </w:rPr>
        <w:t>ж</w:t>
      </w:r>
      <w:r>
        <w:t xml:space="preserve">илищное хозяйство (0501), коммунальное хозяйство (0502), прикладные научные исследования в области жилищно-коммунального хозяйства (0503), другие вопросы в области жилищно-коммунального хозяйства (0504). </w:t>
      </w:r>
      <w:r>
        <w:rPr>
          <w:snapToGrid w:val="0"/>
          <w:szCs w:val="28"/>
        </w:rPr>
        <w:t>Данные об этих расходах содержатся в отчете об исполнении консолидированного бюджета субъекта РФ.</w:t>
      </w:r>
    </w:p>
    <w:p w:rsidR="00134E33" w:rsidRDefault="00134E33">
      <w:pPr>
        <w:tabs>
          <w:tab w:val="left" w:pos="0"/>
        </w:tabs>
        <w:spacing w:line="360" w:lineRule="auto"/>
        <w:ind w:firstLine="720"/>
        <w:jc w:val="both"/>
        <w:rPr>
          <w:snapToGrid w:val="0"/>
          <w:szCs w:val="28"/>
        </w:rPr>
      </w:pPr>
      <w:r>
        <w:t>Расходы на</w:t>
      </w:r>
      <w:r>
        <w:rPr>
          <w:i/>
        </w:rPr>
        <w:t xml:space="preserve"> «охрану окружающей среды»</w:t>
      </w:r>
      <w:r>
        <w:t xml:space="preserve"> (</w:t>
      </w:r>
      <w:r>
        <w:rPr>
          <w:color w:val="000000"/>
          <w:szCs w:val="28"/>
        </w:rPr>
        <w:t xml:space="preserve">0600) </w:t>
      </w:r>
      <w:r>
        <w:t xml:space="preserve">учитываются в разрезе 4 подразделов: сбор и удаление отходов и очистка сточных вод (0601), охрана растительных и животных видов и среды их обитания (0602), прикладные научные исследования в области охраны окружающей среды (0603), другие вопросы в области охраны окружающей среды (0604). </w:t>
      </w:r>
      <w:r>
        <w:rPr>
          <w:snapToGrid w:val="0"/>
          <w:szCs w:val="28"/>
        </w:rPr>
        <w:t>Данные об этих расходах содержатся в отчете об исполнении консолидированного бюджета субъекта РФ.</w:t>
      </w:r>
    </w:p>
    <w:p w:rsidR="00134E33" w:rsidRDefault="00134E33">
      <w:pPr>
        <w:shd w:val="clear" w:color="auto" w:fill="FFFFFF"/>
        <w:spacing w:line="360" w:lineRule="auto"/>
        <w:ind w:firstLine="709"/>
        <w:jc w:val="both"/>
        <w:rPr>
          <w:color w:val="000000"/>
          <w:szCs w:val="28"/>
        </w:rPr>
      </w:pPr>
      <w:r>
        <w:rPr>
          <w:color w:val="000000"/>
          <w:szCs w:val="28"/>
        </w:rPr>
        <w:t>Расходы на</w:t>
      </w:r>
      <w:r>
        <w:rPr>
          <w:i/>
          <w:color w:val="000000"/>
          <w:szCs w:val="28"/>
        </w:rPr>
        <w:t xml:space="preserve"> «социально-культурные мероприятия»</w:t>
      </w:r>
      <w:r>
        <w:rPr>
          <w:color w:val="000000"/>
          <w:szCs w:val="28"/>
        </w:rPr>
        <w:t xml:space="preserve"> в финансовом балансе учитываются в разрезе отраслей социальной сферы: образование, культура, кинематография и средства массовой информации, здравоохранение и спорт, социальная политика. Этим видам расходов соответствуют коды функциональной классификации расходов бюджетов Российской Федерации 0700, 0800, 0900, 1000 (приложение №2 к Указаниям о порядке применения классификации Российской Федерации</w:t>
      </w:r>
      <w:r>
        <w:rPr>
          <w:rStyle w:val="a6"/>
          <w:color w:val="000000"/>
          <w:szCs w:val="28"/>
        </w:rPr>
        <w:footnoteReference w:id="1"/>
      </w:r>
      <w:r>
        <w:rPr>
          <w:color w:val="000000"/>
          <w:szCs w:val="28"/>
        </w:rPr>
        <w:t>). Кроме того, используются данные формы №9-ф Росстата «Сведения о поступлении и расходовании средств государственных внебюджетных фондов».</w:t>
      </w:r>
    </w:p>
    <w:p w:rsidR="00134E33" w:rsidRDefault="00134E33">
      <w:pPr>
        <w:shd w:val="clear" w:color="auto" w:fill="FFFFFF"/>
        <w:spacing w:line="360" w:lineRule="auto"/>
        <w:ind w:firstLine="709"/>
        <w:jc w:val="both"/>
        <w:rPr>
          <w:color w:val="000000"/>
          <w:szCs w:val="28"/>
        </w:rPr>
      </w:pPr>
      <w:r>
        <w:rPr>
          <w:i/>
          <w:color w:val="000000"/>
          <w:szCs w:val="28"/>
        </w:rPr>
        <w:t>«Образование»</w:t>
      </w:r>
      <w:r>
        <w:rPr>
          <w:color w:val="000000"/>
          <w:szCs w:val="28"/>
        </w:rPr>
        <w:t xml:space="preserve"> (0700) отражает расходы на целенаправленный процесс воспитания и обучения в интересах человека, общества, государства и состоит из девяти подразделов: </w:t>
      </w:r>
    </w:p>
    <w:p w:rsidR="00134E33" w:rsidRDefault="00134E33">
      <w:pPr>
        <w:shd w:val="clear" w:color="auto" w:fill="FFFFFF"/>
        <w:spacing w:line="360" w:lineRule="auto"/>
        <w:ind w:firstLine="709"/>
        <w:jc w:val="both"/>
      </w:pPr>
      <w:r>
        <w:rPr>
          <w:color w:val="000000"/>
          <w:szCs w:val="28"/>
        </w:rPr>
        <w:t xml:space="preserve">«Дошкольное образование» (0701) включает расходы на </w:t>
      </w:r>
      <w:r>
        <w:rPr>
          <w:color w:val="000000"/>
          <w:spacing w:val="3"/>
          <w:szCs w:val="28"/>
        </w:rPr>
        <w:t xml:space="preserve">дошкольное образование детей раннего детского возраста и содержание </w:t>
      </w:r>
      <w:r>
        <w:rPr>
          <w:color w:val="000000"/>
          <w:spacing w:val="-2"/>
          <w:szCs w:val="28"/>
        </w:rPr>
        <w:t>дошкольных образовательных учреждений.</w:t>
      </w:r>
    </w:p>
    <w:p w:rsidR="00134E33" w:rsidRDefault="00134E33">
      <w:pPr>
        <w:shd w:val="clear" w:color="auto" w:fill="FFFFFF"/>
        <w:spacing w:line="360" w:lineRule="auto"/>
        <w:ind w:firstLine="709"/>
        <w:jc w:val="both"/>
      </w:pPr>
      <w:r>
        <w:rPr>
          <w:color w:val="000000"/>
          <w:spacing w:val="4"/>
          <w:szCs w:val="28"/>
        </w:rPr>
        <w:t xml:space="preserve">«Общее образование» (0702) учитывает расходы на </w:t>
      </w:r>
      <w:r>
        <w:rPr>
          <w:color w:val="000000"/>
          <w:spacing w:val="5"/>
          <w:szCs w:val="28"/>
        </w:rPr>
        <w:t xml:space="preserve">начальное общее, основное общее, среднее (полное) общее образование, а </w:t>
      </w:r>
      <w:r>
        <w:rPr>
          <w:color w:val="000000"/>
          <w:szCs w:val="28"/>
        </w:rPr>
        <w:t xml:space="preserve">также на содержание и обеспечение учебного процесса общеобразовательных учреждений, учреждений по внешкольной работе с детьми, специальных </w:t>
      </w:r>
      <w:r>
        <w:rPr>
          <w:color w:val="000000"/>
          <w:spacing w:val="-2"/>
          <w:szCs w:val="28"/>
        </w:rPr>
        <w:t xml:space="preserve">(коррекционных) учреждений. </w:t>
      </w:r>
      <w:r>
        <w:rPr>
          <w:color w:val="000000"/>
          <w:spacing w:val="5"/>
          <w:szCs w:val="28"/>
        </w:rPr>
        <w:t xml:space="preserve">«Начальное профессиональное образование» (0703) </w:t>
      </w:r>
      <w:r>
        <w:rPr>
          <w:color w:val="000000"/>
          <w:szCs w:val="28"/>
        </w:rPr>
        <w:t xml:space="preserve">отражает расходы на начальную профессиональную подготовку в средних </w:t>
      </w:r>
      <w:r>
        <w:rPr>
          <w:color w:val="000000"/>
          <w:spacing w:val="-1"/>
          <w:szCs w:val="28"/>
        </w:rPr>
        <w:t xml:space="preserve">специальных учебных заведениях, специальных профессионально-технических </w:t>
      </w:r>
      <w:r>
        <w:rPr>
          <w:color w:val="000000"/>
          <w:szCs w:val="28"/>
        </w:rPr>
        <w:t xml:space="preserve">училищах, межшкольных учебных комбинатах, учебно-производственных мастерских, учебных участках (цехах), а также на содержание учреждений </w:t>
      </w:r>
      <w:r>
        <w:rPr>
          <w:color w:val="000000"/>
          <w:spacing w:val="-1"/>
          <w:szCs w:val="28"/>
        </w:rPr>
        <w:t xml:space="preserve">начального профессионального образования. </w:t>
      </w:r>
      <w:r>
        <w:rPr>
          <w:color w:val="000000"/>
          <w:spacing w:val="8"/>
          <w:szCs w:val="28"/>
        </w:rPr>
        <w:t xml:space="preserve">«Среднее профессиональное образование» (0704) </w:t>
      </w:r>
      <w:r>
        <w:rPr>
          <w:color w:val="000000"/>
          <w:szCs w:val="28"/>
        </w:rPr>
        <w:t xml:space="preserve">включает расходы на образование в образовательных учреждениях среднего профессионального образования, а также на содержание учреждений среднего </w:t>
      </w:r>
      <w:r>
        <w:rPr>
          <w:color w:val="000000"/>
          <w:spacing w:val="-1"/>
          <w:szCs w:val="28"/>
        </w:rPr>
        <w:t>профессионального образования.</w:t>
      </w:r>
    </w:p>
    <w:p w:rsidR="00134E33" w:rsidRDefault="00134E33">
      <w:pPr>
        <w:shd w:val="clear" w:color="auto" w:fill="FFFFFF"/>
        <w:spacing w:line="360" w:lineRule="auto"/>
        <w:ind w:firstLine="709"/>
        <w:jc w:val="both"/>
      </w:pPr>
      <w:r>
        <w:rPr>
          <w:color w:val="000000"/>
          <w:spacing w:val="-2"/>
          <w:szCs w:val="28"/>
        </w:rPr>
        <w:t xml:space="preserve">«Переподготовка и повышение квалификации» (0705) содержат расходы на профессиональную переподготовку и повышение </w:t>
      </w:r>
      <w:r>
        <w:rPr>
          <w:color w:val="000000"/>
          <w:szCs w:val="28"/>
        </w:rPr>
        <w:t xml:space="preserve">квалификации служащих, специалистов в учебных заведениях и на курсах по </w:t>
      </w:r>
      <w:r>
        <w:rPr>
          <w:color w:val="000000"/>
          <w:spacing w:val="-1"/>
          <w:szCs w:val="28"/>
        </w:rPr>
        <w:t>подготовке кадров, институтах повышения квалификации.</w:t>
      </w:r>
    </w:p>
    <w:p w:rsidR="00134E33" w:rsidRDefault="00134E33">
      <w:pPr>
        <w:shd w:val="clear" w:color="auto" w:fill="FFFFFF"/>
        <w:spacing w:line="360" w:lineRule="auto"/>
        <w:ind w:right="14" w:firstLine="709"/>
        <w:jc w:val="both"/>
      </w:pPr>
      <w:r>
        <w:rPr>
          <w:color w:val="000000"/>
          <w:spacing w:val="11"/>
          <w:szCs w:val="28"/>
        </w:rPr>
        <w:t xml:space="preserve">«Высшее профессиональное образование» (0706) </w:t>
      </w:r>
      <w:r>
        <w:rPr>
          <w:color w:val="000000"/>
          <w:szCs w:val="28"/>
        </w:rPr>
        <w:t xml:space="preserve">учитывает расходы на подготовку специалистов соответствующего уровня, а </w:t>
      </w:r>
      <w:r>
        <w:rPr>
          <w:color w:val="000000"/>
          <w:spacing w:val="-1"/>
          <w:szCs w:val="28"/>
        </w:rPr>
        <w:t xml:space="preserve">также на содержание учреждений высшего профессионального образования </w:t>
      </w:r>
      <w:r>
        <w:rPr>
          <w:color w:val="000000"/>
          <w:spacing w:val="1"/>
          <w:szCs w:val="28"/>
        </w:rPr>
        <w:t xml:space="preserve">(высших учебных заведений), обеспечение деятельности высших учебных </w:t>
      </w:r>
      <w:r>
        <w:rPr>
          <w:color w:val="000000"/>
          <w:szCs w:val="28"/>
        </w:rPr>
        <w:t xml:space="preserve">заведений Российской Федерации, являющихся особо ценными объектами </w:t>
      </w:r>
      <w:r>
        <w:rPr>
          <w:color w:val="000000"/>
          <w:spacing w:val="-1"/>
          <w:szCs w:val="28"/>
        </w:rPr>
        <w:t>культурного наследия народов Российской Федерации.</w:t>
      </w:r>
    </w:p>
    <w:p w:rsidR="00134E33" w:rsidRDefault="00134E33">
      <w:pPr>
        <w:shd w:val="clear" w:color="auto" w:fill="FFFFFF"/>
        <w:spacing w:line="360" w:lineRule="auto"/>
        <w:ind w:right="14" w:firstLine="709"/>
        <w:jc w:val="both"/>
      </w:pPr>
      <w:r>
        <w:rPr>
          <w:color w:val="000000"/>
          <w:spacing w:val="-2"/>
          <w:szCs w:val="28"/>
        </w:rPr>
        <w:t xml:space="preserve">«Молодежная политика и оздоровление детей» (0707) </w:t>
      </w:r>
      <w:r>
        <w:rPr>
          <w:color w:val="000000"/>
          <w:spacing w:val="2"/>
          <w:szCs w:val="28"/>
        </w:rPr>
        <w:t xml:space="preserve">включает расходы по организации оздоровительной кампании детей и </w:t>
      </w:r>
      <w:r>
        <w:rPr>
          <w:color w:val="000000"/>
          <w:spacing w:val="-2"/>
          <w:szCs w:val="28"/>
        </w:rPr>
        <w:t>молодежной политике.</w:t>
      </w:r>
    </w:p>
    <w:p w:rsidR="00134E33" w:rsidRDefault="00134E33">
      <w:pPr>
        <w:shd w:val="clear" w:color="auto" w:fill="FFFFFF"/>
        <w:spacing w:line="360" w:lineRule="auto"/>
        <w:ind w:right="14" w:firstLine="709"/>
        <w:jc w:val="both"/>
      </w:pPr>
      <w:r>
        <w:rPr>
          <w:color w:val="000000"/>
          <w:szCs w:val="28"/>
        </w:rPr>
        <w:t xml:space="preserve">«Прикладные научные исследования в области </w:t>
      </w:r>
      <w:r>
        <w:rPr>
          <w:color w:val="000000"/>
          <w:spacing w:val="8"/>
          <w:szCs w:val="28"/>
        </w:rPr>
        <w:t xml:space="preserve">образования» </w:t>
      </w:r>
      <w:r>
        <w:rPr>
          <w:color w:val="000000"/>
          <w:szCs w:val="28"/>
        </w:rPr>
        <w:t xml:space="preserve">(0708) </w:t>
      </w:r>
      <w:r>
        <w:rPr>
          <w:color w:val="000000"/>
          <w:spacing w:val="8"/>
          <w:szCs w:val="28"/>
        </w:rPr>
        <w:t xml:space="preserve">отражает расходы на развитие прикладных научных </w:t>
      </w:r>
      <w:r>
        <w:rPr>
          <w:color w:val="000000"/>
          <w:spacing w:val="-1"/>
          <w:szCs w:val="28"/>
        </w:rPr>
        <w:t>исследований в указанной области и высших учебных заведений.</w:t>
      </w:r>
    </w:p>
    <w:p w:rsidR="00134E33" w:rsidRDefault="00134E33">
      <w:pPr>
        <w:shd w:val="clear" w:color="auto" w:fill="FFFFFF"/>
        <w:spacing w:line="360" w:lineRule="auto"/>
        <w:ind w:right="22" w:firstLine="709"/>
        <w:jc w:val="both"/>
        <w:rPr>
          <w:color w:val="000000"/>
          <w:spacing w:val="-1"/>
          <w:szCs w:val="28"/>
        </w:rPr>
      </w:pPr>
      <w:r>
        <w:rPr>
          <w:color w:val="000000"/>
          <w:spacing w:val="12"/>
          <w:szCs w:val="28"/>
        </w:rPr>
        <w:t xml:space="preserve">«Другие вопросы в области образования» (0709) </w:t>
      </w:r>
      <w:r>
        <w:rPr>
          <w:color w:val="000000"/>
          <w:szCs w:val="28"/>
        </w:rPr>
        <w:t xml:space="preserve">учитывает расходы на содержание и обеспечение деятельности органов </w:t>
      </w:r>
      <w:r>
        <w:rPr>
          <w:color w:val="000000"/>
          <w:spacing w:val="8"/>
          <w:szCs w:val="28"/>
        </w:rPr>
        <w:t xml:space="preserve">исполнительной власти Российской Федерации и органов местного </w:t>
      </w:r>
      <w:r>
        <w:rPr>
          <w:color w:val="000000"/>
          <w:spacing w:val="1"/>
          <w:szCs w:val="28"/>
        </w:rPr>
        <w:t xml:space="preserve">самоуправления, учреждений, осуществляющих руководство и управление в сфере образования, разработку и осуществление общей политики, планов, </w:t>
      </w:r>
      <w:r>
        <w:rPr>
          <w:color w:val="000000"/>
          <w:spacing w:val="10"/>
          <w:szCs w:val="28"/>
        </w:rPr>
        <w:t xml:space="preserve">программ и бюджетов в области образования, управление ими и др., </w:t>
      </w:r>
      <w:r>
        <w:rPr>
          <w:color w:val="000000"/>
          <w:spacing w:val="-1"/>
          <w:szCs w:val="28"/>
        </w:rPr>
        <w:t>обеспечение деятельности учебно-методических кабинетов, централизованных бухгалтерий, групп хозяйственного обслуживания, учебных фильмотек.</w:t>
      </w:r>
    </w:p>
    <w:p w:rsidR="003D092B" w:rsidRDefault="00134E33">
      <w:pPr>
        <w:shd w:val="clear" w:color="auto" w:fill="FFFFFF"/>
        <w:spacing w:line="360" w:lineRule="auto"/>
        <w:ind w:right="22" w:firstLine="709"/>
        <w:jc w:val="both"/>
        <w:rPr>
          <w:color w:val="000000"/>
          <w:spacing w:val="-1"/>
          <w:szCs w:val="28"/>
        </w:rPr>
      </w:pPr>
      <w:r>
        <w:rPr>
          <w:color w:val="000000"/>
          <w:spacing w:val="-1"/>
          <w:szCs w:val="28"/>
        </w:rPr>
        <w:t xml:space="preserve">Кроме того, расходы на образование осуществляются за счет средств государственных внебюджетных фондов, источником данных </w:t>
      </w:r>
      <w:r w:rsidR="003D092B">
        <w:rPr>
          <w:color w:val="000000"/>
          <w:spacing w:val="-1"/>
          <w:szCs w:val="28"/>
        </w:rPr>
        <w:t>для которых является Отчет об исполнении консолидированного бюджета субъекта Российской Федерации, сбор и разработка которого осуществляется Федеральным казначейством и формы федерального статистического наблюдения № 9-Ф(ПФ) – строка 26, № 9-Ф(СС) – строка 22, № 9-Ф(ОМС) – строка 39.</w:t>
      </w:r>
    </w:p>
    <w:p w:rsidR="00134E33" w:rsidRDefault="003D092B">
      <w:pPr>
        <w:shd w:val="clear" w:color="auto" w:fill="FFFFFF"/>
        <w:spacing w:line="360" w:lineRule="auto"/>
        <w:ind w:firstLine="709"/>
        <w:jc w:val="both"/>
      </w:pPr>
      <w:r>
        <w:rPr>
          <w:i/>
          <w:color w:val="000000"/>
          <w:spacing w:val="-1"/>
          <w:szCs w:val="28"/>
        </w:rPr>
        <w:t xml:space="preserve"> </w:t>
      </w:r>
      <w:r w:rsidR="00134E33">
        <w:rPr>
          <w:i/>
          <w:color w:val="000000"/>
          <w:spacing w:val="-1"/>
          <w:szCs w:val="28"/>
        </w:rPr>
        <w:t>«Культура, кинематография и средства массовой информации»</w:t>
      </w:r>
      <w:r w:rsidR="00134E33">
        <w:rPr>
          <w:color w:val="000000"/>
          <w:spacing w:val="-1"/>
          <w:szCs w:val="28"/>
        </w:rPr>
        <w:t xml:space="preserve"> (код 0800) </w:t>
      </w:r>
      <w:r w:rsidR="00134E33">
        <w:rPr>
          <w:color w:val="000000"/>
          <w:spacing w:val="-2"/>
          <w:szCs w:val="28"/>
        </w:rPr>
        <w:t xml:space="preserve">состоит из 6 подразделов и отражает расходы на предоставление </w:t>
      </w:r>
      <w:r w:rsidR="00134E33">
        <w:rPr>
          <w:color w:val="000000"/>
          <w:spacing w:val="1"/>
          <w:szCs w:val="28"/>
        </w:rPr>
        <w:t xml:space="preserve">услуг в этой сфере, содержание учреждений культуры, управление объектами, </w:t>
      </w:r>
      <w:r w:rsidR="00134E33">
        <w:rPr>
          <w:color w:val="000000"/>
          <w:spacing w:val="4"/>
          <w:szCs w:val="28"/>
        </w:rPr>
        <w:t xml:space="preserve">предназначенными для культурных целей, организацию, проведение или </w:t>
      </w:r>
      <w:r w:rsidR="00134E33">
        <w:rPr>
          <w:color w:val="000000"/>
          <w:spacing w:val="7"/>
          <w:szCs w:val="28"/>
        </w:rPr>
        <w:t xml:space="preserve">поддержку культурных мероприятий, государственную поддержку и </w:t>
      </w:r>
      <w:r w:rsidR="00134E33">
        <w:rPr>
          <w:color w:val="000000"/>
          <w:szCs w:val="28"/>
        </w:rPr>
        <w:t xml:space="preserve">субсидирование производства кинофильмов, радио- и телевизионного вещания, </w:t>
      </w:r>
      <w:r w:rsidR="00134E33">
        <w:rPr>
          <w:color w:val="000000"/>
          <w:spacing w:val="1"/>
          <w:szCs w:val="28"/>
        </w:rPr>
        <w:t xml:space="preserve">издательского дела, а также предоставление грантов, субсидий для поддержки отдельных артистов, писателей, художников, композиторов или организаций, </w:t>
      </w:r>
      <w:r w:rsidR="00134E33">
        <w:rPr>
          <w:color w:val="000000"/>
          <w:szCs w:val="28"/>
        </w:rPr>
        <w:t>занимающихся культурной деятельностью.</w:t>
      </w:r>
    </w:p>
    <w:p w:rsidR="00134E33" w:rsidRDefault="00134E33">
      <w:pPr>
        <w:shd w:val="clear" w:color="auto" w:fill="FFFFFF"/>
        <w:spacing w:line="360" w:lineRule="auto"/>
        <w:ind w:firstLine="709"/>
        <w:jc w:val="both"/>
      </w:pPr>
      <w:r>
        <w:rPr>
          <w:color w:val="000000"/>
          <w:spacing w:val="1"/>
          <w:szCs w:val="28"/>
        </w:rPr>
        <w:t xml:space="preserve">«Культура» (0801) - расходы на содержание и </w:t>
      </w:r>
      <w:r>
        <w:rPr>
          <w:color w:val="000000"/>
          <w:spacing w:val="6"/>
          <w:szCs w:val="28"/>
        </w:rPr>
        <w:t xml:space="preserve">обеспечение деятельности учреждений культуры, включая особо ценные </w:t>
      </w:r>
      <w:r>
        <w:rPr>
          <w:color w:val="000000"/>
          <w:spacing w:val="1"/>
          <w:szCs w:val="28"/>
        </w:rPr>
        <w:t xml:space="preserve">объекты (учреждения) культурного наследия народов Российской Федерации, дворцов и домов культуры, библиотек, музеев и постоянных выставок, театров, </w:t>
      </w:r>
      <w:r>
        <w:rPr>
          <w:color w:val="000000"/>
          <w:spacing w:val="-1"/>
          <w:szCs w:val="28"/>
        </w:rPr>
        <w:t xml:space="preserve">цирков, концертных и других организаций исполнительских искусств, </w:t>
      </w:r>
      <w:r>
        <w:rPr>
          <w:color w:val="000000"/>
          <w:spacing w:val="4"/>
          <w:szCs w:val="28"/>
        </w:rPr>
        <w:t xml:space="preserve">государственную поддержку организаций в сфере культуры, сохранение </w:t>
      </w:r>
      <w:r>
        <w:rPr>
          <w:color w:val="000000"/>
          <w:spacing w:val="16"/>
          <w:szCs w:val="28"/>
        </w:rPr>
        <w:t xml:space="preserve">культурного наследия регионального и местного </w:t>
      </w:r>
      <w:r>
        <w:rPr>
          <w:color w:val="000000"/>
          <w:spacing w:val="1"/>
          <w:szCs w:val="28"/>
        </w:rPr>
        <w:t xml:space="preserve">(муниципального) значения, подготовку и проведение мероприятий в сфере </w:t>
      </w:r>
      <w:r>
        <w:rPr>
          <w:color w:val="000000"/>
          <w:spacing w:val="5"/>
          <w:szCs w:val="28"/>
        </w:rPr>
        <w:t>культуры.</w:t>
      </w:r>
    </w:p>
    <w:p w:rsidR="00134E33" w:rsidRDefault="00134E33">
      <w:pPr>
        <w:shd w:val="clear" w:color="auto" w:fill="FFFFFF"/>
        <w:spacing w:before="7" w:line="360" w:lineRule="auto"/>
        <w:ind w:firstLine="709"/>
        <w:jc w:val="both"/>
      </w:pPr>
      <w:r>
        <w:rPr>
          <w:color w:val="000000"/>
          <w:spacing w:val="5"/>
          <w:szCs w:val="28"/>
        </w:rPr>
        <w:t xml:space="preserve">«Кинематография» (0802) - расходы на </w:t>
      </w:r>
      <w:r>
        <w:rPr>
          <w:color w:val="000000"/>
          <w:spacing w:val="13"/>
          <w:szCs w:val="28"/>
        </w:rPr>
        <w:t xml:space="preserve">государственную поддержку в сфере кинематографии, обеспечение </w:t>
      </w:r>
      <w:r>
        <w:rPr>
          <w:color w:val="000000"/>
          <w:spacing w:val="5"/>
          <w:szCs w:val="28"/>
        </w:rPr>
        <w:t xml:space="preserve">деятельности особо ценных объектов (учреждений) культурного наследия </w:t>
      </w:r>
      <w:r>
        <w:rPr>
          <w:color w:val="000000"/>
          <w:szCs w:val="28"/>
        </w:rPr>
        <w:t>народов Российской Федерации.</w:t>
      </w:r>
    </w:p>
    <w:p w:rsidR="00134E33" w:rsidRDefault="00134E33">
      <w:pPr>
        <w:shd w:val="clear" w:color="auto" w:fill="FFFFFF"/>
        <w:spacing w:line="360" w:lineRule="auto"/>
        <w:ind w:right="-14" w:firstLine="709"/>
        <w:jc w:val="both"/>
      </w:pPr>
      <w:r>
        <w:rPr>
          <w:color w:val="000000"/>
          <w:szCs w:val="28"/>
        </w:rPr>
        <w:t xml:space="preserve">«Телевидение и радиовещание» (0803) - расходы </w:t>
      </w:r>
      <w:r>
        <w:rPr>
          <w:color w:val="000000"/>
          <w:spacing w:val="6"/>
          <w:szCs w:val="28"/>
        </w:rPr>
        <w:t xml:space="preserve">на государственную поддержку в сфере электронных средств массовой </w:t>
      </w:r>
      <w:r>
        <w:rPr>
          <w:color w:val="000000"/>
          <w:spacing w:val="1"/>
          <w:szCs w:val="28"/>
        </w:rPr>
        <w:t xml:space="preserve">информации, содержание и обеспечение деятельности особо ценных объектов </w:t>
      </w:r>
      <w:r>
        <w:rPr>
          <w:color w:val="000000"/>
          <w:spacing w:val="5"/>
          <w:szCs w:val="28"/>
        </w:rPr>
        <w:t xml:space="preserve">(учреждений) культурного наследия народов Российской Федерации, </w:t>
      </w:r>
      <w:r>
        <w:rPr>
          <w:color w:val="000000"/>
          <w:szCs w:val="28"/>
        </w:rPr>
        <w:t>государственных телерадиокомпаний (учреждений).</w:t>
      </w:r>
    </w:p>
    <w:p w:rsidR="00134E33" w:rsidRDefault="00134E33">
      <w:pPr>
        <w:shd w:val="clear" w:color="auto" w:fill="FFFFFF"/>
        <w:spacing w:line="360" w:lineRule="auto"/>
        <w:ind w:right="-14" w:firstLine="709"/>
        <w:jc w:val="both"/>
      </w:pPr>
      <w:r>
        <w:rPr>
          <w:color w:val="000000"/>
          <w:spacing w:val="1"/>
          <w:szCs w:val="28"/>
        </w:rPr>
        <w:t xml:space="preserve">«Периодическая печать и издательства» (0804) - </w:t>
      </w:r>
      <w:r>
        <w:rPr>
          <w:color w:val="000000"/>
          <w:spacing w:val="7"/>
          <w:szCs w:val="28"/>
        </w:rPr>
        <w:t xml:space="preserve">расходы на поддержку издательств и периодических средств массовой </w:t>
      </w:r>
      <w:r>
        <w:rPr>
          <w:color w:val="000000"/>
          <w:spacing w:val="2"/>
          <w:szCs w:val="28"/>
        </w:rPr>
        <w:t xml:space="preserve">информации, в том числе периодических изданий, учрежденных органами </w:t>
      </w:r>
      <w:r>
        <w:rPr>
          <w:color w:val="000000"/>
          <w:spacing w:val="1"/>
          <w:szCs w:val="28"/>
        </w:rPr>
        <w:t>государственной власти, органами местного самоуправления.</w:t>
      </w:r>
    </w:p>
    <w:p w:rsidR="00134E33" w:rsidRDefault="00134E33">
      <w:pPr>
        <w:shd w:val="clear" w:color="auto" w:fill="FFFFFF"/>
        <w:spacing w:line="360" w:lineRule="auto"/>
        <w:ind w:right="-14" w:firstLine="709"/>
        <w:jc w:val="both"/>
      </w:pPr>
      <w:r>
        <w:rPr>
          <w:color w:val="000000"/>
          <w:spacing w:val="5"/>
          <w:szCs w:val="28"/>
        </w:rPr>
        <w:t xml:space="preserve">«Прикладные научные исследования в области культуры, кинематографии и средств массовой информации» (0805) - </w:t>
      </w:r>
      <w:r>
        <w:rPr>
          <w:color w:val="000000"/>
          <w:spacing w:val="15"/>
          <w:szCs w:val="28"/>
        </w:rPr>
        <w:t xml:space="preserve">расходы на научно-исследовательские работы в сфере культуры, </w:t>
      </w:r>
      <w:r>
        <w:rPr>
          <w:color w:val="000000"/>
          <w:szCs w:val="28"/>
        </w:rPr>
        <w:t>кинематографии, средств массовой информации.</w:t>
      </w:r>
    </w:p>
    <w:p w:rsidR="00134E33" w:rsidRDefault="00134E33">
      <w:pPr>
        <w:shd w:val="clear" w:color="auto" w:fill="FFFFFF"/>
        <w:spacing w:line="360" w:lineRule="auto"/>
        <w:ind w:right="-14" w:firstLine="709"/>
        <w:jc w:val="both"/>
      </w:pPr>
      <w:r>
        <w:rPr>
          <w:color w:val="000000"/>
          <w:spacing w:val="18"/>
          <w:szCs w:val="28"/>
        </w:rPr>
        <w:t xml:space="preserve">«Другие вопросы в области культуры, </w:t>
      </w:r>
      <w:r>
        <w:rPr>
          <w:color w:val="000000"/>
          <w:spacing w:val="2"/>
          <w:szCs w:val="28"/>
        </w:rPr>
        <w:t xml:space="preserve">кинематографии и средств массовой информации» </w:t>
      </w:r>
      <w:r>
        <w:rPr>
          <w:color w:val="000000"/>
          <w:spacing w:val="18"/>
          <w:szCs w:val="28"/>
        </w:rPr>
        <w:t xml:space="preserve">(0806) </w:t>
      </w:r>
      <w:r>
        <w:rPr>
          <w:color w:val="000000"/>
          <w:spacing w:val="2"/>
          <w:szCs w:val="28"/>
        </w:rPr>
        <w:t xml:space="preserve">- расходы на </w:t>
      </w:r>
      <w:r>
        <w:rPr>
          <w:color w:val="000000"/>
          <w:spacing w:val="4"/>
          <w:szCs w:val="28"/>
        </w:rPr>
        <w:t xml:space="preserve">содержание и обеспечение деятельности органов исполнительной власти </w:t>
      </w:r>
      <w:r>
        <w:rPr>
          <w:color w:val="000000"/>
          <w:spacing w:val="1"/>
          <w:szCs w:val="28"/>
        </w:rPr>
        <w:t xml:space="preserve">Российской Федерации и органов местного самоуправления, учреждений, </w:t>
      </w:r>
      <w:r>
        <w:rPr>
          <w:color w:val="000000"/>
          <w:spacing w:val="2"/>
          <w:szCs w:val="28"/>
        </w:rPr>
        <w:t xml:space="preserve">осуществляющих руководство, управление в сфере культуры, кинематографии, средств массовой информации, а также разработку общей политики, планов, </w:t>
      </w:r>
      <w:r>
        <w:rPr>
          <w:color w:val="000000"/>
          <w:spacing w:val="-9"/>
          <w:szCs w:val="28"/>
        </w:rPr>
        <w:t xml:space="preserve">программ и бюджетов в этой сфере, управление ими, их  координацию и </w:t>
      </w:r>
      <w:r>
        <w:rPr>
          <w:color w:val="000000"/>
          <w:spacing w:val="1"/>
          <w:szCs w:val="28"/>
        </w:rPr>
        <w:t>контроль</w:t>
      </w:r>
      <w:r>
        <w:rPr>
          <w:color w:val="000000"/>
          <w:spacing w:val="1"/>
          <w:szCs w:val="28"/>
          <w:vertAlign w:val="subscript"/>
        </w:rPr>
        <w:t>,</w:t>
      </w:r>
      <w:r>
        <w:rPr>
          <w:color w:val="000000"/>
          <w:spacing w:val="1"/>
          <w:szCs w:val="28"/>
        </w:rPr>
        <w:t xml:space="preserve"> формирование и ведение единого государственного реестра объектов культурного наследия (памятников истории и культуры) народов Российской </w:t>
      </w:r>
      <w:r>
        <w:rPr>
          <w:color w:val="000000"/>
          <w:szCs w:val="28"/>
        </w:rPr>
        <w:t>Федерации, поддержку информационных агентств и др.</w:t>
      </w:r>
    </w:p>
    <w:p w:rsidR="00134E33" w:rsidRDefault="00134E33">
      <w:pPr>
        <w:shd w:val="clear" w:color="auto" w:fill="FFFFFF"/>
        <w:spacing w:line="360" w:lineRule="auto"/>
        <w:ind w:right="-14" w:firstLine="709"/>
        <w:jc w:val="both"/>
      </w:pPr>
      <w:r>
        <w:rPr>
          <w:color w:val="000000"/>
          <w:spacing w:val="4"/>
          <w:szCs w:val="28"/>
        </w:rPr>
        <w:t xml:space="preserve">Раздел </w:t>
      </w:r>
      <w:r>
        <w:rPr>
          <w:i/>
          <w:color w:val="000000"/>
          <w:spacing w:val="4"/>
          <w:szCs w:val="28"/>
        </w:rPr>
        <w:t>«Здравоохранение и спорт»</w:t>
      </w:r>
      <w:r>
        <w:rPr>
          <w:color w:val="000000"/>
          <w:spacing w:val="4"/>
          <w:szCs w:val="28"/>
        </w:rPr>
        <w:t xml:space="preserve"> (0900)</w:t>
      </w:r>
      <w:r>
        <w:rPr>
          <w:i/>
          <w:color w:val="000000"/>
          <w:spacing w:val="4"/>
          <w:szCs w:val="28"/>
        </w:rPr>
        <w:t xml:space="preserve"> </w:t>
      </w:r>
      <w:r>
        <w:rPr>
          <w:color w:val="000000"/>
          <w:spacing w:val="4"/>
          <w:szCs w:val="28"/>
        </w:rPr>
        <w:t xml:space="preserve">состоит из 4 подразделов и </w:t>
      </w:r>
      <w:r>
        <w:rPr>
          <w:color w:val="000000"/>
          <w:spacing w:val="14"/>
          <w:szCs w:val="28"/>
        </w:rPr>
        <w:t xml:space="preserve">отражает направление расходов государства на финансирование </w:t>
      </w:r>
      <w:r>
        <w:rPr>
          <w:color w:val="000000"/>
          <w:spacing w:val="-1"/>
          <w:szCs w:val="28"/>
        </w:rPr>
        <w:t>здравоохранения, спорта и физической культуры.</w:t>
      </w:r>
    </w:p>
    <w:p w:rsidR="00134E33" w:rsidRDefault="00134E33">
      <w:pPr>
        <w:shd w:val="clear" w:color="auto" w:fill="FFFFFF"/>
        <w:spacing w:line="360" w:lineRule="auto"/>
        <w:ind w:right="-14" w:firstLine="709"/>
        <w:jc w:val="both"/>
      </w:pPr>
      <w:r>
        <w:rPr>
          <w:color w:val="000000"/>
          <w:szCs w:val="28"/>
        </w:rPr>
        <w:t xml:space="preserve">По подразделу «Здравоохранение» (0901) отражаются расходы на текущее </w:t>
      </w:r>
      <w:r>
        <w:rPr>
          <w:color w:val="000000"/>
          <w:spacing w:val="2"/>
          <w:szCs w:val="28"/>
        </w:rPr>
        <w:t xml:space="preserve">содержание учреждений здравоохранения, включая предоставление ими </w:t>
      </w:r>
      <w:r>
        <w:rPr>
          <w:color w:val="000000"/>
          <w:szCs w:val="28"/>
        </w:rPr>
        <w:t xml:space="preserve">медицинских услуг, расходы на предоставление услуг отдельным лицам, </w:t>
      </w:r>
      <w:r>
        <w:rPr>
          <w:color w:val="000000"/>
          <w:spacing w:val="2"/>
          <w:szCs w:val="28"/>
        </w:rPr>
        <w:t xml:space="preserve">централизованные закупки медикаментов и медицинского оборудования, </w:t>
      </w:r>
      <w:r>
        <w:rPr>
          <w:color w:val="000000"/>
          <w:spacing w:val="8"/>
          <w:szCs w:val="28"/>
        </w:rPr>
        <w:t xml:space="preserve">реализацию мероприятий, связанных с организацией лечения граждан </w:t>
      </w:r>
      <w:r>
        <w:rPr>
          <w:color w:val="000000"/>
          <w:spacing w:val="3"/>
          <w:szCs w:val="28"/>
        </w:rPr>
        <w:t xml:space="preserve">Российской Федерации за рубежом, текущее содержание учреждений, </w:t>
      </w:r>
      <w:r>
        <w:rPr>
          <w:color w:val="000000"/>
          <w:szCs w:val="28"/>
        </w:rPr>
        <w:t xml:space="preserve">обеспечивающих государственный санитарно-эпидемиологический надзор, </w:t>
      </w:r>
      <w:r>
        <w:rPr>
          <w:color w:val="000000"/>
          <w:spacing w:val="5"/>
          <w:szCs w:val="28"/>
        </w:rPr>
        <w:t xml:space="preserve">мероприятия в области санитарно-эпидемиологического надзора, а также </w:t>
      </w:r>
      <w:r>
        <w:rPr>
          <w:color w:val="000000"/>
          <w:spacing w:val="2"/>
          <w:szCs w:val="28"/>
        </w:rPr>
        <w:t xml:space="preserve">расходы бюджетов субъектов Российской Федерации по обязательному </w:t>
      </w:r>
      <w:r>
        <w:rPr>
          <w:color w:val="000000"/>
          <w:spacing w:val="-1"/>
          <w:szCs w:val="28"/>
        </w:rPr>
        <w:t>медицинскому страхованию неработающего населения.</w:t>
      </w:r>
    </w:p>
    <w:p w:rsidR="00134E33" w:rsidRDefault="00134E33">
      <w:pPr>
        <w:shd w:val="clear" w:color="auto" w:fill="FFFFFF"/>
        <w:spacing w:line="360" w:lineRule="auto"/>
        <w:ind w:right="-14" w:firstLine="709"/>
        <w:jc w:val="both"/>
      </w:pPr>
      <w:r>
        <w:rPr>
          <w:szCs w:val="28"/>
        </w:rPr>
        <w:t xml:space="preserve">«Спорт и физическая культура»(0902) - расходы </w:t>
      </w:r>
      <w:r>
        <w:rPr>
          <w:color w:val="000000"/>
          <w:szCs w:val="28"/>
        </w:rPr>
        <w:t xml:space="preserve">на содержание и обеспечение деятельности учреждений в сфере физической культуры и спорта, подготовку и участие во всероссийских и международных </w:t>
      </w:r>
      <w:r>
        <w:rPr>
          <w:color w:val="000000"/>
          <w:spacing w:val="4"/>
          <w:szCs w:val="28"/>
        </w:rPr>
        <w:t xml:space="preserve">спортивных мероприятиях, а также расходы на предоставление субсидий </w:t>
      </w:r>
      <w:r>
        <w:rPr>
          <w:color w:val="000000"/>
          <w:spacing w:val="-1"/>
          <w:szCs w:val="28"/>
        </w:rPr>
        <w:t>сборным командам России.</w:t>
      </w:r>
    </w:p>
    <w:p w:rsidR="00134E33" w:rsidRDefault="00134E33">
      <w:pPr>
        <w:shd w:val="clear" w:color="auto" w:fill="FFFFFF"/>
        <w:spacing w:line="360" w:lineRule="auto"/>
        <w:ind w:right="-14" w:firstLine="709"/>
        <w:jc w:val="both"/>
      </w:pPr>
      <w:r>
        <w:rPr>
          <w:color w:val="000000"/>
          <w:szCs w:val="28"/>
        </w:rPr>
        <w:t xml:space="preserve">«Прикладные научные исследования в области здравоохранения и спорта» (0903) - расходы на содержание и обеспечение </w:t>
      </w:r>
      <w:r>
        <w:rPr>
          <w:color w:val="000000"/>
          <w:spacing w:val="1"/>
          <w:szCs w:val="28"/>
        </w:rPr>
        <w:t xml:space="preserve">деятельности государственных учреждений, осуществляющих прикладные </w:t>
      </w:r>
      <w:r>
        <w:rPr>
          <w:color w:val="000000"/>
          <w:spacing w:val="2"/>
          <w:szCs w:val="28"/>
        </w:rPr>
        <w:t xml:space="preserve">исследования и экспериментальные разработки в области здравоохранения, </w:t>
      </w:r>
      <w:r>
        <w:rPr>
          <w:color w:val="000000"/>
          <w:szCs w:val="28"/>
        </w:rPr>
        <w:t xml:space="preserve">спорта и туризма, а также расходы на выполнение научно-исследовательских, опытно-конструкторских и технологических работ в указанной сфере по </w:t>
      </w:r>
      <w:r>
        <w:rPr>
          <w:color w:val="000000"/>
          <w:spacing w:val="-1"/>
          <w:szCs w:val="28"/>
        </w:rPr>
        <w:t>государственным контрактам.</w:t>
      </w:r>
    </w:p>
    <w:p w:rsidR="00134E33" w:rsidRDefault="00134E33">
      <w:pPr>
        <w:shd w:val="clear" w:color="auto" w:fill="FFFFFF"/>
        <w:spacing w:line="360" w:lineRule="auto"/>
        <w:ind w:right="-14" w:firstLine="709"/>
        <w:jc w:val="both"/>
        <w:rPr>
          <w:color w:val="000000"/>
          <w:szCs w:val="28"/>
        </w:rPr>
      </w:pPr>
      <w:r>
        <w:rPr>
          <w:color w:val="000000"/>
          <w:spacing w:val="6"/>
          <w:szCs w:val="28"/>
        </w:rPr>
        <w:t xml:space="preserve">По «Другие вопросы в области здравоохранения и </w:t>
      </w:r>
      <w:r>
        <w:rPr>
          <w:color w:val="000000"/>
          <w:spacing w:val="5"/>
          <w:szCs w:val="28"/>
        </w:rPr>
        <w:t>спорта» (</w:t>
      </w:r>
      <w:r>
        <w:rPr>
          <w:color w:val="000000"/>
          <w:spacing w:val="6"/>
          <w:szCs w:val="28"/>
        </w:rPr>
        <w:t xml:space="preserve">0904) - </w:t>
      </w:r>
      <w:r>
        <w:rPr>
          <w:color w:val="000000"/>
          <w:spacing w:val="5"/>
          <w:szCs w:val="28"/>
        </w:rPr>
        <w:t xml:space="preserve">расходы на содержание и обеспечение деятельности </w:t>
      </w:r>
      <w:r>
        <w:rPr>
          <w:color w:val="000000"/>
          <w:szCs w:val="28"/>
        </w:rPr>
        <w:t xml:space="preserve">органов исполнительной власти Российской Федерации и органов местного </w:t>
      </w:r>
      <w:r>
        <w:rPr>
          <w:color w:val="000000"/>
          <w:spacing w:val="3"/>
          <w:szCs w:val="28"/>
        </w:rPr>
        <w:t xml:space="preserve">самоуправления, учреждений, осуществляющих руководство и управление </w:t>
      </w:r>
      <w:r>
        <w:rPr>
          <w:color w:val="000000"/>
          <w:szCs w:val="28"/>
        </w:rPr>
        <w:t xml:space="preserve">такими вопросами, как выработка государственной политики; разработка и обеспечение выполнения стандартов для медицинского персонала, больниц, </w:t>
      </w:r>
      <w:r>
        <w:rPr>
          <w:color w:val="000000"/>
          <w:spacing w:val="7"/>
          <w:szCs w:val="28"/>
        </w:rPr>
        <w:t xml:space="preserve">клиник, медпунктов и других учреждений, лицензирование, разработка </w:t>
      </w:r>
      <w:r>
        <w:rPr>
          <w:color w:val="000000"/>
          <w:spacing w:val="4"/>
          <w:szCs w:val="28"/>
        </w:rPr>
        <w:t xml:space="preserve">программ, планов и бюджетов, относящихся </w:t>
      </w:r>
      <w:r>
        <w:rPr>
          <w:iCs/>
          <w:color w:val="000000"/>
          <w:spacing w:val="4"/>
          <w:szCs w:val="28"/>
        </w:rPr>
        <w:t>к</w:t>
      </w:r>
      <w:r>
        <w:rPr>
          <w:i/>
          <w:iCs/>
          <w:color w:val="000000"/>
          <w:spacing w:val="4"/>
          <w:szCs w:val="28"/>
        </w:rPr>
        <w:t xml:space="preserve"> </w:t>
      </w:r>
      <w:r>
        <w:rPr>
          <w:color w:val="000000"/>
          <w:spacing w:val="4"/>
          <w:szCs w:val="28"/>
        </w:rPr>
        <w:t xml:space="preserve">здравоохранению, и другие </w:t>
      </w:r>
      <w:r>
        <w:rPr>
          <w:color w:val="000000"/>
          <w:spacing w:val="5"/>
          <w:szCs w:val="28"/>
        </w:rPr>
        <w:t>услуги</w:t>
      </w:r>
      <w:r>
        <w:rPr>
          <w:color w:val="000000"/>
          <w:spacing w:val="11"/>
          <w:szCs w:val="28"/>
        </w:rPr>
        <w:t xml:space="preserve">. Кроме того, по данному подразделу </w:t>
      </w:r>
      <w:r>
        <w:rPr>
          <w:color w:val="000000"/>
          <w:spacing w:val="3"/>
          <w:szCs w:val="28"/>
        </w:rPr>
        <w:t xml:space="preserve">отражаются расходы по поддержке туристической деятельности и расходы на </w:t>
      </w:r>
      <w:r>
        <w:rPr>
          <w:color w:val="000000"/>
          <w:szCs w:val="28"/>
        </w:rPr>
        <w:t>предоставление услуг в области здравоохранения, спорта и туризма, которые не отнесены ни к одному из перечисленных подразделов.</w:t>
      </w:r>
    </w:p>
    <w:p w:rsidR="00296254" w:rsidRDefault="00134E33">
      <w:pPr>
        <w:shd w:val="clear" w:color="auto" w:fill="FFFFFF"/>
        <w:spacing w:line="360" w:lineRule="auto"/>
        <w:ind w:right="-14" w:firstLine="709"/>
        <w:jc w:val="both"/>
        <w:rPr>
          <w:szCs w:val="28"/>
        </w:rPr>
      </w:pPr>
      <w:r>
        <w:rPr>
          <w:szCs w:val="28"/>
        </w:rPr>
        <w:t xml:space="preserve">Источником финансирования расходов на здравоохранение служат и фонды обязательного медицинского страхования, данные о которых содержатся в </w:t>
      </w:r>
      <w:r w:rsidR="00296254">
        <w:rPr>
          <w:szCs w:val="28"/>
        </w:rPr>
        <w:t xml:space="preserve">Отчете об исполнении консолидированного бюджета субъекта Российской Федерации, сбор и разработка которого осуществляется Федеральным казначейством и в форме федерального статистического наблюдения №9-Ф (ОМС) – строки 52-60.  </w:t>
      </w:r>
    </w:p>
    <w:p w:rsidR="00134E33" w:rsidRDefault="00134E33">
      <w:pPr>
        <w:shd w:val="clear" w:color="auto" w:fill="FFFFFF"/>
        <w:spacing w:line="360" w:lineRule="auto"/>
        <w:ind w:right="-14" w:firstLine="709"/>
        <w:jc w:val="both"/>
      </w:pPr>
      <w:r>
        <w:rPr>
          <w:color w:val="000000"/>
          <w:spacing w:val="1"/>
          <w:szCs w:val="28"/>
        </w:rPr>
        <w:t xml:space="preserve">Раздел </w:t>
      </w:r>
      <w:r>
        <w:rPr>
          <w:i/>
          <w:color w:val="000000"/>
          <w:spacing w:val="1"/>
          <w:szCs w:val="28"/>
        </w:rPr>
        <w:t>«Социальная политика»</w:t>
      </w:r>
      <w:r>
        <w:rPr>
          <w:color w:val="000000"/>
          <w:spacing w:val="1"/>
          <w:szCs w:val="28"/>
        </w:rPr>
        <w:t xml:space="preserve"> (1000) состоит из 6 подразделов и отражает расходы на пенсионное обеспечение, социальное обслуживание и социальное </w:t>
      </w:r>
      <w:r>
        <w:rPr>
          <w:color w:val="000000"/>
          <w:szCs w:val="28"/>
        </w:rPr>
        <w:t>обеспечение населения, борьбу с беспризорностью, опеку и попечительство и др.</w:t>
      </w:r>
    </w:p>
    <w:p w:rsidR="00134E33" w:rsidRDefault="00134E33">
      <w:pPr>
        <w:shd w:val="clear" w:color="auto" w:fill="FFFFFF"/>
        <w:spacing w:line="360" w:lineRule="auto"/>
        <w:ind w:right="-14" w:firstLine="709"/>
        <w:jc w:val="both"/>
      </w:pPr>
      <w:r>
        <w:rPr>
          <w:color w:val="000000"/>
          <w:spacing w:val="1"/>
          <w:szCs w:val="28"/>
        </w:rPr>
        <w:t xml:space="preserve">По подразделу «Пенсионное обеспечение» (1001) отражаются расходы, </w:t>
      </w:r>
      <w:r>
        <w:rPr>
          <w:color w:val="000000"/>
          <w:spacing w:val="2"/>
          <w:szCs w:val="28"/>
        </w:rPr>
        <w:t xml:space="preserve">связанные с выплатой денежных пособий, таких как пенсии по старости, </w:t>
      </w:r>
      <w:r>
        <w:rPr>
          <w:color w:val="000000"/>
          <w:szCs w:val="28"/>
        </w:rPr>
        <w:t xml:space="preserve">выплачиваемые лицам, достигшим пенсионного возраста, досрочные пенсии по </w:t>
      </w:r>
      <w:r>
        <w:rPr>
          <w:color w:val="000000"/>
          <w:spacing w:val="8"/>
          <w:szCs w:val="28"/>
        </w:rPr>
        <w:t xml:space="preserve">старости, выплачиваемые трудящимся старшего возраста, вышедшим на </w:t>
      </w:r>
      <w:r>
        <w:rPr>
          <w:color w:val="000000"/>
          <w:spacing w:val="4"/>
          <w:szCs w:val="28"/>
        </w:rPr>
        <w:t xml:space="preserve">пенсию до достижения установленного пенсионного возраста, пенсии, </w:t>
      </w:r>
      <w:r>
        <w:rPr>
          <w:color w:val="000000"/>
          <w:spacing w:val="3"/>
          <w:szCs w:val="28"/>
        </w:rPr>
        <w:t xml:space="preserve">выплачиваемые как до, так и после достижения установленного возраста </w:t>
      </w:r>
      <w:r>
        <w:rPr>
          <w:color w:val="000000"/>
          <w:spacing w:val="1"/>
          <w:szCs w:val="28"/>
        </w:rPr>
        <w:t xml:space="preserve">трудящимся старшего возраста, которые продолжают работать, пенсионным </w:t>
      </w:r>
      <w:r>
        <w:rPr>
          <w:color w:val="000000"/>
          <w:szCs w:val="28"/>
        </w:rPr>
        <w:t xml:space="preserve">обеспечением военнослужащих, государственных и муниципальных служащих, </w:t>
      </w:r>
      <w:r>
        <w:rPr>
          <w:color w:val="000000"/>
          <w:spacing w:val="23"/>
          <w:szCs w:val="28"/>
        </w:rPr>
        <w:t>судей</w:t>
      </w:r>
      <w:r>
        <w:rPr>
          <w:color w:val="000000"/>
          <w:spacing w:val="9"/>
          <w:szCs w:val="28"/>
        </w:rPr>
        <w:t xml:space="preserve">, выплаты </w:t>
      </w:r>
      <w:r>
        <w:rPr>
          <w:color w:val="000000"/>
          <w:spacing w:val="1"/>
          <w:szCs w:val="28"/>
        </w:rPr>
        <w:t xml:space="preserve">нетрудоспособным членам семьи и </w:t>
      </w:r>
      <w:r>
        <w:rPr>
          <w:color w:val="000000"/>
          <w:spacing w:val="3"/>
          <w:szCs w:val="28"/>
        </w:rPr>
        <w:t xml:space="preserve">другие выплаты, установленные пенсионным законодательством Российской Федерации. В состав указанного подраздела </w:t>
      </w:r>
      <w:r>
        <w:rPr>
          <w:color w:val="000000"/>
          <w:spacing w:val="4"/>
          <w:szCs w:val="28"/>
        </w:rPr>
        <w:t xml:space="preserve">также включаются расходы, связанные с выплатой пособий в натуральной </w:t>
      </w:r>
      <w:r>
        <w:rPr>
          <w:color w:val="000000"/>
          <w:spacing w:val="1"/>
          <w:szCs w:val="28"/>
        </w:rPr>
        <w:t xml:space="preserve">форме, таких как предоставление жилья, питания престарелым, находящимся в </w:t>
      </w:r>
      <w:r>
        <w:rPr>
          <w:color w:val="000000"/>
          <w:spacing w:val="-1"/>
          <w:szCs w:val="28"/>
        </w:rPr>
        <w:t>специализированных учреждениях.</w:t>
      </w:r>
    </w:p>
    <w:p w:rsidR="00134E33" w:rsidRDefault="00134E33">
      <w:pPr>
        <w:shd w:val="clear" w:color="auto" w:fill="FFFFFF"/>
        <w:spacing w:line="360" w:lineRule="auto"/>
        <w:ind w:right="-14" w:firstLine="709"/>
        <w:jc w:val="both"/>
        <w:rPr>
          <w:color w:val="000000"/>
          <w:szCs w:val="28"/>
        </w:rPr>
      </w:pPr>
      <w:r>
        <w:rPr>
          <w:color w:val="000000"/>
          <w:spacing w:val="1"/>
          <w:szCs w:val="28"/>
        </w:rPr>
        <w:t xml:space="preserve">«Социальное обслуживание населения» (1002) - расходы, связанные с организацией социального обслуживания населения, функционированием учреждений и организаций социального обслуживания </w:t>
      </w:r>
      <w:r>
        <w:rPr>
          <w:color w:val="000000"/>
          <w:spacing w:val="10"/>
          <w:szCs w:val="28"/>
        </w:rPr>
        <w:t xml:space="preserve">(центров и отделений социального обслуживания населения, медико-социальных экспертных комиссий, домов-интернатов для инвалидов, </w:t>
      </w:r>
      <w:r>
        <w:rPr>
          <w:color w:val="000000"/>
          <w:spacing w:val="6"/>
          <w:szCs w:val="28"/>
        </w:rPr>
        <w:t xml:space="preserve">стационаров сложного протезирования и других учреждений социальной </w:t>
      </w:r>
      <w:r>
        <w:rPr>
          <w:color w:val="000000"/>
          <w:spacing w:val="1"/>
          <w:szCs w:val="28"/>
        </w:rPr>
        <w:t xml:space="preserve">защиты), с обеспечением инвалидов техническими средствами реабилитации, </w:t>
      </w:r>
      <w:r>
        <w:rPr>
          <w:color w:val="000000"/>
          <w:szCs w:val="28"/>
        </w:rPr>
        <w:t>включая изготовление и ремонт протезно-ортопедических изделий.</w:t>
      </w:r>
    </w:p>
    <w:p w:rsidR="00134E33" w:rsidRDefault="00134E33">
      <w:pPr>
        <w:shd w:val="clear" w:color="auto" w:fill="FFFFFF"/>
        <w:spacing w:line="360" w:lineRule="auto"/>
        <w:ind w:right="-14" w:firstLine="709"/>
        <w:jc w:val="both"/>
      </w:pPr>
      <w:r>
        <w:rPr>
          <w:color w:val="000000"/>
          <w:spacing w:val="5"/>
          <w:szCs w:val="28"/>
        </w:rPr>
        <w:t xml:space="preserve">«Социальное обеспечение населения» (1003) - </w:t>
      </w:r>
      <w:r>
        <w:rPr>
          <w:color w:val="000000"/>
          <w:spacing w:val="2"/>
          <w:szCs w:val="28"/>
        </w:rPr>
        <w:t xml:space="preserve">расходы бюджетов, связанные с обеспечением мер социальной поддержки </w:t>
      </w:r>
      <w:r>
        <w:rPr>
          <w:color w:val="000000"/>
          <w:spacing w:val="1"/>
          <w:szCs w:val="28"/>
        </w:rPr>
        <w:t xml:space="preserve">гражданам, включая все виды пособий и страховых выплат, осуществляемых </w:t>
      </w:r>
      <w:r>
        <w:rPr>
          <w:color w:val="000000"/>
          <w:spacing w:val="8"/>
          <w:szCs w:val="28"/>
        </w:rPr>
        <w:t xml:space="preserve">Фондом социального страхования Российской Федерации, пособия по </w:t>
      </w:r>
      <w:r>
        <w:rPr>
          <w:color w:val="000000"/>
          <w:spacing w:val="2"/>
          <w:szCs w:val="28"/>
        </w:rPr>
        <w:t xml:space="preserve">безработице, пособия на ребенка гражданам, имеющим детей, а также иные пособия и компенсации отдельным категориям граждан, включая выплаты, связанные с предоставлением мер социальной поддержки, предоставление и </w:t>
      </w:r>
      <w:r>
        <w:rPr>
          <w:color w:val="000000"/>
          <w:spacing w:val="12"/>
          <w:szCs w:val="28"/>
        </w:rPr>
        <w:t xml:space="preserve">возмещение льгот по оплате жилищно-коммунальных услуг, пособия </w:t>
      </w:r>
      <w:r>
        <w:rPr>
          <w:color w:val="000000"/>
          <w:spacing w:val="1"/>
          <w:szCs w:val="28"/>
        </w:rPr>
        <w:t xml:space="preserve">гражданам при возникновении поствакцинальных осложнений, компенсации по </w:t>
      </w:r>
      <w:r>
        <w:rPr>
          <w:color w:val="000000"/>
          <w:spacing w:val="2"/>
          <w:szCs w:val="28"/>
        </w:rPr>
        <w:t xml:space="preserve">автострахованию для инвалидов, а также предоставлением мер социальной </w:t>
      </w:r>
      <w:r>
        <w:rPr>
          <w:color w:val="000000"/>
          <w:spacing w:val="1"/>
          <w:szCs w:val="28"/>
        </w:rPr>
        <w:t xml:space="preserve">поддержки гражданам, подвергшимся радиационному воздействию, </w:t>
      </w:r>
      <w:r>
        <w:rPr>
          <w:color w:val="000000"/>
          <w:spacing w:val="3"/>
          <w:szCs w:val="28"/>
        </w:rPr>
        <w:t xml:space="preserve">предоставление субсидий гражданам на приобретение (строительство) жилья и другие аналогичные </w:t>
      </w:r>
      <w:r>
        <w:rPr>
          <w:color w:val="000000"/>
          <w:spacing w:val="-4"/>
          <w:szCs w:val="28"/>
        </w:rPr>
        <w:t>расходы.</w:t>
      </w:r>
    </w:p>
    <w:p w:rsidR="00134E33" w:rsidRDefault="00134E33">
      <w:pPr>
        <w:shd w:val="clear" w:color="auto" w:fill="FFFFFF"/>
        <w:spacing w:line="360" w:lineRule="auto"/>
        <w:ind w:right="-14" w:firstLine="709"/>
        <w:jc w:val="both"/>
      </w:pPr>
      <w:r>
        <w:rPr>
          <w:color w:val="000000"/>
          <w:szCs w:val="28"/>
        </w:rPr>
        <w:t xml:space="preserve">«Борьба с беспризорностью, опека, попечительство» (1004) - расходы, связанные с предоставлением мер социальной поддержки </w:t>
      </w:r>
      <w:r>
        <w:rPr>
          <w:color w:val="000000"/>
          <w:spacing w:val="3"/>
          <w:szCs w:val="28"/>
        </w:rPr>
        <w:t xml:space="preserve">в виде пособий по опеке и попечительству, а также расходы, связанные с </w:t>
      </w:r>
      <w:r>
        <w:rPr>
          <w:color w:val="000000"/>
          <w:spacing w:val="5"/>
          <w:szCs w:val="28"/>
        </w:rPr>
        <w:t xml:space="preserve">перевозкой несовершеннолетних, самовольно ушедших из семей, детских </w:t>
      </w:r>
      <w:r>
        <w:rPr>
          <w:color w:val="000000"/>
          <w:szCs w:val="28"/>
        </w:rPr>
        <w:t>домов, школ-интернатов, специальных учебно-воспитательных учреждений.</w:t>
      </w:r>
    </w:p>
    <w:p w:rsidR="00134E33" w:rsidRDefault="00134E33">
      <w:pPr>
        <w:shd w:val="clear" w:color="auto" w:fill="FFFFFF"/>
        <w:spacing w:before="7" w:line="360" w:lineRule="auto"/>
        <w:ind w:right="-14" w:firstLine="709"/>
        <w:jc w:val="both"/>
        <w:rPr>
          <w:color w:val="000000"/>
          <w:spacing w:val="-2"/>
          <w:szCs w:val="28"/>
        </w:rPr>
      </w:pPr>
      <w:r>
        <w:rPr>
          <w:color w:val="000000"/>
          <w:spacing w:val="2"/>
          <w:szCs w:val="28"/>
        </w:rPr>
        <w:t xml:space="preserve">«Прикладные научные исследования в области </w:t>
      </w:r>
      <w:r>
        <w:rPr>
          <w:color w:val="000000"/>
          <w:szCs w:val="28"/>
        </w:rPr>
        <w:t xml:space="preserve">социальной политики» (1005) - расходы на содержание и обеспечение деятельности государственных учреждений, осуществляющих прикладные </w:t>
      </w:r>
      <w:r>
        <w:rPr>
          <w:color w:val="000000"/>
          <w:spacing w:val="10"/>
          <w:szCs w:val="28"/>
        </w:rPr>
        <w:t xml:space="preserve">исследования и экспериментальные разработки в области социальной </w:t>
      </w:r>
      <w:r>
        <w:rPr>
          <w:color w:val="000000"/>
          <w:spacing w:val="-1"/>
          <w:szCs w:val="28"/>
        </w:rPr>
        <w:t>политики, а также расходы на выполнение научно-исследовательских, опытно-</w:t>
      </w:r>
      <w:r>
        <w:rPr>
          <w:color w:val="000000"/>
          <w:szCs w:val="28"/>
        </w:rPr>
        <w:t xml:space="preserve">конструкторских и технологических работ по государственным контрактам в </w:t>
      </w:r>
      <w:r>
        <w:rPr>
          <w:color w:val="000000"/>
          <w:spacing w:val="-2"/>
          <w:szCs w:val="28"/>
        </w:rPr>
        <w:t>области социальной политики.</w:t>
      </w:r>
    </w:p>
    <w:p w:rsidR="00134E33" w:rsidRDefault="00134E33">
      <w:pPr>
        <w:shd w:val="clear" w:color="auto" w:fill="FFFFFF"/>
        <w:spacing w:before="7" w:line="360" w:lineRule="auto"/>
        <w:ind w:right="-14" w:firstLine="709"/>
        <w:jc w:val="both"/>
        <w:rPr>
          <w:color w:val="000000"/>
          <w:szCs w:val="28"/>
        </w:rPr>
      </w:pPr>
      <w:r>
        <w:rPr>
          <w:color w:val="000000"/>
          <w:szCs w:val="28"/>
        </w:rPr>
        <w:t>«Другие вопросы в области социальной политики» (1006) отражаются расходы на руководство и управление такими вопросами, как выработка государственной политики, разработка программ, планов и бюджетов в области социальной политики и т.п., а также предоставление иных услуг в области социальной политики, которые не могут быть отнесены ни к одному из перечисленных подразделов.</w:t>
      </w:r>
    </w:p>
    <w:p w:rsidR="00296254" w:rsidRDefault="00134E33">
      <w:pPr>
        <w:shd w:val="clear" w:color="auto" w:fill="FFFFFF"/>
        <w:spacing w:before="7" w:line="360" w:lineRule="auto"/>
        <w:ind w:right="-14" w:firstLine="709"/>
        <w:jc w:val="both"/>
        <w:rPr>
          <w:szCs w:val="28"/>
        </w:rPr>
      </w:pPr>
      <w:r>
        <w:rPr>
          <w:szCs w:val="28"/>
        </w:rPr>
        <w:t xml:space="preserve">При формировании этого блока расходов следует также использовать данные </w:t>
      </w:r>
      <w:r w:rsidR="00296254">
        <w:rPr>
          <w:szCs w:val="28"/>
        </w:rPr>
        <w:t>Отчета об исполнении консолидированного субъекта Российской Федерации, сбор и разработка которого осуществляется Федеральным казначейством.</w:t>
      </w:r>
    </w:p>
    <w:p w:rsidR="00296254" w:rsidRDefault="00296254" w:rsidP="00296254">
      <w:pPr>
        <w:shd w:val="clear" w:color="auto" w:fill="FFFFFF"/>
        <w:spacing w:before="7" w:line="360" w:lineRule="auto"/>
        <w:ind w:right="-14" w:firstLine="709"/>
        <w:jc w:val="both"/>
        <w:rPr>
          <w:szCs w:val="28"/>
        </w:rPr>
      </w:pPr>
      <w:r>
        <w:rPr>
          <w:i/>
        </w:rPr>
        <w:t xml:space="preserve"> </w:t>
      </w:r>
      <w:r w:rsidR="00134E33">
        <w:rPr>
          <w:i/>
        </w:rPr>
        <w:t>«Прочие расходы»</w:t>
      </w:r>
      <w:r w:rsidR="00134E33">
        <w:rPr>
          <w:b/>
        </w:rPr>
        <w:t xml:space="preserve"> </w:t>
      </w:r>
      <w:r w:rsidR="00134E33">
        <w:t xml:space="preserve">включают в себя расходы бюджетов субъекта Федерации, не вошедшие в предыдущие разделы, и прочие расходы государственных внебюджетных фондов, осуществляемые в субъекте Российской Федерации. </w:t>
      </w:r>
      <w:r>
        <w:rPr>
          <w:szCs w:val="28"/>
        </w:rPr>
        <w:t>При формировании этого блока расходов следует также использовать данные Отчета об исполнении консолидированного субъекта Российской Федерации, сбор и разработка которого осуществляется Федеральным казначейством.</w:t>
      </w:r>
    </w:p>
    <w:p w:rsidR="00134E33" w:rsidRDefault="00134E33">
      <w:pPr>
        <w:rPr>
          <w:i/>
          <w:szCs w:val="28"/>
        </w:rPr>
      </w:pPr>
    </w:p>
    <w:p w:rsidR="00134E33" w:rsidRDefault="00134E33">
      <w:pPr>
        <w:jc w:val="right"/>
        <w:rPr>
          <w:szCs w:val="28"/>
        </w:rPr>
      </w:pPr>
      <w:r>
        <w:rPr>
          <w:szCs w:val="28"/>
        </w:rPr>
        <w:t>Приложение 1</w:t>
      </w:r>
    </w:p>
    <w:p w:rsidR="00134E33" w:rsidRDefault="00134E33">
      <w:pPr>
        <w:rPr>
          <w:szCs w:val="28"/>
        </w:rPr>
      </w:pPr>
    </w:p>
    <w:p w:rsidR="00134E33" w:rsidRDefault="00134E33">
      <w:pPr>
        <w:rPr>
          <w:szCs w:val="28"/>
        </w:rPr>
      </w:pPr>
      <w:r>
        <w:rPr>
          <w:szCs w:val="28"/>
        </w:rPr>
        <w:t>Схема финансового баланса субъекта Российской Федерации</w:t>
      </w:r>
    </w:p>
    <w:p w:rsidR="00134E33" w:rsidRDefault="00134E33">
      <w:pPr>
        <w:rPr>
          <w:szCs w:val="28"/>
        </w:rPr>
      </w:pPr>
    </w:p>
    <w:p w:rsidR="00134E33" w:rsidRDefault="00134E33">
      <w:pPr>
        <w:rPr>
          <w:szCs w:val="28"/>
        </w:rPr>
      </w:pPr>
      <w:r>
        <w:rPr>
          <w:szCs w:val="28"/>
        </w:rPr>
        <w:t>Доходы</w:t>
      </w:r>
    </w:p>
    <w:p w:rsidR="00134E33" w:rsidRDefault="00134E33">
      <w:pPr>
        <w:rPr>
          <w:szCs w:val="28"/>
        </w:rPr>
      </w:pPr>
      <w:r>
        <w:rPr>
          <w:szCs w:val="28"/>
        </w:rPr>
        <w:t xml:space="preserve">  1. Прибыль прибыльных организаций</w:t>
      </w:r>
    </w:p>
    <w:p w:rsidR="00134E33" w:rsidRDefault="00134E33">
      <w:pPr>
        <w:rPr>
          <w:szCs w:val="28"/>
        </w:rPr>
      </w:pPr>
      <w:r>
        <w:rPr>
          <w:i/>
          <w:szCs w:val="28"/>
        </w:rPr>
        <w:t xml:space="preserve">      Справочно:</w:t>
      </w:r>
      <w:r>
        <w:rPr>
          <w:szCs w:val="28"/>
        </w:rPr>
        <w:t xml:space="preserve"> сальдо прибылей и убытков</w:t>
      </w:r>
    </w:p>
    <w:p w:rsidR="00134E33" w:rsidRDefault="00134E33">
      <w:pPr>
        <w:rPr>
          <w:szCs w:val="28"/>
        </w:rPr>
      </w:pPr>
      <w:r>
        <w:rPr>
          <w:szCs w:val="28"/>
        </w:rPr>
        <w:t xml:space="preserve">  2. Амортизационные отчисления</w:t>
      </w:r>
    </w:p>
    <w:p w:rsidR="00134E33" w:rsidRDefault="00134E33">
      <w:pPr>
        <w:rPr>
          <w:szCs w:val="28"/>
        </w:rPr>
      </w:pPr>
      <w:r>
        <w:rPr>
          <w:szCs w:val="28"/>
        </w:rPr>
        <w:t xml:space="preserve">  3. Налоги на прибыль, доходы</w:t>
      </w:r>
    </w:p>
    <w:p w:rsidR="00134E33" w:rsidRDefault="00134E33">
      <w:pPr>
        <w:rPr>
          <w:szCs w:val="28"/>
        </w:rPr>
      </w:pPr>
      <w:r>
        <w:rPr>
          <w:szCs w:val="28"/>
        </w:rPr>
        <w:t xml:space="preserve">      из них:</w:t>
      </w:r>
    </w:p>
    <w:p w:rsidR="00134E33" w:rsidRDefault="00134E33">
      <w:pPr>
        <w:rPr>
          <w:szCs w:val="28"/>
        </w:rPr>
      </w:pPr>
      <w:r>
        <w:rPr>
          <w:szCs w:val="28"/>
        </w:rPr>
        <w:t xml:space="preserve">  4.     </w:t>
      </w:r>
      <w:r>
        <w:rPr>
          <w:i/>
          <w:szCs w:val="28"/>
        </w:rPr>
        <w:t xml:space="preserve"> </w:t>
      </w:r>
      <w:r>
        <w:rPr>
          <w:szCs w:val="28"/>
        </w:rPr>
        <w:t>налог на прибыль организаций</w:t>
      </w:r>
    </w:p>
    <w:p w:rsidR="00134E33" w:rsidRDefault="00134E33">
      <w:pPr>
        <w:rPr>
          <w:szCs w:val="28"/>
        </w:rPr>
      </w:pPr>
      <w:r>
        <w:rPr>
          <w:szCs w:val="28"/>
        </w:rPr>
        <w:t xml:space="preserve">  5.      налог на доходы физических лиц</w:t>
      </w:r>
    </w:p>
    <w:p w:rsidR="00134E33" w:rsidRDefault="00134E33">
      <w:pPr>
        <w:rPr>
          <w:szCs w:val="28"/>
        </w:rPr>
      </w:pPr>
      <w:r>
        <w:rPr>
          <w:szCs w:val="28"/>
        </w:rPr>
        <w:t xml:space="preserve">  6. Налоги и взносы на социальные нужды</w:t>
      </w:r>
    </w:p>
    <w:p w:rsidR="00134E33" w:rsidRDefault="00134E33">
      <w:pPr>
        <w:rPr>
          <w:szCs w:val="28"/>
        </w:rPr>
      </w:pPr>
      <w:r>
        <w:rPr>
          <w:szCs w:val="28"/>
        </w:rPr>
        <w:t xml:space="preserve">  7. Налоги на товары (работы, услуги), реализуемые на территории      Российской Федерации</w:t>
      </w:r>
    </w:p>
    <w:p w:rsidR="00134E33" w:rsidRDefault="00134E33">
      <w:pPr>
        <w:rPr>
          <w:szCs w:val="28"/>
        </w:rPr>
      </w:pPr>
      <w:r>
        <w:rPr>
          <w:szCs w:val="28"/>
        </w:rPr>
        <w:t xml:space="preserve">      из них:</w:t>
      </w:r>
    </w:p>
    <w:p w:rsidR="00134E33" w:rsidRDefault="00134E33">
      <w:pPr>
        <w:rPr>
          <w:szCs w:val="28"/>
        </w:rPr>
      </w:pPr>
      <w:r>
        <w:rPr>
          <w:szCs w:val="28"/>
        </w:rPr>
        <w:t xml:space="preserve"> 8.       налог на добавленную стоимость </w:t>
      </w:r>
    </w:p>
    <w:p w:rsidR="00134E33" w:rsidRDefault="00134E33">
      <w:pPr>
        <w:rPr>
          <w:szCs w:val="28"/>
        </w:rPr>
      </w:pPr>
      <w:r>
        <w:rPr>
          <w:szCs w:val="28"/>
        </w:rPr>
        <w:t xml:space="preserve"> 9.       акцизы </w:t>
      </w:r>
    </w:p>
    <w:p w:rsidR="00134E33" w:rsidRDefault="00134E33">
      <w:pPr>
        <w:rPr>
          <w:szCs w:val="28"/>
        </w:rPr>
      </w:pPr>
      <w:r>
        <w:rPr>
          <w:szCs w:val="28"/>
        </w:rPr>
        <w:t>10. Налоги на совокупный доход</w:t>
      </w:r>
    </w:p>
    <w:p w:rsidR="00134E33" w:rsidRDefault="00134E33">
      <w:pPr>
        <w:rPr>
          <w:szCs w:val="28"/>
        </w:rPr>
      </w:pPr>
      <w:r>
        <w:rPr>
          <w:szCs w:val="28"/>
        </w:rPr>
        <w:t>11. Налоги на имущество</w:t>
      </w:r>
    </w:p>
    <w:p w:rsidR="00134E33" w:rsidRDefault="00134E33">
      <w:pPr>
        <w:rPr>
          <w:szCs w:val="28"/>
        </w:rPr>
      </w:pPr>
      <w:r>
        <w:rPr>
          <w:szCs w:val="28"/>
        </w:rPr>
        <w:t>12. Налоги, сборы и регулярные платежи за пользование природными ресурсами</w:t>
      </w:r>
    </w:p>
    <w:p w:rsidR="00134E33" w:rsidRDefault="00134E33">
      <w:pPr>
        <w:rPr>
          <w:szCs w:val="28"/>
        </w:rPr>
      </w:pPr>
      <w:r>
        <w:rPr>
          <w:szCs w:val="28"/>
        </w:rPr>
        <w:t xml:space="preserve">      из них:</w:t>
      </w:r>
    </w:p>
    <w:p w:rsidR="00134E33" w:rsidRDefault="00134E33">
      <w:pPr>
        <w:rPr>
          <w:szCs w:val="28"/>
        </w:rPr>
      </w:pPr>
      <w:r>
        <w:rPr>
          <w:szCs w:val="28"/>
        </w:rPr>
        <w:t>13.      налог на добычу полезных ископаемых</w:t>
      </w:r>
    </w:p>
    <w:p w:rsidR="00134E33" w:rsidRDefault="00134E33">
      <w:pPr>
        <w:rPr>
          <w:szCs w:val="28"/>
        </w:rPr>
      </w:pPr>
      <w:r>
        <w:rPr>
          <w:szCs w:val="28"/>
        </w:rPr>
        <w:t>14. Прочие налоги</w:t>
      </w:r>
    </w:p>
    <w:p w:rsidR="00134E33" w:rsidRDefault="00134E33">
      <w:pPr>
        <w:rPr>
          <w:szCs w:val="28"/>
        </w:rPr>
      </w:pPr>
      <w:r>
        <w:rPr>
          <w:szCs w:val="28"/>
        </w:rPr>
        <w:t>15. Неналоговые доходы</w:t>
      </w:r>
    </w:p>
    <w:p w:rsidR="00134E33" w:rsidRDefault="00134E33">
      <w:pPr>
        <w:rPr>
          <w:szCs w:val="28"/>
        </w:rPr>
      </w:pPr>
      <w:r>
        <w:rPr>
          <w:szCs w:val="28"/>
        </w:rPr>
        <w:t>16. Прочие доходы</w:t>
      </w:r>
    </w:p>
    <w:p w:rsidR="00134E33" w:rsidRDefault="00134E33">
      <w:pPr>
        <w:rPr>
          <w:szCs w:val="28"/>
        </w:rPr>
      </w:pPr>
    </w:p>
    <w:p w:rsidR="00134E33" w:rsidRDefault="00134E33">
      <w:pPr>
        <w:rPr>
          <w:i/>
          <w:szCs w:val="28"/>
        </w:rPr>
      </w:pPr>
      <w:r>
        <w:rPr>
          <w:szCs w:val="28"/>
        </w:rPr>
        <w:t xml:space="preserve">17. </w:t>
      </w:r>
      <w:r>
        <w:rPr>
          <w:i/>
          <w:szCs w:val="28"/>
        </w:rPr>
        <w:t>Итого доходов</w:t>
      </w:r>
    </w:p>
    <w:p w:rsidR="00134E33" w:rsidRDefault="00134E33">
      <w:pPr>
        <w:rPr>
          <w:szCs w:val="28"/>
        </w:rPr>
      </w:pPr>
    </w:p>
    <w:p w:rsidR="00134E33" w:rsidRDefault="00134E33">
      <w:pPr>
        <w:rPr>
          <w:szCs w:val="28"/>
        </w:rPr>
      </w:pPr>
      <w:r>
        <w:rPr>
          <w:szCs w:val="28"/>
        </w:rPr>
        <w:t>18. Сальдо взаимоотношений с  федеральным уровнем власти</w:t>
      </w:r>
    </w:p>
    <w:p w:rsidR="00134E33" w:rsidRDefault="00134E33">
      <w:pPr>
        <w:rPr>
          <w:szCs w:val="28"/>
        </w:rPr>
      </w:pPr>
      <w:r>
        <w:rPr>
          <w:szCs w:val="28"/>
        </w:rPr>
        <w:t>19. Средства, передаваемые на федеральный уровень власти</w:t>
      </w:r>
    </w:p>
    <w:p w:rsidR="00134E33" w:rsidRDefault="00134E33">
      <w:pPr>
        <w:rPr>
          <w:szCs w:val="28"/>
        </w:rPr>
      </w:pPr>
      <w:r>
        <w:rPr>
          <w:szCs w:val="28"/>
        </w:rPr>
        <w:t>20.      в федеральный бюджет</w:t>
      </w:r>
    </w:p>
    <w:p w:rsidR="00134E33" w:rsidRDefault="00134E33">
      <w:pPr>
        <w:rPr>
          <w:szCs w:val="28"/>
        </w:rPr>
      </w:pPr>
      <w:r>
        <w:rPr>
          <w:szCs w:val="28"/>
        </w:rPr>
        <w:t>21.      часть единого социального налога, централизуемая государственными внебюджетными фондами</w:t>
      </w:r>
    </w:p>
    <w:p w:rsidR="00134E33" w:rsidRDefault="00134E33">
      <w:pPr>
        <w:rPr>
          <w:szCs w:val="28"/>
        </w:rPr>
      </w:pPr>
      <w:r>
        <w:rPr>
          <w:szCs w:val="28"/>
        </w:rPr>
        <w:t>22. Средства, получаемые от федерального уровня власти</w:t>
      </w:r>
    </w:p>
    <w:p w:rsidR="00134E33" w:rsidRDefault="00134E33">
      <w:pPr>
        <w:rPr>
          <w:szCs w:val="28"/>
        </w:rPr>
      </w:pPr>
      <w:r>
        <w:rPr>
          <w:szCs w:val="28"/>
        </w:rPr>
        <w:t>23.      из федерального бюджета</w:t>
      </w:r>
    </w:p>
    <w:p w:rsidR="00134E33" w:rsidRDefault="00134E33">
      <w:pPr>
        <w:rPr>
          <w:szCs w:val="28"/>
        </w:rPr>
      </w:pPr>
      <w:r>
        <w:rPr>
          <w:szCs w:val="28"/>
        </w:rPr>
        <w:t>24.      от государственных внебюджетных фондов</w:t>
      </w:r>
    </w:p>
    <w:p w:rsidR="00134E33" w:rsidRDefault="00134E33">
      <w:pPr>
        <w:rPr>
          <w:szCs w:val="28"/>
        </w:rPr>
      </w:pPr>
    </w:p>
    <w:p w:rsidR="00134E33" w:rsidRDefault="00134E33">
      <w:pPr>
        <w:rPr>
          <w:i/>
          <w:szCs w:val="28"/>
        </w:rPr>
      </w:pPr>
      <w:r>
        <w:rPr>
          <w:szCs w:val="28"/>
        </w:rPr>
        <w:t xml:space="preserve">25. </w:t>
      </w:r>
      <w:r>
        <w:rPr>
          <w:i/>
          <w:szCs w:val="28"/>
        </w:rPr>
        <w:t>Всего доходов</w:t>
      </w:r>
    </w:p>
    <w:p w:rsidR="00134E33" w:rsidRDefault="00134E33">
      <w:pPr>
        <w:rPr>
          <w:szCs w:val="28"/>
        </w:rPr>
      </w:pPr>
    </w:p>
    <w:p w:rsidR="00134E33" w:rsidRDefault="00134E33">
      <w:pPr>
        <w:rPr>
          <w:szCs w:val="28"/>
        </w:rPr>
      </w:pPr>
      <w:r>
        <w:rPr>
          <w:szCs w:val="28"/>
        </w:rPr>
        <w:t>Расходы</w:t>
      </w:r>
    </w:p>
    <w:p w:rsidR="00134E33" w:rsidRDefault="00134E33">
      <w:pPr>
        <w:rPr>
          <w:szCs w:val="28"/>
        </w:rPr>
      </w:pPr>
      <w:r>
        <w:rPr>
          <w:szCs w:val="28"/>
        </w:rPr>
        <w:t>26. Расходы за чет средств, остающихся в распоряжении организаций</w:t>
      </w:r>
    </w:p>
    <w:p w:rsidR="00134E33" w:rsidRDefault="00134E33">
      <w:pPr>
        <w:rPr>
          <w:szCs w:val="28"/>
        </w:rPr>
      </w:pPr>
      <w:r>
        <w:rPr>
          <w:szCs w:val="28"/>
        </w:rPr>
        <w:t xml:space="preserve">       из них:</w:t>
      </w:r>
    </w:p>
    <w:p w:rsidR="00134E33" w:rsidRDefault="00134E33">
      <w:pPr>
        <w:rPr>
          <w:szCs w:val="28"/>
        </w:rPr>
      </w:pPr>
      <w:r>
        <w:rPr>
          <w:szCs w:val="28"/>
        </w:rPr>
        <w:t>27.       на инвестиции</w:t>
      </w:r>
    </w:p>
    <w:p w:rsidR="00134E33" w:rsidRDefault="00134E33">
      <w:pPr>
        <w:rPr>
          <w:szCs w:val="28"/>
        </w:rPr>
      </w:pPr>
      <w:r>
        <w:rPr>
          <w:szCs w:val="28"/>
        </w:rPr>
        <w:t>28. Затраты на государственные инвестиции</w:t>
      </w:r>
    </w:p>
    <w:p w:rsidR="00134E33" w:rsidRDefault="00134E33">
      <w:pPr>
        <w:rPr>
          <w:szCs w:val="28"/>
        </w:rPr>
      </w:pPr>
      <w:r>
        <w:rPr>
          <w:szCs w:val="28"/>
        </w:rPr>
        <w:t xml:space="preserve">       из них за счет:</w:t>
      </w:r>
    </w:p>
    <w:p w:rsidR="00134E33" w:rsidRDefault="00134E33">
      <w:pPr>
        <w:rPr>
          <w:szCs w:val="28"/>
        </w:rPr>
      </w:pPr>
      <w:r>
        <w:rPr>
          <w:szCs w:val="28"/>
        </w:rPr>
        <w:t>29.      средств федерального бюджета</w:t>
      </w:r>
    </w:p>
    <w:p w:rsidR="00134E33" w:rsidRDefault="00134E33">
      <w:pPr>
        <w:rPr>
          <w:szCs w:val="28"/>
        </w:rPr>
      </w:pPr>
      <w:r>
        <w:rPr>
          <w:szCs w:val="28"/>
        </w:rPr>
        <w:t>30.      средств бюджета субъекта Федерации</w:t>
      </w:r>
    </w:p>
    <w:p w:rsidR="00134E33" w:rsidRDefault="00134E33">
      <w:pPr>
        <w:rPr>
          <w:szCs w:val="28"/>
        </w:rPr>
      </w:pPr>
      <w:r>
        <w:rPr>
          <w:szCs w:val="28"/>
        </w:rPr>
        <w:t>31. Общегосударственные вопросы</w:t>
      </w:r>
    </w:p>
    <w:p w:rsidR="00134E33" w:rsidRDefault="00134E33">
      <w:pPr>
        <w:rPr>
          <w:szCs w:val="28"/>
        </w:rPr>
      </w:pPr>
      <w:r>
        <w:rPr>
          <w:szCs w:val="28"/>
        </w:rPr>
        <w:t xml:space="preserve">      из них:</w:t>
      </w:r>
    </w:p>
    <w:p w:rsidR="00134E33" w:rsidRDefault="00134E33">
      <w:pPr>
        <w:rPr>
          <w:szCs w:val="28"/>
        </w:rPr>
      </w:pPr>
      <w:r>
        <w:rPr>
          <w:szCs w:val="28"/>
        </w:rPr>
        <w:t>32.      обслуживание государственного и муниципального долга</w:t>
      </w:r>
    </w:p>
    <w:p w:rsidR="00134E33" w:rsidRDefault="00134E33">
      <w:pPr>
        <w:rPr>
          <w:szCs w:val="28"/>
        </w:rPr>
      </w:pPr>
      <w:r>
        <w:rPr>
          <w:szCs w:val="28"/>
        </w:rPr>
        <w:t>33.      фундаментальные исследования</w:t>
      </w:r>
    </w:p>
    <w:p w:rsidR="00134E33" w:rsidRDefault="00134E33">
      <w:pPr>
        <w:rPr>
          <w:szCs w:val="28"/>
        </w:rPr>
      </w:pPr>
      <w:r>
        <w:rPr>
          <w:szCs w:val="28"/>
        </w:rPr>
        <w:t>34. Национальная оборона</w:t>
      </w:r>
    </w:p>
    <w:p w:rsidR="00134E33" w:rsidRDefault="00134E33">
      <w:pPr>
        <w:rPr>
          <w:szCs w:val="28"/>
        </w:rPr>
      </w:pPr>
      <w:r>
        <w:rPr>
          <w:szCs w:val="28"/>
        </w:rPr>
        <w:t>35. Национальная безопасность и правоохранительная деятельность</w:t>
      </w:r>
    </w:p>
    <w:p w:rsidR="00134E33" w:rsidRDefault="00134E33">
      <w:pPr>
        <w:rPr>
          <w:szCs w:val="28"/>
        </w:rPr>
      </w:pPr>
      <w:r>
        <w:rPr>
          <w:szCs w:val="28"/>
        </w:rPr>
        <w:t>36. Национальная экономика</w:t>
      </w:r>
    </w:p>
    <w:p w:rsidR="00134E33" w:rsidRDefault="00134E33">
      <w:pPr>
        <w:rPr>
          <w:szCs w:val="28"/>
        </w:rPr>
      </w:pPr>
      <w:r>
        <w:rPr>
          <w:szCs w:val="28"/>
        </w:rPr>
        <w:t>37. Жилищно-коммунальное хозяйство</w:t>
      </w:r>
    </w:p>
    <w:p w:rsidR="00134E33" w:rsidRDefault="00134E33">
      <w:pPr>
        <w:rPr>
          <w:szCs w:val="28"/>
        </w:rPr>
      </w:pPr>
      <w:r>
        <w:rPr>
          <w:szCs w:val="28"/>
        </w:rPr>
        <w:t>38. Охрана окружающей среды</w:t>
      </w:r>
    </w:p>
    <w:p w:rsidR="00134E33" w:rsidRDefault="00134E33">
      <w:pPr>
        <w:rPr>
          <w:szCs w:val="28"/>
        </w:rPr>
      </w:pPr>
      <w:r>
        <w:rPr>
          <w:szCs w:val="28"/>
        </w:rPr>
        <w:t>39. Социально-культурные мероприятия</w:t>
      </w:r>
    </w:p>
    <w:p w:rsidR="00134E33" w:rsidRDefault="00134E33">
      <w:pPr>
        <w:rPr>
          <w:szCs w:val="28"/>
        </w:rPr>
      </w:pPr>
      <w:r>
        <w:rPr>
          <w:szCs w:val="28"/>
        </w:rPr>
        <w:t xml:space="preserve">      из них:</w:t>
      </w:r>
    </w:p>
    <w:p w:rsidR="00134E33" w:rsidRDefault="00134E33">
      <w:pPr>
        <w:rPr>
          <w:szCs w:val="28"/>
        </w:rPr>
      </w:pPr>
      <w:r>
        <w:rPr>
          <w:szCs w:val="28"/>
        </w:rPr>
        <w:t>40.      образование</w:t>
      </w:r>
    </w:p>
    <w:p w:rsidR="00134E33" w:rsidRDefault="00134E33">
      <w:pPr>
        <w:rPr>
          <w:szCs w:val="28"/>
        </w:rPr>
      </w:pPr>
      <w:r>
        <w:rPr>
          <w:szCs w:val="28"/>
        </w:rPr>
        <w:t>41.      культура, кинематография и средства массовой информации</w:t>
      </w:r>
    </w:p>
    <w:p w:rsidR="00134E33" w:rsidRDefault="00134E33">
      <w:pPr>
        <w:rPr>
          <w:szCs w:val="28"/>
        </w:rPr>
      </w:pPr>
      <w:r>
        <w:rPr>
          <w:szCs w:val="28"/>
        </w:rPr>
        <w:t>42.      здравоохранение и спорт</w:t>
      </w:r>
    </w:p>
    <w:p w:rsidR="00134E33" w:rsidRDefault="00134E33">
      <w:pPr>
        <w:rPr>
          <w:szCs w:val="28"/>
        </w:rPr>
      </w:pPr>
      <w:r>
        <w:rPr>
          <w:szCs w:val="28"/>
        </w:rPr>
        <w:t>43.      социальная политика</w:t>
      </w:r>
    </w:p>
    <w:p w:rsidR="00134E33" w:rsidRDefault="00134E33">
      <w:pPr>
        <w:rPr>
          <w:szCs w:val="28"/>
        </w:rPr>
      </w:pPr>
      <w:r>
        <w:rPr>
          <w:szCs w:val="28"/>
        </w:rPr>
        <w:t xml:space="preserve">       в том числе:</w:t>
      </w:r>
    </w:p>
    <w:p w:rsidR="00134E33" w:rsidRDefault="00134E33">
      <w:pPr>
        <w:rPr>
          <w:szCs w:val="28"/>
        </w:rPr>
      </w:pPr>
      <w:r>
        <w:rPr>
          <w:szCs w:val="28"/>
        </w:rPr>
        <w:t>44.      пенсионное обеспечение</w:t>
      </w:r>
    </w:p>
    <w:p w:rsidR="00134E33" w:rsidRDefault="00134E33">
      <w:pPr>
        <w:rPr>
          <w:szCs w:val="28"/>
        </w:rPr>
      </w:pPr>
      <w:r>
        <w:rPr>
          <w:szCs w:val="28"/>
        </w:rPr>
        <w:t>45.      социальное обслуживание населения</w:t>
      </w:r>
    </w:p>
    <w:p w:rsidR="00134E33" w:rsidRDefault="00134E33">
      <w:pPr>
        <w:rPr>
          <w:szCs w:val="28"/>
        </w:rPr>
      </w:pPr>
      <w:r>
        <w:rPr>
          <w:szCs w:val="28"/>
        </w:rPr>
        <w:t>46.      социальное обеспечение населения</w:t>
      </w:r>
    </w:p>
    <w:p w:rsidR="00134E33" w:rsidRDefault="00134E33">
      <w:pPr>
        <w:rPr>
          <w:szCs w:val="28"/>
        </w:rPr>
      </w:pPr>
      <w:r>
        <w:rPr>
          <w:szCs w:val="28"/>
        </w:rPr>
        <w:t>47.      борьба с беспризорностью, опека, попечительство</w:t>
      </w:r>
    </w:p>
    <w:p w:rsidR="00134E33" w:rsidRDefault="00134E33">
      <w:pPr>
        <w:rPr>
          <w:szCs w:val="28"/>
        </w:rPr>
      </w:pPr>
      <w:r>
        <w:rPr>
          <w:szCs w:val="28"/>
        </w:rPr>
        <w:t>48.      другие вопросы в области социальной политики</w:t>
      </w:r>
    </w:p>
    <w:p w:rsidR="00134E33" w:rsidRDefault="00134E33">
      <w:pPr>
        <w:rPr>
          <w:szCs w:val="28"/>
        </w:rPr>
      </w:pPr>
      <w:r>
        <w:rPr>
          <w:szCs w:val="28"/>
        </w:rPr>
        <w:t>49. Прочие расходы</w:t>
      </w:r>
    </w:p>
    <w:p w:rsidR="00134E33" w:rsidRDefault="00134E33">
      <w:pPr>
        <w:rPr>
          <w:szCs w:val="28"/>
        </w:rPr>
      </w:pPr>
    </w:p>
    <w:p w:rsidR="00134E33" w:rsidRDefault="00134E33">
      <w:pPr>
        <w:rPr>
          <w:szCs w:val="28"/>
        </w:rPr>
      </w:pPr>
      <w:r>
        <w:rPr>
          <w:szCs w:val="28"/>
        </w:rPr>
        <w:t xml:space="preserve">50. </w:t>
      </w:r>
      <w:r>
        <w:rPr>
          <w:i/>
          <w:szCs w:val="28"/>
        </w:rPr>
        <w:t>Всего расходов</w:t>
      </w:r>
      <w:r>
        <w:rPr>
          <w:szCs w:val="28"/>
        </w:rPr>
        <w:t xml:space="preserve"> </w:t>
      </w:r>
    </w:p>
    <w:p w:rsidR="00134E33" w:rsidRDefault="00134E33">
      <w:pPr>
        <w:rPr>
          <w:szCs w:val="28"/>
        </w:rPr>
      </w:pPr>
    </w:p>
    <w:p w:rsidR="00134E33" w:rsidRDefault="00134E33">
      <w:pPr>
        <w:rPr>
          <w:szCs w:val="28"/>
        </w:rPr>
      </w:pPr>
      <w:r>
        <w:rPr>
          <w:szCs w:val="28"/>
        </w:rPr>
        <w:t>51. Превышение доходов над расходами (+), или расходов на доходами (-)</w:t>
      </w:r>
    </w:p>
    <w:p w:rsidR="00134E33" w:rsidRDefault="00134E33">
      <w:pPr>
        <w:rPr>
          <w:szCs w:val="28"/>
        </w:rPr>
      </w:pPr>
    </w:p>
    <w:p w:rsidR="00134E33" w:rsidRDefault="00134E33">
      <w:pPr>
        <w:rPr>
          <w:szCs w:val="28"/>
        </w:rPr>
      </w:pPr>
    </w:p>
    <w:p w:rsidR="00134E33" w:rsidRDefault="00134E33">
      <w:pPr>
        <w:rPr>
          <w:szCs w:val="28"/>
        </w:rPr>
      </w:pPr>
    </w:p>
    <w:p w:rsidR="00134E33" w:rsidRDefault="00134E33">
      <w:pPr>
        <w:rPr>
          <w:szCs w:val="28"/>
        </w:rPr>
      </w:pPr>
    </w:p>
    <w:p w:rsidR="00134E33" w:rsidRDefault="00134E33">
      <w:pPr>
        <w:rPr>
          <w:szCs w:val="28"/>
        </w:rPr>
      </w:pPr>
    </w:p>
    <w:p w:rsidR="00134E33" w:rsidRDefault="00134E33">
      <w:pPr>
        <w:jc w:val="right"/>
        <w:rPr>
          <w:szCs w:val="28"/>
        </w:rPr>
      </w:pPr>
      <w:r>
        <w:br w:type="page"/>
      </w:r>
      <w:r>
        <w:rPr>
          <w:szCs w:val="28"/>
        </w:rPr>
        <w:t>Приложение 2.</w:t>
      </w:r>
    </w:p>
    <w:p w:rsidR="00134E33" w:rsidRDefault="00134E33">
      <w:pPr>
        <w:rPr>
          <w:szCs w:val="28"/>
        </w:rPr>
      </w:pPr>
      <w:r>
        <w:rPr>
          <w:szCs w:val="28"/>
        </w:rPr>
        <w:t xml:space="preserve">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3168"/>
        <w:gridCol w:w="16"/>
        <w:gridCol w:w="8"/>
        <w:gridCol w:w="5328"/>
      </w:tblGrid>
      <w:tr w:rsidR="00134E33">
        <w:trPr>
          <w:tblHeader/>
        </w:trPr>
        <w:tc>
          <w:tcPr>
            <w:tcW w:w="1116" w:type="dxa"/>
          </w:tcPr>
          <w:p w:rsidR="00134E33" w:rsidRDefault="00134E33">
            <w:pPr>
              <w:jc w:val="center"/>
              <w:rPr>
                <w:b/>
                <w:bCs/>
                <w:sz w:val="20"/>
              </w:rPr>
            </w:pPr>
            <w:r>
              <w:rPr>
                <w:b/>
                <w:bCs/>
                <w:sz w:val="20"/>
              </w:rPr>
              <w:t>№ строки финансового баланса</w:t>
            </w:r>
          </w:p>
        </w:tc>
        <w:tc>
          <w:tcPr>
            <w:tcW w:w="3184" w:type="dxa"/>
            <w:gridSpan w:val="2"/>
          </w:tcPr>
          <w:p w:rsidR="00134E33" w:rsidRDefault="00134E33">
            <w:pPr>
              <w:ind w:left="-108" w:right="-108"/>
              <w:jc w:val="center"/>
              <w:rPr>
                <w:b/>
                <w:bCs/>
                <w:sz w:val="20"/>
              </w:rPr>
            </w:pPr>
            <w:r>
              <w:rPr>
                <w:b/>
                <w:bCs/>
                <w:sz w:val="20"/>
              </w:rPr>
              <w:t>Наименование разделов баланса, показателей, включенных в баланс</w:t>
            </w:r>
          </w:p>
        </w:tc>
        <w:tc>
          <w:tcPr>
            <w:tcW w:w="5336" w:type="dxa"/>
            <w:gridSpan w:val="2"/>
          </w:tcPr>
          <w:p w:rsidR="00134E33" w:rsidRDefault="00134E33">
            <w:pPr>
              <w:ind w:left="-108" w:right="-1542"/>
              <w:jc w:val="center"/>
              <w:rPr>
                <w:b/>
                <w:bCs/>
                <w:sz w:val="20"/>
              </w:rPr>
            </w:pPr>
            <w:r>
              <w:rPr>
                <w:b/>
                <w:bCs/>
                <w:sz w:val="20"/>
              </w:rPr>
              <w:t>Информационные источники, формы отчетности и алгоритмы расчета</w:t>
            </w:r>
          </w:p>
        </w:tc>
      </w:tr>
      <w:tr w:rsidR="00134E33">
        <w:trPr>
          <w:trHeight w:val="1615"/>
        </w:trPr>
        <w:tc>
          <w:tcPr>
            <w:tcW w:w="1116" w:type="dxa"/>
          </w:tcPr>
          <w:p w:rsidR="00134E33" w:rsidRDefault="00134E33">
            <w:pPr>
              <w:jc w:val="both"/>
              <w:rPr>
                <w:sz w:val="20"/>
              </w:rPr>
            </w:pPr>
          </w:p>
          <w:p w:rsidR="00134E33" w:rsidRDefault="00134E33">
            <w:pPr>
              <w:jc w:val="both"/>
              <w:rPr>
                <w:sz w:val="20"/>
              </w:rPr>
            </w:pPr>
            <w:r>
              <w:rPr>
                <w:sz w:val="20"/>
              </w:rPr>
              <w:t>1.</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b/>
                <w:sz w:val="20"/>
              </w:rPr>
            </w:pPr>
            <w:r>
              <w:rPr>
                <w:b/>
                <w:sz w:val="20"/>
              </w:rPr>
              <w:t>ДОХОДЫ</w:t>
            </w:r>
          </w:p>
          <w:p w:rsidR="00134E33" w:rsidRDefault="00134E33">
            <w:pPr>
              <w:jc w:val="both"/>
              <w:rPr>
                <w:sz w:val="20"/>
              </w:rPr>
            </w:pPr>
            <w:r>
              <w:rPr>
                <w:sz w:val="20"/>
              </w:rPr>
              <w:t>Прибыль прибыльных организаций</w:t>
            </w:r>
          </w:p>
          <w:p w:rsidR="00134E33" w:rsidRDefault="00134E33">
            <w:pPr>
              <w:jc w:val="both"/>
              <w:rPr>
                <w:sz w:val="20"/>
              </w:rPr>
            </w:pPr>
            <w:r>
              <w:rPr>
                <w:i/>
                <w:sz w:val="20"/>
              </w:rPr>
              <w:t>Справочно</w:t>
            </w:r>
            <w:r>
              <w:rPr>
                <w:sz w:val="20"/>
              </w:rPr>
              <w:t>: сальдо прибылей и убытков</w:t>
            </w:r>
          </w:p>
          <w:p w:rsidR="00134E33" w:rsidRDefault="00134E33">
            <w:pPr>
              <w:jc w:val="both"/>
              <w:rPr>
                <w:i/>
                <w:sz w:val="20"/>
              </w:rPr>
            </w:pPr>
          </w:p>
        </w:tc>
        <w:tc>
          <w:tcPr>
            <w:tcW w:w="5336" w:type="dxa"/>
            <w:gridSpan w:val="2"/>
          </w:tcPr>
          <w:p w:rsidR="00134E33" w:rsidRDefault="00134E33">
            <w:pPr>
              <w:ind w:left="-108" w:right="-108"/>
              <w:jc w:val="both"/>
              <w:rPr>
                <w:sz w:val="20"/>
              </w:rPr>
            </w:pPr>
            <w:r>
              <w:rPr>
                <w:sz w:val="20"/>
              </w:rPr>
              <w:t>Формы №П-3, №5-з Росстата,</w:t>
            </w:r>
          </w:p>
          <w:p w:rsidR="00134E33" w:rsidRDefault="00134E33">
            <w:pPr>
              <w:ind w:left="-108" w:right="-108"/>
              <w:jc w:val="both"/>
              <w:rPr>
                <w:sz w:val="20"/>
              </w:rPr>
            </w:pPr>
            <w:r>
              <w:rPr>
                <w:sz w:val="20"/>
              </w:rPr>
              <w:t>форма бухгалтерской отчетности № 2,</w:t>
            </w:r>
          </w:p>
          <w:p w:rsidR="00134E33" w:rsidRDefault="00134E33">
            <w:pPr>
              <w:ind w:left="-108" w:right="-108"/>
              <w:jc w:val="both"/>
              <w:rPr>
                <w:sz w:val="20"/>
              </w:rPr>
            </w:pPr>
            <w:r>
              <w:rPr>
                <w:sz w:val="20"/>
              </w:rPr>
              <w:t xml:space="preserve">статистический сборник Росстата «Социально-экономическое положение России» Приложение: Некоторые статистические показатели социально-экономического развития регионов России. Раздел </w:t>
            </w:r>
            <w:r>
              <w:rPr>
                <w:sz w:val="20"/>
                <w:lang w:val="en-US"/>
              </w:rPr>
              <w:t>IY</w:t>
            </w:r>
            <w:r>
              <w:rPr>
                <w:sz w:val="20"/>
              </w:rPr>
              <w:t xml:space="preserve"> Финансы, подраздел «Финансовая деятельность организаций»</w:t>
            </w:r>
          </w:p>
        </w:tc>
      </w:tr>
      <w:tr w:rsidR="00134E33">
        <w:trPr>
          <w:trHeight w:val="499"/>
        </w:trPr>
        <w:tc>
          <w:tcPr>
            <w:tcW w:w="1116" w:type="dxa"/>
          </w:tcPr>
          <w:p w:rsidR="00134E33" w:rsidRDefault="00134E33">
            <w:pPr>
              <w:jc w:val="both"/>
              <w:rPr>
                <w:sz w:val="20"/>
              </w:rPr>
            </w:pPr>
            <w:r>
              <w:rPr>
                <w:sz w:val="20"/>
              </w:rPr>
              <w:t>2.</w:t>
            </w:r>
          </w:p>
          <w:p w:rsidR="00134E33" w:rsidRDefault="00134E33">
            <w:pPr>
              <w:jc w:val="both"/>
              <w:rPr>
                <w:sz w:val="20"/>
              </w:rPr>
            </w:pPr>
          </w:p>
        </w:tc>
        <w:tc>
          <w:tcPr>
            <w:tcW w:w="3184" w:type="dxa"/>
            <w:gridSpan w:val="2"/>
          </w:tcPr>
          <w:p w:rsidR="00134E33" w:rsidRDefault="00134E33">
            <w:pPr>
              <w:jc w:val="both"/>
              <w:rPr>
                <w:sz w:val="20"/>
              </w:rPr>
            </w:pPr>
            <w:r>
              <w:rPr>
                <w:sz w:val="20"/>
              </w:rPr>
              <w:t>Амортизационные отчисления</w:t>
            </w:r>
          </w:p>
          <w:p w:rsidR="00134E33" w:rsidRDefault="00134E33">
            <w:pPr>
              <w:jc w:val="both"/>
              <w:rPr>
                <w:b/>
                <w:sz w:val="20"/>
              </w:rPr>
            </w:pPr>
          </w:p>
        </w:tc>
        <w:tc>
          <w:tcPr>
            <w:tcW w:w="5336" w:type="dxa"/>
            <w:gridSpan w:val="2"/>
          </w:tcPr>
          <w:p w:rsidR="00134E33" w:rsidRDefault="00134E33">
            <w:pPr>
              <w:ind w:left="-108" w:right="-108"/>
              <w:jc w:val="both"/>
              <w:rPr>
                <w:sz w:val="20"/>
              </w:rPr>
            </w:pPr>
            <w:r>
              <w:rPr>
                <w:sz w:val="20"/>
              </w:rPr>
              <w:t xml:space="preserve">Форма № 11 Росстата Отчет о наличии и движении основных средств и других нефинансовых активов. Раздел </w:t>
            </w:r>
            <w:r>
              <w:rPr>
                <w:sz w:val="20"/>
                <w:lang w:val="en-US"/>
              </w:rPr>
              <w:t>Y</w:t>
            </w:r>
          </w:p>
        </w:tc>
      </w:tr>
      <w:tr w:rsidR="00134E33">
        <w:trPr>
          <w:trHeight w:val="1065"/>
        </w:trPr>
        <w:tc>
          <w:tcPr>
            <w:tcW w:w="1116" w:type="dxa"/>
          </w:tcPr>
          <w:p w:rsidR="00134E33" w:rsidRDefault="00134E33">
            <w:pPr>
              <w:jc w:val="both"/>
              <w:rPr>
                <w:sz w:val="20"/>
              </w:rPr>
            </w:pPr>
            <w:r>
              <w:rPr>
                <w:sz w:val="20"/>
              </w:rPr>
              <w:t>3.</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 на прибыль, доходы</w:t>
            </w:r>
          </w:p>
          <w:p w:rsidR="00134E33" w:rsidRDefault="00134E33">
            <w:pPr>
              <w:jc w:val="both"/>
              <w:rPr>
                <w:sz w:val="20"/>
              </w:rPr>
            </w:pPr>
          </w:p>
          <w:p w:rsidR="00134E33" w:rsidRDefault="00134E33">
            <w:pPr>
              <w:jc w:val="both"/>
              <w:rPr>
                <w:sz w:val="20"/>
              </w:rPr>
            </w:pPr>
            <w:r>
              <w:rPr>
                <w:sz w:val="20"/>
              </w:rPr>
              <w:t>из них:</w:t>
            </w: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Код:10100000000000000</w:t>
            </w:r>
          </w:p>
          <w:p w:rsidR="00134E33" w:rsidRDefault="00134E33">
            <w:pPr>
              <w:ind w:left="-108" w:right="-108"/>
              <w:jc w:val="both"/>
              <w:rPr>
                <w:sz w:val="20"/>
              </w:rPr>
            </w:pPr>
            <w:r>
              <w:rPr>
                <w:sz w:val="20"/>
              </w:rPr>
              <w:t>Форма №1-НМ ФНС России</w:t>
            </w:r>
          </w:p>
        </w:tc>
      </w:tr>
      <w:tr w:rsidR="00134E33">
        <w:trPr>
          <w:trHeight w:val="885"/>
        </w:trPr>
        <w:tc>
          <w:tcPr>
            <w:tcW w:w="1116" w:type="dxa"/>
          </w:tcPr>
          <w:p w:rsidR="00134E33" w:rsidRDefault="00134E33">
            <w:pPr>
              <w:jc w:val="both"/>
              <w:rPr>
                <w:sz w:val="20"/>
              </w:rPr>
            </w:pPr>
            <w:r>
              <w:rPr>
                <w:sz w:val="20"/>
              </w:rPr>
              <w:t>4.</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 на прибыль организаций</w:t>
            </w: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Фелерации</w:t>
            </w:r>
          </w:p>
          <w:p w:rsidR="00134E33" w:rsidRDefault="00134E33">
            <w:pPr>
              <w:ind w:left="-108" w:right="-108"/>
              <w:jc w:val="both"/>
              <w:rPr>
                <w:sz w:val="20"/>
              </w:rPr>
            </w:pPr>
            <w:r>
              <w:rPr>
                <w:sz w:val="20"/>
              </w:rPr>
              <w:t>Код:10101000000000110. Форма №1-НМ ФНС России</w:t>
            </w:r>
          </w:p>
        </w:tc>
      </w:tr>
      <w:tr w:rsidR="00134E33">
        <w:trPr>
          <w:trHeight w:val="1065"/>
        </w:trPr>
        <w:tc>
          <w:tcPr>
            <w:tcW w:w="1116" w:type="dxa"/>
          </w:tcPr>
          <w:p w:rsidR="00134E33" w:rsidRDefault="00134E33">
            <w:pPr>
              <w:jc w:val="both"/>
              <w:rPr>
                <w:sz w:val="20"/>
              </w:rPr>
            </w:pPr>
            <w:r>
              <w:rPr>
                <w:sz w:val="20"/>
              </w:rPr>
              <w:t>5.</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 xml:space="preserve">  Налог на доходы физических лиц</w:t>
            </w: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Код:10102000010000110</w:t>
            </w:r>
          </w:p>
          <w:p w:rsidR="00134E33" w:rsidRDefault="00134E33">
            <w:pPr>
              <w:ind w:left="-108" w:right="-108"/>
              <w:jc w:val="both"/>
              <w:rPr>
                <w:sz w:val="20"/>
              </w:rPr>
            </w:pPr>
            <w:r>
              <w:rPr>
                <w:sz w:val="20"/>
              </w:rPr>
              <w:t>Форма №5-НБН ФНС России</w:t>
            </w:r>
          </w:p>
        </w:tc>
      </w:tr>
      <w:tr w:rsidR="00134E33">
        <w:trPr>
          <w:trHeight w:val="842"/>
        </w:trPr>
        <w:tc>
          <w:tcPr>
            <w:tcW w:w="1116" w:type="dxa"/>
          </w:tcPr>
          <w:p w:rsidR="00134E33" w:rsidRDefault="00134E33">
            <w:pPr>
              <w:jc w:val="both"/>
              <w:rPr>
                <w:sz w:val="20"/>
              </w:rPr>
            </w:pPr>
            <w:r>
              <w:rPr>
                <w:sz w:val="20"/>
              </w:rPr>
              <w:t>6.</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Налоги и взносы на социальные нужды</w:t>
            </w: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Код:10200000000000000</w:t>
            </w:r>
          </w:p>
          <w:p w:rsidR="00134E33" w:rsidRDefault="00134E33">
            <w:pPr>
              <w:ind w:left="-108" w:right="-108"/>
              <w:jc w:val="both"/>
              <w:rPr>
                <w:sz w:val="20"/>
              </w:rPr>
            </w:pPr>
          </w:p>
        </w:tc>
      </w:tr>
      <w:tr w:rsidR="00134E33">
        <w:trPr>
          <w:trHeight w:val="1139"/>
        </w:trPr>
        <w:tc>
          <w:tcPr>
            <w:tcW w:w="1116" w:type="dxa"/>
          </w:tcPr>
          <w:p w:rsidR="00134E33" w:rsidRDefault="00134E33">
            <w:pPr>
              <w:jc w:val="both"/>
              <w:rPr>
                <w:sz w:val="20"/>
              </w:rPr>
            </w:pPr>
            <w:r>
              <w:rPr>
                <w:sz w:val="20"/>
              </w:rPr>
              <w:t>7.</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Налоги на товары (работы, услуги), реализуемые на территории Российской Федерации</w:t>
            </w:r>
          </w:p>
          <w:p w:rsidR="00134E33" w:rsidRDefault="00134E33">
            <w:pPr>
              <w:jc w:val="both"/>
              <w:rPr>
                <w:sz w:val="20"/>
              </w:rPr>
            </w:pPr>
            <w:r>
              <w:rPr>
                <w:sz w:val="20"/>
              </w:rPr>
              <w:t>из них:</w:t>
            </w: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 10300000000000000</w:t>
            </w:r>
          </w:p>
          <w:p w:rsidR="00134E33" w:rsidRDefault="00134E33">
            <w:pPr>
              <w:ind w:left="-108" w:right="-108"/>
              <w:jc w:val="both"/>
              <w:rPr>
                <w:sz w:val="20"/>
              </w:rPr>
            </w:pPr>
          </w:p>
          <w:p w:rsidR="00134E33" w:rsidRDefault="00134E33">
            <w:pPr>
              <w:ind w:left="-108" w:right="-108"/>
              <w:jc w:val="both"/>
              <w:rPr>
                <w:sz w:val="20"/>
              </w:rPr>
            </w:pPr>
          </w:p>
          <w:p w:rsidR="00134E33" w:rsidRDefault="00134E33">
            <w:pPr>
              <w:ind w:left="-108" w:right="-108"/>
              <w:jc w:val="both"/>
              <w:rPr>
                <w:sz w:val="20"/>
              </w:rPr>
            </w:pPr>
          </w:p>
        </w:tc>
      </w:tr>
      <w:tr w:rsidR="00134E33">
        <w:trPr>
          <w:trHeight w:val="1053"/>
        </w:trPr>
        <w:tc>
          <w:tcPr>
            <w:tcW w:w="1116" w:type="dxa"/>
          </w:tcPr>
          <w:p w:rsidR="00134E33" w:rsidRDefault="00134E33">
            <w:pPr>
              <w:jc w:val="both"/>
              <w:rPr>
                <w:sz w:val="20"/>
              </w:rPr>
            </w:pPr>
            <w:r>
              <w:rPr>
                <w:sz w:val="20"/>
              </w:rPr>
              <w:t>8.</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 xml:space="preserve">Налог на добавленную стоимость </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 xml:space="preserve">Код:10301000010000110 </w:t>
            </w:r>
          </w:p>
          <w:p w:rsidR="00134E33" w:rsidRDefault="00134E33">
            <w:pPr>
              <w:ind w:left="-108" w:right="-108"/>
              <w:jc w:val="both"/>
              <w:rPr>
                <w:sz w:val="20"/>
              </w:rPr>
            </w:pPr>
            <w:r>
              <w:rPr>
                <w:sz w:val="20"/>
              </w:rPr>
              <w:t xml:space="preserve">Форма  № 1-НМ ФНС России, раздел </w:t>
            </w:r>
            <w:r>
              <w:rPr>
                <w:sz w:val="20"/>
                <w:lang w:val="en-US"/>
              </w:rPr>
              <w:t>Y</w:t>
            </w:r>
          </w:p>
          <w:p w:rsidR="00134E33" w:rsidRDefault="00134E33">
            <w:pPr>
              <w:ind w:left="-108" w:right="-108"/>
              <w:jc w:val="both"/>
              <w:rPr>
                <w:sz w:val="20"/>
              </w:rPr>
            </w:pPr>
          </w:p>
        </w:tc>
      </w:tr>
      <w:tr w:rsidR="00134E33">
        <w:trPr>
          <w:trHeight w:val="70"/>
        </w:trPr>
        <w:tc>
          <w:tcPr>
            <w:tcW w:w="1116" w:type="dxa"/>
          </w:tcPr>
          <w:p w:rsidR="00134E33" w:rsidRDefault="00134E33">
            <w:pPr>
              <w:jc w:val="both"/>
              <w:rPr>
                <w:sz w:val="20"/>
              </w:rPr>
            </w:pPr>
            <w:r>
              <w:rPr>
                <w:sz w:val="20"/>
              </w:rPr>
              <w:t>9.</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 xml:space="preserve">Акцизы </w:t>
            </w: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 xml:space="preserve">Код:1030200001000110 </w:t>
            </w:r>
          </w:p>
        </w:tc>
      </w:tr>
      <w:tr w:rsidR="00134E33">
        <w:trPr>
          <w:trHeight w:val="2505"/>
        </w:trPr>
        <w:tc>
          <w:tcPr>
            <w:tcW w:w="1116" w:type="dxa"/>
          </w:tcPr>
          <w:p w:rsidR="00134E33" w:rsidRDefault="00134E33">
            <w:pPr>
              <w:jc w:val="both"/>
              <w:rPr>
                <w:sz w:val="20"/>
              </w:rPr>
            </w:pPr>
            <w:r>
              <w:rPr>
                <w:sz w:val="20"/>
              </w:rPr>
              <w:t>10.</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 на совокупный доход</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 xml:space="preserve"> Код:10500000000000000</w:t>
            </w:r>
          </w:p>
          <w:p w:rsidR="00134E33" w:rsidRDefault="00134E33">
            <w:pPr>
              <w:ind w:left="-108" w:right="-108"/>
              <w:jc w:val="both"/>
              <w:rPr>
                <w:sz w:val="20"/>
              </w:rPr>
            </w:pPr>
            <w:r>
              <w:rPr>
                <w:sz w:val="20"/>
              </w:rPr>
              <w:t xml:space="preserve">Форма №1-НМ ФНС России, раздел </w:t>
            </w:r>
            <w:r>
              <w:rPr>
                <w:sz w:val="20"/>
                <w:lang w:val="en-US"/>
              </w:rPr>
              <w:t>I</w:t>
            </w:r>
            <w:r>
              <w:rPr>
                <w:sz w:val="20"/>
              </w:rPr>
              <w:t xml:space="preserve">, </w:t>
            </w:r>
            <w:r>
              <w:rPr>
                <w:sz w:val="20"/>
                <w:lang w:val="en-US"/>
              </w:rPr>
              <w:t>III</w:t>
            </w:r>
          </w:p>
          <w:p w:rsidR="00134E33" w:rsidRDefault="00134E33">
            <w:pPr>
              <w:ind w:left="-108" w:right="-108"/>
              <w:jc w:val="both"/>
              <w:rPr>
                <w:sz w:val="20"/>
              </w:rPr>
            </w:pPr>
          </w:p>
          <w:p w:rsidR="00134E33" w:rsidRDefault="00134E33">
            <w:pPr>
              <w:ind w:left="-108" w:right="-108"/>
              <w:jc w:val="both"/>
              <w:rPr>
                <w:sz w:val="20"/>
              </w:rPr>
            </w:pPr>
            <w:r>
              <w:rPr>
                <w:sz w:val="20"/>
              </w:rPr>
              <w:t>10501000010000110</w:t>
            </w:r>
          </w:p>
          <w:p w:rsidR="00134E33" w:rsidRDefault="00134E33">
            <w:pPr>
              <w:ind w:left="-108" w:right="-108"/>
              <w:jc w:val="both"/>
              <w:rPr>
                <w:sz w:val="20"/>
              </w:rPr>
            </w:pPr>
            <w:r>
              <w:rPr>
                <w:sz w:val="20"/>
              </w:rPr>
              <w:t>10502000010000110</w:t>
            </w:r>
          </w:p>
          <w:p w:rsidR="00134E33" w:rsidRDefault="00134E33">
            <w:pPr>
              <w:ind w:left="-108" w:right="-108"/>
              <w:jc w:val="both"/>
              <w:rPr>
                <w:sz w:val="20"/>
              </w:rPr>
            </w:pPr>
            <w:r>
              <w:rPr>
                <w:sz w:val="20"/>
              </w:rPr>
              <w:t>10503000010000110</w:t>
            </w:r>
          </w:p>
          <w:p w:rsidR="00134E33" w:rsidRDefault="00134E33">
            <w:pPr>
              <w:ind w:left="-108" w:right="-108"/>
              <w:jc w:val="both"/>
              <w:rPr>
                <w:sz w:val="20"/>
              </w:rPr>
            </w:pPr>
          </w:p>
        </w:tc>
      </w:tr>
      <w:tr w:rsidR="00134E33">
        <w:trPr>
          <w:trHeight w:val="2614"/>
        </w:trPr>
        <w:tc>
          <w:tcPr>
            <w:tcW w:w="1116" w:type="dxa"/>
          </w:tcPr>
          <w:p w:rsidR="00134E33" w:rsidRDefault="00134E33">
            <w:pPr>
              <w:jc w:val="both"/>
              <w:rPr>
                <w:sz w:val="20"/>
              </w:rPr>
            </w:pPr>
            <w:r>
              <w:rPr>
                <w:sz w:val="20"/>
              </w:rPr>
              <w:t>11.</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Налоги на имущество</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Код:10600000000000000</w:t>
            </w:r>
          </w:p>
          <w:p w:rsidR="00134E33" w:rsidRDefault="00134E33">
            <w:pPr>
              <w:ind w:left="-108" w:right="-108"/>
              <w:jc w:val="both"/>
              <w:rPr>
                <w:sz w:val="20"/>
              </w:rPr>
            </w:pPr>
            <w:r>
              <w:rPr>
                <w:sz w:val="20"/>
              </w:rPr>
              <w:t xml:space="preserve">Форма №1-НМ ФНС России, раздел  </w:t>
            </w:r>
            <w:r>
              <w:rPr>
                <w:sz w:val="20"/>
                <w:lang w:val="en-US"/>
              </w:rPr>
              <w:t>III</w:t>
            </w:r>
          </w:p>
          <w:p w:rsidR="00134E33" w:rsidRDefault="00134E33">
            <w:pPr>
              <w:ind w:left="-108" w:right="-108"/>
              <w:jc w:val="both"/>
              <w:rPr>
                <w:sz w:val="20"/>
              </w:rPr>
            </w:pPr>
          </w:p>
          <w:p w:rsidR="00134E33" w:rsidRDefault="00134E33">
            <w:pPr>
              <w:ind w:left="-108" w:right="-108"/>
              <w:jc w:val="both"/>
              <w:rPr>
                <w:sz w:val="20"/>
              </w:rPr>
            </w:pPr>
            <w:r>
              <w:rPr>
                <w:sz w:val="20"/>
              </w:rPr>
              <w:t>10601000030000110</w:t>
            </w:r>
          </w:p>
          <w:p w:rsidR="00134E33" w:rsidRDefault="00134E33">
            <w:pPr>
              <w:ind w:left="-108" w:right="-108"/>
              <w:jc w:val="both"/>
              <w:rPr>
                <w:sz w:val="20"/>
              </w:rPr>
            </w:pPr>
            <w:r>
              <w:rPr>
                <w:sz w:val="20"/>
              </w:rPr>
              <w:t>10602000020000110</w:t>
            </w:r>
          </w:p>
          <w:p w:rsidR="00134E33" w:rsidRDefault="00134E33">
            <w:pPr>
              <w:ind w:left="-108" w:right="-108"/>
              <w:jc w:val="both"/>
              <w:rPr>
                <w:sz w:val="20"/>
              </w:rPr>
            </w:pPr>
            <w:r>
              <w:rPr>
                <w:sz w:val="20"/>
              </w:rPr>
              <w:t>10603000010000110</w:t>
            </w:r>
          </w:p>
          <w:p w:rsidR="00134E33" w:rsidRDefault="00134E33">
            <w:pPr>
              <w:ind w:left="-108" w:right="-108"/>
              <w:jc w:val="both"/>
              <w:rPr>
                <w:sz w:val="20"/>
              </w:rPr>
            </w:pPr>
            <w:r>
              <w:rPr>
                <w:sz w:val="20"/>
              </w:rPr>
              <w:t>10604000020000110</w:t>
            </w:r>
          </w:p>
          <w:p w:rsidR="00134E33" w:rsidRDefault="00134E33">
            <w:pPr>
              <w:ind w:left="-108" w:right="-108"/>
              <w:jc w:val="both"/>
              <w:rPr>
                <w:sz w:val="20"/>
              </w:rPr>
            </w:pPr>
            <w:r>
              <w:rPr>
                <w:sz w:val="20"/>
              </w:rPr>
              <w:t>10605020010000110</w:t>
            </w:r>
          </w:p>
          <w:p w:rsidR="00134E33" w:rsidRDefault="00134E33">
            <w:pPr>
              <w:ind w:left="-108" w:right="-108"/>
              <w:jc w:val="both"/>
              <w:rPr>
                <w:sz w:val="20"/>
              </w:rPr>
            </w:pPr>
            <w:r>
              <w:rPr>
                <w:sz w:val="20"/>
              </w:rPr>
              <w:t xml:space="preserve">10606000030000110 </w:t>
            </w:r>
          </w:p>
        </w:tc>
      </w:tr>
      <w:tr w:rsidR="00134E33">
        <w:trPr>
          <w:trHeight w:val="1090"/>
        </w:trPr>
        <w:tc>
          <w:tcPr>
            <w:tcW w:w="1116" w:type="dxa"/>
          </w:tcPr>
          <w:p w:rsidR="00134E33" w:rsidRDefault="00134E33">
            <w:pPr>
              <w:jc w:val="both"/>
              <w:rPr>
                <w:sz w:val="20"/>
              </w:rPr>
            </w:pPr>
            <w:r>
              <w:rPr>
                <w:sz w:val="20"/>
              </w:rPr>
              <w:t>12.</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Налоги, сборы и регулярные платежи за пользование природными ресурсами</w:t>
            </w:r>
          </w:p>
          <w:p w:rsidR="00134E33" w:rsidRDefault="00134E33">
            <w:pPr>
              <w:jc w:val="both"/>
              <w:rPr>
                <w:sz w:val="20"/>
              </w:rPr>
            </w:pPr>
            <w:r>
              <w:rPr>
                <w:sz w:val="20"/>
              </w:rPr>
              <w:t>из них:</w:t>
            </w:r>
          </w:p>
        </w:tc>
        <w:tc>
          <w:tcPr>
            <w:tcW w:w="5336" w:type="dxa"/>
            <w:gridSpan w:val="2"/>
          </w:tcPr>
          <w:p w:rsidR="00134E33" w:rsidRDefault="00134E33">
            <w:pPr>
              <w:ind w:left="1"/>
              <w:jc w:val="both"/>
              <w:rPr>
                <w:sz w:val="20"/>
              </w:rPr>
            </w:pPr>
            <w:r>
              <w:rPr>
                <w:sz w:val="20"/>
              </w:rPr>
              <w:t xml:space="preserve">Отчет об исполнении консолидированного бюджета субъекта Федерации </w:t>
            </w:r>
          </w:p>
          <w:p w:rsidR="00134E33" w:rsidRDefault="00134E33">
            <w:pPr>
              <w:pStyle w:val="a3"/>
              <w:rPr>
                <w:snapToGrid w:val="0"/>
                <w:sz w:val="20"/>
              </w:rPr>
            </w:pPr>
            <w:r>
              <w:rPr>
                <w:snapToGrid w:val="0"/>
                <w:sz w:val="20"/>
              </w:rPr>
              <w:t>Код: 10700000000000000</w:t>
            </w:r>
          </w:p>
          <w:p w:rsidR="00134E33" w:rsidRDefault="00134E33">
            <w:pPr>
              <w:pStyle w:val="a3"/>
              <w:rPr>
                <w:sz w:val="20"/>
              </w:rPr>
            </w:pPr>
            <w:r>
              <w:rPr>
                <w:sz w:val="20"/>
              </w:rPr>
              <w:t>Форма № 1-НМ ФНС России</w:t>
            </w:r>
          </w:p>
        </w:tc>
      </w:tr>
      <w:tr w:rsidR="00134E33">
        <w:trPr>
          <w:trHeight w:val="2396"/>
        </w:trPr>
        <w:tc>
          <w:tcPr>
            <w:tcW w:w="1116" w:type="dxa"/>
          </w:tcPr>
          <w:p w:rsidR="00134E33" w:rsidRDefault="00134E33">
            <w:pPr>
              <w:jc w:val="both"/>
              <w:rPr>
                <w:sz w:val="20"/>
              </w:rPr>
            </w:pPr>
            <w:r>
              <w:rPr>
                <w:sz w:val="20"/>
              </w:rPr>
              <w:t>13.</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налог на добычу полезных ископаемых</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
              <w:jc w:val="both"/>
              <w:rPr>
                <w:sz w:val="20"/>
              </w:rPr>
            </w:pPr>
            <w:r>
              <w:rPr>
                <w:sz w:val="20"/>
              </w:rPr>
              <w:t xml:space="preserve">Отчет об исполнении консолидированного бюджета субъекта Федерации </w:t>
            </w:r>
          </w:p>
          <w:p w:rsidR="00134E33" w:rsidRDefault="00134E33">
            <w:pPr>
              <w:pStyle w:val="a3"/>
              <w:rPr>
                <w:sz w:val="20"/>
              </w:rPr>
            </w:pPr>
            <w:r>
              <w:rPr>
                <w:sz w:val="20"/>
              </w:rPr>
              <w:t xml:space="preserve">Код </w:t>
            </w:r>
            <w:r>
              <w:rPr>
                <w:snapToGrid w:val="0"/>
                <w:sz w:val="20"/>
              </w:rPr>
              <w:t>1 07 01000 01 0000 110</w:t>
            </w:r>
          </w:p>
          <w:p w:rsidR="00134E33" w:rsidRDefault="00134E33">
            <w:pPr>
              <w:pStyle w:val="a3"/>
              <w:rPr>
                <w:sz w:val="20"/>
              </w:rPr>
            </w:pPr>
            <w:r>
              <w:rPr>
                <w:sz w:val="20"/>
              </w:rPr>
              <w:t>Форма № 5-НДПИ «Отчет о налоговой базе и структуре начислений по налогу на добычу полезных ископаемых», в части суммы налога, подлежащей уплате в бюджет в разрезе субъектов Российской Федерации, ФНС России</w:t>
            </w:r>
          </w:p>
        </w:tc>
      </w:tr>
      <w:tr w:rsidR="00134E33">
        <w:trPr>
          <w:trHeight w:val="705"/>
        </w:trPr>
        <w:tc>
          <w:tcPr>
            <w:tcW w:w="1116" w:type="dxa"/>
          </w:tcPr>
          <w:p w:rsidR="00134E33" w:rsidRDefault="00134E33">
            <w:pPr>
              <w:jc w:val="both"/>
              <w:rPr>
                <w:sz w:val="20"/>
              </w:rPr>
            </w:pPr>
            <w:r>
              <w:rPr>
                <w:sz w:val="20"/>
              </w:rPr>
              <w:t>14.</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Прочие налоговые доходы</w:t>
            </w: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pStyle w:val="a3"/>
              <w:rPr>
                <w:sz w:val="20"/>
              </w:rPr>
            </w:pPr>
            <w:r>
              <w:rPr>
                <w:sz w:val="20"/>
              </w:rPr>
              <w:t>Код:10800000000000000</w:t>
            </w:r>
          </w:p>
          <w:p w:rsidR="00134E33" w:rsidRDefault="00134E33">
            <w:pPr>
              <w:pStyle w:val="a3"/>
              <w:rPr>
                <w:sz w:val="20"/>
              </w:rPr>
            </w:pPr>
            <w:r>
              <w:rPr>
                <w:sz w:val="20"/>
              </w:rPr>
              <w:t xml:space="preserve">        10900000000000000</w:t>
            </w:r>
          </w:p>
          <w:p w:rsidR="00134E33" w:rsidRDefault="00134E33">
            <w:pPr>
              <w:ind w:left="-108" w:right="-108"/>
              <w:jc w:val="both"/>
              <w:rPr>
                <w:sz w:val="20"/>
              </w:rPr>
            </w:pPr>
          </w:p>
        </w:tc>
      </w:tr>
      <w:tr w:rsidR="00134E33">
        <w:trPr>
          <w:trHeight w:val="2621"/>
        </w:trPr>
        <w:tc>
          <w:tcPr>
            <w:tcW w:w="1116" w:type="dxa"/>
          </w:tcPr>
          <w:p w:rsidR="00134E33" w:rsidRDefault="00134E33">
            <w:pPr>
              <w:jc w:val="both"/>
              <w:rPr>
                <w:sz w:val="20"/>
              </w:rPr>
            </w:pPr>
            <w:r>
              <w:rPr>
                <w:sz w:val="20"/>
              </w:rPr>
              <w:t>15.</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Неналоговые доходы</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Отчет об исполнении консолидированного бюджета субъекта Российской Федерации</w:t>
            </w:r>
          </w:p>
          <w:p w:rsidR="00134E33" w:rsidRDefault="00134E33">
            <w:pPr>
              <w:ind w:left="-108" w:right="-108"/>
              <w:jc w:val="both"/>
              <w:rPr>
                <w:sz w:val="20"/>
              </w:rPr>
            </w:pPr>
            <w:r>
              <w:rPr>
                <w:sz w:val="20"/>
              </w:rPr>
              <w:t>Коды: 11100000000000000</w:t>
            </w:r>
          </w:p>
          <w:p w:rsidR="00134E33" w:rsidRDefault="00134E33">
            <w:pPr>
              <w:ind w:left="-108" w:right="-108"/>
              <w:jc w:val="both"/>
              <w:rPr>
                <w:sz w:val="20"/>
              </w:rPr>
            </w:pPr>
            <w:r>
              <w:rPr>
                <w:sz w:val="20"/>
              </w:rPr>
              <w:t xml:space="preserve">           11200000000000000</w:t>
            </w:r>
          </w:p>
          <w:p w:rsidR="00134E33" w:rsidRDefault="00134E33">
            <w:pPr>
              <w:ind w:left="-108" w:right="-108"/>
              <w:jc w:val="both"/>
              <w:rPr>
                <w:sz w:val="20"/>
              </w:rPr>
            </w:pPr>
            <w:r>
              <w:rPr>
                <w:sz w:val="20"/>
              </w:rPr>
              <w:t xml:space="preserve">           11300000000000000</w:t>
            </w:r>
          </w:p>
          <w:p w:rsidR="00134E33" w:rsidRDefault="00134E33">
            <w:pPr>
              <w:ind w:left="-108" w:right="-108"/>
              <w:jc w:val="both"/>
              <w:rPr>
                <w:sz w:val="20"/>
              </w:rPr>
            </w:pPr>
            <w:r>
              <w:rPr>
                <w:sz w:val="20"/>
              </w:rPr>
              <w:t xml:space="preserve">           11400000000000000</w:t>
            </w:r>
          </w:p>
          <w:p w:rsidR="00134E33" w:rsidRDefault="00134E33">
            <w:pPr>
              <w:ind w:left="-108" w:right="-108"/>
              <w:jc w:val="both"/>
              <w:rPr>
                <w:sz w:val="20"/>
              </w:rPr>
            </w:pPr>
            <w:r>
              <w:rPr>
                <w:sz w:val="20"/>
              </w:rPr>
              <w:t xml:space="preserve">           11500000000000000</w:t>
            </w:r>
          </w:p>
          <w:p w:rsidR="00134E33" w:rsidRDefault="00134E33">
            <w:pPr>
              <w:ind w:left="-108" w:right="-108"/>
              <w:jc w:val="both"/>
              <w:rPr>
                <w:sz w:val="20"/>
              </w:rPr>
            </w:pPr>
            <w:r>
              <w:rPr>
                <w:sz w:val="20"/>
              </w:rPr>
              <w:t xml:space="preserve">           11600000000000000</w:t>
            </w:r>
          </w:p>
          <w:p w:rsidR="00134E33" w:rsidRDefault="00134E33">
            <w:pPr>
              <w:ind w:left="-108" w:right="-108"/>
              <w:jc w:val="both"/>
              <w:rPr>
                <w:sz w:val="20"/>
              </w:rPr>
            </w:pPr>
            <w:r>
              <w:rPr>
                <w:sz w:val="20"/>
              </w:rPr>
              <w:t xml:space="preserve">           11700000000000000</w:t>
            </w:r>
          </w:p>
          <w:p w:rsidR="00134E33" w:rsidRDefault="00134E33">
            <w:pPr>
              <w:ind w:left="-108" w:right="-108"/>
              <w:jc w:val="both"/>
              <w:rPr>
                <w:sz w:val="20"/>
              </w:rPr>
            </w:pPr>
            <w:r>
              <w:rPr>
                <w:sz w:val="20"/>
              </w:rPr>
              <w:t>Форма №9-ф Росстата</w:t>
            </w:r>
          </w:p>
        </w:tc>
      </w:tr>
      <w:tr w:rsidR="00134E33">
        <w:trPr>
          <w:trHeight w:val="2520"/>
        </w:trPr>
        <w:tc>
          <w:tcPr>
            <w:tcW w:w="1116" w:type="dxa"/>
          </w:tcPr>
          <w:p w:rsidR="00134E33" w:rsidRDefault="00134E33">
            <w:pPr>
              <w:jc w:val="both"/>
              <w:rPr>
                <w:sz w:val="20"/>
              </w:rPr>
            </w:pPr>
            <w:r>
              <w:rPr>
                <w:sz w:val="20"/>
              </w:rPr>
              <w:t>16.</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Прочие доходы</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36" w:type="dxa"/>
            <w:gridSpan w:val="2"/>
          </w:tcPr>
          <w:p w:rsidR="00134E33" w:rsidRDefault="00134E33">
            <w:pPr>
              <w:ind w:left="1"/>
              <w:jc w:val="both"/>
              <w:rPr>
                <w:sz w:val="20"/>
              </w:rPr>
            </w:pPr>
            <w:r>
              <w:rPr>
                <w:sz w:val="20"/>
              </w:rPr>
              <w:t>Отчет об исполнении консолидированного бюджета субъекта Российской Федерации</w:t>
            </w:r>
          </w:p>
          <w:p w:rsidR="00134E33" w:rsidRDefault="00134E33">
            <w:pPr>
              <w:ind w:left="1"/>
              <w:jc w:val="both"/>
              <w:rPr>
                <w:snapToGrid w:val="0"/>
                <w:sz w:val="20"/>
              </w:rPr>
            </w:pPr>
            <w:r>
              <w:rPr>
                <w:sz w:val="20"/>
              </w:rPr>
              <w:t xml:space="preserve">Код </w:t>
            </w:r>
            <w:r>
              <w:rPr>
                <w:snapToGrid w:val="0"/>
                <w:sz w:val="20"/>
              </w:rPr>
              <w:t>11800000000000000</w:t>
            </w:r>
          </w:p>
          <w:p w:rsidR="00134E33" w:rsidRDefault="00134E33">
            <w:pPr>
              <w:ind w:left="1"/>
              <w:jc w:val="both"/>
              <w:rPr>
                <w:snapToGrid w:val="0"/>
                <w:sz w:val="20"/>
              </w:rPr>
            </w:pPr>
            <w:r>
              <w:rPr>
                <w:snapToGrid w:val="0"/>
                <w:sz w:val="20"/>
              </w:rPr>
              <w:t xml:space="preserve">        11900000000000000</w:t>
            </w:r>
          </w:p>
          <w:p w:rsidR="00134E33" w:rsidRDefault="00134E33">
            <w:pPr>
              <w:ind w:left="1"/>
              <w:jc w:val="both"/>
              <w:rPr>
                <w:snapToGrid w:val="0"/>
                <w:sz w:val="20"/>
              </w:rPr>
            </w:pPr>
            <w:r>
              <w:rPr>
                <w:sz w:val="20"/>
              </w:rPr>
              <w:t xml:space="preserve">        </w:t>
            </w:r>
            <w:r w:rsidRPr="00F96710">
              <w:rPr>
                <w:snapToGrid w:val="0"/>
                <w:sz w:val="20"/>
              </w:rPr>
              <w:t>200 00000000000000</w:t>
            </w:r>
          </w:p>
          <w:p w:rsidR="00134E33" w:rsidRDefault="00134E33">
            <w:pPr>
              <w:ind w:left="1"/>
              <w:jc w:val="both"/>
              <w:rPr>
                <w:snapToGrid w:val="0"/>
                <w:sz w:val="20"/>
              </w:rPr>
            </w:pPr>
            <w:r>
              <w:rPr>
                <w:snapToGrid w:val="0"/>
                <w:sz w:val="20"/>
              </w:rPr>
              <w:t xml:space="preserve">        300 00000 00 0000 000</w:t>
            </w:r>
          </w:p>
          <w:p w:rsidR="00134E33" w:rsidRDefault="00134E33">
            <w:pPr>
              <w:jc w:val="both"/>
              <w:rPr>
                <w:sz w:val="20"/>
              </w:rPr>
            </w:pPr>
            <w:r>
              <w:rPr>
                <w:sz w:val="20"/>
              </w:rPr>
              <w:t>Форма №9-ф Росстата</w:t>
            </w:r>
          </w:p>
          <w:p w:rsidR="00134E33" w:rsidRDefault="00134E33">
            <w:pPr>
              <w:ind w:left="-108" w:right="-108"/>
              <w:jc w:val="both"/>
              <w:rPr>
                <w:sz w:val="20"/>
              </w:rPr>
            </w:pPr>
            <w:r>
              <w:rPr>
                <w:sz w:val="20"/>
              </w:rPr>
              <w:t xml:space="preserve">  </w:t>
            </w:r>
          </w:p>
        </w:tc>
      </w:tr>
      <w:tr w:rsidR="00134E33">
        <w:trPr>
          <w:trHeight w:val="525"/>
        </w:trPr>
        <w:tc>
          <w:tcPr>
            <w:tcW w:w="1116" w:type="dxa"/>
          </w:tcPr>
          <w:p w:rsidR="00134E33" w:rsidRDefault="00134E33">
            <w:pPr>
              <w:jc w:val="both"/>
              <w:rPr>
                <w:sz w:val="20"/>
              </w:rPr>
            </w:pPr>
            <w:r>
              <w:rPr>
                <w:sz w:val="20"/>
              </w:rPr>
              <w:t>17.</w:t>
            </w:r>
          </w:p>
          <w:p w:rsidR="00134E33" w:rsidRDefault="00134E33">
            <w:pPr>
              <w:jc w:val="both"/>
              <w:rPr>
                <w:sz w:val="20"/>
              </w:rPr>
            </w:pPr>
          </w:p>
        </w:tc>
        <w:tc>
          <w:tcPr>
            <w:tcW w:w="3184" w:type="dxa"/>
            <w:gridSpan w:val="2"/>
          </w:tcPr>
          <w:p w:rsidR="00134E33" w:rsidRDefault="00134E33">
            <w:pPr>
              <w:jc w:val="both"/>
              <w:rPr>
                <w:i/>
                <w:sz w:val="20"/>
              </w:rPr>
            </w:pPr>
            <w:r>
              <w:rPr>
                <w:i/>
                <w:sz w:val="20"/>
              </w:rPr>
              <w:t>Итого доходов</w:t>
            </w:r>
          </w:p>
          <w:p w:rsidR="00134E33" w:rsidRDefault="00134E33">
            <w:pPr>
              <w:jc w:val="both"/>
              <w:rPr>
                <w:sz w:val="20"/>
              </w:rPr>
            </w:pPr>
          </w:p>
        </w:tc>
        <w:tc>
          <w:tcPr>
            <w:tcW w:w="5336" w:type="dxa"/>
            <w:gridSpan w:val="2"/>
          </w:tcPr>
          <w:p w:rsidR="00134E33" w:rsidRDefault="00134E33">
            <w:pPr>
              <w:ind w:left="-108" w:right="-108"/>
              <w:jc w:val="both"/>
              <w:rPr>
                <w:sz w:val="20"/>
              </w:rPr>
            </w:pPr>
            <w:r>
              <w:rPr>
                <w:sz w:val="20"/>
              </w:rPr>
              <w:t>1+2+3-4+6+7+10+11+12+14+15+16</w:t>
            </w:r>
          </w:p>
          <w:p w:rsidR="00134E33" w:rsidRDefault="00134E33">
            <w:pPr>
              <w:ind w:left="1"/>
              <w:jc w:val="both"/>
              <w:rPr>
                <w:sz w:val="20"/>
              </w:rPr>
            </w:pPr>
          </w:p>
        </w:tc>
      </w:tr>
      <w:tr w:rsidR="00134E33">
        <w:trPr>
          <w:trHeight w:val="690"/>
        </w:trPr>
        <w:tc>
          <w:tcPr>
            <w:tcW w:w="1116" w:type="dxa"/>
          </w:tcPr>
          <w:p w:rsidR="00134E33" w:rsidRDefault="00134E33">
            <w:pPr>
              <w:jc w:val="both"/>
              <w:rPr>
                <w:sz w:val="20"/>
              </w:rPr>
            </w:pPr>
            <w:r>
              <w:rPr>
                <w:sz w:val="20"/>
              </w:rPr>
              <w:t>18.</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i/>
                <w:sz w:val="20"/>
              </w:rPr>
            </w:pPr>
            <w:r>
              <w:rPr>
                <w:sz w:val="20"/>
              </w:rPr>
              <w:t>Сальдо взаимоотношений с федеральным уровнем власти</w:t>
            </w:r>
          </w:p>
        </w:tc>
        <w:tc>
          <w:tcPr>
            <w:tcW w:w="5336" w:type="dxa"/>
            <w:gridSpan w:val="2"/>
          </w:tcPr>
          <w:p w:rsidR="00134E33" w:rsidRDefault="00134E33">
            <w:pPr>
              <w:ind w:left="-108" w:right="-108"/>
              <w:jc w:val="both"/>
              <w:rPr>
                <w:sz w:val="20"/>
              </w:rPr>
            </w:pPr>
            <w:r>
              <w:rPr>
                <w:sz w:val="20"/>
              </w:rPr>
              <w:t>Строка 19 – строка 22</w:t>
            </w:r>
          </w:p>
          <w:p w:rsidR="00134E33" w:rsidRDefault="00134E33">
            <w:pPr>
              <w:ind w:left="-108" w:right="-108"/>
              <w:jc w:val="both"/>
              <w:rPr>
                <w:sz w:val="20"/>
              </w:rPr>
            </w:pPr>
          </w:p>
          <w:p w:rsidR="00134E33" w:rsidRDefault="00134E33">
            <w:pPr>
              <w:ind w:left="1"/>
              <w:jc w:val="both"/>
              <w:rPr>
                <w:sz w:val="20"/>
              </w:rPr>
            </w:pPr>
          </w:p>
        </w:tc>
      </w:tr>
      <w:tr w:rsidR="00134E33">
        <w:trPr>
          <w:trHeight w:val="570"/>
        </w:trPr>
        <w:tc>
          <w:tcPr>
            <w:tcW w:w="1116" w:type="dxa"/>
          </w:tcPr>
          <w:p w:rsidR="00134E33" w:rsidRDefault="00134E33">
            <w:pPr>
              <w:jc w:val="both"/>
              <w:rPr>
                <w:sz w:val="20"/>
              </w:rPr>
            </w:pPr>
            <w:r>
              <w:rPr>
                <w:sz w:val="20"/>
              </w:rPr>
              <w:t>19.</w:t>
            </w:r>
          </w:p>
          <w:p w:rsidR="00134E33" w:rsidRDefault="00134E33">
            <w:pPr>
              <w:jc w:val="both"/>
              <w:rPr>
                <w:sz w:val="20"/>
              </w:rPr>
            </w:pPr>
          </w:p>
        </w:tc>
        <w:tc>
          <w:tcPr>
            <w:tcW w:w="3184" w:type="dxa"/>
            <w:gridSpan w:val="2"/>
          </w:tcPr>
          <w:p w:rsidR="00134E33" w:rsidRDefault="00134E33">
            <w:pPr>
              <w:jc w:val="both"/>
              <w:rPr>
                <w:sz w:val="20"/>
              </w:rPr>
            </w:pPr>
            <w:r>
              <w:rPr>
                <w:sz w:val="20"/>
              </w:rPr>
              <w:t xml:space="preserve">Средства, передаваемые на федеральный уровень власти </w:t>
            </w:r>
          </w:p>
          <w:p w:rsidR="00134E33" w:rsidRDefault="00134E33">
            <w:pPr>
              <w:jc w:val="both"/>
              <w:rPr>
                <w:sz w:val="20"/>
              </w:rPr>
            </w:pPr>
          </w:p>
        </w:tc>
        <w:tc>
          <w:tcPr>
            <w:tcW w:w="5336" w:type="dxa"/>
            <w:gridSpan w:val="2"/>
          </w:tcPr>
          <w:p w:rsidR="00134E33" w:rsidRDefault="00134E33">
            <w:pPr>
              <w:jc w:val="both"/>
              <w:rPr>
                <w:sz w:val="20"/>
              </w:rPr>
            </w:pPr>
            <w:r>
              <w:rPr>
                <w:sz w:val="20"/>
              </w:rPr>
              <w:t>Строка 20 + строка 21</w:t>
            </w:r>
          </w:p>
          <w:p w:rsidR="00134E33" w:rsidRDefault="00134E33">
            <w:pPr>
              <w:jc w:val="both"/>
              <w:rPr>
                <w:sz w:val="20"/>
              </w:rPr>
            </w:pPr>
          </w:p>
          <w:p w:rsidR="00134E33" w:rsidRDefault="00134E33">
            <w:pPr>
              <w:jc w:val="both"/>
              <w:rPr>
                <w:sz w:val="20"/>
              </w:rPr>
            </w:pPr>
          </w:p>
        </w:tc>
      </w:tr>
      <w:tr w:rsidR="00134E33">
        <w:trPr>
          <w:trHeight w:val="1319"/>
        </w:trPr>
        <w:tc>
          <w:tcPr>
            <w:tcW w:w="1116" w:type="dxa"/>
          </w:tcPr>
          <w:p w:rsidR="00134E33" w:rsidRDefault="00134E33">
            <w:pPr>
              <w:jc w:val="both"/>
              <w:rPr>
                <w:sz w:val="20"/>
              </w:rPr>
            </w:pPr>
            <w:r>
              <w:rPr>
                <w:sz w:val="20"/>
              </w:rPr>
              <w:t>20.</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spacing w:line="360" w:lineRule="auto"/>
              <w:jc w:val="both"/>
              <w:rPr>
                <w:sz w:val="20"/>
              </w:rPr>
            </w:pPr>
            <w:r>
              <w:rPr>
                <w:sz w:val="20"/>
              </w:rPr>
              <w:t>В федеральный бюджет</w:t>
            </w:r>
          </w:p>
          <w:p w:rsidR="00134E33" w:rsidRDefault="00134E33">
            <w:pPr>
              <w:jc w:val="both"/>
              <w:rPr>
                <w:sz w:val="20"/>
              </w:rPr>
            </w:pPr>
          </w:p>
          <w:p w:rsidR="00134E33" w:rsidRDefault="00134E33">
            <w:pPr>
              <w:jc w:val="both"/>
              <w:rPr>
                <w:sz w:val="20"/>
              </w:rPr>
            </w:pPr>
          </w:p>
          <w:p w:rsidR="00134E33" w:rsidRDefault="00134E33">
            <w:pPr>
              <w:jc w:val="both"/>
              <w:rPr>
                <w:i/>
                <w:sz w:val="20"/>
              </w:rPr>
            </w:pPr>
          </w:p>
        </w:tc>
        <w:tc>
          <w:tcPr>
            <w:tcW w:w="5336" w:type="dxa"/>
            <w:gridSpan w:val="2"/>
          </w:tcPr>
          <w:p w:rsidR="00134E33" w:rsidRDefault="00134E33">
            <w:pPr>
              <w:jc w:val="both"/>
              <w:rPr>
                <w:sz w:val="20"/>
              </w:rPr>
            </w:pPr>
            <w:r>
              <w:rPr>
                <w:sz w:val="20"/>
              </w:rPr>
              <w:t>Форма №1-НМ ФНС России (налоговые и неналоговые доходы, исчисленные в соответствии  с утвержденными пропорциями и нормативами)</w:t>
            </w:r>
          </w:p>
        </w:tc>
      </w:tr>
      <w:tr w:rsidR="00134E33">
        <w:trPr>
          <w:trHeight w:val="1380"/>
        </w:trPr>
        <w:tc>
          <w:tcPr>
            <w:tcW w:w="1116" w:type="dxa"/>
          </w:tcPr>
          <w:p w:rsidR="00134E33" w:rsidRDefault="00134E33">
            <w:pPr>
              <w:jc w:val="both"/>
              <w:rPr>
                <w:sz w:val="20"/>
              </w:rPr>
            </w:pPr>
            <w:r>
              <w:rPr>
                <w:sz w:val="20"/>
              </w:rPr>
              <w:t>21.</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Часть ЕСН, централизуемая государственными внебюджетными фондами</w:t>
            </w:r>
          </w:p>
          <w:p w:rsidR="00134E33" w:rsidRDefault="00134E33">
            <w:pPr>
              <w:jc w:val="both"/>
              <w:rPr>
                <w:sz w:val="20"/>
              </w:rPr>
            </w:pPr>
          </w:p>
        </w:tc>
        <w:tc>
          <w:tcPr>
            <w:tcW w:w="5336" w:type="dxa"/>
            <w:gridSpan w:val="2"/>
          </w:tcPr>
          <w:p w:rsidR="00134E33" w:rsidRDefault="00134E33">
            <w:pPr>
              <w:jc w:val="both"/>
              <w:rPr>
                <w:sz w:val="20"/>
              </w:rPr>
            </w:pPr>
            <w:r>
              <w:rPr>
                <w:sz w:val="20"/>
              </w:rPr>
              <w:t>Форма №9-ф Росстата</w:t>
            </w:r>
          </w:p>
          <w:p w:rsidR="00134E33" w:rsidRDefault="00134E33">
            <w:pPr>
              <w:ind w:left="-108" w:right="-108"/>
              <w:jc w:val="both"/>
              <w:rPr>
                <w:sz w:val="20"/>
              </w:rPr>
            </w:pPr>
            <w:r>
              <w:rPr>
                <w:sz w:val="20"/>
              </w:rPr>
              <w:t xml:space="preserve">  </w:t>
            </w:r>
          </w:p>
        </w:tc>
      </w:tr>
      <w:tr w:rsidR="00134E33">
        <w:trPr>
          <w:trHeight w:val="734"/>
        </w:trPr>
        <w:tc>
          <w:tcPr>
            <w:tcW w:w="1116" w:type="dxa"/>
          </w:tcPr>
          <w:p w:rsidR="00134E33" w:rsidRDefault="00134E33">
            <w:pPr>
              <w:jc w:val="both"/>
              <w:rPr>
                <w:sz w:val="20"/>
              </w:rPr>
            </w:pPr>
            <w:r>
              <w:rPr>
                <w:sz w:val="20"/>
              </w:rPr>
              <w:t>22.</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Средства, получаемые от федерального уровня</w:t>
            </w:r>
          </w:p>
          <w:p w:rsidR="00134E33" w:rsidRDefault="00134E33">
            <w:pPr>
              <w:jc w:val="both"/>
              <w:rPr>
                <w:sz w:val="20"/>
              </w:rPr>
            </w:pPr>
            <w:r>
              <w:rPr>
                <w:sz w:val="20"/>
              </w:rPr>
              <w:t>власти</w:t>
            </w:r>
          </w:p>
        </w:tc>
        <w:tc>
          <w:tcPr>
            <w:tcW w:w="5336" w:type="dxa"/>
            <w:gridSpan w:val="2"/>
          </w:tcPr>
          <w:p w:rsidR="00134E33" w:rsidRDefault="00134E33">
            <w:pPr>
              <w:ind w:left="-108" w:right="-108"/>
              <w:jc w:val="both"/>
              <w:rPr>
                <w:sz w:val="20"/>
              </w:rPr>
            </w:pPr>
            <w:r>
              <w:rPr>
                <w:sz w:val="20"/>
              </w:rPr>
              <w:t>Строка 23+строка 24</w:t>
            </w:r>
          </w:p>
        </w:tc>
      </w:tr>
      <w:tr w:rsidR="00134E33">
        <w:trPr>
          <w:trHeight w:val="1305"/>
        </w:trPr>
        <w:tc>
          <w:tcPr>
            <w:tcW w:w="1116" w:type="dxa"/>
          </w:tcPr>
          <w:p w:rsidR="00134E33" w:rsidRDefault="00134E33">
            <w:pPr>
              <w:jc w:val="both"/>
              <w:rPr>
                <w:sz w:val="20"/>
              </w:rPr>
            </w:pPr>
            <w:r>
              <w:rPr>
                <w:sz w:val="20"/>
              </w:rPr>
              <w:t>23.</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Из федерального бюджета</w:t>
            </w:r>
          </w:p>
          <w:p w:rsidR="00134E33" w:rsidRDefault="00134E33">
            <w:pPr>
              <w:jc w:val="both"/>
              <w:rPr>
                <w:sz w:val="20"/>
              </w:rPr>
            </w:pPr>
          </w:p>
          <w:p w:rsidR="00134E33" w:rsidRDefault="00134E33">
            <w:pPr>
              <w:jc w:val="both"/>
              <w:rPr>
                <w:sz w:val="20"/>
              </w:rPr>
            </w:pPr>
          </w:p>
          <w:p w:rsidR="00134E33" w:rsidRDefault="00134E33">
            <w:pPr>
              <w:jc w:val="both"/>
              <w:rPr>
                <w:i/>
                <w:sz w:val="20"/>
              </w:rPr>
            </w:pPr>
          </w:p>
        </w:tc>
        <w:tc>
          <w:tcPr>
            <w:tcW w:w="5336" w:type="dxa"/>
            <w:gridSpan w:val="2"/>
          </w:tcPr>
          <w:p w:rsidR="00134E33" w:rsidRDefault="00134E33">
            <w:pPr>
              <w:jc w:val="both"/>
              <w:rPr>
                <w:sz w:val="20"/>
              </w:rPr>
            </w:pPr>
            <w:r>
              <w:rPr>
                <w:sz w:val="20"/>
              </w:rPr>
              <w:t>Отчет об исполнении консолидированного бюджета субъекта Федерации</w:t>
            </w:r>
          </w:p>
          <w:p w:rsidR="00134E33" w:rsidRDefault="00134E33">
            <w:pPr>
              <w:ind w:left="1"/>
              <w:jc w:val="both"/>
              <w:rPr>
                <w:snapToGrid w:val="0"/>
                <w:sz w:val="20"/>
                <w:lang w:val="en-US"/>
              </w:rPr>
            </w:pPr>
            <w:r>
              <w:rPr>
                <w:sz w:val="20"/>
              </w:rPr>
              <w:t>Код:</w:t>
            </w:r>
            <w:r>
              <w:rPr>
                <w:snapToGrid w:val="0"/>
                <w:sz w:val="20"/>
              </w:rPr>
              <w:t>20000000000000000 (дотации, субвенции и субсидии, иные безвозвратные и безвозмездные передачи средств)</w:t>
            </w:r>
          </w:p>
          <w:p w:rsidR="00134E33" w:rsidRDefault="00134E33">
            <w:pPr>
              <w:ind w:left="1"/>
              <w:jc w:val="both"/>
              <w:rPr>
                <w:sz w:val="20"/>
              </w:rPr>
            </w:pPr>
            <w:r>
              <w:rPr>
                <w:snapToGrid w:val="0"/>
                <w:sz w:val="20"/>
              </w:rPr>
              <w:t>Код: 1100 (межбюджетные трансферты)</w:t>
            </w:r>
          </w:p>
        </w:tc>
      </w:tr>
      <w:tr w:rsidR="00134E33">
        <w:trPr>
          <w:trHeight w:val="603"/>
        </w:trPr>
        <w:tc>
          <w:tcPr>
            <w:tcW w:w="1116" w:type="dxa"/>
          </w:tcPr>
          <w:p w:rsidR="00134E33" w:rsidRDefault="00134E33">
            <w:pPr>
              <w:jc w:val="both"/>
              <w:rPr>
                <w:sz w:val="20"/>
              </w:rPr>
            </w:pPr>
            <w:r>
              <w:rPr>
                <w:sz w:val="20"/>
              </w:rPr>
              <w:t>24.</w:t>
            </w:r>
          </w:p>
          <w:p w:rsidR="00134E33" w:rsidRDefault="00134E33">
            <w:pPr>
              <w:jc w:val="both"/>
              <w:rPr>
                <w:sz w:val="20"/>
              </w:rPr>
            </w:pPr>
          </w:p>
          <w:p w:rsidR="00134E33" w:rsidRDefault="00134E33">
            <w:pPr>
              <w:jc w:val="both"/>
              <w:rPr>
                <w:sz w:val="20"/>
              </w:rPr>
            </w:pPr>
          </w:p>
        </w:tc>
        <w:tc>
          <w:tcPr>
            <w:tcW w:w="3184" w:type="dxa"/>
            <w:gridSpan w:val="2"/>
          </w:tcPr>
          <w:p w:rsidR="00134E33" w:rsidRDefault="00134E33">
            <w:pPr>
              <w:jc w:val="both"/>
              <w:rPr>
                <w:sz w:val="20"/>
              </w:rPr>
            </w:pPr>
            <w:r>
              <w:rPr>
                <w:sz w:val="20"/>
              </w:rPr>
              <w:t>От государственных внебюджетных фондов</w:t>
            </w:r>
          </w:p>
          <w:p w:rsidR="00134E33" w:rsidRDefault="00134E33">
            <w:pPr>
              <w:jc w:val="both"/>
              <w:rPr>
                <w:sz w:val="20"/>
              </w:rPr>
            </w:pPr>
          </w:p>
        </w:tc>
        <w:tc>
          <w:tcPr>
            <w:tcW w:w="5336" w:type="dxa"/>
            <w:gridSpan w:val="2"/>
          </w:tcPr>
          <w:p w:rsidR="00134E33" w:rsidRDefault="00134E33">
            <w:pPr>
              <w:jc w:val="both"/>
              <w:rPr>
                <w:sz w:val="20"/>
              </w:rPr>
            </w:pPr>
            <w:r>
              <w:rPr>
                <w:sz w:val="20"/>
              </w:rPr>
              <w:t>Форма №9-ф Росстата</w:t>
            </w:r>
          </w:p>
          <w:p w:rsidR="00134E33" w:rsidRDefault="00134E33">
            <w:pPr>
              <w:ind w:left="1"/>
              <w:jc w:val="both"/>
              <w:rPr>
                <w:snapToGrid w:val="0"/>
                <w:sz w:val="20"/>
              </w:rPr>
            </w:pPr>
            <w:r>
              <w:rPr>
                <w:sz w:val="20"/>
              </w:rPr>
              <w:t xml:space="preserve"> </w:t>
            </w:r>
          </w:p>
          <w:p w:rsidR="00134E33" w:rsidRDefault="00134E33">
            <w:pPr>
              <w:ind w:left="1"/>
              <w:jc w:val="both"/>
              <w:rPr>
                <w:sz w:val="20"/>
              </w:rPr>
            </w:pPr>
          </w:p>
        </w:tc>
      </w:tr>
      <w:tr w:rsidR="00134E33">
        <w:trPr>
          <w:trHeight w:val="292"/>
        </w:trPr>
        <w:tc>
          <w:tcPr>
            <w:tcW w:w="1116" w:type="dxa"/>
          </w:tcPr>
          <w:p w:rsidR="00134E33" w:rsidRDefault="00134E33">
            <w:pPr>
              <w:jc w:val="both"/>
              <w:rPr>
                <w:sz w:val="20"/>
              </w:rPr>
            </w:pPr>
            <w:r>
              <w:rPr>
                <w:sz w:val="20"/>
              </w:rPr>
              <w:t>25.</w:t>
            </w:r>
          </w:p>
          <w:p w:rsidR="00134E33" w:rsidRDefault="00134E33">
            <w:pPr>
              <w:jc w:val="both"/>
              <w:rPr>
                <w:sz w:val="20"/>
              </w:rPr>
            </w:pPr>
          </w:p>
        </w:tc>
        <w:tc>
          <w:tcPr>
            <w:tcW w:w="3184" w:type="dxa"/>
            <w:gridSpan w:val="2"/>
          </w:tcPr>
          <w:p w:rsidR="00134E33" w:rsidRDefault="00134E33">
            <w:pPr>
              <w:jc w:val="both"/>
              <w:rPr>
                <w:i/>
                <w:sz w:val="20"/>
              </w:rPr>
            </w:pPr>
            <w:r>
              <w:rPr>
                <w:i/>
                <w:sz w:val="20"/>
              </w:rPr>
              <w:t>Всего доходов</w:t>
            </w:r>
          </w:p>
          <w:p w:rsidR="00134E33" w:rsidRDefault="00134E33">
            <w:pPr>
              <w:jc w:val="both"/>
              <w:rPr>
                <w:sz w:val="20"/>
              </w:rPr>
            </w:pPr>
          </w:p>
        </w:tc>
        <w:tc>
          <w:tcPr>
            <w:tcW w:w="5336" w:type="dxa"/>
            <w:gridSpan w:val="2"/>
          </w:tcPr>
          <w:p w:rsidR="00134E33" w:rsidRDefault="00134E33">
            <w:pPr>
              <w:ind w:left="1"/>
              <w:jc w:val="both"/>
              <w:rPr>
                <w:snapToGrid w:val="0"/>
                <w:sz w:val="20"/>
              </w:rPr>
            </w:pPr>
            <w:r>
              <w:rPr>
                <w:snapToGrid w:val="0"/>
                <w:sz w:val="20"/>
              </w:rPr>
              <w:t>17+18</w:t>
            </w:r>
          </w:p>
          <w:p w:rsidR="00134E33" w:rsidRDefault="00134E33">
            <w:pPr>
              <w:ind w:left="1"/>
              <w:jc w:val="both"/>
              <w:rPr>
                <w:sz w:val="20"/>
              </w:rPr>
            </w:pPr>
          </w:p>
        </w:tc>
      </w:tr>
      <w:tr w:rsidR="00134E33">
        <w:trPr>
          <w:trHeight w:val="928"/>
        </w:trPr>
        <w:tc>
          <w:tcPr>
            <w:tcW w:w="1116" w:type="dxa"/>
          </w:tcPr>
          <w:p w:rsidR="00134E33" w:rsidRDefault="00134E33">
            <w:pPr>
              <w:jc w:val="both"/>
              <w:rPr>
                <w:sz w:val="20"/>
              </w:rPr>
            </w:pPr>
          </w:p>
          <w:p w:rsidR="00134E33" w:rsidRDefault="00134E33">
            <w:pPr>
              <w:jc w:val="both"/>
              <w:rPr>
                <w:sz w:val="20"/>
              </w:rPr>
            </w:pPr>
            <w:r>
              <w:rPr>
                <w:sz w:val="20"/>
              </w:rPr>
              <w:t>26.</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b/>
                <w:sz w:val="20"/>
              </w:rPr>
            </w:pPr>
            <w:r>
              <w:rPr>
                <w:b/>
                <w:sz w:val="20"/>
              </w:rPr>
              <w:t>РАСХОДЫ</w:t>
            </w:r>
          </w:p>
          <w:p w:rsidR="00134E33" w:rsidRDefault="00134E33">
            <w:pPr>
              <w:jc w:val="both"/>
              <w:rPr>
                <w:sz w:val="20"/>
              </w:rPr>
            </w:pPr>
            <w:r>
              <w:rPr>
                <w:sz w:val="20"/>
              </w:rPr>
              <w:t>Расходы за счет средств, остающихся в распоряжении организаций</w:t>
            </w:r>
          </w:p>
        </w:tc>
        <w:tc>
          <w:tcPr>
            <w:tcW w:w="5328" w:type="dxa"/>
          </w:tcPr>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r>
              <w:rPr>
                <w:sz w:val="20"/>
              </w:rPr>
              <w:t>1+2-4</w:t>
            </w:r>
          </w:p>
          <w:p w:rsidR="00134E33" w:rsidRDefault="00134E33">
            <w:pPr>
              <w:jc w:val="both"/>
              <w:rPr>
                <w:sz w:val="20"/>
              </w:rPr>
            </w:pPr>
          </w:p>
        </w:tc>
      </w:tr>
      <w:tr w:rsidR="00134E33">
        <w:trPr>
          <w:trHeight w:val="1000"/>
        </w:trPr>
        <w:tc>
          <w:tcPr>
            <w:tcW w:w="1116" w:type="dxa"/>
          </w:tcPr>
          <w:p w:rsidR="00134E33" w:rsidRDefault="00134E33">
            <w:pPr>
              <w:jc w:val="both"/>
              <w:rPr>
                <w:sz w:val="20"/>
              </w:rPr>
            </w:pPr>
          </w:p>
          <w:p w:rsidR="00134E33" w:rsidRDefault="00134E33">
            <w:pPr>
              <w:jc w:val="both"/>
              <w:rPr>
                <w:sz w:val="20"/>
              </w:rPr>
            </w:pPr>
            <w:r>
              <w:rPr>
                <w:sz w:val="20"/>
              </w:rPr>
              <w:t>27.</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 xml:space="preserve">       из них:</w:t>
            </w:r>
          </w:p>
          <w:p w:rsidR="00134E33" w:rsidRDefault="00134E33">
            <w:pPr>
              <w:jc w:val="both"/>
              <w:rPr>
                <w:sz w:val="20"/>
              </w:rPr>
            </w:pPr>
            <w:r>
              <w:rPr>
                <w:sz w:val="20"/>
              </w:rPr>
              <w:t xml:space="preserve">  на инвестиции. </w:t>
            </w:r>
          </w:p>
          <w:p w:rsidR="00134E33" w:rsidRDefault="00134E33">
            <w:pPr>
              <w:jc w:val="both"/>
              <w:rPr>
                <w:sz w:val="20"/>
              </w:rPr>
            </w:pPr>
          </w:p>
          <w:p w:rsidR="00134E33" w:rsidRDefault="00134E33">
            <w:pPr>
              <w:jc w:val="both"/>
              <w:rPr>
                <w:sz w:val="20"/>
              </w:rPr>
            </w:pPr>
          </w:p>
          <w:p w:rsidR="00134E33" w:rsidRDefault="00134E33">
            <w:pPr>
              <w:jc w:val="both"/>
              <w:rPr>
                <w:b/>
                <w:sz w:val="20"/>
              </w:rPr>
            </w:pPr>
          </w:p>
        </w:tc>
        <w:tc>
          <w:tcPr>
            <w:tcW w:w="5328" w:type="dxa"/>
          </w:tcPr>
          <w:p w:rsidR="00134E33" w:rsidRDefault="00134E33">
            <w:pPr>
              <w:jc w:val="both"/>
              <w:rPr>
                <w:sz w:val="20"/>
              </w:rPr>
            </w:pPr>
          </w:p>
          <w:p w:rsidR="00134E33" w:rsidRDefault="00134E33">
            <w:pPr>
              <w:jc w:val="both"/>
              <w:rPr>
                <w:sz w:val="20"/>
              </w:rPr>
            </w:pPr>
            <w:r>
              <w:rPr>
                <w:sz w:val="20"/>
              </w:rPr>
              <w:t xml:space="preserve">Форма № П-2 Росстата, раздел </w:t>
            </w:r>
            <w:r>
              <w:rPr>
                <w:sz w:val="20"/>
                <w:lang w:val="en-US"/>
              </w:rPr>
              <w:t>III</w:t>
            </w:r>
            <w:r>
              <w:rPr>
                <w:sz w:val="20"/>
              </w:rPr>
              <w:t xml:space="preserve"> стр. 310</w:t>
            </w:r>
          </w:p>
          <w:p w:rsidR="00134E33" w:rsidRDefault="00134E33">
            <w:pPr>
              <w:jc w:val="both"/>
              <w:rPr>
                <w:sz w:val="20"/>
              </w:rPr>
            </w:pPr>
            <w:r>
              <w:rPr>
                <w:sz w:val="20"/>
              </w:rPr>
              <w:t xml:space="preserve">Статистический сборник «Социально-экономическое положение России», приложение, раздел </w:t>
            </w:r>
            <w:r>
              <w:rPr>
                <w:sz w:val="20"/>
                <w:lang w:val="en-US"/>
              </w:rPr>
              <w:t>IY</w:t>
            </w:r>
            <w:r>
              <w:rPr>
                <w:sz w:val="20"/>
              </w:rPr>
              <w:t xml:space="preserve"> «Инвестиции»</w:t>
            </w:r>
          </w:p>
        </w:tc>
      </w:tr>
      <w:tr w:rsidR="00134E33">
        <w:trPr>
          <w:trHeight w:val="792"/>
        </w:trPr>
        <w:tc>
          <w:tcPr>
            <w:tcW w:w="1116" w:type="dxa"/>
          </w:tcPr>
          <w:p w:rsidR="00134E33" w:rsidRDefault="00134E33">
            <w:pPr>
              <w:jc w:val="both"/>
              <w:rPr>
                <w:sz w:val="20"/>
              </w:rPr>
            </w:pPr>
            <w:r>
              <w:rPr>
                <w:sz w:val="20"/>
              </w:rPr>
              <w:t>28.</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Затраты на государственные инвестиции</w:t>
            </w:r>
          </w:p>
          <w:p w:rsidR="00134E33" w:rsidRDefault="00134E33">
            <w:pPr>
              <w:jc w:val="both"/>
              <w:rPr>
                <w:sz w:val="20"/>
              </w:rPr>
            </w:pPr>
            <w:r>
              <w:rPr>
                <w:sz w:val="20"/>
              </w:rPr>
              <w:t xml:space="preserve">   </w:t>
            </w:r>
          </w:p>
          <w:p w:rsidR="00134E33" w:rsidRDefault="00134E33">
            <w:pPr>
              <w:jc w:val="both"/>
              <w:rPr>
                <w:sz w:val="20"/>
              </w:rPr>
            </w:pPr>
          </w:p>
        </w:tc>
        <w:tc>
          <w:tcPr>
            <w:tcW w:w="5328" w:type="dxa"/>
          </w:tcPr>
          <w:p w:rsidR="00134E33" w:rsidRDefault="00134E33">
            <w:pPr>
              <w:jc w:val="both"/>
              <w:rPr>
                <w:sz w:val="20"/>
              </w:rPr>
            </w:pPr>
            <w:r>
              <w:rPr>
                <w:sz w:val="20"/>
              </w:rPr>
              <w:t xml:space="preserve">Форма № П-2 Росстата, раздел </w:t>
            </w:r>
            <w:r>
              <w:rPr>
                <w:sz w:val="20"/>
                <w:lang w:val="en-US"/>
              </w:rPr>
              <w:t>III</w:t>
            </w:r>
            <w:r>
              <w:rPr>
                <w:sz w:val="20"/>
              </w:rPr>
              <w:t xml:space="preserve"> стр. 350+360</w:t>
            </w:r>
          </w:p>
          <w:p w:rsidR="00134E33" w:rsidRDefault="00134E33">
            <w:pPr>
              <w:jc w:val="both"/>
              <w:rPr>
                <w:sz w:val="20"/>
              </w:rPr>
            </w:pPr>
            <w:r>
              <w:rPr>
                <w:sz w:val="20"/>
              </w:rPr>
              <w:t xml:space="preserve">Статистический сборник «Социально-экономическое положение России», приложение, раздел </w:t>
            </w:r>
            <w:r>
              <w:rPr>
                <w:sz w:val="20"/>
                <w:lang w:val="en-US"/>
              </w:rPr>
              <w:t>IY</w:t>
            </w:r>
            <w:r>
              <w:rPr>
                <w:sz w:val="20"/>
              </w:rPr>
              <w:t xml:space="preserve"> «Инвестиции»</w:t>
            </w:r>
          </w:p>
        </w:tc>
      </w:tr>
      <w:tr w:rsidR="00134E33">
        <w:trPr>
          <w:trHeight w:val="800"/>
        </w:trPr>
        <w:tc>
          <w:tcPr>
            <w:tcW w:w="1116" w:type="dxa"/>
          </w:tcPr>
          <w:p w:rsidR="00134E33" w:rsidRDefault="00134E33">
            <w:pPr>
              <w:jc w:val="both"/>
              <w:rPr>
                <w:sz w:val="20"/>
              </w:rPr>
            </w:pPr>
          </w:p>
          <w:p w:rsidR="00134E33" w:rsidRDefault="00134E33">
            <w:pPr>
              <w:jc w:val="both"/>
              <w:rPr>
                <w:sz w:val="20"/>
              </w:rPr>
            </w:pPr>
            <w:r>
              <w:rPr>
                <w:sz w:val="20"/>
              </w:rPr>
              <w:t>29.</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 xml:space="preserve">  из них за счет: </w:t>
            </w:r>
          </w:p>
          <w:p w:rsidR="00134E33" w:rsidRDefault="00134E33">
            <w:pPr>
              <w:jc w:val="both"/>
              <w:rPr>
                <w:sz w:val="20"/>
              </w:rPr>
            </w:pPr>
            <w:r>
              <w:rPr>
                <w:sz w:val="20"/>
              </w:rPr>
              <w:t>средств федерального бюджета</w:t>
            </w:r>
          </w:p>
          <w:p w:rsidR="00134E33" w:rsidRDefault="00134E33">
            <w:pPr>
              <w:jc w:val="both"/>
              <w:rPr>
                <w:sz w:val="20"/>
              </w:rPr>
            </w:pPr>
          </w:p>
          <w:p w:rsidR="00134E33" w:rsidRDefault="00134E33">
            <w:pPr>
              <w:jc w:val="both"/>
              <w:rPr>
                <w:sz w:val="20"/>
              </w:rPr>
            </w:pPr>
          </w:p>
        </w:tc>
        <w:tc>
          <w:tcPr>
            <w:tcW w:w="5328" w:type="dxa"/>
          </w:tcPr>
          <w:p w:rsidR="00134E33" w:rsidRDefault="00134E33">
            <w:pPr>
              <w:jc w:val="both"/>
              <w:rPr>
                <w:sz w:val="20"/>
              </w:rPr>
            </w:pPr>
          </w:p>
          <w:p w:rsidR="00134E33" w:rsidRDefault="00134E33">
            <w:pPr>
              <w:jc w:val="both"/>
              <w:rPr>
                <w:sz w:val="20"/>
              </w:rPr>
            </w:pPr>
            <w:r>
              <w:rPr>
                <w:sz w:val="20"/>
              </w:rPr>
              <w:t xml:space="preserve">Форма № П-2 Росстата, раздел </w:t>
            </w:r>
            <w:r>
              <w:rPr>
                <w:sz w:val="20"/>
                <w:lang w:val="en-US"/>
              </w:rPr>
              <w:t>III</w:t>
            </w:r>
            <w:r>
              <w:rPr>
                <w:sz w:val="20"/>
              </w:rPr>
              <w:t xml:space="preserve"> стр. 351</w:t>
            </w:r>
          </w:p>
          <w:p w:rsidR="00134E33" w:rsidRDefault="00134E33">
            <w:pPr>
              <w:jc w:val="both"/>
              <w:rPr>
                <w:sz w:val="20"/>
              </w:rPr>
            </w:pPr>
            <w:r>
              <w:rPr>
                <w:sz w:val="20"/>
              </w:rPr>
              <w:t xml:space="preserve">Статистический сборник «Социально-экономическое положение России», приложение, раздел </w:t>
            </w:r>
            <w:r>
              <w:rPr>
                <w:sz w:val="20"/>
                <w:lang w:val="en-US"/>
              </w:rPr>
              <w:t>IY</w:t>
            </w:r>
            <w:r>
              <w:rPr>
                <w:sz w:val="20"/>
              </w:rPr>
              <w:t xml:space="preserve"> «Инвестиции»</w:t>
            </w:r>
          </w:p>
        </w:tc>
      </w:tr>
      <w:tr w:rsidR="00134E33">
        <w:trPr>
          <w:trHeight w:val="1065"/>
        </w:trPr>
        <w:tc>
          <w:tcPr>
            <w:tcW w:w="1116" w:type="dxa"/>
          </w:tcPr>
          <w:p w:rsidR="00134E33" w:rsidRDefault="00134E33">
            <w:pPr>
              <w:jc w:val="both"/>
              <w:rPr>
                <w:sz w:val="20"/>
              </w:rPr>
            </w:pPr>
            <w:r>
              <w:rPr>
                <w:sz w:val="20"/>
              </w:rPr>
              <w:t>30.</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 xml:space="preserve"> средств бюджета субъекта Федерации</w:t>
            </w:r>
          </w:p>
          <w:p w:rsidR="00134E33" w:rsidRDefault="00134E33">
            <w:pPr>
              <w:jc w:val="both"/>
              <w:rPr>
                <w:sz w:val="20"/>
              </w:rPr>
            </w:pPr>
          </w:p>
          <w:p w:rsidR="00134E33" w:rsidRDefault="00134E33">
            <w:pPr>
              <w:jc w:val="both"/>
              <w:rPr>
                <w:sz w:val="20"/>
              </w:rPr>
            </w:pPr>
          </w:p>
        </w:tc>
        <w:tc>
          <w:tcPr>
            <w:tcW w:w="5328" w:type="dxa"/>
          </w:tcPr>
          <w:p w:rsidR="00134E33" w:rsidRDefault="00134E33">
            <w:pPr>
              <w:jc w:val="both"/>
              <w:rPr>
                <w:sz w:val="20"/>
              </w:rPr>
            </w:pPr>
            <w:r>
              <w:rPr>
                <w:sz w:val="20"/>
              </w:rPr>
              <w:t xml:space="preserve">Форма № П-2 Росстата, раздел </w:t>
            </w:r>
            <w:r>
              <w:rPr>
                <w:sz w:val="20"/>
                <w:lang w:val="en-US"/>
              </w:rPr>
              <w:t>III</w:t>
            </w:r>
            <w:r>
              <w:rPr>
                <w:sz w:val="20"/>
              </w:rPr>
              <w:t xml:space="preserve"> стр. 352</w:t>
            </w:r>
          </w:p>
          <w:p w:rsidR="00134E33" w:rsidRDefault="00134E33">
            <w:pPr>
              <w:jc w:val="both"/>
              <w:rPr>
                <w:sz w:val="20"/>
              </w:rPr>
            </w:pPr>
            <w:r>
              <w:rPr>
                <w:sz w:val="20"/>
              </w:rPr>
              <w:t xml:space="preserve">Статистический сборник «Социально-экономическое положение России», приложение, раздел </w:t>
            </w:r>
            <w:r>
              <w:rPr>
                <w:sz w:val="20"/>
                <w:lang w:val="en-US"/>
              </w:rPr>
              <w:t>IY</w:t>
            </w:r>
            <w:r>
              <w:rPr>
                <w:sz w:val="20"/>
              </w:rPr>
              <w:t xml:space="preserve"> «Инвестиции»</w:t>
            </w:r>
          </w:p>
        </w:tc>
      </w:tr>
      <w:tr w:rsidR="00134E33">
        <w:trPr>
          <w:trHeight w:val="797"/>
        </w:trPr>
        <w:tc>
          <w:tcPr>
            <w:tcW w:w="1116" w:type="dxa"/>
          </w:tcPr>
          <w:p w:rsidR="00134E33" w:rsidRDefault="00134E33">
            <w:pPr>
              <w:jc w:val="both"/>
              <w:rPr>
                <w:sz w:val="20"/>
              </w:rPr>
            </w:pPr>
            <w:r>
              <w:rPr>
                <w:sz w:val="20"/>
              </w:rPr>
              <w:t>31.</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Общегосударственные вопросы</w:t>
            </w:r>
          </w:p>
          <w:p w:rsidR="00134E33" w:rsidRDefault="00134E33">
            <w:pPr>
              <w:jc w:val="both"/>
              <w:rPr>
                <w:sz w:val="20"/>
              </w:rPr>
            </w:pPr>
            <w:r>
              <w:rPr>
                <w:sz w:val="20"/>
              </w:rPr>
              <w:t xml:space="preserve">    из них:     </w:t>
            </w:r>
          </w:p>
        </w:tc>
        <w:tc>
          <w:tcPr>
            <w:tcW w:w="5328" w:type="dxa"/>
          </w:tcPr>
          <w:p w:rsidR="00134E33" w:rsidRDefault="00134E33">
            <w:pPr>
              <w:jc w:val="both"/>
              <w:rPr>
                <w:sz w:val="20"/>
              </w:rPr>
            </w:pPr>
            <w:r>
              <w:rPr>
                <w:sz w:val="20"/>
              </w:rPr>
              <w:t>Отчет об исполнении консолидированного бюджета субъекта Российской Федерации</w:t>
            </w:r>
          </w:p>
          <w:p w:rsidR="00134E33" w:rsidRDefault="00134E33">
            <w:pPr>
              <w:jc w:val="both"/>
              <w:rPr>
                <w:sz w:val="20"/>
              </w:rPr>
            </w:pPr>
            <w:r>
              <w:rPr>
                <w:sz w:val="20"/>
              </w:rPr>
              <w:t>Код: 0100</w:t>
            </w:r>
          </w:p>
        </w:tc>
      </w:tr>
      <w:tr w:rsidR="00134E33">
        <w:trPr>
          <w:trHeight w:val="525"/>
        </w:trPr>
        <w:tc>
          <w:tcPr>
            <w:tcW w:w="1116" w:type="dxa"/>
          </w:tcPr>
          <w:p w:rsidR="00134E33" w:rsidRDefault="00134E33">
            <w:pPr>
              <w:jc w:val="both"/>
              <w:rPr>
                <w:sz w:val="20"/>
              </w:rPr>
            </w:pPr>
            <w:r>
              <w:rPr>
                <w:sz w:val="20"/>
              </w:rPr>
              <w:t>32.</w:t>
            </w:r>
          </w:p>
          <w:p w:rsidR="00134E33" w:rsidRDefault="00134E33">
            <w:pPr>
              <w:jc w:val="both"/>
              <w:rPr>
                <w:sz w:val="20"/>
              </w:rPr>
            </w:pPr>
          </w:p>
        </w:tc>
        <w:tc>
          <w:tcPr>
            <w:tcW w:w="3192" w:type="dxa"/>
            <w:gridSpan w:val="3"/>
          </w:tcPr>
          <w:p w:rsidR="00134E33" w:rsidRDefault="00134E33">
            <w:pPr>
              <w:jc w:val="both"/>
              <w:rPr>
                <w:sz w:val="20"/>
              </w:rPr>
            </w:pPr>
            <w:r>
              <w:rPr>
                <w:sz w:val="20"/>
              </w:rPr>
              <w:t>Обслуживание государственного долга</w:t>
            </w:r>
          </w:p>
        </w:tc>
        <w:tc>
          <w:tcPr>
            <w:tcW w:w="5328" w:type="dxa"/>
          </w:tcPr>
          <w:p w:rsidR="00134E33" w:rsidRDefault="00134E33">
            <w:pPr>
              <w:jc w:val="both"/>
              <w:rPr>
                <w:sz w:val="20"/>
              </w:rPr>
            </w:pPr>
            <w:r>
              <w:rPr>
                <w:sz w:val="20"/>
              </w:rPr>
              <w:t>Код: 0112</w:t>
            </w:r>
          </w:p>
          <w:p w:rsidR="00134E33" w:rsidRDefault="00134E33">
            <w:pPr>
              <w:jc w:val="both"/>
              <w:rPr>
                <w:sz w:val="20"/>
              </w:rPr>
            </w:pPr>
          </w:p>
        </w:tc>
      </w:tr>
      <w:tr w:rsidR="00134E33">
        <w:trPr>
          <w:trHeight w:val="525"/>
        </w:trPr>
        <w:tc>
          <w:tcPr>
            <w:tcW w:w="1116" w:type="dxa"/>
          </w:tcPr>
          <w:p w:rsidR="00134E33" w:rsidRDefault="00134E33">
            <w:pPr>
              <w:jc w:val="both"/>
              <w:rPr>
                <w:sz w:val="20"/>
              </w:rPr>
            </w:pPr>
            <w:r>
              <w:rPr>
                <w:sz w:val="20"/>
              </w:rPr>
              <w:t>33.</w:t>
            </w:r>
          </w:p>
          <w:p w:rsidR="00134E33" w:rsidRDefault="00134E33">
            <w:pPr>
              <w:jc w:val="both"/>
              <w:rPr>
                <w:sz w:val="20"/>
              </w:rPr>
            </w:pPr>
          </w:p>
        </w:tc>
        <w:tc>
          <w:tcPr>
            <w:tcW w:w="3192" w:type="dxa"/>
            <w:gridSpan w:val="3"/>
          </w:tcPr>
          <w:p w:rsidR="00134E33" w:rsidRDefault="00134E33">
            <w:pPr>
              <w:jc w:val="both"/>
              <w:rPr>
                <w:sz w:val="20"/>
              </w:rPr>
            </w:pPr>
            <w:r>
              <w:rPr>
                <w:sz w:val="20"/>
              </w:rPr>
              <w:t>Фундаментальные исследования</w:t>
            </w:r>
          </w:p>
        </w:tc>
        <w:tc>
          <w:tcPr>
            <w:tcW w:w="5328" w:type="dxa"/>
          </w:tcPr>
          <w:p w:rsidR="00134E33" w:rsidRDefault="00134E33">
            <w:pPr>
              <w:jc w:val="both"/>
              <w:rPr>
                <w:sz w:val="20"/>
              </w:rPr>
            </w:pPr>
            <w:r>
              <w:rPr>
                <w:sz w:val="20"/>
              </w:rPr>
              <w:t>Код:0111</w:t>
            </w:r>
          </w:p>
          <w:p w:rsidR="00134E33" w:rsidRDefault="00134E33">
            <w:pPr>
              <w:jc w:val="both"/>
              <w:rPr>
                <w:sz w:val="20"/>
              </w:rPr>
            </w:pPr>
          </w:p>
        </w:tc>
      </w:tr>
      <w:tr w:rsidR="00134E33">
        <w:trPr>
          <w:trHeight w:val="1487"/>
        </w:trPr>
        <w:tc>
          <w:tcPr>
            <w:tcW w:w="1116" w:type="dxa"/>
          </w:tcPr>
          <w:p w:rsidR="00134E33" w:rsidRDefault="00134E33">
            <w:pPr>
              <w:jc w:val="both"/>
              <w:rPr>
                <w:sz w:val="20"/>
              </w:rPr>
            </w:pPr>
            <w:r>
              <w:rPr>
                <w:sz w:val="20"/>
              </w:rPr>
              <w:t>34.</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68" w:type="dxa"/>
          </w:tcPr>
          <w:p w:rsidR="00134E33" w:rsidRDefault="00134E33">
            <w:pPr>
              <w:jc w:val="both"/>
              <w:rPr>
                <w:sz w:val="20"/>
              </w:rPr>
            </w:pPr>
            <w:r>
              <w:rPr>
                <w:sz w:val="20"/>
              </w:rPr>
              <w:t>Национальная оборона</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52" w:type="dxa"/>
            <w:gridSpan w:val="3"/>
          </w:tcPr>
          <w:p w:rsidR="00134E33" w:rsidRDefault="00134E33">
            <w:pPr>
              <w:jc w:val="both"/>
              <w:rPr>
                <w:sz w:val="20"/>
              </w:rPr>
            </w:pPr>
            <w:r>
              <w:rPr>
                <w:sz w:val="20"/>
              </w:rPr>
              <w:t>Отчет об исполнении консолидированного бюджета Российской Федерации</w:t>
            </w:r>
          </w:p>
          <w:p w:rsidR="00134E33" w:rsidRDefault="00134E33">
            <w:pPr>
              <w:jc w:val="both"/>
              <w:rPr>
                <w:sz w:val="20"/>
              </w:rPr>
            </w:pPr>
            <w:r>
              <w:rPr>
                <w:sz w:val="20"/>
              </w:rPr>
              <w:t xml:space="preserve">Код: 0202 </w:t>
            </w:r>
          </w:p>
          <w:p w:rsidR="00134E33" w:rsidRDefault="00134E33">
            <w:pPr>
              <w:jc w:val="both"/>
              <w:rPr>
                <w:sz w:val="20"/>
              </w:rPr>
            </w:pPr>
            <w:r>
              <w:rPr>
                <w:sz w:val="20"/>
              </w:rPr>
              <w:t>из них:</w:t>
            </w:r>
          </w:p>
          <w:p w:rsidR="00134E33" w:rsidRDefault="00134E33">
            <w:pPr>
              <w:jc w:val="both"/>
              <w:rPr>
                <w:sz w:val="20"/>
              </w:rPr>
            </w:pPr>
            <w:r>
              <w:rPr>
                <w:sz w:val="20"/>
              </w:rPr>
              <w:t xml:space="preserve">         0203 </w:t>
            </w:r>
          </w:p>
          <w:p w:rsidR="00134E33" w:rsidRDefault="00134E33">
            <w:pPr>
              <w:jc w:val="both"/>
              <w:rPr>
                <w:sz w:val="20"/>
              </w:rPr>
            </w:pPr>
            <w:r>
              <w:rPr>
                <w:sz w:val="20"/>
              </w:rPr>
              <w:t xml:space="preserve">         0208</w:t>
            </w:r>
          </w:p>
        </w:tc>
      </w:tr>
      <w:tr w:rsidR="00134E33">
        <w:trPr>
          <w:trHeight w:val="1094"/>
        </w:trPr>
        <w:tc>
          <w:tcPr>
            <w:tcW w:w="1116" w:type="dxa"/>
          </w:tcPr>
          <w:p w:rsidR="00134E33" w:rsidRDefault="00134E33">
            <w:pPr>
              <w:jc w:val="both"/>
              <w:rPr>
                <w:sz w:val="20"/>
              </w:rPr>
            </w:pPr>
          </w:p>
          <w:p w:rsidR="00134E33" w:rsidRDefault="00134E33">
            <w:pPr>
              <w:jc w:val="both"/>
              <w:rPr>
                <w:sz w:val="20"/>
              </w:rPr>
            </w:pPr>
            <w:r>
              <w:rPr>
                <w:sz w:val="20"/>
              </w:rPr>
              <w:t>35.</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p>
          <w:p w:rsidR="00134E33" w:rsidRDefault="00134E33">
            <w:pPr>
              <w:jc w:val="both"/>
              <w:rPr>
                <w:sz w:val="20"/>
              </w:rPr>
            </w:pPr>
            <w:r>
              <w:rPr>
                <w:sz w:val="20"/>
              </w:rPr>
              <w:t>Национальная безопасность и правоохранительная деятельность</w:t>
            </w:r>
          </w:p>
          <w:p w:rsidR="00134E33" w:rsidRDefault="00134E33">
            <w:pPr>
              <w:jc w:val="both"/>
              <w:rPr>
                <w:sz w:val="20"/>
              </w:rPr>
            </w:pPr>
          </w:p>
        </w:tc>
        <w:tc>
          <w:tcPr>
            <w:tcW w:w="5328" w:type="dxa"/>
          </w:tcPr>
          <w:p w:rsidR="00134E33" w:rsidRDefault="00134E33">
            <w:pPr>
              <w:jc w:val="both"/>
              <w:rPr>
                <w:sz w:val="20"/>
              </w:rPr>
            </w:pPr>
            <w:r>
              <w:rPr>
                <w:sz w:val="20"/>
              </w:rPr>
              <w:t xml:space="preserve"> </w:t>
            </w:r>
          </w:p>
          <w:p w:rsidR="00134E33" w:rsidRDefault="00134E33">
            <w:pPr>
              <w:jc w:val="both"/>
              <w:rPr>
                <w:sz w:val="20"/>
              </w:rPr>
            </w:pPr>
            <w:r>
              <w:rPr>
                <w:sz w:val="20"/>
              </w:rPr>
              <w:t>Отчет об исполнении консолидированного бюджета Российской Федерации</w:t>
            </w:r>
          </w:p>
          <w:p w:rsidR="00134E33" w:rsidRDefault="00134E33">
            <w:pPr>
              <w:jc w:val="both"/>
              <w:rPr>
                <w:sz w:val="20"/>
              </w:rPr>
            </w:pPr>
            <w:r>
              <w:rPr>
                <w:sz w:val="20"/>
              </w:rPr>
              <w:t xml:space="preserve">Код: 0300 </w:t>
            </w:r>
          </w:p>
          <w:p w:rsidR="00134E33" w:rsidRDefault="00134E33">
            <w:pPr>
              <w:jc w:val="both"/>
              <w:rPr>
                <w:sz w:val="20"/>
              </w:rPr>
            </w:pPr>
          </w:p>
        </w:tc>
      </w:tr>
      <w:tr w:rsidR="00134E33">
        <w:trPr>
          <w:trHeight w:val="1080"/>
        </w:trPr>
        <w:tc>
          <w:tcPr>
            <w:tcW w:w="1116" w:type="dxa"/>
          </w:tcPr>
          <w:p w:rsidR="00134E33" w:rsidRDefault="00134E33">
            <w:pPr>
              <w:jc w:val="both"/>
              <w:rPr>
                <w:sz w:val="20"/>
              </w:rPr>
            </w:pPr>
          </w:p>
          <w:p w:rsidR="00134E33" w:rsidRDefault="00134E33">
            <w:pPr>
              <w:jc w:val="both"/>
              <w:rPr>
                <w:sz w:val="20"/>
              </w:rPr>
            </w:pPr>
            <w:r>
              <w:rPr>
                <w:sz w:val="20"/>
              </w:rPr>
              <w:t>36.</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p>
          <w:p w:rsidR="00134E33" w:rsidRDefault="00134E33">
            <w:pPr>
              <w:jc w:val="both"/>
              <w:rPr>
                <w:sz w:val="20"/>
              </w:rPr>
            </w:pPr>
            <w:r>
              <w:rPr>
                <w:sz w:val="20"/>
              </w:rPr>
              <w:t>Национальная экономика</w:t>
            </w:r>
          </w:p>
          <w:p w:rsidR="00134E33" w:rsidRDefault="00134E33">
            <w:pPr>
              <w:jc w:val="both"/>
              <w:rPr>
                <w:sz w:val="20"/>
              </w:rPr>
            </w:pPr>
          </w:p>
        </w:tc>
        <w:tc>
          <w:tcPr>
            <w:tcW w:w="5328" w:type="dxa"/>
          </w:tcPr>
          <w:p w:rsidR="00134E33" w:rsidRDefault="00134E33">
            <w:pPr>
              <w:jc w:val="both"/>
              <w:rPr>
                <w:sz w:val="20"/>
              </w:rPr>
            </w:pPr>
          </w:p>
          <w:p w:rsidR="00134E33" w:rsidRDefault="00134E33">
            <w:pPr>
              <w:jc w:val="both"/>
              <w:rPr>
                <w:sz w:val="20"/>
              </w:rPr>
            </w:pPr>
            <w:r>
              <w:rPr>
                <w:sz w:val="20"/>
              </w:rPr>
              <w:t>Отчет об исполнении консолидированного бюджета Российской Федерации</w:t>
            </w:r>
          </w:p>
          <w:p w:rsidR="00134E33" w:rsidRDefault="00134E33">
            <w:pPr>
              <w:jc w:val="both"/>
              <w:rPr>
                <w:sz w:val="20"/>
              </w:rPr>
            </w:pPr>
            <w:r>
              <w:rPr>
                <w:sz w:val="20"/>
              </w:rPr>
              <w:t>Код: 0400</w:t>
            </w:r>
          </w:p>
        </w:tc>
      </w:tr>
      <w:tr w:rsidR="00134E33">
        <w:trPr>
          <w:trHeight w:val="1065"/>
        </w:trPr>
        <w:tc>
          <w:tcPr>
            <w:tcW w:w="1116" w:type="dxa"/>
          </w:tcPr>
          <w:p w:rsidR="00134E33" w:rsidRDefault="00134E33">
            <w:pPr>
              <w:jc w:val="both"/>
              <w:rPr>
                <w:sz w:val="20"/>
              </w:rPr>
            </w:pPr>
            <w:r>
              <w:rPr>
                <w:sz w:val="20"/>
              </w:rPr>
              <w:t>37.</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Жилищно-коммунальное хозяйство</w:t>
            </w:r>
          </w:p>
          <w:p w:rsidR="00134E33" w:rsidRDefault="00134E33">
            <w:pPr>
              <w:jc w:val="both"/>
              <w:rPr>
                <w:sz w:val="20"/>
              </w:rPr>
            </w:pPr>
          </w:p>
        </w:tc>
        <w:tc>
          <w:tcPr>
            <w:tcW w:w="5328" w:type="dxa"/>
          </w:tcPr>
          <w:p w:rsidR="00134E33" w:rsidRDefault="00134E33">
            <w:pPr>
              <w:jc w:val="both"/>
              <w:rPr>
                <w:sz w:val="20"/>
              </w:rPr>
            </w:pPr>
            <w:r>
              <w:rPr>
                <w:sz w:val="20"/>
              </w:rPr>
              <w:t>Отчет об исполнении консолидированного бюджета Российской Федерации</w:t>
            </w:r>
          </w:p>
          <w:p w:rsidR="00134E33" w:rsidRDefault="00134E33">
            <w:pPr>
              <w:jc w:val="both"/>
              <w:rPr>
                <w:sz w:val="20"/>
              </w:rPr>
            </w:pPr>
            <w:r>
              <w:rPr>
                <w:sz w:val="20"/>
              </w:rPr>
              <w:t>Код: 0500</w:t>
            </w:r>
          </w:p>
          <w:p w:rsidR="00134E33" w:rsidRDefault="00134E33">
            <w:pPr>
              <w:jc w:val="both"/>
              <w:rPr>
                <w:sz w:val="20"/>
              </w:rPr>
            </w:pPr>
          </w:p>
        </w:tc>
      </w:tr>
      <w:tr w:rsidR="00134E33">
        <w:trPr>
          <w:trHeight w:val="883"/>
        </w:trPr>
        <w:tc>
          <w:tcPr>
            <w:tcW w:w="1116" w:type="dxa"/>
          </w:tcPr>
          <w:p w:rsidR="00134E33" w:rsidRDefault="00134E33">
            <w:pPr>
              <w:jc w:val="both"/>
              <w:rPr>
                <w:sz w:val="20"/>
              </w:rPr>
            </w:pPr>
            <w:r>
              <w:rPr>
                <w:sz w:val="20"/>
              </w:rPr>
              <w:t>38.</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 xml:space="preserve">Охрана </w:t>
            </w:r>
          </w:p>
          <w:p w:rsidR="00134E33" w:rsidRDefault="00134E33">
            <w:pPr>
              <w:jc w:val="both"/>
              <w:rPr>
                <w:sz w:val="20"/>
              </w:rPr>
            </w:pPr>
            <w:r>
              <w:rPr>
                <w:sz w:val="20"/>
              </w:rPr>
              <w:t>окружающей среды</w:t>
            </w:r>
          </w:p>
          <w:p w:rsidR="00134E33" w:rsidRDefault="00134E33">
            <w:pPr>
              <w:jc w:val="both"/>
              <w:rPr>
                <w:sz w:val="20"/>
              </w:rPr>
            </w:pPr>
          </w:p>
        </w:tc>
        <w:tc>
          <w:tcPr>
            <w:tcW w:w="5328" w:type="dxa"/>
          </w:tcPr>
          <w:p w:rsidR="00134E33" w:rsidRDefault="00134E33">
            <w:pPr>
              <w:jc w:val="both"/>
              <w:rPr>
                <w:sz w:val="20"/>
              </w:rPr>
            </w:pPr>
            <w:r>
              <w:rPr>
                <w:sz w:val="20"/>
              </w:rPr>
              <w:t>Отчет об исполнении консолидированного бюджета Российской Федерации</w:t>
            </w:r>
          </w:p>
          <w:p w:rsidR="00134E33" w:rsidRDefault="00134E33">
            <w:pPr>
              <w:jc w:val="both"/>
              <w:rPr>
                <w:sz w:val="20"/>
              </w:rPr>
            </w:pPr>
            <w:r>
              <w:rPr>
                <w:sz w:val="20"/>
              </w:rPr>
              <w:t>Код: 0600</w:t>
            </w:r>
          </w:p>
        </w:tc>
      </w:tr>
      <w:tr w:rsidR="00134E33">
        <w:trPr>
          <w:trHeight w:val="1286"/>
        </w:trPr>
        <w:tc>
          <w:tcPr>
            <w:tcW w:w="1116" w:type="dxa"/>
          </w:tcPr>
          <w:p w:rsidR="00134E33" w:rsidRDefault="00134E33">
            <w:pPr>
              <w:jc w:val="both"/>
              <w:rPr>
                <w:sz w:val="20"/>
              </w:rPr>
            </w:pPr>
            <w:r>
              <w:rPr>
                <w:sz w:val="20"/>
              </w:rPr>
              <w:t>39.</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Социально-культурные мероприятия</w:t>
            </w:r>
          </w:p>
          <w:p w:rsidR="00134E33" w:rsidRDefault="00134E33">
            <w:pPr>
              <w:jc w:val="both"/>
              <w:rPr>
                <w:sz w:val="20"/>
              </w:rPr>
            </w:pPr>
            <w:r>
              <w:rPr>
                <w:sz w:val="20"/>
              </w:rPr>
              <w:t xml:space="preserve">     </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5328" w:type="dxa"/>
          </w:tcPr>
          <w:p w:rsidR="00134E33" w:rsidRDefault="00134E33">
            <w:pPr>
              <w:jc w:val="both"/>
              <w:rPr>
                <w:sz w:val="20"/>
              </w:rPr>
            </w:pPr>
            <w:r>
              <w:rPr>
                <w:sz w:val="20"/>
              </w:rPr>
              <w:t>Отчет об исполнении консолидированного бюджета субъекта Российской Федерации</w:t>
            </w:r>
          </w:p>
          <w:p w:rsidR="00134E33" w:rsidRDefault="00134E33">
            <w:pPr>
              <w:jc w:val="both"/>
              <w:rPr>
                <w:sz w:val="20"/>
              </w:rPr>
            </w:pPr>
            <w:r>
              <w:rPr>
                <w:sz w:val="20"/>
              </w:rPr>
              <w:t>Коды: 0700,0800,0900,1000</w:t>
            </w:r>
          </w:p>
          <w:p w:rsidR="00134E33" w:rsidRDefault="00134E33">
            <w:pPr>
              <w:jc w:val="both"/>
              <w:rPr>
                <w:sz w:val="20"/>
              </w:rPr>
            </w:pPr>
            <w:r>
              <w:rPr>
                <w:sz w:val="20"/>
              </w:rPr>
              <w:t>Форма №9-ф Росстата</w:t>
            </w:r>
          </w:p>
        </w:tc>
      </w:tr>
      <w:tr w:rsidR="00134E33">
        <w:trPr>
          <w:trHeight w:val="1065"/>
        </w:trPr>
        <w:tc>
          <w:tcPr>
            <w:tcW w:w="1116" w:type="dxa"/>
          </w:tcPr>
          <w:p w:rsidR="00134E33" w:rsidRDefault="00134E33">
            <w:pPr>
              <w:jc w:val="both"/>
              <w:rPr>
                <w:sz w:val="20"/>
              </w:rPr>
            </w:pPr>
            <w:r>
              <w:rPr>
                <w:sz w:val="20"/>
              </w:rPr>
              <w:t>40.</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в том числе:</w:t>
            </w:r>
          </w:p>
          <w:p w:rsidR="00134E33" w:rsidRDefault="00134E33">
            <w:pPr>
              <w:jc w:val="both"/>
              <w:rPr>
                <w:sz w:val="20"/>
              </w:rPr>
            </w:pPr>
            <w:r>
              <w:rPr>
                <w:sz w:val="20"/>
              </w:rPr>
              <w:t>образование</w:t>
            </w:r>
          </w:p>
          <w:p w:rsidR="00134E33" w:rsidRDefault="00134E33">
            <w:pPr>
              <w:jc w:val="both"/>
              <w:rPr>
                <w:sz w:val="20"/>
              </w:rPr>
            </w:pPr>
          </w:p>
          <w:p w:rsidR="00134E33" w:rsidRDefault="00134E33">
            <w:pPr>
              <w:jc w:val="both"/>
              <w:rPr>
                <w:sz w:val="20"/>
              </w:rPr>
            </w:pPr>
          </w:p>
        </w:tc>
        <w:tc>
          <w:tcPr>
            <w:tcW w:w="5328" w:type="dxa"/>
          </w:tcPr>
          <w:p w:rsidR="00134E33" w:rsidRDefault="00134E33">
            <w:pPr>
              <w:jc w:val="both"/>
              <w:rPr>
                <w:sz w:val="20"/>
              </w:rPr>
            </w:pPr>
            <w:r>
              <w:rPr>
                <w:sz w:val="20"/>
              </w:rPr>
              <w:t>Код: 0700</w:t>
            </w:r>
          </w:p>
          <w:p w:rsidR="00134E33" w:rsidRDefault="00134E33">
            <w:pPr>
              <w:jc w:val="both"/>
              <w:rPr>
                <w:sz w:val="20"/>
              </w:rPr>
            </w:pPr>
            <w:r>
              <w:rPr>
                <w:sz w:val="20"/>
              </w:rPr>
              <w:t>Форма №9-ф Росстата</w:t>
            </w:r>
          </w:p>
          <w:p w:rsidR="00134E33" w:rsidRDefault="00134E33">
            <w:pPr>
              <w:jc w:val="both"/>
              <w:rPr>
                <w:sz w:val="20"/>
              </w:rPr>
            </w:pPr>
          </w:p>
        </w:tc>
      </w:tr>
      <w:tr w:rsidR="00134E33">
        <w:trPr>
          <w:trHeight w:val="765"/>
        </w:trPr>
        <w:tc>
          <w:tcPr>
            <w:tcW w:w="1116" w:type="dxa"/>
          </w:tcPr>
          <w:p w:rsidR="00134E33" w:rsidRDefault="00134E33">
            <w:pPr>
              <w:jc w:val="both"/>
              <w:rPr>
                <w:sz w:val="20"/>
              </w:rPr>
            </w:pPr>
            <w:r>
              <w:rPr>
                <w:sz w:val="20"/>
              </w:rPr>
              <w:t>41.</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культура, кинематография и средства массовой информации</w:t>
            </w:r>
          </w:p>
        </w:tc>
        <w:tc>
          <w:tcPr>
            <w:tcW w:w="5328" w:type="dxa"/>
          </w:tcPr>
          <w:p w:rsidR="00134E33" w:rsidRDefault="00134E33">
            <w:pPr>
              <w:jc w:val="both"/>
              <w:rPr>
                <w:sz w:val="20"/>
              </w:rPr>
            </w:pPr>
            <w:r>
              <w:rPr>
                <w:sz w:val="20"/>
              </w:rPr>
              <w:t>Код: 0800</w:t>
            </w:r>
          </w:p>
          <w:p w:rsidR="00134E33" w:rsidRDefault="00134E33">
            <w:pPr>
              <w:jc w:val="both"/>
              <w:rPr>
                <w:sz w:val="20"/>
              </w:rPr>
            </w:pPr>
          </w:p>
          <w:p w:rsidR="00134E33" w:rsidRDefault="00134E33">
            <w:pPr>
              <w:jc w:val="both"/>
              <w:rPr>
                <w:sz w:val="20"/>
              </w:rPr>
            </w:pPr>
          </w:p>
        </w:tc>
      </w:tr>
      <w:tr w:rsidR="00134E33">
        <w:trPr>
          <w:trHeight w:val="691"/>
        </w:trPr>
        <w:tc>
          <w:tcPr>
            <w:tcW w:w="1116" w:type="dxa"/>
          </w:tcPr>
          <w:p w:rsidR="00134E33" w:rsidRDefault="00134E33">
            <w:pPr>
              <w:jc w:val="both"/>
              <w:rPr>
                <w:sz w:val="20"/>
              </w:rPr>
            </w:pPr>
            <w:r>
              <w:rPr>
                <w:sz w:val="20"/>
              </w:rPr>
              <w:t>42.</w:t>
            </w:r>
          </w:p>
          <w:p w:rsidR="00134E33" w:rsidRDefault="00134E33">
            <w:pPr>
              <w:jc w:val="both"/>
              <w:rPr>
                <w:sz w:val="20"/>
              </w:rPr>
            </w:pPr>
          </w:p>
        </w:tc>
        <w:tc>
          <w:tcPr>
            <w:tcW w:w="3192" w:type="dxa"/>
            <w:gridSpan w:val="3"/>
          </w:tcPr>
          <w:p w:rsidR="00134E33" w:rsidRDefault="00134E33">
            <w:pPr>
              <w:jc w:val="both"/>
              <w:rPr>
                <w:sz w:val="20"/>
              </w:rPr>
            </w:pPr>
            <w:r>
              <w:rPr>
                <w:sz w:val="20"/>
              </w:rPr>
              <w:t>здравоохранение и спорт</w:t>
            </w:r>
          </w:p>
        </w:tc>
        <w:tc>
          <w:tcPr>
            <w:tcW w:w="5328" w:type="dxa"/>
          </w:tcPr>
          <w:p w:rsidR="00134E33" w:rsidRDefault="00134E33">
            <w:pPr>
              <w:jc w:val="both"/>
              <w:rPr>
                <w:sz w:val="20"/>
              </w:rPr>
            </w:pPr>
            <w:r>
              <w:rPr>
                <w:sz w:val="20"/>
              </w:rPr>
              <w:t>Код:0900</w:t>
            </w:r>
          </w:p>
          <w:p w:rsidR="00134E33" w:rsidRDefault="00134E33">
            <w:pPr>
              <w:jc w:val="both"/>
              <w:rPr>
                <w:sz w:val="20"/>
              </w:rPr>
            </w:pPr>
            <w:r>
              <w:rPr>
                <w:sz w:val="20"/>
              </w:rPr>
              <w:t>Форма №9-ф Росстата</w:t>
            </w:r>
          </w:p>
          <w:p w:rsidR="00134E33" w:rsidRDefault="00134E33">
            <w:pPr>
              <w:jc w:val="both"/>
              <w:rPr>
                <w:sz w:val="20"/>
              </w:rPr>
            </w:pPr>
          </w:p>
        </w:tc>
      </w:tr>
      <w:tr w:rsidR="00134E33">
        <w:trPr>
          <w:trHeight w:val="849"/>
        </w:trPr>
        <w:tc>
          <w:tcPr>
            <w:tcW w:w="1116" w:type="dxa"/>
          </w:tcPr>
          <w:p w:rsidR="00134E33" w:rsidRDefault="00134E33">
            <w:pPr>
              <w:jc w:val="both"/>
              <w:rPr>
                <w:sz w:val="20"/>
              </w:rPr>
            </w:pPr>
          </w:p>
          <w:p w:rsidR="00134E33" w:rsidRDefault="00134E33">
            <w:pPr>
              <w:jc w:val="both"/>
              <w:rPr>
                <w:sz w:val="20"/>
              </w:rPr>
            </w:pPr>
            <w:r>
              <w:rPr>
                <w:sz w:val="20"/>
              </w:rPr>
              <w:t>43.</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p>
          <w:p w:rsidR="00134E33" w:rsidRDefault="00134E33">
            <w:pPr>
              <w:jc w:val="both"/>
              <w:rPr>
                <w:sz w:val="20"/>
              </w:rPr>
            </w:pPr>
            <w:r>
              <w:rPr>
                <w:sz w:val="20"/>
              </w:rPr>
              <w:t>социальная политика</w:t>
            </w:r>
          </w:p>
          <w:p w:rsidR="00134E33" w:rsidRDefault="00134E33">
            <w:pPr>
              <w:jc w:val="both"/>
              <w:rPr>
                <w:sz w:val="20"/>
              </w:rPr>
            </w:pPr>
            <w:r>
              <w:rPr>
                <w:sz w:val="20"/>
              </w:rPr>
              <w:t xml:space="preserve">      </w:t>
            </w:r>
          </w:p>
          <w:p w:rsidR="00134E33" w:rsidRDefault="00134E33">
            <w:pPr>
              <w:jc w:val="both"/>
              <w:rPr>
                <w:sz w:val="20"/>
              </w:rPr>
            </w:pPr>
          </w:p>
        </w:tc>
        <w:tc>
          <w:tcPr>
            <w:tcW w:w="5328" w:type="dxa"/>
          </w:tcPr>
          <w:p w:rsidR="00134E33" w:rsidRDefault="00134E33">
            <w:pPr>
              <w:jc w:val="both"/>
              <w:rPr>
                <w:sz w:val="20"/>
              </w:rPr>
            </w:pPr>
            <w:r>
              <w:rPr>
                <w:sz w:val="20"/>
              </w:rPr>
              <w:t>Код:1000</w:t>
            </w:r>
          </w:p>
          <w:p w:rsidR="00134E33" w:rsidRDefault="00134E33">
            <w:pPr>
              <w:jc w:val="both"/>
              <w:rPr>
                <w:sz w:val="20"/>
              </w:rPr>
            </w:pPr>
            <w:r>
              <w:rPr>
                <w:sz w:val="20"/>
              </w:rPr>
              <w:t>Форма №9-ф Росстата</w:t>
            </w:r>
          </w:p>
        </w:tc>
      </w:tr>
      <w:tr w:rsidR="00134E33">
        <w:trPr>
          <w:trHeight w:val="1065"/>
        </w:trPr>
        <w:tc>
          <w:tcPr>
            <w:tcW w:w="1116" w:type="dxa"/>
          </w:tcPr>
          <w:p w:rsidR="00134E33" w:rsidRDefault="00134E33">
            <w:pPr>
              <w:jc w:val="both"/>
              <w:rPr>
                <w:sz w:val="20"/>
              </w:rPr>
            </w:pPr>
          </w:p>
          <w:p w:rsidR="00134E33" w:rsidRDefault="00134E33">
            <w:pPr>
              <w:jc w:val="both"/>
              <w:rPr>
                <w:sz w:val="20"/>
              </w:rPr>
            </w:pPr>
            <w:r>
              <w:rPr>
                <w:sz w:val="20"/>
              </w:rPr>
              <w:t>44.</w:t>
            </w:r>
          </w:p>
          <w:p w:rsidR="00134E33" w:rsidRDefault="00134E33">
            <w:pPr>
              <w:jc w:val="both"/>
              <w:rPr>
                <w:sz w:val="20"/>
              </w:rPr>
            </w:pPr>
          </w:p>
        </w:tc>
        <w:tc>
          <w:tcPr>
            <w:tcW w:w="3192" w:type="dxa"/>
            <w:gridSpan w:val="3"/>
          </w:tcPr>
          <w:p w:rsidR="00134E33" w:rsidRDefault="00134E33">
            <w:pPr>
              <w:jc w:val="both"/>
              <w:rPr>
                <w:sz w:val="20"/>
              </w:rPr>
            </w:pPr>
          </w:p>
          <w:p w:rsidR="00134E33" w:rsidRDefault="00134E33">
            <w:pPr>
              <w:jc w:val="both"/>
              <w:rPr>
                <w:sz w:val="20"/>
              </w:rPr>
            </w:pPr>
            <w:r>
              <w:rPr>
                <w:sz w:val="20"/>
              </w:rPr>
              <w:t xml:space="preserve"> в том числе:</w:t>
            </w:r>
          </w:p>
          <w:p w:rsidR="00134E33" w:rsidRDefault="00134E33">
            <w:pPr>
              <w:jc w:val="both"/>
              <w:rPr>
                <w:sz w:val="20"/>
              </w:rPr>
            </w:pPr>
            <w:r>
              <w:rPr>
                <w:sz w:val="20"/>
              </w:rPr>
              <w:t>пенсионное обеспечение</w:t>
            </w:r>
          </w:p>
        </w:tc>
        <w:tc>
          <w:tcPr>
            <w:tcW w:w="5328" w:type="dxa"/>
          </w:tcPr>
          <w:p w:rsidR="00134E33" w:rsidRDefault="00134E33">
            <w:pPr>
              <w:jc w:val="both"/>
              <w:rPr>
                <w:sz w:val="20"/>
              </w:rPr>
            </w:pPr>
          </w:p>
          <w:p w:rsidR="00134E33" w:rsidRDefault="00134E33">
            <w:pPr>
              <w:jc w:val="both"/>
              <w:rPr>
                <w:sz w:val="20"/>
              </w:rPr>
            </w:pPr>
            <w:r>
              <w:rPr>
                <w:sz w:val="20"/>
              </w:rPr>
              <w:t>Код:1001</w:t>
            </w:r>
          </w:p>
          <w:p w:rsidR="00134E33" w:rsidRDefault="00134E33">
            <w:pPr>
              <w:jc w:val="both"/>
              <w:rPr>
                <w:sz w:val="20"/>
              </w:rPr>
            </w:pPr>
            <w:r>
              <w:rPr>
                <w:sz w:val="20"/>
              </w:rPr>
              <w:t>Форма №9-ф Росстата</w:t>
            </w:r>
          </w:p>
          <w:p w:rsidR="00134E33" w:rsidRDefault="00134E33">
            <w:pPr>
              <w:jc w:val="both"/>
              <w:rPr>
                <w:sz w:val="20"/>
              </w:rPr>
            </w:pPr>
          </w:p>
        </w:tc>
      </w:tr>
      <w:tr w:rsidR="00134E33">
        <w:trPr>
          <w:trHeight w:val="855"/>
        </w:trPr>
        <w:tc>
          <w:tcPr>
            <w:tcW w:w="1116" w:type="dxa"/>
          </w:tcPr>
          <w:p w:rsidR="00134E33" w:rsidRDefault="00134E33">
            <w:pPr>
              <w:jc w:val="both"/>
              <w:rPr>
                <w:sz w:val="20"/>
              </w:rPr>
            </w:pPr>
            <w:r>
              <w:rPr>
                <w:sz w:val="20"/>
              </w:rPr>
              <w:t>45.</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социальное обслуживание населения</w:t>
            </w:r>
          </w:p>
          <w:p w:rsidR="00134E33" w:rsidRDefault="00134E33">
            <w:pPr>
              <w:jc w:val="both"/>
              <w:rPr>
                <w:sz w:val="20"/>
              </w:rPr>
            </w:pPr>
          </w:p>
        </w:tc>
        <w:tc>
          <w:tcPr>
            <w:tcW w:w="5328" w:type="dxa"/>
          </w:tcPr>
          <w:p w:rsidR="00134E33" w:rsidRDefault="00134E33">
            <w:pPr>
              <w:jc w:val="both"/>
              <w:rPr>
                <w:sz w:val="20"/>
              </w:rPr>
            </w:pPr>
            <w:r>
              <w:rPr>
                <w:sz w:val="20"/>
              </w:rPr>
              <w:t>Код:1002</w:t>
            </w:r>
          </w:p>
          <w:p w:rsidR="00134E33" w:rsidRDefault="00134E33">
            <w:pPr>
              <w:jc w:val="both"/>
              <w:rPr>
                <w:sz w:val="20"/>
              </w:rPr>
            </w:pPr>
            <w:r>
              <w:rPr>
                <w:sz w:val="20"/>
              </w:rPr>
              <w:t>Форма №9-ф Росстата</w:t>
            </w:r>
          </w:p>
          <w:p w:rsidR="00134E33" w:rsidRDefault="00134E33">
            <w:pPr>
              <w:jc w:val="both"/>
              <w:rPr>
                <w:sz w:val="20"/>
              </w:rPr>
            </w:pPr>
          </w:p>
        </w:tc>
      </w:tr>
      <w:tr w:rsidR="00134E33">
        <w:trPr>
          <w:trHeight w:val="810"/>
        </w:trPr>
        <w:tc>
          <w:tcPr>
            <w:tcW w:w="1116" w:type="dxa"/>
          </w:tcPr>
          <w:p w:rsidR="00134E33" w:rsidRDefault="00134E33">
            <w:pPr>
              <w:jc w:val="both"/>
              <w:rPr>
                <w:sz w:val="20"/>
              </w:rPr>
            </w:pPr>
            <w:r>
              <w:rPr>
                <w:sz w:val="20"/>
              </w:rPr>
              <w:t>46.</w:t>
            </w:r>
          </w:p>
        </w:tc>
        <w:tc>
          <w:tcPr>
            <w:tcW w:w="3192" w:type="dxa"/>
            <w:gridSpan w:val="3"/>
          </w:tcPr>
          <w:p w:rsidR="00134E33" w:rsidRDefault="00134E33">
            <w:pPr>
              <w:jc w:val="both"/>
              <w:rPr>
                <w:sz w:val="20"/>
              </w:rPr>
            </w:pPr>
            <w:r>
              <w:rPr>
                <w:sz w:val="20"/>
              </w:rPr>
              <w:t>социальное обеспечение населения</w:t>
            </w:r>
          </w:p>
          <w:p w:rsidR="00134E33" w:rsidRDefault="00134E33">
            <w:pPr>
              <w:jc w:val="both"/>
              <w:rPr>
                <w:sz w:val="20"/>
              </w:rPr>
            </w:pPr>
          </w:p>
        </w:tc>
        <w:tc>
          <w:tcPr>
            <w:tcW w:w="5328" w:type="dxa"/>
          </w:tcPr>
          <w:p w:rsidR="00134E33" w:rsidRDefault="00134E33">
            <w:pPr>
              <w:jc w:val="both"/>
              <w:rPr>
                <w:sz w:val="20"/>
              </w:rPr>
            </w:pPr>
            <w:r>
              <w:rPr>
                <w:sz w:val="20"/>
              </w:rPr>
              <w:t>Код:1003</w:t>
            </w:r>
          </w:p>
          <w:p w:rsidR="00134E33" w:rsidRDefault="00134E33">
            <w:pPr>
              <w:jc w:val="both"/>
              <w:rPr>
                <w:sz w:val="20"/>
              </w:rPr>
            </w:pPr>
            <w:r>
              <w:rPr>
                <w:sz w:val="20"/>
              </w:rPr>
              <w:t>Форма №9-ф Росстата</w:t>
            </w:r>
          </w:p>
        </w:tc>
      </w:tr>
      <w:tr w:rsidR="00134E33">
        <w:trPr>
          <w:trHeight w:val="885"/>
        </w:trPr>
        <w:tc>
          <w:tcPr>
            <w:tcW w:w="1116" w:type="dxa"/>
          </w:tcPr>
          <w:p w:rsidR="00134E33" w:rsidRDefault="00134E33">
            <w:pPr>
              <w:jc w:val="both"/>
              <w:rPr>
                <w:sz w:val="20"/>
              </w:rPr>
            </w:pPr>
          </w:p>
          <w:p w:rsidR="00134E33" w:rsidRDefault="00134E33">
            <w:pPr>
              <w:jc w:val="both"/>
              <w:rPr>
                <w:sz w:val="20"/>
              </w:rPr>
            </w:pPr>
            <w:r>
              <w:rPr>
                <w:sz w:val="20"/>
              </w:rPr>
              <w:t>47.</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борьба с беспризорностью, опека, попечительство</w:t>
            </w:r>
          </w:p>
          <w:p w:rsidR="00134E33" w:rsidRDefault="00134E33">
            <w:pPr>
              <w:jc w:val="both"/>
              <w:rPr>
                <w:sz w:val="20"/>
              </w:rPr>
            </w:pPr>
          </w:p>
          <w:p w:rsidR="00134E33" w:rsidRDefault="00134E33">
            <w:pPr>
              <w:jc w:val="both"/>
              <w:rPr>
                <w:sz w:val="20"/>
              </w:rPr>
            </w:pPr>
          </w:p>
        </w:tc>
        <w:tc>
          <w:tcPr>
            <w:tcW w:w="5328" w:type="dxa"/>
          </w:tcPr>
          <w:p w:rsidR="00134E33" w:rsidRDefault="00134E33">
            <w:pPr>
              <w:jc w:val="both"/>
              <w:rPr>
                <w:sz w:val="20"/>
              </w:rPr>
            </w:pPr>
            <w:r>
              <w:rPr>
                <w:sz w:val="20"/>
              </w:rPr>
              <w:t>Код:1004</w:t>
            </w:r>
          </w:p>
          <w:p w:rsidR="00134E33" w:rsidRDefault="00134E33">
            <w:pPr>
              <w:jc w:val="both"/>
              <w:rPr>
                <w:sz w:val="20"/>
              </w:rPr>
            </w:pPr>
          </w:p>
          <w:p w:rsidR="00134E33" w:rsidRDefault="00134E33">
            <w:pPr>
              <w:jc w:val="both"/>
              <w:rPr>
                <w:sz w:val="20"/>
              </w:rPr>
            </w:pPr>
          </w:p>
          <w:p w:rsidR="00134E33" w:rsidRDefault="00134E33">
            <w:pPr>
              <w:jc w:val="both"/>
              <w:rPr>
                <w:sz w:val="20"/>
              </w:rPr>
            </w:pPr>
          </w:p>
          <w:p w:rsidR="00134E33" w:rsidRDefault="00134E33">
            <w:pPr>
              <w:ind w:left="1"/>
              <w:jc w:val="both"/>
              <w:rPr>
                <w:sz w:val="20"/>
              </w:rPr>
            </w:pPr>
          </w:p>
        </w:tc>
      </w:tr>
      <w:tr w:rsidR="00134E33">
        <w:trPr>
          <w:trHeight w:val="903"/>
        </w:trPr>
        <w:tc>
          <w:tcPr>
            <w:tcW w:w="1116" w:type="dxa"/>
          </w:tcPr>
          <w:p w:rsidR="00134E33" w:rsidRDefault="00134E33">
            <w:pPr>
              <w:jc w:val="both"/>
              <w:rPr>
                <w:sz w:val="20"/>
              </w:rPr>
            </w:pPr>
            <w:r>
              <w:rPr>
                <w:sz w:val="20"/>
              </w:rPr>
              <w:t>48.</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другие вопросы в области социальной политики</w:t>
            </w:r>
          </w:p>
          <w:p w:rsidR="00134E33" w:rsidRDefault="00134E33">
            <w:pPr>
              <w:jc w:val="both"/>
              <w:rPr>
                <w:sz w:val="20"/>
              </w:rPr>
            </w:pPr>
          </w:p>
        </w:tc>
        <w:tc>
          <w:tcPr>
            <w:tcW w:w="5328" w:type="dxa"/>
          </w:tcPr>
          <w:p w:rsidR="00134E33" w:rsidRDefault="00134E33">
            <w:pPr>
              <w:jc w:val="both"/>
              <w:rPr>
                <w:sz w:val="20"/>
              </w:rPr>
            </w:pPr>
            <w:r>
              <w:rPr>
                <w:sz w:val="20"/>
              </w:rPr>
              <w:t>Коды:1005,1006</w:t>
            </w:r>
          </w:p>
          <w:p w:rsidR="00134E33" w:rsidRDefault="00134E33">
            <w:pPr>
              <w:jc w:val="both"/>
              <w:rPr>
                <w:sz w:val="20"/>
              </w:rPr>
            </w:pPr>
            <w:r>
              <w:rPr>
                <w:sz w:val="20"/>
              </w:rPr>
              <w:t>Форма №9-ф Росстата</w:t>
            </w:r>
          </w:p>
          <w:p w:rsidR="00134E33" w:rsidRDefault="00134E33">
            <w:pPr>
              <w:jc w:val="both"/>
              <w:rPr>
                <w:sz w:val="20"/>
              </w:rPr>
            </w:pPr>
          </w:p>
        </w:tc>
      </w:tr>
      <w:tr w:rsidR="00134E33">
        <w:trPr>
          <w:trHeight w:val="1050"/>
        </w:trPr>
        <w:tc>
          <w:tcPr>
            <w:tcW w:w="1116" w:type="dxa"/>
          </w:tcPr>
          <w:p w:rsidR="00134E33" w:rsidRDefault="00134E33">
            <w:pPr>
              <w:jc w:val="both"/>
              <w:rPr>
                <w:sz w:val="20"/>
              </w:rPr>
            </w:pPr>
            <w:r>
              <w:rPr>
                <w:sz w:val="20"/>
              </w:rPr>
              <w:t>49.</w:t>
            </w:r>
          </w:p>
          <w:p w:rsidR="00134E33" w:rsidRDefault="00134E33">
            <w:pPr>
              <w:jc w:val="both"/>
              <w:rPr>
                <w:sz w:val="20"/>
              </w:rPr>
            </w:pP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Прочие расходы</w:t>
            </w:r>
          </w:p>
          <w:p w:rsidR="00134E33" w:rsidRDefault="00134E33">
            <w:pPr>
              <w:jc w:val="both"/>
              <w:rPr>
                <w:sz w:val="20"/>
              </w:rPr>
            </w:pPr>
          </w:p>
          <w:p w:rsidR="00134E33" w:rsidRDefault="00134E33">
            <w:pPr>
              <w:jc w:val="both"/>
              <w:rPr>
                <w:i/>
                <w:sz w:val="20"/>
              </w:rPr>
            </w:pPr>
          </w:p>
          <w:p w:rsidR="00134E33" w:rsidRDefault="00134E33">
            <w:pPr>
              <w:jc w:val="both"/>
              <w:rPr>
                <w:sz w:val="20"/>
              </w:rPr>
            </w:pPr>
          </w:p>
        </w:tc>
        <w:tc>
          <w:tcPr>
            <w:tcW w:w="5328" w:type="dxa"/>
          </w:tcPr>
          <w:p w:rsidR="00134E33" w:rsidRDefault="00134E33">
            <w:pPr>
              <w:ind w:left="1"/>
              <w:jc w:val="both"/>
              <w:rPr>
                <w:sz w:val="20"/>
              </w:rPr>
            </w:pPr>
            <w:r>
              <w:rPr>
                <w:sz w:val="20"/>
              </w:rPr>
              <w:t>Отчет об исполнении консолидированного бюджета субъекта  Российской Федерации;</w:t>
            </w:r>
          </w:p>
          <w:p w:rsidR="00134E33" w:rsidRDefault="00134E33">
            <w:pPr>
              <w:jc w:val="both"/>
              <w:rPr>
                <w:sz w:val="20"/>
              </w:rPr>
            </w:pPr>
            <w:r>
              <w:rPr>
                <w:sz w:val="20"/>
              </w:rPr>
              <w:t>форма №9-ф Росстата</w:t>
            </w:r>
          </w:p>
          <w:p w:rsidR="00134E33" w:rsidRDefault="00134E33">
            <w:pPr>
              <w:ind w:left="1"/>
              <w:jc w:val="both"/>
              <w:rPr>
                <w:sz w:val="20"/>
              </w:rPr>
            </w:pPr>
            <w:r>
              <w:rPr>
                <w:sz w:val="20"/>
              </w:rPr>
              <w:t xml:space="preserve"> </w:t>
            </w:r>
          </w:p>
        </w:tc>
      </w:tr>
      <w:tr w:rsidR="00134E33">
        <w:trPr>
          <w:trHeight w:val="480"/>
        </w:trPr>
        <w:tc>
          <w:tcPr>
            <w:tcW w:w="1116" w:type="dxa"/>
          </w:tcPr>
          <w:p w:rsidR="00134E33" w:rsidRDefault="00134E33">
            <w:pPr>
              <w:jc w:val="both"/>
              <w:rPr>
                <w:sz w:val="20"/>
              </w:rPr>
            </w:pPr>
            <w:r>
              <w:rPr>
                <w:sz w:val="20"/>
              </w:rPr>
              <w:t>50.</w:t>
            </w:r>
          </w:p>
          <w:p w:rsidR="00134E33" w:rsidRDefault="00134E33">
            <w:pPr>
              <w:jc w:val="both"/>
              <w:rPr>
                <w:sz w:val="20"/>
              </w:rPr>
            </w:pPr>
          </w:p>
        </w:tc>
        <w:tc>
          <w:tcPr>
            <w:tcW w:w="3192" w:type="dxa"/>
            <w:gridSpan w:val="3"/>
          </w:tcPr>
          <w:p w:rsidR="00134E33" w:rsidRDefault="00134E33">
            <w:pPr>
              <w:jc w:val="both"/>
              <w:rPr>
                <w:sz w:val="20"/>
              </w:rPr>
            </w:pPr>
            <w:r>
              <w:rPr>
                <w:i/>
                <w:sz w:val="20"/>
              </w:rPr>
              <w:t>Всего расходов</w:t>
            </w:r>
            <w:r>
              <w:rPr>
                <w:sz w:val="20"/>
              </w:rPr>
              <w:t xml:space="preserve"> </w:t>
            </w:r>
          </w:p>
          <w:p w:rsidR="00134E33" w:rsidRDefault="00134E33">
            <w:pPr>
              <w:jc w:val="both"/>
              <w:rPr>
                <w:sz w:val="20"/>
              </w:rPr>
            </w:pPr>
          </w:p>
        </w:tc>
        <w:tc>
          <w:tcPr>
            <w:tcW w:w="5328" w:type="dxa"/>
          </w:tcPr>
          <w:p w:rsidR="00134E33" w:rsidRDefault="00134E33">
            <w:pPr>
              <w:jc w:val="both"/>
              <w:rPr>
                <w:sz w:val="20"/>
              </w:rPr>
            </w:pPr>
            <w:r>
              <w:rPr>
                <w:sz w:val="20"/>
              </w:rPr>
              <w:t>26+28+31+34+35+36+37+38+39+49</w:t>
            </w:r>
          </w:p>
          <w:p w:rsidR="00134E33" w:rsidRDefault="00134E33">
            <w:pPr>
              <w:jc w:val="both"/>
              <w:rPr>
                <w:sz w:val="20"/>
              </w:rPr>
            </w:pPr>
          </w:p>
        </w:tc>
      </w:tr>
      <w:tr w:rsidR="00134E33">
        <w:trPr>
          <w:trHeight w:val="489"/>
        </w:trPr>
        <w:tc>
          <w:tcPr>
            <w:tcW w:w="1116" w:type="dxa"/>
          </w:tcPr>
          <w:p w:rsidR="00134E33" w:rsidRDefault="00134E33">
            <w:pPr>
              <w:jc w:val="both"/>
              <w:rPr>
                <w:sz w:val="20"/>
              </w:rPr>
            </w:pPr>
            <w:r>
              <w:rPr>
                <w:sz w:val="20"/>
              </w:rPr>
              <w:t>51.</w:t>
            </w:r>
          </w:p>
          <w:p w:rsidR="00134E33" w:rsidRDefault="00134E33">
            <w:pPr>
              <w:jc w:val="both"/>
              <w:rPr>
                <w:sz w:val="20"/>
              </w:rPr>
            </w:pPr>
          </w:p>
          <w:p w:rsidR="00134E33" w:rsidRDefault="00134E33">
            <w:pPr>
              <w:jc w:val="both"/>
              <w:rPr>
                <w:sz w:val="20"/>
              </w:rPr>
            </w:pPr>
          </w:p>
        </w:tc>
        <w:tc>
          <w:tcPr>
            <w:tcW w:w="3192" w:type="dxa"/>
            <w:gridSpan w:val="3"/>
          </w:tcPr>
          <w:p w:rsidR="00134E33" w:rsidRDefault="00134E33">
            <w:pPr>
              <w:jc w:val="both"/>
              <w:rPr>
                <w:sz w:val="20"/>
              </w:rPr>
            </w:pPr>
            <w:r>
              <w:rPr>
                <w:sz w:val="20"/>
              </w:rPr>
              <w:t>Превышение доходов над расходами (+), или расходов на доходами</w:t>
            </w:r>
          </w:p>
          <w:p w:rsidR="00134E33" w:rsidRDefault="00134E33">
            <w:pPr>
              <w:jc w:val="both"/>
              <w:rPr>
                <w:i/>
                <w:sz w:val="20"/>
              </w:rPr>
            </w:pPr>
          </w:p>
        </w:tc>
        <w:tc>
          <w:tcPr>
            <w:tcW w:w="5328" w:type="dxa"/>
          </w:tcPr>
          <w:p w:rsidR="00134E33" w:rsidRDefault="00134E33">
            <w:pPr>
              <w:jc w:val="both"/>
              <w:rPr>
                <w:sz w:val="20"/>
              </w:rPr>
            </w:pPr>
          </w:p>
          <w:p w:rsidR="00134E33" w:rsidRDefault="00134E33">
            <w:pPr>
              <w:jc w:val="both"/>
              <w:rPr>
                <w:sz w:val="20"/>
              </w:rPr>
            </w:pPr>
            <w:r>
              <w:rPr>
                <w:sz w:val="20"/>
              </w:rPr>
              <w:t>25-50</w:t>
            </w:r>
          </w:p>
        </w:tc>
      </w:tr>
    </w:tbl>
    <w:p w:rsidR="00134E33" w:rsidRDefault="00134E33">
      <w:pPr>
        <w:pStyle w:val="BodyText22"/>
        <w:spacing w:line="360" w:lineRule="auto"/>
        <w:rPr>
          <w:sz w:val="24"/>
        </w:rPr>
      </w:pPr>
    </w:p>
    <w:p w:rsidR="00134E33" w:rsidRDefault="00134E33">
      <w:pPr>
        <w:pStyle w:val="2"/>
        <w:spacing w:line="360" w:lineRule="auto"/>
      </w:pPr>
      <w:r>
        <w:br w:type="page"/>
      </w:r>
      <w:bookmarkStart w:id="89" w:name="_Toc131396766"/>
      <w:bookmarkStart w:id="90" w:name="_Toc235878300"/>
      <w:r>
        <w:t>3.1</w:t>
      </w:r>
      <w:r w:rsidR="008268DF">
        <w:t>2</w:t>
      </w:r>
      <w:r>
        <w:t>. Денежные доходы и расходы населения</w:t>
      </w:r>
      <w:bookmarkEnd w:id="89"/>
      <w:bookmarkEnd w:id="90"/>
    </w:p>
    <w:p w:rsidR="00134E33" w:rsidRDefault="00134E33">
      <w:pPr>
        <w:pStyle w:val="BodyText22"/>
        <w:spacing w:line="360" w:lineRule="auto"/>
        <w:rPr>
          <w:sz w:val="24"/>
        </w:rPr>
      </w:pPr>
      <w:r>
        <w:rPr>
          <w:sz w:val="24"/>
        </w:rPr>
        <w:t>Одно из важнейших направлений формирования программы социальной политики, особенно на этапе разработки прогноза социально-экономического развития Российской Федерации, составляет определение возможных темпов роста, пропорций распределения доходов и реальных располагаемых денежных доходов населения, повышения уровня и качественного изменения структуры расходов и сбережений.</w:t>
      </w:r>
    </w:p>
    <w:p w:rsidR="00134E33" w:rsidRDefault="00134E33">
      <w:pPr>
        <w:pStyle w:val="BodyText22"/>
        <w:spacing w:line="360" w:lineRule="auto"/>
        <w:rPr>
          <w:sz w:val="24"/>
        </w:rPr>
      </w:pPr>
      <w:r>
        <w:rPr>
          <w:sz w:val="24"/>
        </w:rPr>
        <w:t>Многие услуги социального характера, ранее предоставлявшиеся населению путем строгого государственного распределения, при переходе к рынку приобретают рыночный характер. В связи с этим увеличение расходов на конечное потребление, даже опережающее рост потребительских цен, может не сопровождаться фактическим увеличением потребления из-за резкого сокращения объема получаемых бесплатно социальных услуг.</w:t>
      </w:r>
    </w:p>
    <w:p w:rsidR="00134E33" w:rsidRDefault="00134E33">
      <w:pPr>
        <w:pStyle w:val="BodyText22"/>
        <w:spacing w:line="360" w:lineRule="auto"/>
        <w:rPr>
          <w:sz w:val="24"/>
        </w:rPr>
      </w:pPr>
      <w:r>
        <w:rPr>
          <w:sz w:val="24"/>
        </w:rPr>
        <w:t>Значительное количество услуг в социальном секторе, включая жилищно-коммунальное хозяйство и пассажирский транспорт, функционирует при новых соотношениях их платности и бесплатности. В меру покрытия текущих издержек и капитальных затрат они становятся платными. Субсидирование потребления становится возможным только на основе заявочного принципа - по объективной нуждаемости, через надбавки к личным доходам, пенсиям и пособиям действительно социально уязвимых категорий граждан.</w:t>
      </w:r>
    </w:p>
    <w:p w:rsidR="00134E33" w:rsidRDefault="00134E33">
      <w:pPr>
        <w:pStyle w:val="BodyText22"/>
        <w:spacing w:line="360" w:lineRule="auto"/>
        <w:rPr>
          <w:b/>
          <w:bCs/>
          <w:sz w:val="24"/>
        </w:rPr>
      </w:pPr>
      <w:r>
        <w:rPr>
          <w:b/>
          <w:bCs/>
          <w:sz w:val="24"/>
        </w:rPr>
        <w:t>Баланс денежных доходов, расходов и сбережений населения</w:t>
      </w:r>
    </w:p>
    <w:p w:rsidR="00134E33" w:rsidRDefault="00134E33">
      <w:pPr>
        <w:pStyle w:val="BodyText22"/>
        <w:spacing w:line="360" w:lineRule="auto"/>
        <w:rPr>
          <w:sz w:val="24"/>
        </w:rPr>
      </w:pPr>
      <w:r>
        <w:rPr>
          <w:sz w:val="24"/>
        </w:rPr>
        <w:t>Баланс денежных доходов, расходов и сбережений населения отражает ту часть валового регионального продукта, которая поступает в распоряжение населения в форме денежных доходов. С его помощью исчисляются и прогнозируются реальные и номинальные доходы и покупательная способность населения, рассчитывается распределение населения по уровню доходов и доля населения, живущего ниже уровня бедности, осуществляются другие экономические расчеты, как на федеральном, так и на региональном уровнях. Баланс позволяет проанализировать основные показатели доходов, расходов и сбережений населения в группировке по источникам получения средств и направлениям их расходования.</w:t>
      </w:r>
    </w:p>
    <w:p w:rsidR="00134E33" w:rsidRDefault="00134E33">
      <w:pPr>
        <w:pStyle w:val="BodyText22"/>
        <w:spacing w:line="360" w:lineRule="auto"/>
        <w:rPr>
          <w:sz w:val="24"/>
        </w:rPr>
      </w:pPr>
      <w:r>
        <w:rPr>
          <w:sz w:val="24"/>
        </w:rPr>
        <w:t>Показатели прогноза баланса денежных доходов, расходов и сбережений населения рассчитываются на базе утвержденных Правительством Российской Федерации с учетом сценарных условий функционирования экономики России в прогнозируемый период.</w:t>
      </w:r>
    </w:p>
    <w:p w:rsidR="00134E33" w:rsidRDefault="00134E33">
      <w:pPr>
        <w:pStyle w:val="BodyText22"/>
        <w:spacing w:line="360" w:lineRule="auto"/>
        <w:rPr>
          <w:sz w:val="24"/>
        </w:rPr>
      </w:pPr>
      <w:r>
        <w:rPr>
          <w:sz w:val="24"/>
        </w:rPr>
        <w:t>При этом используется следующая исходная информация:</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итоги функционирования российской экономики в предыдущем году и истекшем периоде текущего года;</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исходные данные Минэкономразвития России для подготовки прогноза социально-экономического развития Российской Федерации на прогнозируемый год и среднесрочный период: сценарные условия, макроэкономические показатели (ВВП, индексы-дефляторы ВВП, индексы потребительских цен, фонд заработной платы, розничный товарооборот, объем платных услуг населению и т.д.);</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представленные федеральными органами исполнительной власти предварительные прогнозы баланса денежных доходов, расходов и сбережений населения на текущий год и среднесрочный период;</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подготовленные ранее уточненные прогнозы баланса денежных доходов, расходов и сбережений населения на текущий год;</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отчеты Росстата, данные мониторинга, научно-исследовательские разработки, касающиеся исследования проблемы и другая опубликованная и имеющаяся в распоряжении разработчиков информация о фактических денежных доходах, расходах и сбережениях населения и др.</w:t>
      </w:r>
    </w:p>
    <w:p w:rsidR="00134E33" w:rsidRDefault="00134E33">
      <w:pPr>
        <w:pStyle w:val="BodyText22"/>
        <w:spacing w:line="360" w:lineRule="auto"/>
        <w:rPr>
          <w:sz w:val="24"/>
        </w:rPr>
      </w:pPr>
      <w:r>
        <w:rPr>
          <w:sz w:val="24"/>
        </w:rPr>
        <w:t>В прогнозе разрабатываются два варианта баланса денежных доходов, расходов и сбережений населения, соответствующие вариантам прогноза основных макроэкономических показателей и индексов-дефляторов.</w:t>
      </w:r>
    </w:p>
    <w:p w:rsidR="00134E33" w:rsidRDefault="00134E33">
      <w:pPr>
        <w:pStyle w:val="BodyText22"/>
        <w:spacing w:line="360" w:lineRule="auto"/>
        <w:rPr>
          <w:sz w:val="24"/>
        </w:rPr>
      </w:pPr>
      <w:r>
        <w:rPr>
          <w:sz w:val="24"/>
        </w:rPr>
        <w:t>Основными методами при анализе и прогнозировании являются: экономико-статистический, экстраполяции, экспертных оценок (в основном при кратко- и среднесрочном прогнозировании), балансовый метод, экономико-математическое моделирование и нормативный метод (при средне- и долгосрочном прогнозировании).</w:t>
      </w:r>
    </w:p>
    <w:p w:rsidR="00134E33" w:rsidRDefault="00134E33">
      <w:pPr>
        <w:pStyle w:val="BodyText22"/>
        <w:spacing w:line="360" w:lineRule="auto"/>
        <w:rPr>
          <w:sz w:val="24"/>
        </w:rPr>
      </w:pPr>
      <w:r>
        <w:rPr>
          <w:sz w:val="24"/>
        </w:rPr>
        <w:t>Наиболее оправдавшими себя методическими приемами являются: построение динамических рядов основных показателей доходов, расходов и потребления населения во взаимосвязи с изменениями общеэкономических показателей (ВВП, фонда заработной платы, уровня потребления важнейших товаров и услуг населением, бюджетных платежей, индексов цен, денежных доходов по социальным группам населения и т.д.); экспертная оценка и качественная характеристика устойчивости связей (взаимозависимости) различных факторов.</w:t>
      </w:r>
    </w:p>
    <w:p w:rsidR="00134E33" w:rsidRDefault="00134E33">
      <w:pPr>
        <w:pStyle w:val="BodyText22"/>
        <w:spacing w:line="360" w:lineRule="auto"/>
        <w:rPr>
          <w:sz w:val="24"/>
        </w:rPr>
      </w:pPr>
      <w:r>
        <w:rPr>
          <w:sz w:val="24"/>
        </w:rPr>
        <w:t>Выявляемые при этом устойчивые связи (закономерности) и факторы, влияющие на их проявление, используются при построении одно- и многофакторных экономико-математических моделей.</w:t>
      </w:r>
    </w:p>
    <w:p w:rsidR="00134E33" w:rsidRDefault="00134E33">
      <w:pPr>
        <w:pStyle w:val="BodyText22"/>
        <w:spacing w:line="360" w:lineRule="auto"/>
        <w:rPr>
          <w:sz w:val="24"/>
        </w:rPr>
      </w:pPr>
      <w:r>
        <w:rPr>
          <w:sz w:val="24"/>
        </w:rPr>
        <w:t>Балансовый метод используется при разработке балансов товарооборота, баланса спроса и предложения по важнейшим товарным группам; при разработке межотраслевого баланса.</w:t>
      </w:r>
    </w:p>
    <w:p w:rsidR="00134E33" w:rsidRDefault="00134E33">
      <w:pPr>
        <w:pStyle w:val="BodyText22"/>
        <w:spacing w:line="360" w:lineRule="auto"/>
        <w:rPr>
          <w:sz w:val="24"/>
        </w:rPr>
      </w:pPr>
      <w:r>
        <w:rPr>
          <w:sz w:val="24"/>
        </w:rPr>
        <w:t>При обосновании платежеспособного спроса населения используются отчетные и прогнозные балансы денежных доходов и расходов населения, балансы трудовых ресурсов.</w:t>
      </w:r>
    </w:p>
    <w:p w:rsidR="00134E33" w:rsidRDefault="00134E33">
      <w:pPr>
        <w:pStyle w:val="BodyText22"/>
        <w:spacing w:line="360" w:lineRule="auto"/>
        <w:rPr>
          <w:sz w:val="24"/>
        </w:rPr>
      </w:pPr>
      <w:r>
        <w:rPr>
          <w:sz w:val="24"/>
        </w:rPr>
        <w:t>Важным методом прогнозирования выступает нормативный метод. При этом методе в увязке с реальным платежеспособным спросом учитываются целевые нормативы потребления важнейших видов продуктов питания, непродовольственных товаров, установленные стандарты обслуживания и социальные нормативы, гарантированные государством в том или ином периоде, особенно для слабо защищенных слоев населения. Это касается, в частности, научно-обоснованных норм потребления товаров и обеспеченности семей предметами культурно-бытового и хозяйственного назначения длительного пользования, потребительского бюджета, минимальной потребительской "корзины", минимальной заработной платы, минимальной пенсии, уровней дифференциации доходов, а также механизма соблюдения таких гарантированных нормативов в различных сферах деятельности.</w:t>
      </w:r>
    </w:p>
    <w:p w:rsidR="00134E33" w:rsidRDefault="00134E33">
      <w:pPr>
        <w:pStyle w:val="BodyText22"/>
        <w:spacing w:line="360" w:lineRule="auto"/>
        <w:rPr>
          <w:sz w:val="24"/>
        </w:rPr>
      </w:pPr>
      <w:r>
        <w:rPr>
          <w:sz w:val="24"/>
        </w:rPr>
        <w:t>Баланс строится как на федеральном, так и на региональном уровнях. На федеральном уровне баланс строится самостоятельно и имеет с суммой территориальных балансов расхождение на величину финансовых потоков между территориями, начисленных, но не полученных средств и т.д.</w:t>
      </w:r>
    </w:p>
    <w:p w:rsidR="00134E33" w:rsidRDefault="00134E33">
      <w:pPr>
        <w:pStyle w:val="BodyText22"/>
        <w:spacing w:line="360" w:lineRule="auto"/>
        <w:rPr>
          <w:sz w:val="24"/>
        </w:rPr>
      </w:pPr>
      <w:r>
        <w:rPr>
          <w:sz w:val="24"/>
        </w:rPr>
        <w:t>Сбалансирование денежных доходов, расходов и сбережений населения на федеральном уровне в целом, а также на территориальном — одно из главных условий обеспечения пропорциональности бюджетов различных уровней, роста реальных располагаемых денежных доходов населения и устойчивости денежного обращения.</w:t>
      </w:r>
    </w:p>
    <w:p w:rsidR="00134E33" w:rsidRDefault="00134E33">
      <w:pPr>
        <w:pStyle w:val="BodyText22"/>
        <w:spacing w:line="360" w:lineRule="auto"/>
        <w:rPr>
          <w:sz w:val="24"/>
        </w:rPr>
      </w:pPr>
      <w:r>
        <w:rPr>
          <w:sz w:val="24"/>
        </w:rPr>
        <w:t>Баланс денежных доходов, расходов и сбережений населения используется для государственного регулирования развития производства товаров потребительского рынка, повышения их качества и расширения ассортимента, для удовлетворения потребностей населения в культурном и бытовом обслуживании, а также для прогноза формирования денежных доходов населения в целом и его отдельных групп. В расчетах прогноза баланса должны быть учтены все денежные доходы и расходы населения, предусмотренные прогнозом федерального бюджета.</w:t>
      </w:r>
    </w:p>
    <w:p w:rsidR="00134E33" w:rsidRDefault="00134E33">
      <w:pPr>
        <w:pStyle w:val="BodyText22"/>
        <w:spacing w:line="360" w:lineRule="auto"/>
        <w:rPr>
          <w:sz w:val="24"/>
        </w:rPr>
      </w:pPr>
      <w:r>
        <w:rPr>
          <w:sz w:val="24"/>
        </w:rPr>
        <w:t>Прогнозные и отчетные балансы денежных доходов, расходов и сбережений населения разрабатываются соответственно экономическими и статистическими органами как по всему населению в целом, так и по социальным группам населения, на федеральном и региональном уровнях.</w:t>
      </w:r>
    </w:p>
    <w:p w:rsidR="00134E33" w:rsidRDefault="00134E33">
      <w:pPr>
        <w:pStyle w:val="BodyText22"/>
        <w:spacing w:line="360" w:lineRule="auto"/>
        <w:rPr>
          <w:sz w:val="24"/>
        </w:rPr>
      </w:pPr>
      <w:r>
        <w:rPr>
          <w:sz w:val="24"/>
        </w:rPr>
        <w:t>Баланс денежных доходов, расходов и сбережений населения характеризует денежный оборот между населением, с одной стороны, и государственными унитарными и коммерческими предприятиями, организациями и учреждениями - с другой.</w:t>
      </w:r>
    </w:p>
    <w:p w:rsidR="00134E33" w:rsidRDefault="00134E33">
      <w:pPr>
        <w:pStyle w:val="BodyText22"/>
        <w:spacing w:line="360" w:lineRule="auto"/>
        <w:rPr>
          <w:sz w:val="24"/>
        </w:rPr>
      </w:pPr>
      <w:r>
        <w:rPr>
          <w:sz w:val="24"/>
        </w:rPr>
        <w:t>Следует отметить, что в настоящее время, когда имеет место сокрытие от налогообложения части доходов населения, получаемых от индивидуальной предпринимательской деятельности, заработной платы, выплачиваемой в коммерческих структурах в виде покупки работникам жилья, садовых участков, предметов длительного пользования и т.п., вопрос о надежности информации, отражаемой в балансе денежных доходов и расходов населения, приобретает особую актуальность, поскольку данные баланса широко используются для оценки благосостояния населения и степени его экономической дифференциации.</w:t>
      </w:r>
    </w:p>
    <w:p w:rsidR="00134E33" w:rsidRDefault="00134E33">
      <w:pPr>
        <w:pStyle w:val="BodyText22"/>
        <w:spacing w:line="360" w:lineRule="auto"/>
        <w:rPr>
          <w:sz w:val="24"/>
        </w:rPr>
      </w:pPr>
      <w:r>
        <w:rPr>
          <w:sz w:val="24"/>
        </w:rPr>
        <w:t>В доходной части баланса, составляемого по населению в целом, показываются все номинальные денежные доходы населения (оплата труда, пенсии, пособия, стипендии и другие социальные выплаты в денежной форме, поступления от продажи продукции сельского хозяйства, доходы от собственности в виде дивидендов, процентов по вкладам, выплатам доходов по государственным и другим ценным бумагам, доходы населения на вторичном рынке жилья, от предпринимательской деятельности, от продажи иностранной валюты, предварительной компенсации по вкладам, а также страховые возмещения, и другие поступления), т. е. поступления денег населению от государственных, коммерческих и общественных предприятий, организаций и учреждений, находящихся на территории республики, края, области, независимо от их подчиненности. При этом учитываются все денежные поступления наличными деньгами и по безналичным перечислениям, а также стоимость продуктов и услуг, предоставляемых населению в денежной форме за счет причитающихся ему социальных выплат.</w:t>
      </w:r>
    </w:p>
    <w:p w:rsidR="00134E33" w:rsidRDefault="00134E33">
      <w:pPr>
        <w:pStyle w:val="BodyText22"/>
        <w:spacing w:line="360" w:lineRule="auto"/>
        <w:rPr>
          <w:sz w:val="24"/>
        </w:rPr>
      </w:pPr>
      <w:r>
        <w:rPr>
          <w:sz w:val="24"/>
        </w:rPr>
        <w:t>Доходная часть баланса дает информацию об общей сумме денежных доходов населения, позволяет проанализировать их структуру по источникам получения и динамику. Кроме того, данные баланса используются при прогнозировании распределения населения страны по уровню дохода, покупательной способности денежных доходов населения, изучении уровня и границ бедности и проведении других экономических расчетов как на федеральном, так и на региональном уровне.</w:t>
      </w:r>
    </w:p>
    <w:p w:rsidR="00134E33" w:rsidRDefault="00134E33">
      <w:pPr>
        <w:pStyle w:val="BodyText22"/>
        <w:spacing w:line="360" w:lineRule="auto"/>
        <w:rPr>
          <w:sz w:val="24"/>
        </w:rPr>
      </w:pPr>
      <w:r>
        <w:rPr>
          <w:sz w:val="24"/>
        </w:rPr>
        <w:t>Расходная часть баланса состоит из затрат: на покупку товаров и оплату услуг, обязательных платежей и взносов, выплачиваемых населением, на прирост сбережений населения во вкладах, на приобретение государственных и других ценных бумаг, на покупку недвижимости, на приобретение иностранной валюты.</w:t>
      </w:r>
    </w:p>
    <w:p w:rsidR="00134E33" w:rsidRDefault="00134E33">
      <w:pPr>
        <w:pStyle w:val="BodyText22"/>
        <w:spacing w:line="360" w:lineRule="auto"/>
        <w:rPr>
          <w:sz w:val="24"/>
        </w:rPr>
      </w:pPr>
      <w:r>
        <w:rPr>
          <w:sz w:val="24"/>
        </w:rPr>
        <w:t>В соответствии с денежными доходами рассчитывается потребность населения в товарах и услугах. Прогноз потребительского рынка, розничный товарооборот и объем платных услуг населению должны соответствовать платежеспособному спросу населения на товары и услуги, предусмотренному балансом денежных доходов, расходов и сбережений населения. При разработке баланса следует выявлять возможность привлечения средств населения в инвестиции, включая жилищное строительство в виде взносов в кредитные организации, в страховые организации, паевые инвестиционные фонды, взносы во внебюджетные фонды и в других формах.</w:t>
      </w:r>
    </w:p>
    <w:p w:rsidR="00134E33" w:rsidRDefault="00134E33">
      <w:pPr>
        <w:pStyle w:val="BodyText22"/>
        <w:spacing w:line="360" w:lineRule="auto"/>
        <w:rPr>
          <w:sz w:val="24"/>
        </w:rPr>
      </w:pPr>
      <w:r>
        <w:rPr>
          <w:sz w:val="24"/>
        </w:rPr>
        <w:t xml:space="preserve">Методика расчета баланса денежных доходов и расходов населения утверждена постановлением Госкомстата России от 16 июля </w:t>
      </w:r>
      <w:smartTag w:uri="urn:schemas-microsoft-com:office:smarttags" w:element="metricconverter">
        <w:smartTagPr>
          <w:attr w:name="ProductID" w:val="1996 г"/>
        </w:smartTagPr>
        <w:r>
          <w:rPr>
            <w:sz w:val="24"/>
          </w:rPr>
          <w:t>1996 г</w:t>
        </w:r>
      </w:smartTag>
      <w:r>
        <w:rPr>
          <w:sz w:val="24"/>
        </w:rPr>
        <w:t>. N 61.</w:t>
      </w:r>
    </w:p>
    <w:p w:rsidR="00134E33" w:rsidRDefault="00134E33">
      <w:pPr>
        <w:pStyle w:val="BodyText22"/>
        <w:spacing w:line="360" w:lineRule="auto"/>
        <w:rPr>
          <w:sz w:val="24"/>
        </w:rPr>
      </w:pPr>
    </w:p>
    <w:p w:rsidR="00134E33" w:rsidRDefault="00134E33">
      <w:pPr>
        <w:pStyle w:val="BodyText22"/>
        <w:spacing w:line="360" w:lineRule="auto"/>
        <w:rPr>
          <w:b/>
          <w:bCs/>
          <w:sz w:val="24"/>
        </w:rPr>
      </w:pPr>
      <w:r>
        <w:rPr>
          <w:b/>
          <w:bCs/>
          <w:sz w:val="24"/>
        </w:rPr>
        <w:t>Денежные доходы населения</w:t>
      </w:r>
    </w:p>
    <w:p w:rsidR="00134E33" w:rsidRDefault="00134E33">
      <w:pPr>
        <w:pStyle w:val="BodyText22"/>
        <w:numPr>
          <w:ilvl w:val="0"/>
          <w:numId w:val="29"/>
        </w:numPr>
        <w:spacing w:line="360" w:lineRule="auto"/>
        <w:rPr>
          <w:b/>
          <w:bCs/>
          <w:sz w:val="24"/>
          <w:u w:val="single"/>
        </w:rPr>
      </w:pPr>
      <w:r>
        <w:rPr>
          <w:b/>
          <w:bCs/>
          <w:sz w:val="24"/>
          <w:u w:val="single"/>
        </w:rPr>
        <w:t>Доходы от предпринимательской деятельности</w:t>
      </w:r>
    </w:p>
    <w:p w:rsidR="00134E33" w:rsidRDefault="00134E33">
      <w:pPr>
        <w:pStyle w:val="BodyText22"/>
        <w:spacing w:line="360" w:lineRule="auto"/>
        <w:rPr>
          <w:sz w:val="24"/>
        </w:rPr>
      </w:pPr>
      <w:r>
        <w:rPr>
          <w:sz w:val="24"/>
        </w:rPr>
        <w:t>Эта статья отражает доходы населения от индивидуальной предпринимательской деятельности. В настоящее время объективная оценка размеров таких доходов (как за отчетный период, так и за прогнозируемый) осуществить крайне сложно, что связано, прежде всего, с отсутствием надежной информации. Фактически эта статья является балансирующей, отражающей разницу между официально фиксируемыми доходами (прежде всего по фонду оплату труда и социальным трансфертам) и расходами населения.</w:t>
      </w:r>
    </w:p>
    <w:p w:rsidR="00134E33" w:rsidRDefault="00134E33">
      <w:pPr>
        <w:pStyle w:val="BodyText22"/>
        <w:spacing w:line="360" w:lineRule="auto"/>
        <w:rPr>
          <w:sz w:val="24"/>
        </w:rPr>
      </w:pPr>
      <w:r>
        <w:rPr>
          <w:sz w:val="24"/>
        </w:rPr>
        <w:t>В настоящее время при исчислении предпринимательского дохода выделяются следующие виды деятельности: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производство продукции в личных подсобных хозяйствах и крестьянских (фермерских) хозяйствах на продажу (заготовительным организациям, потребительской кооперации, колхозам и государственным хозяйствам, различным организациям на рынках и др.);</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 xml:space="preserve">продажа продовольственных и непродовольственных товаров </w:t>
      </w:r>
      <w:r w:rsidR="003F34B0">
        <w:rPr>
          <w:sz w:val="24"/>
        </w:rPr>
        <w:t xml:space="preserve">индивидуальными предпринимателями </w:t>
      </w:r>
      <w:r w:rsidR="008268DF">
        <w:rPr>
          <w:sz w:val="24"/>
        </w:rPr>
        <w:t>и</w:t>
      </w:r>
      <w:r w:rsidR="003F34B0">
        <w:rPr>
          <w:sz w:val="24"/>
        </w:rPr>
        <w:t xml:space="preserve"> </w:t>
      </w:r>
      <w:r>
        <w:rPr>
          <w:sz w:val="24"/>
        </w:rPr>
        <w:t>частными лицами на рынках;</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услуги по строительству жилья и других построек неформальными строительными бригадами;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услуги по частному извозу и грузовым перевозкам;</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услуги культуры, физической культуры и спорта: обучение музыке, пению, танцам, рисованию и т.п., неформальное музыкальное и исполнительское творчество, услуги по знакомству, услуги переводчиков, реставраторов, лекторов, обучение населения навыкам спорта и развитию физических качеств, ремонт спортинвентаря и т.д.;</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услуги по репетиторству, услуги нянь, гувернанток;</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услуги частнопрактикующих врачей, медицинских сестер, сиделок, косметические услуги;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ветеринарные услуги;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юридические услуги;</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бытовые услуги: ремонт и изготовление обуви, пошив одежды, ремонт транспортных средств, бытовых машин и приборов, бытовой радиоэлектронной аппаратуры, парикмахерские, ритуальные услуги, услуги фотографий;</w:t>
      </w:r>
    </w:p>
    <w:p w:rsidR="00134E33" w:rsidRDefault="00134E33" w:rsidP="0047793D">
      <w:pPr>
        <w:pStyle w:val="BodyText22"/>
        <w:numPr>
          <w:ilvl w:val="0"/>
          <w:numId w:val="27"/>
        </w:numPr>
        <w:tabs>
          <w:tab w:val="clear" w:pos="1789"/>
          <w:tab w:val="num" w:pos="1680"/>
        </w:tabs>
        <w:spacing w:line="360" w:lineRule="auto"/>
        <w:ind w:left="1680" w:hanging="552"/>
        <w:rPr>
          <w:sz w:val="24"/>
        </w:rPr>
      </w:pPr>
      <w:r>
        <w:rPr>
          <w:sz w:val="24"/>
        </w:rPr>
        <w:t>прочие услуги.</w:t>
      </w:r>
    </w:p>
    <w:p w:rsidR="00134E33" w:rsidRDefault="00134E33" w:rsidP="000D4A09">
      <w:pPr>
        <w:pStyle w:val="BodyText22"/>
        <w:spacing w:line="360" w:lineRule="auto"/>
        <w:rPr>
          <w:sz w:val="24"/>
        </w:rPr>
      </w:pPr>
      <w:r>
        <w:rPr>
          <w:sz w:val="24"/>
        </w:rPr>
        <w:t>Основным источником информации для расчета доходов от предпринимательской деятельности являются:</w:t>
      </w:r>
    </w:p>
    <w:p w:rsidR="00134E33" w:rsidRDefault="00134E33" w:rsidP="0047793D">
      <w:pPr>
        <w:pStyle w:val="BodyText22"/>
        <w:numPr>
          <w:ilvl w:val="2"/>
          <w:numId w:val="30"/>
        </w:numPr>
        <w:tabs>
          <w:tab w:val="clear" w:pos="3540"/>
        </w:tabs>
        <w:spacing w:line="360" w:lineRule="auto"/>
        <w:ind w:left="1728" w:hanging="576"/>
        <w:rPr>
          <w:sz w:val="24"/>
        </w:rPr>
      </w:pPr>
      <w:r>
        <w:rPr>
          <w:sz w:val="24"/>
        </w:rPr>
        <w:t xml:space="preserve">“Общий объем платных услуг населению и его распределение по формам собственности”, в которой определяется объем платных услуг, оказанных населению физическими лицами. Расчет этого показателя строится на основе "Методики </w:t>
      </w:r>
      <w:r w:rsidR="007D0729">
        <w:rPr>
          <w:sz w:val="24"/>
        </w:rPr>
        <w:t xml:space="preserve">определения общего объема </w:t>
      </w:r>
      <w:r>
        <w:rPr>
          <w:sz w:val="24"/>
        </w:rPr>
        <w:t>платны</w:t>
      </w:r>
      <w:r w:rsidR="007D0729">
        <w:rPr>
          <w:sz w:val="24"/>
        </w:rPr>
        <w:t>х</w:t>
      </w:r>
      <w:r>
        <w:rPr>
          <w:sz w:val="24"/>
        </w:rPr>
        <w:t xml:space="preserve"> услуг населению</w:t>
      </w:r>
      <w:r w:rsidR="007D0729">
        <w:rPr>
          <w:sz w:val="24"/>
        </w:rPr>
        <w:t xml:space="preserve"> с учетом оценки скрытой и неформальной деятельности</w:t>
      </w:r>
      <w:r>
        <w:rPr>
          <w:sz w:val="24"/>
        </w:rPr>
        <w:t>" (утвержденной постановлением Госкомстата России от 2</w:t>
      </w:r>
      <w:r w:rsidR="007D0729">
        <w:rPr>
          <w:sz w:val="24"/>
        </w:rPr>
        <w:t>5.02.2000 № 15</w:t>
      </w:r>
      <w:r>
        <w:rPr>
          <w:sz w:val="24"/>
        </w:rPr>
        <w:t>).</w:t>
      </w:r>
    </w:p>
    <w:p w:rsidR="00134E33" w:rsidRDefault="00134E33" w:rsidP="0047793D">
      <w:pPr>
        <w:pStyle w:val="BodyText22"/>
        <w:numPr>
          <w:ilvl w:val="2"/>
          <w:numId w:val="30"/>
        </w:numPr>
        <w:tabs>
          <w:tab w:val="clear" w:pos="3540"/>
        </w:tabs>
        <w:spacing w:line="360" w:lineRule="auto"/>
        <w:ind w:left="1728" w:hanging="576"/>
        <w:rPr>
          <w:sz w:val="24"/>
        </w:rPr>
      </w:pPr>
      <w:r>
        <w:rPr>
          <w:sz w:val="24"/>
        </w:rPr>
        <w:t>“Расчет общего объема розничного товарооборота и продажи отдельных товаров”, в которой в разделе 2 приводится объем товарооборота. Формирование этого показателя о</w:t>
      </w:r>
      <w:r w:rsidR="007D0729">
        <w:rPr>
          <w:sz w:val="24"/>
        </w:rPr>
        <w:t xml:space="preserve">существляется в соответствии с </w:t>
      </w:r>
      <w:r w:rsidR="00F72502">
        <w:rPr>
          <w:sz w:val="24"/>
        </w:rPr>
        <w:t>«</w:t>
      </w:r>
      <w:r w:rsidR="007D0729">
        <w:rPr>
          <w:sz w:val="24"/>
        </w:rPr>
        <w:t>Временными м</w:t>
      </w:r>
      <w:r>
        <w:rPr>
          <w:sz w:val="24"/>
        </w:rPr>
        <w:t xml:space="preserve">етодическими </w:t>
      </w:r>
      <w:r w:rsidR="007D0729">
        <w:rPr>
          <w:sz w:val="24"/>
        </w:rPr>
        <w:t>указаниями по определению обобщающих статистических показателей по виду деятельности: «</w:t>
      </w:r>
      <w:r w:rsidR="007D0729" w:rsidRPr="007D0729">
        <w:rPr>
          <w:sz w:val="24"/>
        </w:rPr>
        <w:t>Оптовая и розничная торговля; ремонт автотранспортных средств, мотоциклов, бытовых изделий и предметов личного пользования</w:t>
      </w:r>
      <w:r w:rsidR="007D0729">
        <w:rPr>
          <w:sz w:val="24"/>
        </w:rPr>
        <w:t xml:space="preserve">»; </w:t>
      </w:r>
      <w:r w:rsidR="00F72502">
        <w:rPr>
          <w:sz w:val="24"/>
        </w:rPr>
        <w:t>«Гостиниц и ресторанов</w:t>
      </w:r>
      <w:r w:rsidR="007D0729" w:rsidRPr="007D0729">
        <w:rPr>
          <w:sz w:val="24"/>
        </w:rPr>
        <w:t xml:space="preserve"> </w:t>
      </w:r>
      <w:r w:rsidR="000735E6">
        <w:rPr>
          <w:sz w:val="24"/>
        </w:rPr>
        <w:t>(</w:t>
      </w:r>
      <w:r w:rsidR="00F72502">
        <w:rPr>
          <w:sz w:val="24"/>
        </w:rPr>
        <w:t>в части деятельности по предоставлению услуг общественного питания</w:t>
      </w:r>
      <w:r w:rsidR="000735E6">
        <w:rPr>
          <w:sz w:val="24"/>
        </w:rPr>
        <w:t>)»</w:t>
      </w:r>
      <w:r w:rsidR="00F72502">
        <w:rPr>
          <w:sz w:val="24"/>
        </w:rPr>
        <w:t xml:space="preserve"> на основе ОКВЭД» </w:t>
      </w:r>
      <w:r>
        <w:rPr>
          <w:sz w:val="24"/>
        </w:rPr>
        <w:t>(утвержденными постановлением Госкомстата России от 29.0</w:t>
      </w:r>
      <w:r w:rsidR="00F72502">
        <w:rPr>
          <w:sz w:val="24"/>
        </w:rPr>
        <w:t>4.03).</w:t>
      </w:r>
    </w:p>
    <w:p w:rsidR="00134E33" w:rsidRDefault="00134E33">
      <w:pPr>
        <w:pStyle w:val="BodyText22"/>
        <w:spacing w:line="360" w:lineRule="auto"/>
        <w:rPr>
          <w:sz w:val="24"/>
        </w:rPr>
      </w:pPr>
      <w:r>
        <w:rPr>
          <w:sz w:val="24"/>
        </w:rPr>
        <w:t>Естественно, что доход от торговой деятельности (в отличие от дохода по оказанию услуг) составляет лишь часть денежной выручки от продажи товаров. Для торгующих организаций валовой доход или реализованное наложение представляет собой разницу между продажной и покупной стоимостью товаров и выражается в торговых наценках, зафиксированных в цене товара. Валовой доход физических лиц от продажи товаров на вещевых, смешанных и продовольственных рынках определяется, исходя из объема реализованной продукции и доли реализованного наложения в цене конечного потребления товаров. Коэффициент реализованного наложения (</w:t>
      </w:r>
      <w:r>
        <w:rPr>
          <w:i/>
          <w:iCs/>
          <w:sz w:val="24"/>
        </w:rPr>
        <w:t>К.р.н.</w:t>
      </w:r>
      <w:r>
        <w:rPr>
          <w:sz w:val="24"/>
        </w:rPr>
        <w:t>) рассчитывается на основе данных статистики внутренней и внешней торговли (с привлечением данных об эффективности</w:t>
      </w:r>
      <w:r>
        <w:rPr>
          <w:sz w:val="24"/>
          <w:vertAlign w:val="superscript"/>
        </w:rPr>
        <w:footnoteReference w:id="2"/>
      </w:r>
      <w:r>
        <w:rPr>
          <w:sz w:val="24"/>
          <w:vertAlign w:val="superscript"/>
        </w:rPr>
        <w:t>)</w:t>
      </w:r>
      <w:r>
        <w:rPr>
          <w:sz w:val="24"/>
        </w:rPr>
        <w:t xml:space="preserve"> внешнеторговых операций физических лиц Банка России) для определения выпуска и валовой добавленной стоимости продукции торговли [таблица 2-торг (СНС)]. При этом следует учесть условность использования термина “реализованное наложение” относительно продукции личных подсобных хозяйств, реализуемой непосредственно ее производителями на рынке, поскольку величина валового дохода продавцов включает как собственно реализованное наложение, так и стоимость производства этих товаров.</w:t>
      </w:r>
    </w:p>
    <w:p w:rsidR="00134E33" w:rsidRDefault="00134E33" w:rsidP="0047793D">
      <w:pPr>
        <w:pStyle w:val="BodyText22"/>
        <w:numPr>
          <w:ilvl w:val="2"/>
          <w:numId w:val="30"/>
        </w:numPr>
        <w:tabs>
          <w:tab w:val="clear" w:pos="3540"/>
        </w:tabs>
        <w:spacing w:line="360" w:lineRule="auto"/>
        <w:ind w:left="1728" w:hanging="576"/>
        <w:rPr>
          <w:sz w:val="24"/>
        </w:rPr>
      </w:pPr>
      <w:r>
        <w:rPr>
          <w:sz w:val="24"/>
        </w:rPr>
        <w:t>Отчет о кассовых оборотах учреждений Банка России и кредитных организаций в Российской Федерации, форма 202 символ 46 “выдачи на закупки сельскохозяйственных продуктов”. В этой статье предусматриваются выдачи наличных денег на закупки сельскохозяйственных продуктов и сырья у населения торговыми, заготовительными и другими предприятиями и организациями, уставами которых предусмотрено ведение таких закупок, а также закупки сельскохозяйственных продуктов у населения предприятиями общественного питания, санаториями, домами отдыха, больницами, детскими учреждения</w:t>
      </w:r>
      <w:r w:rsidR="00F72502">
        <w:rPr>
          <w:sz w:val="24"/>
        </w:rPr>
        <w:t>ми и т.п. для собственных нужд.</w:t>
      </w:r>
    </w:p>
    <w:p w:rsidR="00134E33" w:rsidRDefault="00134E33">
      <w:pPr>
        <w:pStyle w:val="BodyText22"/>
        <w:spacing w:line="360" w:lineRule="auto"/>
        <w:rPr>
          <w:sz w:val="24"/>
        </w:rPr>
      </w:pPr>
      <w:r>
        <w:rPr>
          <w:sz w:val="24"/>
        </w:rPr>
        <w:t>Для осуществления независимых оценок доходов лиц, занятых в коммерческих структурах, занимающихся индивидуальной предпринимательской деятельностью, необходимо использование данных налоговой инспекции о доходах граждан, помимо отраженных в официальной отчетности, статистики бюджетов домашних хозяйств, статистики ВЭС о размерах неорганизованного ввоза товаров в страну и оценки размера предполагаемого дохода от их реализации.</w:t>
      </w:r>
    </w:p>
    <w:p w:rsidR="00134E33" w:rsidRPr="00F72502" w:rsidRDefault="00134E33">
      <w:pPr>
        <w:pStyle w:val="BodyText22"/>
        <w:spacing w:line="360" w:lineRule="auto"/>
        <w:rPr>
          <w:sz w:val="24"/>
        </w:rPr>
      </w:pPr>
    </w:p>
    <w:p w:rsidR="00134E33" w:rsidRDefault="00134E33">
      <w:pPr>
        <w:pStyle w:val="BodyText22"/>
        <w:spacing w:line="360" w:lineRule="auto"/>
        <w:rPr>
          <w:sz w:val="24"/>
        </w:rPr>
      </w:pPr>
      <w:r>
        <w:rPr>
          <w:b/>
          <w:bCs/>
          <w:sz w:val="24"/>
          <w:u w:val="single"/>
        </w:rPr>
        <w:t>2. Оплата труда</w:t>
      </w:r>
      <w:r>
        <w:rPr>
          <w:sz w:val="24"/>
        </w:rPr>
        <w:t xml:space="preserve"> - представляет собой совокупность заработных плат, начисляемых работникам в организациях (на предприятиях), скорректированных на изменение просроченной задолженности по заработной плате.</w:t>
      </w:r>
    </w:p>
    <w:p w:rsidR="00134E33" w:rsidRDefault="00134E33">
      <w:pPr>
        <w:pStyle w:val="BodyText22"/>
        <w:spacing w:line="360" w:lineRule="auto"/>
        <w:rPr>
          <w:sz w:val="24"/>
        </w:rPr>
      </w:pPr>
      <w:r>
        <w:rPr>
          <w:sz w:val="24"/>
        </w:rPr>
        <w:t xml:space="preserve">Фонд </w:t>
      </w:r>
      <w:r w:rsidR="00F72502">
        <w:rPr>
          <w:sz w:val="24"/>
        </w:rPr>
        <w:t xml:space="preserve">начисленной </w:t>
      </w:r>
      <w:r>
        <w:rPr>
          <w:sz w:val="24"/>
        </w:rPr>
        <w:t xml:space="preserve">заработной платы </w:t>
      </w:r>
      <w:r w:rsidR="00F72502">
        <w:rPr>
          <w:sz w:val="24"/>
        </w:rPr>
        <w:t xml:space="preserve">всех работников </w:t>
      </w:r>
      <w:r>
        <w:rPr>
          <w:sz w:val="24"/>
        </w:rPr>
        <w:t xml:space="preserve">включает </w:t>
      </w:r>
      <w:r w:rsidR="00F72502">
        <w:rPr>
          <w:sz w:val="24"/>
        </w:rPr>
        <w:t xml:space="preserve">начисленные организациями суммы заработной платы </w:t>
      </w:r>
      <w:r>
        <w:rPr>
          <w:sz w:val="24"/>
        </w:rPr>
        <w:t xml:space="preserve">работникам списочного и несписочного состава (включая совместителей) по всем видам </w:t>
      </w:r>
      <w:r w:rsidR="00F72502">
        <w:rPr>
          <w:sz w:val="24"/>
        </w:rPr>
        <w:t xml:space="preserve">экономической </w:t>
      </w:r>
      <w:r>
        <w:rPr>
          <w:sz w:val="24"/>
        </w:rPr>
        <w:t xml:space="preserve">деятельности </w:t>
      </w:r>
      <w:r w:rsidR="00F72502">
        <w:rPr>
          <w:sz w:val="24"/>
        </w:rPr>
        <w:t>и</w:t>
      </w:r>
      <w:r>
        <w:rPr>
          <w:sz w:val="24"/>
        </w:rPr>
        <w:t xml:space="preserve"> всех форм собственности.</w:t>
      </w:r>
    </w:p>
    <w:p w:rsidR="00134E33" w:rsidRDefault="00134E33">
      <w:pPr>
        <w:pStyle w:val="BodyText22"/>
        <w:spacing w:line="360" w:lineRule="auto"/>
        <w:rPr>
          <w:sz w:val="24"/>
        </w:rPr>
      </w:pPr>
      <w:r>
        <w:rPr>
          <w:sz w:val="24"/>
        </w:rPr>
        <w:t xml:space="preserve">Фонд заработной платы </w:t>
      </w:r>
      <w:r w:rsidR="00A17A60">
        <w:rPr>
          <w:sz w:val="24"/>
        </w:rPr>
        <w:t>по полному кругу</w:t>
      </w:r>
      <w:r w:rsidR="00F72502">
        <w:rPr>
          <w:sz w:val="24"/>
        </w:rPr>
        <w:t xml:space="preserve"> </w:t>
      </w:r>
      <w:r>
        <w:rPr>
          <w:sz w:val="24"/>
        </w:rPr>
        <w:t>организаций включает в себя фонд</w:t>
      </w:r>
      <w:r w:rsidR="00F72502">
        <w:rPr>
          <w:sz w:val="24"/>
        </w:rPr>
        <w:t xml:space="preserve"> </w:t>
      </w:r>
      <w:r w:rsidR="00A17A60">
        <w:rPr>
          <w:sz w:val="24"/>
        </w:rPr>
        <w:t>з</w:t>
      </w:r>
      <w:r>
        <w:rPr>
          <w:sz w:val="24"/>
        </w:rPr>
        <w:t xml:space="preserve">аработной платы </w:t>
      </w:r>
      <w:r w:rsidR="00A17A60">
        <w:rPr>
          <w:sz w:val="24"/>
        </w:rPr>
        <w:t>работников крупных и средних</w:t>
      </w:r>
      <w:r>
        <w:rPr>
          <w:sz w:val="24"/>
        </w:rPr>
        <w:t xml:space="preserve"> </w:t>
      </w:r>
      <w:r w:rsidR="00A17A60">
        <w:rPr>
          <w:sz w:val="24"/>
        </w:rPr>
        <w:t>организаций</w:t>
      </w:r>
      <w:r>
        <w:rPr>
          <w:sz w:val="24"/>
        </w:rPr>
        <w:t>,</w:t>
      </w:r>
      <w:r w:rsidR="00A17A60">
        <w:rPr>
          <w:sz w:val="24"/>
        </w:rPr>
        <w:t xml:space="preserve"> малых предприятий</w:t>
      </w:r>
      <w:r>
        <w:rPr>
          <w:sz w:val="24"/>
        </w:rPr>
        <w:t>, организаци</w:t>
      </w:r>
      <w:r w:rsidR="00A17A60">
        <w:rPr>
          <w:sz w:val="24"/>
        </w:rPr>
        <w:t>й</w:t>
      </w:r>
      <w:r>
        <w:rPr>
          <w:sz w:val="24"/>
        </w:rPr>
        <w:t>, отчиты</w:t>
      </w:r>
      <w:r w:rsidR="00DE0F18">
        <w:rPr>
          <w:sz w:val="24"/>
        </w:rPr>
        <w:t>вающих</w:t>
      </w:r>
      <w:r>
        <w:rPr>
          <w:sz w:val="24"/>
        </w:rPr>
        <w:t xml:space="preserve">ся раз в год, </w:t>
      </w:r>
      <w:r w:rsidR="00A76527">
        <w:rPr>
          <w:sz w:val="24"/>
        </w:rPr>
        <w:t>гражданского персонала силовых министерств и ведомств и денежное довольствие сотрудников,</w:t>
      </w:r>
      <w:r>
        <w:rPr>
          <w:sz w:val="24"/>
        </w:rPr>
        <w:t xml:space="preserve"> </w:t>
      </w:r>
      <w:r w:rsidR="00A17A60">
        <w:rPr>
          <w:sz w:val="24"/>
        </w:rPr>
        <w:t>имеющих специальные звания</w:t>
      </w:r>
      <w:r w:rsidR="00DE0F18">
        <w:rPr>
          <w:sz w:val="24"/>
        </w:rPr>
        <w:t>,</w:t>
      </w:r>
      <w:r w:rsidR="00A17A60">
        <w:rPr>
          <w:sz w:val="24"/>
        </w:rPr>
        <w:t xml:space="preserve"> силовых министерств и ведомств.</w:t>
      </w:r>
    </w:p>
    <w:p w:rsidR="00134E33" w:rsidRDefault="00134E33">
      <w:pPr>
        <w:pStyle w:val="BodyText22"/>
        <w:spacing w:line="360" w:lineRule="auto"/>
        <w:rPr>
          <w:sz w:val="24"/>
        </w:rPr>
      </w:pPr>
      <w:r>
        <w:rPr>
          <w:sz w:val="24"/>
        </w:rPr>
        <w:t xml:space="preserve">Полная сумма заработной платы прогнозируется на территории республики, края, области, автономного округа на основе анализа данных сводной таблицы № </w:t>
      </w:r>
      <w:r w:rsidR="00A17A60">
        <w:rPr>
          <w:sz w:val="24"/>
        </w:rPr>
        <w:t>8</w:t>
      </w:r>
      <w:r>
        <w:rPr>
          <w:sz w:val="24"/>
        </w:rPr>
        <w:t xml:space="preserve"> "</w:t>
      </w:r>
      <w:r w:rsidR="00A17A60">
        <w:rPr>
          <w:sz w:val="24"/>
        </w:rPr>
        <w:t>Среднесписочная численность и начисленная заработная плата работников по виду экономической деятельности</w:t>
      </w:r>
      <w:r>
        <w:rPr>
          <w:sz w:val="24"/>
        </w:rPr>
        <w:t>" отдела статистики труда</w:t>
      </w:r>
      <w:r w:rsidR="00A17A60">
        <w:rPr>
          <w:sz w:val="24"/>
        </w:rPr>
        <w:t>.</w:t>
      </w:r>
      <w:r>
        <w:rPr>
          <w:sz w:val="24"/>
        </w:rPr>
        <w:t xml:space="preserve"> Также рекомендуется использовать данные отделений Пенсионного фонда.</w:t>
      </w:r>
    </w:p>
    <w:p w:rsidR="00105B32" w:rsidRDefault="00105B32" w:rsidP="00105B32">
      <w:pPr>
        <w:pStyle w:val="BodyText22"/>
        <w:spacing w:line="360" w:lineRule="auto"/>
        <w:rPr>
          <w:sz w:val="24"/>
        </w:rPr>
      </w:pPr>
      <w:r>
        <w:rPr>
          <w:sz w:val="24"/>
        </w:rPr>
        <w:t>В этой статье также показываются выплаты социального характера и прочие выплаты, не относящиеся к фонду заработной платы.</w:t>
      </w:r>
    </w:p>
    <w:p w:rsidR="00105B32" w:rsidRDefault="00105B32" w:rsidP="00105B32">
      <w:pPr>
        <w:pStyle w:val="BodyText22"/>
        <w:spacing w:line="360" w:lineRule="auto"/>
        <w:rPr>
          <w:sz w:val="24"/>
        </w:rPr>
      </w:pPr>
      <w:r>
        <w:rPr>
          <w:sz w:val="24"/>
        </w:rPr>
        <w:t xml:space="preserve">В </w:t>
      </w:r>
      <w:r w:rsidRPr="00105B32">
        <w:rPr>
          <w:bCs/>
          <w:sz w:val="24"/>
        </w:rPr>
        <w:t>состав выплат социального характера</w:t>
      </w:r>
      <w:r>
        <w:rPr>
          <w:sz w:val="24"/>
        </w:rPr>
        <w:t xml:space="preserve"> включаются выплаты, связанные с предоставленными работникам социальными льготами, в частности, на лечение, отдых, проезд, трудоустройство (без пособий из государственных социальных внебюджетных фондов). Перечень выплат социального характера определен </w:t>
      </w:r>
      <w:r w:rsidR="00DE0F18">
        <w:rPr>
          <w:sz w:val="24"/>
        </w:rPr>
        <w:t xml:space="preserve">Указаний по заполнению </w:t>
      </w:r>
      <w:r>
        <w:rPr>
          <w:sz w:val="24"/>
        </w:rPr>
        <w:t xml:space="preserve">форм федерального статистического наблюдения </w:t>
      </w:r>
      <w:r w:rsidR="00DE0F18">
        <w:rPr>
          <w:sz w:val="24"/>
        </w:rPr>
        <w:t xml:space="preserve">№№П-1, П-2, П-3, П-4, П-5(М), утвержденные приказом Росстата от 12.11.2008 №278 (пункт 93).  </w:t>
      </w:r>
    </w:p>
    <w:p w:rsidR="00105B32" w:rsidRDefault="00105B32" w:rsidP="00105B32">
      <w:pPr>
        <w:pStyle w:val="BodyText22"/>
        <w:spacing w:line="360" w:lineRule="auto"/>
        <w:rPr>
          <w:sz w:val="24"/>
        </w:rPr>
      </w:pPr>
      <w:r>
        <w:rPr>
          <w:sz w:val="24"/>
        </w:rPr>
        <w:t>Доходы, не относящиеся к фонду заработной платы включают: командировочные расходы, авторские вознаграждения, полевое довольствие, стоимость в</w:t>
      </w:r>
      <w:r w:rsidR="00501FF8">
        <w:rPr>
          <w:sz w:val="24"/>
        </w:rPr>
        <w:t>ыда</w:t>
      </w:r>
      <w:r>
        <w:rPr>
          <w:sz w:val="24"/>
        </w:rPr>
        <w:t>нных бесплатно форменной одежды, обмундирования, остающихся в личном постоянном пользовании или сумма льгот в связи с их продажей по пониженным ценам и т.п.</w:t>
      </w:r>
    </w:p>
    <w:p w:rsidR="00105B32" w:rsidRDefault="00105B32">
      <w:pPr>
        <w:pStyle w:val="BodyText22"/>
        <w:spacing w:line="360" w:lineRule="auto"/>
        <w:rPr>
          <w:sz w:val="24"/>
        </w:rPr>
      </w:pPr>
    </w:p>
    <w:p w:rsidR="00134E33" w:rsidRDefault="00134E33">
      <w:pPr>
        <w:widowControl w:val="0"/>
        <w:ind w:firstLine="720"/>
        <w:jc w:val="center"/>
        <w:rPr>
          <w:b/>
          <w:sz w:val="28"/>
        </w:rPr>
      </w:pPr>
    </w:p>
    <w:p w:rsidR="00134E33" w:rsidRDefault="00134E33">
      <w:pPr>
        <w:pStyle w:val="BodyText22"/>
        <w:spacing w:line="360" w:lineRule="auto"/>
        <w:rPr>
          <w:b/>
          <w:bCs/>
          <w:sz w:val="24"/>
          <w:u w:val="single"/>
        </w:rPr>
      </w:pPr>
      <w:r>
        <w:rPr>
          <w:b/>
          <w:bCs/>
          <w:sz w:val="24"/>
          <w:u w:val="single"/>
        </w:rPr>
        <w:t>3. Социальные выплаты</w:t>
      </w:r>
    </w:p>
    <w:p w:rsidR="00134E33" w:rsidRDefault="00134E33">
      <w:pPr>
        <w:pStyle w:val="BodyText22"/>
        <w:spacing w:line="360" w:lineRule="auto"/>
        <w:rPr>
          <w:sz w:val="24"/>
        </w:rPr>
      </w:pPr>
      <w:r>
        <w:rPr>
          <w:sz w:val="24"/>
        </w:rPr>
        <w:t>В статью социальных выплат баланса денежных доходов входят пенсии, пособия и социальная помощь, стипендии, страховые возмещения, выигрыши по лотереям</w:t>
      </w:r>
      <w:r w:rsidR="00A17A60">
        <w:rPr>
          <w:sz w:val="24"/>
        </w:rPr>
        <w:t>.</w:t>
      </w:r>
    </w:p>
    <w:p w:rsidR="00134E33" w:rsidRDefault="00134E33">
      <w:pPr>
        <w:pStyle w:val="BodyText22"/>
        <w:spacing w:line="360" w:lineRule="auto"/>
        <w:rPr>
          <w:b/>
          <w:bCs/>
          <w:i/>
          <w:iCs/>
          <w:sz w:val="24"/>
        </w:rPr>
      </w:pPr>
      <w:r>
        <w:rPr>
          <w:b/>
          <w:bCs/>
          <w:i/>
          <w:iCs/>
          <w:sz w:val="24"/>
        </w:rPr>
        <w:t>Пенсии</w:t>
      </w:r>
    </w:p>
    <w:p w:rsidR="00134E33" w:rsidRDefault="00134E33">
      <w:pPr>
        <w:pStyle w:val="BodyText22"/>
        <w:spacing w:line="360" w:lineRule="auto"/>
        <w:rPr>
          <w:sz w:val="24"/>
        </w:rPr>
      </w:pPr>
      <w:r>
        <w:rPr>
          <w:sz w:val="24"/>
        </w:rPr>
        <w:t>Эта статья включает все виды получаемых населением пенсий и из средств Федерального и местного бюджетов, бюджета Пенсионного фонда и средств негосударственных пенсионных фондов.</w:t>
      </w:r>
    </w:p>
    <w:p w:rsidR="00134E33" w:rsidRDefault="00134E33">
      <w:pPr>
        <w:pStyle w:val="BodyText22"/>
        <w:spacing w:line="360" w:lineRule="auto"/>
        <w:rPr>
          <w:sz w:val="24"/>
        </w:rPr>
      </w:pPr>
      <w:r>
        <w:rPr>
          <w:sz w:val="24"/>
        </w:rPr>
        <w:t>Из Федерального бюджета выплачиваются пенсии военнослужащим Министерства обороны, МВД, ФСБ и т.п.;</w:t>
      </w:r>
    </w:p>
    <w:p w:rsidR="00134E33" w:rsidRDefault="00134E33">
      <w:pPr>
        <w:pStyle w:val="BodyText22"/>
        <w:spacing w:line="360" w:lineRule="auto"/>
        <w:rPr>
          <w:sz w:val="24"/>
        </w:rPr>
      </w:pPr>
      <w:r>
        <w:rPr>
          <w:sz w:val="24"/>
        </w:rPr>
        <w:t>Из бюджета Пенсионного фонда выплачиваются трудовые пенсии пенсионерам - по старости, по инвалидности вследствие трудового увечья или профессионального заболевания, по инвалидности вследствие общего заболевания, по случаю потери кормильца, за выслугу лет; социальные пенсии; пенсии военнослужащим и их семьям, получающим их в органах социальной защиты населения - по инвалидности вследствие военной травмы, по инвалидности вследствие заболевания, полученного в период военной службы, по случаю потери кормильца вследствие военной травмы, по случаю потери кормильца вследствие заболевания, полученного в период военной службы; пенсии трудоспособным лицам, осуществляющим уход за нетрудоспособными гражданами</w:t>
      </w:r>
      <w:r w:rsidR="00A17A60">
        <w:rPr>
          <w:sz w:val="24"/>
        </w:rPr>
        <w:t>.</w:t>
      </w:r>
    </w:p>
    <w:p w:rsidR="00134E33" w:rsidRDefault="00134E33">
      <w:pPr>
        <w:pStyle w:val="BodyText22"/>
        <w:spacing w:line="360" w:lineRule="auto"/>
        <w:rPr>
          <w:sz w:val="24"/>
        </w:rPr>
      </w:pPr>
      <w:r>
        <w:rPr>
          <w:sz w:val="24"/>
        </w:rPr>
        <w:t>Из средств негосударственных пенсионных фондов выплачиваются пенсии и выкупные суммы.</w:t>
      </w:r>
    </w:p>
    <w:p w:rsidR="00134E33" w:rsidRDefault="00134E33">
      <w:pPr>
        <w:pStyle w:val="BodyText22"/>
        <w:spacing w:line="360" w:lineRule="auto"/>
        <w:rPr>
          <w:b/>
          <w:bCs/>
          <w:i/>
          <w:iCs/>
          <w:sz w:val="24"/>
        </w:rPr>
      </w:pPr>
      <w:r>
        <w:rPr>
          <w:b/>
          <w:bCs/>
          <w:i/>
          <w:iCs/>
          <w:sz w:val="24"/>
        </w:rPr>
        <w:t>Пособия и социальная помощь</w:t>
      </w:r>
    </w:p>
    <w:p w:rsidR="00134E33" w:rsidRDefault="00134E33">
      <w:pPr>
        <w:pStyle w:val="BodyText22"/>
        <w:spacing w:line="360" w:lineRule="auto"/>
        <w:rPr>
          <w:sz w:val="24"/>
        </w:rPr>
      </w:pPr>
      <w:r>
        <w:rPr>
          <w:sz w:val="24"/>
        </w:rPr>
        <w:t>Эта статья включает в себя следующие выплаты:</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 xml:space="preserve">из Бюджета Пенсионного фонда - пособия на погребение, </w:t>
      </w:r>
      <w:r w:rsidR="00F704B8">
        <w:rPr>
          <w:sz w:val="24"/>
        </w:rPr>
        <w:t>ежемесячные денежные выплаты отдельным категориям граждан</w:t>
      </w:r>
      <w:r>
        <w:rPr>
          <w:sz w:val="24"/>
        </w:rPr>
        <w:t>;</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 xml:space="preserve">из средств федерального и местного бюджетов - финансирование ежемесячного пособия на каждого ребенка, </w:t>
      </w:r>
      <w:r w:rsidR="00B93E91">
        <w:rPr>
          <w:sz w:val="24"/>
        </w:rPr>
        <w:t xml:space="preserve">денежные выплаты по социальной поддержке отдельных категорий граждан, </w:t>
      </w:r>
      <w:r w:rsidR="00A76527">
        <w:rPr>
          <w:sz w:val="24"/>
        </w:rPr>
        <w:t>единовременные денежные компенсации реабилитационным лицам, выплаты инвалидам компенсаци</w:t>
      </w:r>
      <w:r w:rsidR="00B93E91">
        <w:rPr>
          <w:sz w:val="24"/>
        </w:rPr>
        <w:t>и</w:t>
      </w:r>
      <w:r w:rsidR="00A76527">
        <w:rPr>
          <w:sz w:val="24"/>
        </w:rPr>
        <w:t xml:space="preserve"> страховых премий по договорам обязательного страхования гражданской ответственности владельцам транспортных средств</w:t>
      </w:r>
      <w:r>
        <w:rPr>
          <w:sz w:val="24"/>
        </w:rPr>
        <w:t>, пособия и социальная помощь гражданам, подвергшимся воздействию радиации вследствие катастроф на АЭС и других аварий;</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из бюджета Фонда социального страхования Российской Федерации (“Финансовый отчет об исполнении бюджета фонда социального страхования” ф. №6 ФСС по ОКУД) - пособия по временной нетрудоспособности, пособия по беременности и родам, пособия при рождении ребенка, пособия по уходу за ребенком до 1,5 лет, пособия по уходу за детьми инвалидами, ритуальные пособия;</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из бюджета профсоюзов (ФНП, АПК, горняков, железнодорожников и др.) - выплаченная материальная помощь;</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 xml:space="preserve">из средств </w:t>
      </w:r>
      <w:r w:rsidR="00F704B8">
        <w:rPr>
          <w:sz w:val="24"/>
        </w:rPr>
        <w:t>органов государственной службы</w:t>
      </w:r>
      <w:r>
        <w:rPr>
          <w:sz w:val="24"/>
        </w:rPr>
        <w:t xml:space="preserve"> занятости населения выплачиваются пособия по безработице, материальная помощь.</w:t>
      </w:r>
    </w:p>
    <w:p w:rsidR="00134E33" w:rsidRDefault="00134E33">
      <w:pPr>
        <w:pStyle w:val="BodyText22"/>
        <w:spacing w:line="360" w:lineRule="auto"/>
        <w:rPr>
          <w:sz w:val="24"/>
        </w:rPr>
      </w:pPr>
      <w:r>
        <w:rPr>
          <w:sz w:val="24"/>
        </w:rPr>
        <w:t>В прогнозе баланса сумма всех перечисленных пенсий и пособий определяется исходя из данных по исполнению Федерального и местного бюджетов, бюджета Фонда социального страхования, Пенсионного фонда, негосударственных пенсионных фондов, Федеральной миграционной службы, профбюджета.</w:t>
      </w:r>
    </w:p>
    <w:p w:rsidR="00134E33" w:rsidRDefault="00134E33">
      <w:pPr>
        <w:pStyle w:val="BodyText22"/>
        <w:spacing w:line="360" w:lineRule="auto"/>
        <w:rPr>
          <w:b/>
          <w:bCs/>
          <w:i/>
          <w:iCs/>
          <w:sz w:val="24"/>
        </w:rPr>
      </w:pPr>
      <w:r>
        <w:rPr>
          <w:b/>
          <w:bCs/>
          <w:i/>
          <w:iCs/>
          <w:sz w:val="24"/>
        </w:rPr>
        <w:t>Стипендии</w:t>
      </w:r>
    </w:p>
    <w:p w:rsidR="00134E33" w:rsidRDefault="00134E33">
      <w:pPr>
        <w:pStyle w:val="BodyText22"/>
        <w:spacing w:line="360" w:lineRule="auto"/>
        <w:rPr>
          <w:sz w:val="24"/>
        </w:rPr>
      </w:pPr>
      <w:r>
        <w:rPr>
          <w:sz w:val="24"/>
        </w:rPr>
        <w:t>В эту статью включаются все виды стипендий учащимся высших и средних специальных учебных заведений, профессионально-технических школ и училищ, курсов, институтов усовершенствования, аспирантам.</w:t>
      </w:r>
    </w:p>
    <w:p w:rsidR="00134E33" w:rsidRDefault="00134E33">
      <w:pPr>
        <w:pStyle w:val="BodyText22"/>
        <w:spacing w:line="360" w:lineRule="auto"/>
        <w:rPr>
          <w:sz w:val="24"/>
        </w:rPr>
      </w:pPr>
      <w:r>
        <w:rPr>
          <w:sz w:val="24"/>
        </w:rPr>
        <w:t>Для определения полной суммы стипендиального фонда в совокупности с данными Банка России</w:t>
      </w:r>
      <w:r w:rsidR="00F704B8">
        <w:rPr>
          <w:sz w:val="24"/>
        </w:rPr>
        <w:t xml:space="preserve"> (отчет о кассовых оборотах ф. 202, символ 41)</w:t>
      </w:r>
      <w:r>
        <w:rPr>
          <w:sz w:val="24"/>
        </w:rPr>
        <w:t xml:space="preserve"> следует учитывать удержания, производимые учебными заведениями (налоги с аспирантов, плата за общежития и другие удержания), а также переводы стипендий по почте. При определении численности контингента учащихся следует учитывать данные демографического прогноза. Данные об удержаниях, производимых учебными заведениями, получаются по запросам от учебных заведений.</w:t>
      </w:r>
    </w:p>
    <w:p w:rsidR="00134E33" w:rsidRDefault="00134E33">
      <w:pPr>
        <w:pStyle w:val="BodyText22"/>
        <w:spacing w:line="360" w:lineRule="auto"/>
        <w:rPr>
          <w:b/>
          <w:bCs/>
          <w:i/>
          <w:iCs/>
          <w:sz w:val="24"/>
        </w:rPr>
      </w:pPr>
      <w:r>
        <w:rPr>
          <w:b/>
          <w:bCs/>
          <w:i/>
          <w:iCs/>
          <w:sz w:val="24"/>
        </w:rPr>
        <w:t>Страховые возмещения</w:t>
      </w:r>
    </w:p>
    <w:p w:rsidR="00134E33" w:rsidRPr="00F704B8" w:rsidRDefault="00134E33" w:rsidP="00F704B8">
      <w:pPr>
        <w:pStyle w:val="BodyText22"/>
        <w:spacing w:line="360" w:lineRule="auto"/>
        <w:rPr>
          <w:sz w:val="24"/>
        </w:rPr>
      </w:pPr>
      <w:r>
        <w:rPr>
          <w:sz w:val="24"/>
        </w:rPr>
        <w:t xml:space="preserve">Страховые возмещения прогнозируются исходя из отчетов предыдущих периодов по данным формы </w:t>
      </w:r>
      <w:r w:rsidR="00CD0575">
        <w:rPr>
          <w:sz w:val="24"/>
        </w:rPr>
        <w:t xml:space="preserve">федерального статистического наблюдения № 1-СК "Сведения о деятельности страховой организации", утвержденной приказом Росстата от 07.08.08 №184. </w:t>
      </w:r>
      <w:r>
        <w:rPr>
          <w:sz w:val="24"/>
        </w:rPr>
        <w:t xml:space="preserve">Учитываются данные по обязательному страхованию имущества в хозяйствах граждан, страхованию пассажиров; добровольному личному, имущественному страхованию и страхованию ответственности. </w:t>
      </w:r>
    </w:p>
    <w:p w:rsidR="00134E33" w:rsidRDefault="00134E33">
      <w:pPr>
        <w:widowControl w:val="0"/>
        <w:ind w:firstLine="720"/>
        <w:jc w:val="center"/>
        <w:rPr>
          <w:b/>
          <w:sz w:val="28"/>
        </w:rPr>
      </w:pPr>
    </w:p>
    <w:p w:rsidR="00134E33" w:rsidRDefault="00134E33">
      <w:pPr>
        <w:pStyle w:val="BodyText22"/>
        <w:spacing w:line="360" w:lineRule="auto"/>
        <w:rPr>
          <w:b/>
          <w:bCs/>
          <w:sz w:val="24"/>
          <w:u w:val="single"/>
        </w:rPr>
      </w:pPr>
      <w:r>
        <w:rPr>
          <w:b/>
          <w:bCs/>
          <w:sz w:val="24"/>
          <w:u w:val="single"/>
        </w:rPr>
        <w:t>4. Другие доходы</w:t>
      </w:r>
    </w:p>
    <w:p w:rsidR="00134E33" w:rsidRDefault="00134E33">
      <w:pPr>
        <w:pStyle w:val="BodyText22"/>
        <w:spacing w:line="360" w:lineRule="auto"/>
        <w:rPr>
          <w:sz w:val="24"/>
        </w:rPr>
      </w:pPr>
      <w:r>
        <w:rPr>
          <w:sz w:val="24"/>
        </w:rPr>
        <w:t>В статью другие доходы включаются:</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выигрыши по лотереям;</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доходы населения от собственности, в том числе дивиденды, проценты, по вкладам, выплаты дохода по государственным и другим ценным бумагам, предварительная компенсация по вкладам граждан, доходы населения от продажи недвижимости на вторичном рынке жилья;</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доходы населения от продажи иностранной валюты (коммерческим банкам и Сбербанку России);</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прочие поступления, в том числе: от продажи утильсырья, металлолома и др. (несельскохозяйственные заготовки), другие доходы;</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деньги, полученные по переводам (за вычетом переведенных и внесенных сумм).</w:t>
      </w:r>
    </w:p>
    <w:p w:rsidR="00134E33" w:rsidRDefault="00134E33">
      <w:pPr>
        <w:pStyle w:val="BodyText22"/>
        <w:spacing w:line="360" w:lineRule="auto"/>
        <w:ind w:left="744" w:firstLine="0"/>
        <w:rPr>
          <w:sz w:val="24"/>
        </w:rPr>
      </w:pPr>
    </w:p>
    <w:p w:rsidR="00134E33" w:rsidRDefault="00134E33">
      <w:pPr>
        <w:pStyle w:val="BodyText22"/>
        <w:spacing w:line="360" w:lineRule="auto"/>
        <w:rPr>
          <w:b/>
          <w:bCs/>
          <w:i/>
          <w:iCs/>
          <w:sz w:val="24"/>
        </w:rPr>
      </w:pPr>
      <w:r>
        <w:rPr>
          <w:b/>
          <w:bCs/>
          <w:i/>
          <w:iCs/>
          <w:sz w:val="24"/>
        </w:rPr>
        <w:t>Выигрыши по лотереям</w:t>
      </w:r>
    </w:p>
    <w:p w:rsidR="00134E33" w:rsidRDefault="00134E33">
      <w:pPr>
        <w:pStyle w:val="BodyText22"/>
        <w:spacing w:line="360" w:lineRule="auto"/>
        <w:rPr>
          <w:sz w:val="24"/>
        </w:rPr>
      </w:pPr>
      <w:r>
        <w:rPr>
          <w:sz w:val="24"/>
        </w:rPr>
        <w:t xml:space="preserve">Выигрыши по лотереям прогнозируются исходя из данных отчетного периода соответствующих организаций, осуществляющих выпуск и размещение лотерейных билетов (денежной, распространяемой через Сбербанк России, </w:t>
      </w:r>
      <w:r w:rsidR="004B448D">
        <w:rPr>
          <w:sz w:val="24"/>
        </w:rPr>
        <w:t>ОАО «Российские лотереи»</w:t>
      </w:r>
      <w:r>
        <w:rPr>
          <w:sz w:val="24"/>
        </w:rPr>
        <w:t>, лотерее “Русское лото” и другим лотереям).</w:t>
      </w:r>
    </w:p>
    <w:p w:rsidR="00134E33" w:rsidRDefault="00134E33">
      <w:pPr>
        <w:pStyle w:val="BodyText22"/>
        <w:spacing w:line="360" w:lineRule="auto"/>
        <w:rPr>
          <w:sz w:val="24"/>
        </w:rPr>
      </w:pPr>
    </w:p>
    <w:p w:rsidR="00134E33" w:rsidRDefault="00134E33">
      <w:pPr>
        <w:pStyle w:val="BodyText22"/>
        <w:spacing w:line="360" w:lineRule="auto"/>
        <w:rPr>
          <w:b/>
          <w:bCs/>
          <w:i/>
          <w:iCs/>
          <w:sz w:val="24"/>
        </w:rPr>
      </w:pPr>
      <w:r>
        <w:rPr>
          <w:b/>
          <w:bCs/>
          <w:i/>
          <w:iCs/>
          <w:sz w:val="24"/>
        </w:rPr>
        <w:t>Доходы населения от собственности</w:t>
      </w:r>
    </w:p>
    <w:p w:rsidR="00134E33" w:rsidRDefault="00134E33">
      <w:pPr>
        <w:pStyle w:val="BodyText22"/>
        <w:spacing w:line="360" w:lineRule="auto"/>
        <w:rPr>
          <w:sz w:val="24"/>
        </w:rPr>
      </w:pPr>
      <w:r>
        <w:rPr>
          <w:sz w:val="24"/>
        </w:rPr>
        <w:t>Эта статья включает в себя:</w:t>
      </w:r>
    </w:p>
    <w:p w:rsidR="00134E33" w:rsidRDefault="000C5E57" w:rsidP="0047793D">
      <w:pPr>
        <w:pStyle w:val="BodyText22"/>
        <w:numPr>
          <w:ilvl w:val="0"/>
          <w:numId w:val="31"/>
        </w:numPr>
        <w:tabs>
          <w:tab w:val="clear" w:pos="1789"/>
          <w:tab w:val="num" w:pos="1680"/>
        </w:tabs>
        <w:spacing w:line="360" w:lineRule="auto"/>
        <w:ind w:left="1704" w:hanging="576"/>
        <w:rPr>
          <w:sz w:val="24"/>
        </w:rPr>
      </w:pPr>
      <w:r>
        <w:rPr>
          <w:sz w:val="24"/>
        </w:rPr>
        <w:t>дивиденды</w:t>
      </w:r>
      <w:r w:rsidR="00134E33">
        <w:rPr>
          <w:sz w:val="24"/>
        </w:rPr>
        <w:t xml:space="preserve">. Определяется по данным бухгалтерского баланса предприятия </w:t>
      </w:r>
      <w:r>
        <w:rPr>
          <w:sz w:val="24"/>
        </w:rPr>
        <w:t>форма 4</w:t>
      </w:r>
      <w:r w:rsidR="00134E33">
        <w:rPr>
          <w:sz w:val="24"/>
        </w:rPr>
        <w:t xml:space="preserve"> "</w:t>
      </w:r>
      <w:r>
        <w:rPr>
          <w:sz w:val="24"/>
        </w:rPr>
        <w:t>Отчет о д</w:t>
      </w:r>
      <w:r w:rsidR="00134E33">
        <w:rPr>
          <w:sz w:val="24"/>
        </w:rPr>
        <w:t>вижени</w:t>
      </w:r>
      <w:r>
        <w:rPr>
          <w:sz w:val="24"/>
        </w:rPr>
        <w:t>и</w:t>
      </w:r>
      <w:r w:rsidR="00134E33">
        <w:rPr>
          <w:sz w:val="24"/>
        </w:rPr>
        <w:t xml:space="preserve"> денежных средств";</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проценты</w:t>
      </w:r>
      <w:r w:rsidR="000C5E57">
        <w:rPr>
          <w:sz w:val="24"/>
        </w:rPr>
        <w:t>,</w:t>
      </w:r>
      <w:r>
        <w:rPr>
          <w:sz w:val="24"/>
        </w:rPr>
        <w:t xml:space="preserve"> </w:t>
      </w:r>
      <w:r w:rsidR="000C5E57">
        <w:rPr>
          <w:sz w:val="24"/>
        </w:rPr>
        <w:t>уплаченные кредитными организациями по привлечнным средствам (включая валютные)</w:t>
      </w:r>
      <w:r>
        <w:rPr>
          <w:sz w:val="24"/>
        </w:rPr>
        <w:t>;</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выплаты дохода по государственным и другим ценным бумагам Сбербанком России и кредитными организациями;</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предварительная компенсация по вкладам граждан;</w:t>
      </w:r>
    </w:p>
    <w:p w:rsidR="00134E33" w:rsidRDefault="00134E33" w:rsidP="0047793D">
      <w:pPr>
        <w:pStyle w:val="BodyText22"/>
        <w:numPr>
          <w:ilvl w:val="0"/>
          <w:numId w:val="31"/>
        </w:numPr>
        <w:tabs>
          <w:tab w:val="clear" w:pos="1789"/>
          <w:tab w:val="num" w:pos="1680"/>
        </w:tabs>
        <w:spacing w:line="360" w:lineRule="auto"/>
        <w:ind w:left="1704" w:hanging="576"/>
        <w:rPr>
          <w:sz w:val="24"/>
        </w:rPr>
      </w:pPr>
      <w:r>
        <w:rPr>
          <w:sz w:val="24"/>
        </w:rPr>
        <w:t>доходы населения от продажи недвижимости на вторичном рынке жилья.</w:t>
      </w:r>
    </w:p>
    <w:p w:rsidR="00134E33" w:rsidRDefault="00134E33">
      <w:pPr>
        <w:pStyle w:val="BodyText22"/>
        <w:spacing w:line="360" w:lineRule="auto"/>
        <w:ind w:left="227" w:firstLine="0"/>
        <w:rPr>
          <w:sz w:val="24"/>
        </w:rPr>
      </w:pPr>
    </w:p>
    <w:p w:rsidR="00134E33" w:rsidRDefault="00134E33">
      <w:pPr>
        <w:pStyle w:val="BodyText22"/>
        <w:spacing w:line="360" w:lineRule="auto"/>
        <w:rPr>
          <w:b/>
          <w:bCs/>
          <w:i/>
          <w:iCs/>
          <w:sz w:val="24"/>
        </w:rPr>
      </w:pPr>
      <w:r>
        <w:rPr>
          <w:b/>
          <w:bCs/>
          <w:i/>
          <w:iCs/>
          <w:sz w:val="24"/>
        </w:rPr>
        <w:t>Доходы населения от продажи иностранной валюты</w:t>
      </w:r>
    </w:p>
    <w:p w:rsidR="00134E33" w:rsidRDefault="00134E33">
      <w:pPr>
        <w:pStyle w:val="BodyText22"/>
        <w:spacing w:line="360" w:lineRule="auto"/>
        <w:rPr>
          <w:sz w:val="24"/>
        </w:rPr>
      </w:pPr>
      <w:r>
        <w:rPr>
          <w:sz w:val="24"/>
        </w:rPr>
        <w:t xml:space="preserve">Прогноз доходов населения от продажи иностранной валюты осуществляется на основании данных отчета о кассовых оборотах банков, ф. 202, символ 57 “Выдачи </w:t>
      </w:r>
      <w:r w:rsidR="000C5E57">
        <w:rPr>
          <w:sz w:val="24"/>
        </w:rPr>
        <w:t>при покупки у физических лиц иностранной валюты</w:t>
      </w:r>
      <w:r>
        <w:rPr>
          <w:sz w:val="24"/>
        </w:rPr>
        <w:t>”.</w:t>
      </w:r>
    </w:p>
    <w:p w:rsidR="00134E33" w:rsidRDefault="00134E33">
      <w:pPr>
        <w:pStyle w:val="BodyText22"/>
        <w:spacing w:line="360" w:lineRule="auto"/>
        <w:rPr>
          <w:sz w:val="24"/>
        </w:rPr>
      </w:pPr>
    </w:p>
    <w:p w:rsidR="00134E33" w:rsidRDefault="00134E33">
      <w:pPr>
        <w:pStyle w:val="BodyText22"/>
        <w:spacing w:line="360" w:lineRule="auto"/>
        <w:rPr>
          <w:sz w:val="24"/>
        </w:rPr>
      </w:pPr>
      <w:r>
        <w:rPr>
          <w:sz w:val="24"/>
        </w:rPr>
        <w:t>Другие доходы включают выплаты из средств, выдаваемых предприятиям и организациям кредитными организациями на хозяйственно-операционные и другие расходы (символ 53 отчета кредитных организаций о кассовых оборотах).</w:t>
      </w:r>
    </w:p>
    <w:p w:rsidR="00134E33" w:rsidRDefault="00134E33">
      <w:pPr>
        <w:pStyle w:val="BodyText22"/>
        <w:spacing w:line="360" w:lineRule="auto"/>
        <w:rPr>
          <w:sz w:val="24"/>
        </w:rPr>
      </w:pPr>
      <w:r>
        <w:rPr>
          <w:sz w:val="24"/>
        </w:rPr>
        <w:t>В составе прочих поступлений учитываются выручка от продажи металлолома, утильсырья и кустарно-ремесленных изделий (несельскохозяйственные заготовки) и другие доходы. Доходы от продажи утильсырья, металлолома и др. (несельскохозяйственные заготовки) учитывают данные по потребкооперации, по организациям вторсырья и местной промышленности. Статья рассчитывается балансовым методом.</w:t>
      </w:r>
    </w:p>
    <w:p w:rsidR="00134E33" w:rsidRDefault="00134E33">
      <w:pPr>
        <w:pStyle w:val="BodyText22"/>
        <w:spacing w:line="360" w:lineRule="auto"/>
        <w:rPr>
          <w:sz w:val="24"/>
        </w:rPr>
      </w:pPr>
    </w:p>
    <w:p w:rsidR="00134E33" w:rsidRDefault="00134E33">
      <w:pPr>
        <w:pStyle w:val="BodyText22"/>
        <w:spacing w:line="360" w:lineRule="auto"/>
        <w:rPr>
          <w:b/>
          <w:bCs/>
          <w:i/>
          <w:iCs/>
          <w:sz w:val="24"/>
        </w:rPr>
      </w:pPr>
      <w:r>
        <w:rPr>
          <w:b/>
          <w:bCs/>
          <w:i/>
          <w:iCs/>
          <w:sz w:val="24"/>
        </w:rPr>
        <w:t>Деньги, полученные по переводам</w:t>
      </w:r>
    </w:p>
    <w:p w:rsidR="00134E33" w:rsidRDefault="00134E33">
      <w:pPr>
        <w:pStyle w:val="BodyText22"/>
        <w:spacing w:line="360" w:lineRule="auto"/>
        <w:rPr>
          <w:sz w:val="24"/>
        </w:rPr>
      </w:pPr>
      <w:r>
        <w:rPr>
          <w:sz w:val="24"/>
        </w:rPr>
        <w:t>Получение денег населением по переводам, равно как и отправление денежных переводов, имеют существенное значение для исчисления баланса денежных доходов, расходов и сбережений населения в территориальном разрезе.</w:t>
      </w:r>
    </w:p>
    <w:p w:rsidR="00134E33" w:rsidRDefault="00134E33">
      <w:pPr>
        <w:pStyle w:val="BodyText22"/>
        <w:spacing w:line="360" w:lineRule="auto"/>
        <w:rPr>
          <w:sz w:val="24"/>
        </w:rPr>
      </w:pPr>
      <w:r>
        <w:rPr>
          <w:sz w:val="24"/>
        </w:rPr>
        <w:t>Указанные суммы заметно влияют на сумму денежных поступлений данной республики, края или области и в связи с этим увеличивают или сокращают средства, предъявляемые населением в данной республике, крае, области на покупку товаров и оплату услуг. Это связано с тем, что получение и взносы денег по переводам в пределах каждой территории, как правило, не совпадают.</w:t>
      </w:r>
    </w:p>
    <w:p w:rsidR="00134E33" w:rsidRDefault="00134E33">
      <w:pPr>
        <w:pStyle w:val="BodyText22"/>
        <w:spacing w:line="360" w:lineRule="auto"/>
        <w:rPr>
          <w:sz w:val="24"/>
        </w:rPr>
      </w:pPr>
      <w:r>
        <w:rPr>
          <w:sz w:val="24"/>
        </w:rPr>
        <w:t>Деньги, полученные по переводам (за вычетом переведенных сумм) увеличивают объем денежных ресурсов населения, предъявляемых в данном регионе (республике, крае, области) на покупку товаров и оплату услуг, и поэтому учитываются в доходной части баланса. Если сумма денег, переведенных по почте больше полученных сумм, то разность (сальдо) учитывается в расходной части баланса, так как в этих случаях уменьшается объем денежных ресурсов на покупку товаров и оплату услуг в данном регионе (республике, крае, области).</w:t>
      </w:r>
    </w:p>
    <w:p w:rsidR="00134E33" w:rsidRDefault="00134E33">
      <w:pPr>
        <w:pStyle w:val="BodyText22"/>
        <w:spacing w:line="360" w:lineRule="auto"/>
        <w:rPr>
          <w:sz w:val="24"/>
        </w:rPr>
      </w:pPr>
      <w:r>
        <w:rPr>
          <w:sz w:val="24"/>
        </w:rPr>
        <w:t>Для расчета полученных (отправленных) сумм по переводам используются данные о почтовых и телеграфных переводах через предприятия связи.</w:t>
      </w:r>
    </w:p>
    <w:p w:rsidR="00134E33" w:rsidRDefault="00134E33">
      <w:pPr>
        <w:widowControl w:val="0"/>
        <w:ind w:left="1200" w:hanging="480"/>
        <w:rPr>
          <w:b/>
          <w:sz w:val="28"/>
        </w:rPr>
      </w:pPr>
    </w:p>
    <w:p w:rsidR="00134E33" w:rsidRDefault="00134E33">
      <w:pPr>
        <w:pStyle w:val="BodyText22"/>
        <w:spacing w:line="360" w:lineRule="auto"/>
        <w:rPr>
          <w:b/>
          <w:bCs/>
          <w:sz w:val="24"/>
        </w:rPr>
      </w:pPr>
      <w:r>
        <w:rPr>
          <w:b/>
          <w:bCs/>
          <w:sz w:val="24"/>
        </w:rPr>
        <w:t>Денежные расходы и сбережения населения</w:t>
      </w:r>
    </w:p>
    <w:p w:rsidR="00134E33" w:rsidRDefault="00134E33">
      <w:pPr>
        <w:pStyle w:val="BodyText22"/>
        <w:spacing w:line="360" w:lineRule="auto"/>
        <w:rPr>
          <w:b/>
          <w:bCs/>
          <w:sz w:val="24"/>
          <w:u w:val="single"/>
        </w:rPr>
      </w:pPr>
      <w:r>
        <w:rPr>
          <w:b/>
          <w:bCs/>
          <w:sz w:val="24"/>
          <w:u w:val="single"/>
        </w:rPr>
        <w:t>1. Покупка товаров и оплата услуг</w:t>
      </w:r>
    </w:p>
    <w:p w:rsidR="00134E33" w:rsidRDefault="00134E33">
      <w:pPr>
        <w:pStyle w:val="BodyText22"/>
        <w:spacing w:line="360" w:lineRule="auto"/>
        <w:rPr>
          <w:sz w:val="24"/>
        </w:rPr>
      </w:pPr>
      <w:r>
        <w:rPr>
          <w:sz w:val="24"/>
        </w:rPr>
        <w:t>Статья “Покупка товаров и оплата услуг” включает в себя оборот розничной торговли, оборот общественного питания и объем платных услуг населению.</w:t>
      </w:r>
    </w:p>
    <w:p w:rsidR="00134E33" w:rsidRDefault="00134E33">
      <w:pPr>
        <w:pStyle w:val="BodyText22"/>
        <w:spacing w:line="360" w:lineRule="auto"/>
        <w:rPr>
          <w:b/>
          <w:bCs/>
          <w:i/>
          <w:iCs/>
          <w:sz w:val="24"/>
        </w:rPr>
      </w:pPr>
      <w:r>
        <w:rPr>
          <w:b/>
          <w:bCs/>
          <w:i/>
          <w:iCs/>
          <w:sz w:val="24"/>
        </w:rPr>
        <w:t>Покупка товаров во всех каналах реализации</w:t>
      </w:r>
    </w:p>
    <w:p w:rsidR="00134E33" w:rsidRDefault="00134E33">
      <w:pPr>
        <w:pStyle w:val="BodyText22"/>
        <w:spacing w:line="360" w:lineRule="auto"/>
        <w:rPr>
          <w:sz w:val="24"/>
        </w:rPr>
      </w:pPr>
      <w:r>
        <w:rPr>
          <w:sz w:val="24"/>
        </w:rPr>
        <w:t>Покупка товаров во всех каналах реализации населением определяется в размере общего объема оборота розничной торговли во всех каналах реализации, вкл</w:t>
      </w:r>
      <w:r w:rsidR="001C28E1">
        <w:rPr>
          <w:sz w:val="24"/>
        </w:rPr>
        <w:t>ючая продажу физическими лицами</w:t>
      </w:r>
      <w:r>
        <w:rPr>
          <w:sz w:val="24"/>
        </w:rPr>
        <w:t>.</w:t>
      </w:r>
    </w:p>
    <w:p w:rsidR="00134E33" w:rsidRDefault="00134E33">
      <w:pPr>
        <w:pStyle w:val="BodyText22"/>
        <w:spacing w:line="360" w:lineRule="auto"/>
        <w:rPr>
          <w:sz w:val="24"/>
        </w:rPr>
      </w:pPr>
      <w:r>
        <w:rPr>
          <w:b/>
          <w:bCs/>
          <w:i/>
          <w:iCs/>
          <w:sz w:val="24"/>
        </w:rPr>
        <w:t>Оборот розничной торговли</w:t>
      </w:r>
      <w:r>
        <w:rPr>
          <w:sz w:val="24"/>
        </w:rPr>
        <w:t xml:space="preserve"> представляет собой стоимость проданных населению потребительских товаров за наличный расчет или оплаченных по кредитным карточкам, по расчетным чекам банков, по перечислениям со счетов вкладчиков (что также учитывается как продажа за наличный расчет). В оборот розничной торговли включается стоимость проданных населению потребительских товаров, включая товары, частично или полностью оплаченные органами социальной защиты. В оборот розничной торговли не включается стоимость товаров, отпущенных из розничной сети организациям социальной сферы с оплатой по безналичному расчёту, и оборот общественного питания. Оборот общественного питания учитывается отдельно.</w:t>
      </w:r>
    </w:p>
    <w:p w:rsidR="001C28E1" w:rsidRDefault="001C28E1" w:rsidP="001C28E1">
      <w:pPr>
        <w:pStyle w:val="BodyText22"/>
        <w:spacing w:line="360" w:lineRule="auto"/>
        <w:rPr>
          <w:sz w:val="24"/>
        </w:rPr>
      </w:pPr>
      <w:r>
        <w:rPr>
          <w:sz w:val="24"/>
        </w:rPr>
        <w:t>Данные об обороте розничной торговли представляют как организации розничной торговли, так и организации других видов деятельности, если они осуществляют продажу приобретенных на стороне товаров в том числе полученных в соответствии договором мены или товаров собственного производства населению через торговые заведения, находящиеся на их балансе, или с оплатой через свою кассу.</w:t>
      </w:r>
    </w:p>
    <w:p w:rsidR="001C28E1" w:rsidRDefault="001C28E1" w:rsidP="001C28E1">
      <w:pPr>
        <w:pStyle w:val="BodyText22"/>
        <w:spacing w:line="360" w:lineRule="auto"/>
        <w:rPr>
          <w:sz w:val="24"/>
        </w:rPr>
      </w:pPr>
      <w:r>
        <w:rPr>
          <w:sz w:val="24"/>
        </w:rPr>
        <w:t>В оборот розничной торговли включаются:</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проданных по договорам комиссии (поручения или агентским договорам) по моменту продажи в размере полной стоимости товаров, включая вознаграждение;</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отправленных покупателям по почте, с оплатой по безналичному расчету (по моменту сдачи посылки отделению связи);</w:t>
      </w:r>
    </w:p>
    <w:p w:rsidR="001C28E1" w:rsidRDefault="001C28E1" w:rsidP="001C28E1">
      <w:pPr>
        <w:pStyle w:val="BodyText22"/>
        <w:spacing w:line="360" w:lineRule="auto"/>
        <w:rPr>
          <w:sz w:val="24"/>
        </w:rPr>
      </w:pPr>
    </w:p>
    <w:p w:rsidR="001C28E1" w:rsidRDefault="001C28E1" w:rsidP="001C28E1">
      <w:pPr>
        <w:pStyle w:val="BodyText22"/>
        <w:spacing w:line="360" w:lineRule="auto"/>
        <w:rPr>
          <w:sz w:val="24"/>
        </w:rPr>
      </w:pP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 xml:space="preserve">полная стоимость товаров, проданных в кредит (по моменту отпуска товаров покупателям); </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длительного пользования, проданных по образцам (по времени выписки счёта-фактуры или доставки покупателю, независимо от времени фактической оплаты товара покупателем);</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проданных через телемагазины и компьютерные сети (электронная торговля, включая Интернет) (по времени выписки счёта-фактуры или доставки покупателю, независимо от времени фактической оплаты товара покупателем);</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проданных через торговые автоматы;</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полная стоимость лекарственных средств, отпущенных отдельным категориям граждан бесплатно или по льготным рецептам;</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полная стоимость товаров, проданных отдельным категориям населения со скидкой (угля, газа в баллонах, древесного топлива и т.д.);</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проданных по подписке печатных изданий (по моменту выписки счёта без учёта стоимости доставки);</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 xml:space="preserve">стоимость упаковки, имеющей продажную цену, не входящую в цену товара; </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проданной порожней тары.</w:t>
      </w:r>
    </w:p>
    <w:p w:rsidR="001C28E1" w:rsidRDefault="001C28E1" w:rsidP="001C28E1">
      <w:pPr>
        <w:pStyle w:val="BodyText22"/>
        <w:spacing w:line="360" w:lineRule="auto"/>
        <w:rPr>
          <w:sz w:val="24"/>
        </w:rPr>
      </w:pPr>
      <w:r>
        <w:rPr>
          <w:sz w:val="24"/>
        </w:rPr>
        <w:t>Не включаются в оборот розничной торговли:</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выданных своим работникам в счет оплаты труда;</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объектов недвижимости;</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проданных товаров, не выдержавших гарантийных сроков службы;</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проездных билетов, талонов на все виды транспорта, лотерейных билетов, телефонных карт, карт экспресс-оплаты услуг связи;</w:t>
      </w:r>
    </w:p>
    <w:p w:rsidR="001C28E1" w:rsidRDefault="001C28E1" w:rsidP="001C28E1">
      <w:pPr>
        <w:pStyle w:val="BodyText22"/>
        <w:numPr>
          <w:ilvl w:val="0"/>
          <w:numId w:val="24"/>
        </w:numPr>
        <w:tabs>
          <w:tab w:val="clear" w:pos="1789"/>
          <w:tab w:val="num" w:pos="1728"/>
        </w:tabs>
        <w:spacing w:line="360" w:lineRule="auto"/>
        <w:ind w:left="1728" w:hanging="600"/>
        <w:rPr>
          <w:sz w:val="24"/>
        </w:rPr>
      </w:pPr>
      <w:r>
        <w:rPr>
          <w:sz w:val="24"/>
        </w:rPr>
        <w:t>стоимость товаров, отпущенных через розничную торговую сеть юридическим лицам (в том числе организациям социальной сферы, спецпотребителям  и т.д.) и индивидуальным предпринимателям.</w:t>
      </w:r>
    </w:p>
    <w:p w:rsidR="001C28E1" w:rsidRDefault="001C28E1" w:rsidP="001C28E1">
      <w:pPr>
        <w:pStyle w:val="BodyText22"/>
        <w:spacing w:line="360" w:lineRule="auto"/>
        <w:rPr>
          <w:sz w:val="24"/>
        </w:rPr>
      </w:pPr>
      <w:r>
        <w:rPr>
          <w:sz w:val="24"/>
        </w:rPr>
        <w:t>Оборот розничной торговли приводится в фактических продажных ценах, включающих торговую наценку, налог на добавленную стоимость и аналогичные обязательные платежи.</w:t>
      </w:r>
    </w:p>
    <w:p w:rsidR="001C28E1" w:rsidRDefault="001C28E1" w:rsidP="001C28E1">
      <w:pPr>
        <w:pStyle w:val="BodyText22"/>
        <w:spacing w:line="360" w:lineRule="auto"/>
        <w:rPr>
          <w:sz w:val="24"/>
        </w:rPr>
      </w:pPr>
      <w:r>
        <w:rPr>
          <w:sz w:val="24"/>
        </w:rPr>
        <w:t>Обязательным признаком операции, относимой к розничной торговле, является наличие кассового чека (счета) или иного заменяющего чек документа.</w:t>
      </w:r>
    </w:p>
    <w:p w:rsidR="001C28E1" w:rsidRDefault="001C28E1" w:rsidP="001C28E1">
      <w:pPr>
        <w:pStyle w:val="BodyText22"/>
        <w:spacing w:line="360" w:lineRule="auto"/>
        <w:rPr>
          <w:sz w:val="24"/>
        </w:rPr>
      </w:pPr>
      <w:r>
        <w:rPr>
          <w:sz w:val="24"/>
        </w:rPr>
        <w:t>Стоимость товаров, отпущенных населению через розничную торговую сеть или через торговые подразделения неторговых организаций в счет задолженности по заработной плате, пенсиям, пособиям и т.п. с последующей оплатой организациям торговли предприятиями, органами социального обеспечения и др., включается в оборот розничной торговли.</w:t>
      </w:r>
    </w:p>
    <w:p w:rsidR="001C28E1" w:rsidRDefault="001C28E1" w:rsidP="001C28E1">
      <w:pPr>
        <w:pStyle w:val="BodyText22"/>
        <w:spacing w:line="360" w:lineRule="auto"/>
        <w:rPr>
          <w:sz w:val="24"/>
        </w:rPr>
      </w:pPr>
      <w:r>
        <w:rPr>
          <w:sz w:val="24"/>
        </w:rPr>
        <w:t>В качестве информации используется форма П-1, а также приказ Росстата № 278 от 12.11.2008 г. Об утверждении указаний по заполнению форм федерального статистического наблюдения №№ П-1 -  П-4, П-5(м), ПМ-торг, 1-ИП (торговля) (с 2010 г.).</w:t>
      </w:r>
    </w:p>
    <w:p w:rsidR="001C28E1" w:rsidRDefault="001C28E1" w:rsidP="001C28E1">
      <w:pPr>
        <w:pStyle w:val="BodyText22"/>
        <w:spacing w:line="360" w:lineRule="auto"/>
        <w:rPr>
          <w:sz w:val="24"/>
        </w:rPr>
      </w:pPr>
      <w:r w:rsidRPr="00D50C1C">
        <w:rPr>
          <w:b/>
          <w:sz w:val="24"/>
        </w:rPr>
        <w:t>Оборот общественного питания</w:t>
      </w:r>
      <w:r>
        <w:rPr>
          <w:sz w:val="24"/>
        </w:rPr>
        <w:t xml:space="preserve"> представляет собой выручку от продажи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и безалкогольных напитков и т.д.) населению для потребления, главным образом, на месте, а также организациям и индивидуальным предпринимателям для организации питания различных контингентов населения. </w:t>
      </w:r>
    </w:p>
    <w:p w:rsidR="001C28E1" w:rsidRDefault="001C28E1" w:rsidP="001C28E1">
      <w:pPr>
        <w:pStyle w:val="BodyText22"/>
        <w:spacing w:line="360" w:lineRule="auto"/>
        <w:rPr>
          <w:sz w:val="24"/>
        </w:rPr>
      </w:pPr>
      <w:r>
        <w:rPr>
          <w:sz w:val="24"/>
        </w:rPr>
        <w:t>В состав оборота общественного питания включается также стоимость собственной кулинарной продукции и попутных товаров без кулинарной обработки, отпущенных:</w:t>
      </w:r>
    </w:p>
    <w:p w:rsidR="001C28E1" w:rsidRDefault="001C28E1" w:rsidP="001C28E1">
      <w:pPr>
        <w:pStyle w:val="BodyText22"/>
        <w:spacing w:line="360" w:lineRule="auto"/>
        <w:rPr>
          <w:sz w:val="24"/>
        </w:rPr>
      </w:pPr>
      <w:r>
        <w:rPr>
          <w:sz w:val="24"/>
        </w:rPr>
        <w:t>работникам организаций с последующим удержанием из заработной платы;</w:t>
      </w:r>
    </w:p>
    <w:p w:rsidR="001C28E1" w:rsidRDefault="001C28E1" w:rsidP="001C28E1">
      <w:pPr>
        <w:pStyle w:val="BodyText22"/>
        <w:spacing w:line="360" w:lineRule="auto"/>
        <w:rPr>
          <w:sz w:val="24"/>
        </w:rPr>
      </w:pPr>
      <w:r>
        <w:rPr>
          <w:sz w:val="24"/>
        </w:rPr>
        <w:t>по абонентам, талонам и т.д. в объеме фактической стоимости питания;</w:t>
      </w:r>
    </w:p>
    <w:p w:rsidR="001C28E1" w:rsidRDefault="001C28E1" w:rsidP="001C28E1">
      <w:pPr>
        <w:pStyle w:val="BodyText22"/>
        <w:spacing w:line="360" w:lineRule="auto"/>
        <w:rPr>
          <w:sz w:val="24"/>
        </w:rPr>
      </w:pPr>
      <w:r>
        <w:rPr>
          <w:sz w:val="24"/>
        </w:rPr>
        <w:t>учащимся школ за счет родительской платы, а также в столовых школ, техникумов, высших учебных заведений и других образовательных учреждений за наличный расчет;</w:t>
      </w:r>
    </w:p>
    <w:p w:rsidR="001C28E1" w:rsidRDefault="001C28E1" w:rsidP="001C28E1">
      <w:pPr>
        <w:pStyle w:val="BodyText22"/>
        <w:spacing w:line="360" w:lineRule="auto"/>
        <w:rPr>
          <w:sz w:val="24"/>
        </w:rPr>
      </w:pPr>
      <w:r>
        <w:rPr>
          <w:sz w:val="24"/>
        </w:rPr>
        <w:t>организациями общественного питания организациям социальной сферы (школам, больницам, санаториям, домам престарелых и т.д.) в объеме фактической стоимости питания;</w:t>
      </w:r>
    </w:p>
    <w:p w:rsidR="001C28E1" w:rsidRDefault="001C28E1" w:rsidP="001C28E1">
      <w:pPr>
        <w:pStyle w:val="BodyText22"/>
        <w:spacing w:line="360" w:lineRule="auto"/>
        <w:rPr>
          <w:sz w:val="24"/>
        </w:rPr>
      </w:pPr>
      <w:r>
        <w:rPr>
          <w:sz w:val="24"/>
        </w:rPr>
        <w:t>на дом по заказам населения;</w:t>
      </w:r>
    </w:p>
    <w:p w:rsidR="001C28E1" w:rsidRDefault="001C28E1" w:rsidP="001C28E1">
      <w:pPr>
        <w:pStyle w:val="BodyText22"/>
        <w:spacing w:line="360" w:lineRule="auto"/>
        <w:rPr>
          <w:sz w:val="24"/>
        </w:rPr>
      </w:pPr>
      <w:r>
        <w:rPr>
          <w:sz w:val="24"/>
        </w:rPr>
        <w:t>на рабочие места по заказам организаций и индивидуальных предпринимателей;</w:t>
      </w:r>
    </w:p>
    <w:p w:rsidR="001C28E1" w:rsidRDefault="001C28E1" w:rsidP="001C28E1">
      <w:pPr>
        <w:pStyle w:val="BodyText22"/>
        <w:spacing w:line="360" w:lineRule="auto"/>
        <w:rPr>
          <w:sz w:val="24"/>
        </w:rPr>
      </w:pPr>
      <w:r>
        <w:rPr>
          <w:sz w:val="24"/>
        </w:rPr>
        <w:t>транспортным предприятиям в пути следования сухопутного, воздушного, водного транспорта;</w:t>
      </w:r>
    </w:p>
    <w:p w:rsidR="001C28E1" w:rsidRDefault="001C28E1" w:rsidP="001C28E1">
      <w:pPr>
        <w:pStyle w:val="BodyText22"/>
        <w:spacing w:line="360" w:lineRule="auto"/>
        <w:rPr>
          <w:sz w:val="24"/>
        </w:rPr>
      </w:pPr>
      <w:r>
        <w:rPr>
          <w:sz w:val="24"/>
        </w:rPr>
        <w:t>для обслуживания приемов, банкетов и т.п.</w:t>
      </w:r>
    </w:p>
    <w:p w:rsidR="001C28E1" w:rsidRDefault="001C28E1" w:rsidP="001C28E1">
      <w:pPr>
        <w:pStyle w:val="BodyText22"/>
        <w:spacing w:line="360" w:lineRule="auto"/>
        <w:rPr>
          <w:sz w:val="24"/>
        </w:rPr>
      </w:pPr>
      <w:r>
        <w:rPr>
          <w:sz w:val="24"/>
        </w:rPr>
        <w:t xml:space="preserve">Стоимость питания учащихся школ, пациентов больниц, контингентов, проживающих в детских домах, домах престарелых и т.п., предоставляемого бюджетными учреждениями за счет бюджетного финансирования или фонда медицинского страхования, в оборот общественного питания не включается. </w:t>
      </w:r>
    </w:p>
    <w:p w:rsidR="001C28E1" w:rsidRDefault="001C28E1" w:rsidP="001C28E1">
      <w:pPr>
        <w:pStyle w:val="BodyText22"/>
        <w:spacing w:line="360" w:lineRule="auto"/>
        <w:rPr>
          <w:sz w:val="24"/>
        </w:rPr>
      </w:pPr>
      <w:r>
        <w:rPr>
          <w:sz w:val="24"/>
        </w:rPr>
        <w:t>Оборот общественного питания приводится в фактических продажных ценах, включающих наценку общественного питания, налог на добавленную стоимость и аналогичные обязательные платежи.</w:t>
      </w:r>
    </w:p>
    <w:p w:rsidR="001C28E1" w:rsidRDefault="001C28E1" w:rsidP="001C28E1">
      <w:pPr>
        <w:pStyle w:val="BodyText22"/>
        <w:spacing w:line="360" w:lineRule="auto"/>
        <w:rPr>
          <w:sz w:val="24"/>
        </w:rPr>
      </w:pPr>
      <w:r>
        <w:rPr>
          <w:sz w:val="24"/>
        </w:rPr>
        <w:t>Исходная информация формируется на основе данных унифицированной формы федерального статистического наблюдения № П-1 “Сведения о производстве и отгрузке товаров и услуг” и формы федерального государственного статистического наблюдения № ПМ “Сведения об основных показателях деятельности малого предприятия”, № П-5 (м). В качестве методических указаний можно использовать приказ Росстата № 278 от 12.11.2008 г., №№ П-1 - П-4, П5(м).</w:t>
      </w:r>
    </w:p>
    <w:p w:rsidR="00650AFA" w:rsidRDefault="00374903" w:rsidP="001C28E1">
      <w:pPr>
        <w:pStyle w:val="BodyText22"/>
        <w:spacing w:line="360" w:lineRule="auto"/>
        <w:rPr>
          <w:sz w:val="24"/>
        </w:rPr>
      </w:pPr>
      <w:r>
        <w:rPr>
          <w:sz w:val="24"/>
        </w:rPr>
        <w:t xml:space="preserve">Расчеты объемов продажи товаров на розничных рынках производятся на основании выборочного наблюдения в соответствии с инструментарием, утвержденным приказом Росстата от 28.10.2008 №271, от 20.08.2008 г. № 199 (порядок подготовки и проведения ежеквартального статистического наблюдения за объемами продажи товаров на рынках, утвержденный постановлением Росстата от 29.03.2005 г.  №22).  </w:t>
      </w:r>
    </w:p>
    <w:p w:rsidR="00134E33" w:rsidRDefault="00134E33">
      <w:pPr>
        <w:pStyle w:val="BodyText22"/>
        <w:spacing w:line="360" w:lineRule="auto"/>
        <w:rPr>
          <w:b/>
          <w:bCs/>
          <w:i/>
          <w:iCs/>
          <w:sz w:val="24"/>
        </w:rPr>
      </w:pPr>
      <w:r>
        <w:rPr>
          <w:b/>
          <w:bCs/>
          <w:i/>
          <w:iCs/>
          <w:sz w:val="24"/>
        </w:rPr>
        <w:t>Оплата услуг и другие расходы</w:t>
      </w:r>
    </w:p>
    <w:p w:rsidR="003509CB" w:rsidRDefault="00134E33">
      <w:pPr>
        <w:pStyle w:val="BodyText22"/>
        <w:spacing w:line="360" w:lineRule="auto"/>
        <w:rPr>
          <w:sz w:val="24"/>
        </w:rPr>
      </w:pPr>
      <w:r>
        <w:rPr>
          <w:sz w:val="24"/>
        </w:rPr>
        <w:t>Объем платных услуг населению отража</w:t>
      </w:r>
      <w:r w:rsidR="003509CB">
        <w:rPr>
          <w:sz w:val="24"/>
        </w:rPr>
        <w:t>е</w:t>
      </w:r>
      <w:r>
        <w:rPr>
          <w:sz w:val="24"/>
        </w:rPr>
        <w:t>т</w:t>
      </w:r>
      <w:r w:rsidR="003509CB">
        <w:rPr>
          <w:sz w:val="24"/>
        </w:rPr>
        <w:t xml:space="preserve"> объем денежных средств</w:t>
      </w:r>
      <w:r>
        <w:rPr>
          <w:sz w:val="24"/>
        </w:rPr>
        <w:t>,</w:t>
      </w:r>
      <w:r w:rsidR="003509CB">
        <w:rPr>
          <w:sz w:val="24"/>
        </w:rPr>
        <w:t xml:space="preserve"> уплаченных самим потребителем за оказанную ему или членам его семьи услугу или организацией (предприятием), в которой он работает. </w:t>
      </w:r>
      <w:r>
        <w:rPr>
          <w:sz w:val="24"/>
        </w:rPr>
        <w:t xml:space="preserve"> </w:t>
      </w:r>
    </w:p>
    <w:p w:rsidR="00134E33" w:rsidRDefault="00134E33">
      <w:pPr>
        <w:pStyle w:val="BodyText22"/>
        <w:spacing w:line="360" w:lineRule="auto"/>
        <w:rPr>
          <w:sz w:val="24"/>
        </w:rPr>
      </w:pPr>
      <w:r>
        <w:rPr>
          <w:sz w:val="24"/>
        </w:rPr>
        <w:t>Производителями платных услуг могут быть предприятия (организации) любой организационно-правовой формы и любой формы собственности, как специализирующиеся на оказании услуг, так и те, для которых оказание услуг не является основной деятельностью (юридические лица), граждане, занимающиеся предпринимательской деятельностью без образования юридического лица (физические лица)</w:t>
      </w:r>
      <w:r w:rsidR="00AB0918">
        <w:rPr>
          <w:sz w:val="24"/>
        </w:rPr>
        <w:t>, зарегистрированные на территории РоссийскойФедерации.</w:t>
      </w:r>
    </w:p>
    <w:p w:rsidR="00134E33" w:rsidRDefault="00134E33">
      <w:pPr>
        <w:pStyle w:val="BodyText22"/>
        <w:spacing w:line="360" w:lineRule="auto"/>
        <w:rPr>
          <w:sz w:val="24"/>
        </w:rPr>
      </w:pPr>
      <w:r>
        <w:rPr>
          <w:sz w:val="24"/>
        </w:rPr>
        <w:t>Прогнозирование развития платных услуг населению основывается на системе демографических, научно-технических, внешнеэкономических, социальных, региональных прогнозов, а также прогнозах других видов деятельности и сфер общественно- экономической деятельности.</w:t>
      </w:r>
    </w:p>
    <w:p w:rsidR="00134E33" w:rsidRDefault="00134E33">
      <w:pPr>
        <w:pStyle w:val="BodyText22"/>
        <w:spacing w:line="360" w:lineRule="auto"/>
        <w:rPr>
          <w:sz w:val="24"/>
        </w:rPr>
      </w:pPr>
      <w:r>
        <w:rPr>
          <w:sz w:val="24"/>
        </w:rPr>
        <w:t>Прогноз развития платных услуг (на долгосрочную, средне- и краткосрочную перспективу) включает количественные показатели и качественную характеристику ситуации в этой сфере деятельности.</w:t>
      </w:r>
    </w:p>
    <w:p w:rsidR="00134E33" w:rsidRDefault="00134E33">
      <w:pPr>
        <w:pStyle w:val="BodyText22"/>
        <w:spacing w:line="360" w:lineRule="auto"/>
        <w:rPr>
          <w:sz w:val="24"/>
        </w:rPr>
      </w:pPr>
      <w:r>
        <w:rPr>
          <w:sz w:val="24"/>
        </w:rPr>
        <w:t>Прогноз разрабатывается исходя из комплексного анализа состояния рынка услуг для населения во взаимосвязи с общим социально-экономическим положением в стране, выявлением устойчивых связей и тенденций, а также факторов, влияющих на проявление этих тенденций.</w:t>
      </w:r>
    </w:p>
    <w:p w:rsidR="00134E33" w:rsidRDefault="00134E33">
      <w:pPr>
        <w:pStyle w:val="BodyText22"/>
        <w:spacing w:line="360" w:lineRule="auto"/>
        <w:rPr>
          <w:sz w:val="24"/>
        </w:rPr>
      </w:pPr>
      <w:r>
        <w:rPr>
          <w:sz w:val="24"/>
        </w:rPr>
        <w:t>При прогнозировании объемов платных услуг населению по видам должны использоваться показатели развития тех или иных услуг в натуральном выражении, а также цены и тарифы на услуги и другие специфические показатели, свойственные тому или иному виду деятельности.</w:t>
      </w:r>
    </w:p>
    <w:p w:rsidR="00134E33" w:rsidRDefault="00134E33">
      <w:pPr>
        <w:pStyle w:val="BodyText22"/>
        <w:spacing w:line="360" w:lineRule="auto"/>
        <w:rPr>
          <w:sz w:val="24"/>
        </w:rPr>
      </w:pPr>
      <w:r>
        <w:rPr>
          <w:sz w:val="24"/>
        </w:rPr>
        <w:t>Классификация платных услуг, учитываемых в данном показателе, осуществляется на основе Общероссийского классификатора услуг населению (ОКУН), введенного в действие постановлением Госстандарта России от 28.06.93 №163.</w:t>
      </w:r>
    </w:p>
    <w:p w:rsidR="00134E33" w:rsidRDefault="00134E33">
      <w:pPr>
        <w:pStyle w:val="BodyText22"/>
        <w:spacing w:line="360" w:lineRule="auto"/>
        <w:rPr>
          <w:sz w:val="24"/>
        </w:rPr>
      </w:pPr>
      <w:r>
        <w:rPr>
          <w:sz w:val="24"/>
        </w:rPr>
        <w:t>В этой статье баланса учитываются следующие расходы населения: оплата жилья и коммунальных услуг, оплата бытовых услуг; услуги системы образования; расходы на путевки в санатории, дома отдыха, туризм и медицинские услуги; расходы на кино, театры и другие зрелища; расходы на все виды пассажирского транспорта; оплата услуг связи; прочие услуги.</w:t>
      </w:r>
    </w:p>
    <w:p w:rsidR="00AB0918" w:rsidRDefault="00134E33">
      <w:pPr>
        <w:pStyle w:val="BodyText22"/>
        <w:spacing w:line="360" w:lineRule="auto"/>
        <w:rPr>
          <w:sz w:val="24"/>
        </w:rPr>
      </w:pPr>
      <w:r>
        <w:rPr>
          <w:sz w:val="24"/>
        </w:rPr>
        <w:t xml:space="preserve">Все перечисленные виды услуг прогнозируются на базе отчетных данных, полученных на основе </w:t>
      </w:r>
      <w:r w:rsidR="00AB0918">
        <w:rPr>
          <w:sz w:val="24"/>
        </w:rPr>
        <w:t xml:space="preserve">оценки </w:t>
      </w:r>
      <w:r>
        <w:rPr>
          <w:sz w:val="24"/>
        </w:rPr>
        <w:t>объем</w:t>
      </w:r>
      <w:r w:rsidR="00AB0918">
        <w:rPr>
          <w:sz w:val="24"/>
        </w:rPr>
        <w:t xml:space="preserve">а платных </w:t>
      </w:r>
      <w:r>
        <w:rPr>
          <w:sz w:val="24"/>
        </w:rPr>
        <w:t>услуг, оказываемых населению физическими лицами (гражданами, занимающимися предпринимательской деятельностью без образования юридического лица)</w:t>
      </w:r>
      <w:r w:rsidR="00AB0918">
        <w:rPr>
          <w:sz w:val="24"/>
        </w:rPr>
        <w:t xml:space="preserve">. </w:t>
      </w:r>
    </w:p>
    <w:p w:rsidR="00AB0918" w:rsidRDefault="00AB0918">
      <w:pPr>
        <w:pStyle w:val="BodyText22"/>
        <w:spacing w:line="360" w:lineRule="auto"/>
        <w:rPr>
          <w:sz w:val="24"/>
        </w:rPr>
      </w:pPr>
      <w:r>
        <w:rPr>
          <w:sz w:val="24"/>
        </w:rPr>
        <w:t>Объем платных услуг населению определяется в соответствии с "Методикой определения общего объема платных услуг населению с учетом оценки скрытой и неформальной деятельности" , утвержденной постановлением Госкомстата от 25.05.2000 г. № 15.</w:t>
      </w:r>
    </w:p>
    <w:p w:rsidR="00134E33" w:rsidRDefault="00134E33">
      <w:pPr>
        <w:pStyle w:val="BodyText22"/>
        <w:spacing w:line="360" w:lineRule="auto"/>
        <w:rPr>
          <w:b/>
          <w:bCs/>
          <w:sz w:val="24"/>
          <w:u w:val="single"/>
        </w:rPr>
      </w:pPr>
      <w:r>
        <w:rPr>
          <w:b/>
          <w:bCs/>
          <w:sz w:val="24"/>
          <w:u w:val="single"/>
        </w:rPr>
        <w:t>2. Обязательные платежи и разнообразные взносы</w:t>
      </w:r>
    </w:p>
    <w:p w:rsidR="00134E33" w:rsidRDefault="00134E33">
      <w:pPr>
        <w:pStyle w:val="BodyText22"/>
        <w:spacing w:line="360" w:lineRule="auto"/>
        <w:rPr>
          <w:sz w:val="24"/>
        </w:rPr>
      </w:pPr>
      <w:r>
        <w:rPr>
          <w:sz w:val="24"/>
        </w:rPr>
        <w:t>В состав этой группы расходов входят: налоги и сборы, платежи по страхованию, взносы в общественные и кооперативные организации, приобретение лотерейных билетов, проценты</w:t>
      </w:r>
      <w:r w:rsidR="00592578">
        <w:rPr>
          <w:sz w:val="24"/>
        </w:rPr>
        <w:t>,</w:t>
      </w:r>
      <w:r>
        <w:rPr>
          <w:sz w:val="24"/>
        </w:rPr>
        <w:t xml:space="preserve"> </w:t>
      </w:r>
      <w:r w:rsidR="000C5E57">
        <w:rPr>
          <w:sz w:val="24"/>
        </w:rPr>
        <w:t xml:space="preserve">уплаченные </w:t>
      </w:r>
      <w:r>
        <w:rPr>
          <w:sz w:val="24"/>
        </w:rPr>
        <w:t xml:space="preserve">за </w:t>
      </w:r>
      <w:r w:rsidR="000C5E57">
        <w:rPr>
          <w:sz w:val="24"/>
        </w:rPr>
        <w:t>предоставленные кредиты</w:t>
      </w:r>
      <w:r>
        <w:rPr>
          <w:sz w:val="24"/>
        </w:rPr>
        <w:t>.</w:t>
      </w:r>
    </w:p>
    <w:p w:rsidR="00134E33" w:rsidRDefault="00134E33">
      <w:pPr>
        <w:pStyle w:val="BodyText22"/>
        <w:spacing w:line="360" w:lineRule="auto"/>
        <w:rPr>
          <w:b/>
          <w:bCs/>
          <w:i/>
          <w:iCs/>
          <w:sz w:val="24"/>
        </w:rPr>
      </w:pPr>
      <w:r>
        <w:rPr>
          <w:b/>
          <w:bCs/>
          <w:i/>
          <w:iCs/>
          <w:sz w:val="24"/>
        </w:rPr>
        <w:t>Налоги и сборы</w:t>
      </w:r>
    </w:p>
    <w:p w:rsidR="00134E33" w:rsidRDefault="00134E33">
      <w:pPr>
        <w:pStyle w:val="BodyText22"/>
        <w:spacing w:line="360" w:lineRule="auto"/>
        <w:rPr>
          <w:sz w:val="24"/>
        </w:rPr>
      </w:pPr>
      <w:r>
        <w:rPr>
          <w:sz w:val="24"/>
        </w:rPr>
        <w:t>Налоги и сборы включают: налог на доходы физических лиц, удержанный с граждан предприятиями, учреждениями и организациями, а также налог на доходы физических лиц, взимаемый с граждан налоговыми органами; государственная пошлина по делам, рассматриваемым судами; земельный налог и арендная плата за земли сельскохозяйственного и несельскохозяйственного назначения; налог на имущество физических лиц; налог с имущества, переходящего в порядке наследования или дарения; налог с владельцев транспортных средств; суммы, взыскиваемые с лиц, виновных в хищении и недостаче материальных ценностей; сборы, взимаемые автомобильной инспекцией; поступления по административным штрафам и санкциям, включая штрафы за нарушение правил дорожного движения, в том числе с населения; курортный сбор; прочие налоги и сборы, поступившие от физических лиц, в том числе: сбор за выдачу паспортов гражданам, сбор за право торговли, регистрационный сбор с физических лиц, занимающихся предпринимательской деятельностью, сбор за выдачу ордера на квартиру, прочие сборы (с владельцев собак, за выигрыши на бегах, с лиц, участвующих в игре с тотализатором, лицензионный сбор за право производства и торговли спиртными напитками и пивом и др.).</w:t>
      </w:r>
    </w:p>
    <w:p w:rsidR="00134E33" w:rsidRDefault="00134E33">
      <w:pPr>
        <w:pStyle w:val="BodyText22"/>
        <w:spacing w:line="360" w:lineRule="auto"/>
        <w:rPr>
          <w:sz w:val="24"/>
        </w:rPr>
      </w:pPr>
      <w:r>
        <w:rPr>
          <w:sz w:val="24"/>
        </w:rPr>
        <w:t>Данные о поступлении налогов и сборов имеются в отчете "Об исполнении бюджетов национально-государственных и административно-территориальных образований Российской Федерации" в министерствах финансов регионов (республик, краевых и областных), финансовых управлениях.</w:t>
      </w:r>
    </w:p>
    <w:p w:rsidR="00134E33" w:rsidRDefault="00134E33">
      <w:pPr>
        <w:pStyle w:val="BodyText22"/>
        <w:spacing w:line="360" w:lineRule="auto"/>
        <w:rPr>
          <w:b/>
          <w:bCs/>
          <w:i/>
          <w:iCs/>
          <w:sz w:val="24"/>
        </w:rPr>
      </w:pPr>
      <w:r>
        <w:rPr>
          <w:b/>
          <w:bCs/>
          <w:i/>
          <w:iCs/>
          <w:sz w:val="24"/>
        </w:rPr>
        <w:t>Платежи по страхованию</w:t>
      </w:r>
    </w:p>
    <w:p w:rsidR="00134E33" w:rsidRDefault="00134E33">
      <w:pPr>
        <w:pStyle w:val="BodyText22"/>
        <w:spacing w:line="360" w:lineRule="auto"/>
        <w:rPr>
          <w:sz w:val="24"/>
        </w:rPr>
      </w:pPr>
      <w:r>
        <w:rPr>
          <w:sz w:val="24"/>
        </w:rPr>
        <w:t>Платежи по страхованию включают взносы по обязательному страхованию имущества граждан и страхованию пассажиров в пути на железных дорогах, водном и воздушном транспорте, на междугородных и международных линиях автотранспорта; добровольному страхованию домашнего имущества, средств личного автотранспорта, страхованию ответственности и личному страхованию.</w:t>
      </w:r>
    </w:p>
    <w:p w:rsidR="00134E33" w:rsidRDefault="00134E33">
      <w:pPr>
        <w:pStyle w:val="BodyText22"/>
        <w:spacing w:line="360" w:lineRule="auto"/>
        <w:rPr>
          <w:sz w:val="24"/>
        </w:rPr>
      </w:pPr>
      <w:r>
        <w:rPr>
          <w:sz w:val="24"/>
        </w:rPr>
        <w:t xml:space="preserve">Прогноз платежей по страхованию производится на основе отчетных данных по всем страховым платежам, определяемым по данным формы N 1-ск  </w:t>
      </w:r>
      <w:r w:rsidR="00981660">
        <w:rPr>
          <w:sz w:val="24"/>
        </w:rPr>
        <w:t>Росстата</w:t>
      </w:r>
      <w:r>
        <w:rPr>
          <w:sz w:val="24"/>
        </w:rPr>
        <w:t xml:space="preserve"> за предыдущий период.</w:t>
      </w:r>
    </w:p>
    <w:p w:rsidR="00134E33" w:rsidRDefault="00134E33">
      <w:pPr>
        <w:pStyle w:val="BodyText22"/>
        <w:spacing w:line="360" w:lineRule="auto"/>
        <w:rPr>
          <w:b/>
          <w:bCs/>
          <w:i/>
          <w:iCs/>
          <w:sz w:val="24"/>
        </w:rPr>
      </w:pPr>
      <w:r>
        <w:rPr>
          <w:b/>
          <w:bCs/>
          <w:i/>
          <w:iCs/>
          <w:sz w:val="24"/>
        </w:rPr>
        <w:t>Взносы в общественные и кооперативные организации</w:t>
      </w:r>
    </w:p>
    <w:p w:rsidR="00134E33" w:rsidRDefault="00134E33">
      <w:pPr>
        <w:pStyle w:val="BodyText22"/>
        <w:spacing w:line="360" w:lineRule="auto"/>
        <w:rPr>
          <w:sz w:val="24"/>
        </w:rPr>
      </w:pPr>
      <w:r>
        <w:rPr>
          <w:sz w:val="24"/>
        </w:rPr>
        <w:t xml:space="preserve">Взносы в общественные и кооперативные организации включают вступительные, членские взносы в профсоюзные, партийные организации, </w:t>
      </w:r>
      <w:r w:rsidR="00981660">
        <w:rPr>
          <w:sz w:val="24"/>
        </w:rPr>
        <w:t>общество слепых и глухонемых</w:t>
      </w:r>
      <w:r>
        <w:rPr>
          <w:sz w:val="24"/>
        </w:rPr>
        <w:t>,</w:t>
      </w:r>
      <w:r w:rsidR="00981660">
        <w:rPr>
          <w:sz w:val="24"/>
        </w:rPr>
        <w:t xml:space="preserve"> общество рыбаков и охотников,</w:t>
      </w:r>
      <w:r>
        <w:rPr>
          <w:sz w:val="24"/>
        </w:rPr>
        <w:t xml:space="preserve"> Красного креста и Красного полумесяца, </w:t>
      </w:r>
      <w:r w:rsidR="00981660">
        <w:rPr>
          <w:sz w:val="24"/>
        </w:rPr>
        <w:t>потребительскую кооперацию и прочие организации.</w:t>
      </w:r>
    </w:p>
    <w:p w:rsidR="00134E33" w:rsidRDefault="00134E33">
      <w:pPr>
        <w:pStyle w:val="BodyText22"/>
        <w:spacing w:line="360" w:lineRule="auto"/>
        <w:rPr>
          <w:sz w:val="24"/>
        </w:rPr>
      </w:pPr>
      <w:r>
        <w:rPr>
          <w:sz w:val="24"/>
        </w:rPr>
        <w:t>Сумма взносов в общественные и кооперативные организации прогнозируется на базе отчетного периода на основании данных соответствующих организаций о поступивших взносах.</w:t>
      </w:r>
    </w:p>
    <w:p w:rsidR="00134E33" w:rsidRDefault="00134E33">
      <w:pPr>
        <w:pStyle w:val="BodyText22"/>
        <w:spacing w:line="360" w:lineRule="auto"/>
        <w:rPr>
          <w:sz w:val="24"/>
        </w:rPr>
      </w:pPr>
      <w:r>
        <w:rPr>
          <w:sz w:val="24"/>
        </w:rPr>
        <w:t>Взносы в кооперативные организации состоят из вступительных данных за отчетный период о среднегодовой задолженности за товары, проданные в кредит, и ставки процента.</w:t>
      </w:r>
    </w:p>
    <w:p w:rsidR="00134E33" w:rsidRDefault="00134E33">
      <w:pPr>
        <w:pStyle w:val="BodyText22"/>
        <w:spacing w:line="360" w:lineRule="auto"/>
        <w:rPr>
          <w:sz w:val="24"/>
        </w:rPr>
      </w:pPr>
    </w:p>
    <w:p w:rsidR="00134E33" w:rsidRDefault="00134E33">
      <w:pPr>
        <w:pStyle w:val="BodyText22"/>
        <w:spacing w:line="360" w:lineRule="auto"/>
        <w:rPr>
          <w:b/>
          <w:bCs/>
          <w:sz w:val="24"/>
          <w:u w:val="single"/>
        </w:rPr>
      </w:pPr>
      <w:r>
        <w:rPr>
          <w:b/>
          <w:bCs/>
          <w:sz w:val="24"/>
          <w:u w:val="single"/>
        </w:rPr>
        <w:t>3. Другие расходы и сбережения</w:t>
      </w:r>
    </w:p>
    <w:p w:rsidR="00134E33" w:rsidRDefault="00134E33">
      <w:pPr>
        <w:pStyle w:val="BodyText22"/>
        <w:spacing w:line="360" w:lineRule="auto"/>
        <w:rPr>
          <w:sz w:val="24"/>
        </w:rPr>
      </w:pPr>
      <w:r>
        <w:rPr>
          <w:sz w:val="24"/>
        </w:rPr>
        <w:t>Статья “другие расходы и сбережения” включает в себя прирост сбережений во вкладах и ценных бумагах, расходы населения на покупку недвижимости, расходы населения на приобретение иностранной валюты, деньги, отосланные по переводам (за вычетом полученных сумм).</w:t>
      </w:r>
    </w:p>
    <w:p w:rsidR="00134E33" w:rsidRDefault="00134E33">
      <w:pPr>
        <w:pStyle w:val="BodyText22"/>
        <w:spacing w:line="360" w:lineRule="auto"/>
        <w:rPr>
          <w:b/>
          <w:bCs/>
          <w:i/>
          <w:iCs/>
          <w:sz w:val="24"/>
        </w:rPr>
      </w:pPr>
      <w:r>
        <w:rPr>
          <w:b/>
          <w:bCs/>
          <w:i/>
          <w:iCs/>
          <w:sz w:val="24"/>
        </w:rPr>
        <w:t>Прирост сбережений во вкладах и ценных бумагах</w:t>
      </w:r>
    </w:p>
    <w:p w:rsidR="00134E33" w:rsidRDefault="00134E33">
      <w:pPr>
        <w:pStyle w:val="BodyText22"/>
        <w:spacing w:line="360" w:lineRule="auto"/>
        <w:rPr>
          <w:sz w:val="24"/>
        </w:rPr>
      </w:pPr>
      <w:r>
        <w:rPr>
          <w:sz w:val="24"/>
        </w:rPr>
        <w:t>В эту статью включаются: прирост (уменьшение) вкладов в учреждениях Сбербанка; прирост (уменьшение) вкладов в кредитных организациях прирост (уменьшение) средств физических лиц, депонированных в банках, для расчетов с использованием банковских карт; приобретение государственных и других ценных бумаг.</w:t>
      </w:r>
    </w:p>
    <w:p w:rsidR="00134E33" w:rsidRDefault="00134E33">
      <w:pPr>
        <w:pStyle w:val="BodyText22"/>
        <w:spacing w:line="360" w:lineRule="auto"/>
        <w:rPr>
          <w:sz w:val="24"/>
        </w:rPr>
      </w:pPr>
      <w:r>
        <w:rPr>
          <w:sz w:val="24"/>
        </w:rPr>
        <w:t>Прогноз прироста вкладов населения в учреждениях Сбербанка России производится на основании анализа данных за отчетный период, рассчитываемых территориальными управлениями Банка России и Сбербанка России как разность между остатками этих средств на его начало и конец.</w:t>
      </w:r>
    </w:p>
    <w:p w:rsidR="00134E33" w:rsidRDefault="00134E33">
      <w:pPr>
        <w:pStyle w:val="BodyText22"/>
        <w:spacing w:line="360" w:lineRule="auto"/>
        <w:rPr>
          <w:sz w:val="24"/>
        </w:rPr>
      </w:pPr>
      <w:r>
        <w:rPr>
          <w:sz w:val="24"/>
        </w:rPr>
        <w:t>Прогноз прироста вкладов населения в кредитных организациях счет № 423 (кроме № 42308), производится на основании анализа данных за отчетный период, рассчитываемых как разность между остатками этих средств на его начало и конец.</w:t>
      </w:r>
    </w:p>
    <w:p w:rsidR="00134E33" w:rsidRDefault="00134E33">
      <w:pPr>
        <w:pStyle w:val="BodyText22"/>
        <w:spacing w:line="360" w:lineRule="auto"/>
        <w:rPr>
          <w:sz w:val="24"/>
        </w:rPr>
      </w:pPr>
      <w:r>
        <w:rPr>
          <w:sz w:val="24"/>
        </w:rPr>
        <w:t>Прогноз прироста (уменьшения) средств физических лиц, депонированных в банках для расчетов с использованием пластиковых карт, производится на базе отчетного периода, рассчитываемой как разность между остатками этих средств на его начало и конец по данным Банка России, счет 42308.</w:t>
      </w:r>
    </w:p>
    <w:p w:rsidR="00134E33" w:rsidRDefault="00134E33">
      <w:pPr>
        <w:pStyle w:val="BodyText22"/>
        <w:spacing w:line="360" w:lineRule="auto"/>
        <w:rPr>
          <w:sz w:val="24"/>
        </w:rPr>
      </w:pPr>
      <w:r>
        <w:rPr>
          <w:sz w:val="24"/>
        </w:rPr>
        <w:t xml:space="preserve">Прогноз расходов населения на приобретение государственных и других ценных бумаг производится на основании анализа данных за отчетный период, рассчитываемых как сумма поступлений наличных денег от реализации государственных и других ценных бумаг (отчет о кассовых оборотах банков, ф.ф. 202, 203, сим. 20 “Поступления наличных денег от реализации государственных и других ценных бумаг”), а также поступлений в уплату за ценные бумаги в безналичном порядке (отчет о </w:t>
      </w:r>
      <w:r w:rsidR="007C5732">
        <w:rPr>
          <w:sz w:val="24"/>
        </w:rPr>
        <w:t xml:space="preserve">наличном денежном обороте </w:t>
      </w:r>
      <w:r>
        <w:rPr>
          <w:sz w:val="24"/>
        </w:rPr>
        <w:t>ф.ф.</w:t>
      </w:r>
      <w:r w:rsidR="007C5732">
        <w:rPr>
          <w:sz w:val="24"/>
        </w:rPr>
        <w:t> </w:t>
      </w:r>
      <w:r>
        <w:rPr>
          <w:sz w:val="24"/>
        </w:rPr>
        <w:t>202,203 “Поступления в уплату за ценные бумаги в безналичном порядке”).</w:t>
      </w:r>
    </w:p>
    <w:p w:rsidR="00134E33" w:rsidRDefault="00134E33">
      <w:pPr>
        <w:pStyle w:val="BodyText22"/>
        <w:spacing w:line="360" w:lineRule="auto"/>
        <w:rPr>
          <w:b/>
          <w:bCs/>
          <w:i/>
          <w:iCs/>
          <w:sz w:val="24"/>
        </w:rPr>
      </w:pPr>
      <w:r>
        <w:rPr>
          <w:b/>
          <w:bCs/>
          <w:i/>
          <w:iCs/>
          <w:sz w:val="24"/>
        </w:rPr>
        <w:t>Расходы населения на покупку недвижимости</w:t>
      </w:r>
    </w:p>
    <w:p w:rsidR="00134E33" w:rsidRDefault="00134E33">
      <w:pPr>
        <w:pStyle w:val="BodyText22"/>
        <w:spacing w:line="360" w:lineRule="auto"/>
        <w:rPr>
          <w:sz w:val="24"/>
        </w:rPr>
      </w:pPr>
      <w:r>
        <w:rPr>
          <w:sz w:val="24"/>
        </w:rPr>
        <w:t xml:space="preserve">Прогноз расходов населения на покупку недвижимости производится на базе анализа отчетного периода и включает в себя расходы населения на покупку недвижимости на первичном и вторичном рынке жилья, покупку населением квартир, комнат в коммунальных квартирах, отдельных жилых строений и других объектов недвижимости; может быть определен  на основании данных формы N 1-приватизация (жилье) "Отчет о приватизации жилищного фонда" отдела статистики жилищных условий. </w:t>
      </w:r>
    </w:p>
    <w:p w:rsidR="00134E33" w:rsidRDefault="00134E33">
      <w:pPr>
        <w:pStyle w:val="BodyText22"/>
        <w:spacing w:line="360" w:lineRule="auto"/>
        <w:rPr>
          <w:b/>
          <w:bCs/>
          <w:i/>
          <w:iCs/>
          <w:sz w:val="24"/>
        </w:rPr>
      </w:pPr>
      <w:r>
        <w:rPr>
          <w:b/>
          <w:bCs/>
          <w:i/>
          <w:iCs/>
          <w:sz w:val="24"/>
        </w:rPr>
        <w:t>Расходы населения на приобретение иностранной валюты</w:t>
      </w:r>
    </w:p>
    <w:p w:rsidR="00134E33" w:rsidRDefault="00134E33">
      <w:pPr>
        <w:pStyle w:val="BodyText22"/>
        <w:spacing w:line="360" w:lineRule="auto"/>
        <w:rPr>
          <w:sz w:val="24"/>
        </w:rPr>
      </w:pPr>
      <w:r>
        <w:rPr>
          <w:sz w:val="24"/>
        </w:rPr>
        <w:t>Прогнозирование расходов населения на приобретение иностранной валюты осуществляется на основе анализа израсходованных населением в предыдущие периоды средств на покупку иностранной валюты в кредитных организациях (</w:t>
      </w:r>
      <w:r w:rsidR="007C5732">
        <w:rPr>
          <w:sz w:val="24"/>
        </w:rPr>
        <w:t xml:space="preserve">отчет о наличном денежном обороте </w:t>
      </w:r>
      <w:r>
        <w:rPr>
          <w:sz w:val="24"/>
        </w:rPr>
        <w:t>ф.ф. 202</w:t>
      </w:r>
      <w:r w:rsidR="007C5732">
        <w:rPr>
          <w:sz w:val="24"/>
        </w:rPr>
        <w:t xml:space="preserve"> </w:t>
      </w:r>
      <w:r>
        <w:rPr>
          <w:sz w:val="24"/>
        </w:rPr>
        <w:t>символ 30 “Поступления наличных денег в кассы кредитных организаций от валютно-обменных операций с физическими лицами”</w:t>
      </w:r>
      <w:r w:rsidR="007C5732">
        <w:rPr>
          <w:sz w:val="24"/>
        </w:rPr>
        <w:t>)</w:t>
      </w:r>
      <w:r>
        <w:rPr>
          <w:sz w:val="24"/>
        </w:rPr>
        <w:t xml:space="preserve">. </w:t>
      </w:r>
    </w:p>
    <w:p w:rsidR="00134E33" w:rsidRDefault="00134E33">
      <w:pPr>
        <w:pStyle w:val="BodyText22"/>
        <w:spacing w:line="360" w:lineRule="auto"/>
        <w:rPr>
          <w:b/>
          <w:bCs/>
          <w:i/>
          <w:iCs/>
          <w:sz w:val="24"/>
        </w:rPr>
      </w:pPr>
      <w:r>
        <w:rPr>
          <w:b/>
          <w:bCs/>
          <w:i/>
          <w:iCs/>
          <w:sz w:val="24"/>
        </w:rPr>
        <w:t>Деньги, отосланные по переводам (за вычетом полученных сумм)</w:t>
      </w:r>
    </w:p>
    <w:p w:rsidR="00134E33" w:rsidRDefault="00134E33">
      <w:pPr>
        <w:pStyle w:val="BodyText22"/>
        <w:spacing w:line="360" w:lineRule="auto"/>
        <w:rPr>
          <w:sz w:val="24"/>
        </w:rPr>
      </w:pPr>
      <w:r>
        <w:rPr>
          <w:sz w:val="24"/>
        </w:rPr>
        <w:t>Отправление денежных переводов имеет существенное значение для исчисления баланса денежных доходов, расходов и сбережений населения в территориальном разрезе.</w:t>
      </w:r>
    </w:p>
    <w:p w:rsidR="00134E33" w:rsidRDefault="00134E33">
      <w:pPr>
        <w:pStyle w:val="BodyText22"/>
        <w:spacing w:line="360" w:lineRule="auto"/>
        <w:rPr>
          <w:sz w:val="24"/>
        </w:rPr>
      </w:pPr>
      <w:r>
        <w:rPr>
          <w:sz w:val="24"/>
        </w:rPr>
        <w:t xml:space="preserve">Деньги, отправленные по переводам (за вычетом полученных сумм) уменьшают объем денежных ресурсов населения, предъявляемых в данном регионе (республике, крае, области) на покупку товаров и оплату услуг, и поэтому учитываются в расходной части баланса. </w:t>
      </w:r>
    </w:p>
    <w:p w:rsidR="00134E33" w:rsidRDefault="00134E33">
      <w:pPr>
        <w:pStyle w:val="BodyText22"/>
        <w:spacing w:line="360" w:lineRule="auto"/>
        <w:rPr>
          <w:sz w:val="24"/>
        </w:rPr>
      </w:pPr>
      <w:r>
        <w:rPr>
          <w:sz w:val="24"/>
        </w:rPr>
        <w:t>Прогнозирование сумм, отправленных по переводам, производится на основе анализа данных о почтовых и телеграфных переводах через предприятия связи за отчетный период.</w:t>
      </w:r>
    </w:p>
    <w:p w:rsidR="00134E33" w:rsidRDefault="00134E33">
      <w:pPr>
        <w:pStyle w:val="BodyText22"/>
        <w:spacing w:line="360" w:lineRule="auto"/>
        <w:rPr>
          <w:sz w:val="24"/>
        </w:rPr>
      </w:pPr>
    </w:p>
    <w:p w:rsidR="00134E33" w:rsidRDefault="00134E33">
      <w:pPr>
        <w:pStyle w:val="BodyText22"/>
        <w:spacing w:line="360" w:lineRule="auto"/>
        <w:rPr>
          <w:b/>
          <w:bCs/>
          <w:sz w:val="24"/>
          <w:u w:val="single"/>
        </w:rPr>
      </w:pPr>
      <w:r>
        <w:rPr>
          <w:b/>
          <w:bCs/>
          <w:sz w:val="24"/>
          <w:u w:val="single"/>
        </w:rPr>
        <w:t>Превышение доходов над расходами и сбережениями или расходов и сбережений над доходами</w:t>
      </w:r>
    </w:p>
    <w:p w:rsidR="00134E33" w:rsidRDefault="00134E33">
      <w:pPr>
        <w:pStyle w:val="BodyText22"/>
        <w:spacing w:line="360" w:lineRule="auto"/>
        <w:rPr>
          <w:sz w:val="24"/>
        </w:rPr>
      </w:pPr>
      <w:r>
        <w:rPr>
          <w:sz w:val="24"/>
        </w:rPr>
        <w:t>"Превышение расходов и сбережений над доходами" или "Превышение доходов над расходами и сбережениями" являются результативными статьями баланса денежных доходов и расходов и сбережений населения. В целом эти статьи характеризуют увеличение или уменьшение остатка денег населения. По регионам превышение доходов над расходами и сбережениями или превышение расходов и сбережений над доходами отражает не только изменение остатка денег у населения, но также вывоз или ввоз наличных денег населением из одного региона в другой или из одной области (республики, края) в другую (миграцию денег). Превышение доходов над расходами и сбережениями может отражать как прирост остатка денег у населения, так и расход денег за пределами данного региона (республики, края, области). Превышение расходов и сбережений над доходами может отражать как уменьшение остатка денег, так и ввоз денег из других регионов (республик, краев, областей). Превышение расходов над доходами и сбережениями возможно также при приросте остатка денег населения в случае, когда ввоз денег на данную территорию превышает сумму прироста остатка денег.</w:t>
      </w:r>
    </w:p>
    <w:p w:rsidR="00134E33" w:rsidRDefault="00134E33">
      <w:pPr>
        <w:pStyle w:val="BodyText22"/>
        <w:spacing w:line="360" w:lineRule="auto"/>
        <w:rPr>
          <w:sz w:val="24"/>
        </w:rPr>
      </w:pPr>
      <w:r>
        <w:rPr>
          <w:sz w:val="24"/>
        </w:rPr>
        <w:t>Ввоз и вывоз денег связаны с передвижением населения (служебные командировки, перемена места работы, выезды на отдых и лечение, поездки сельского населения для продажи сельскохозяйственных продуктов на колхозных рынках, поездки с целью покупки товаров и т. д.). Как правило, в каждом регионе наблюдается как ввоз, так и вывоз наличных денег. Поэтому учитываемая в балансе денежных доходов, расходов и сбережений населения миграция денег представляет собой разность между суммами привоза денег и их вывоза.</w:t>
      </w:r>
    </w:p>
    <w:p w:rsidR="00134E33" w:rsidRDefault="00134E33">
      <w:pPr>
        <w:pStyle w:val="BodyText22"/>
        <w:spacing w:line="360" w:lineRule="auto"/>
        <w:rPr>
          <w:sz w:val="24"/>
        </w:rPr>
      </w:pPr>
      <w:r>
        <w:rPr>
          <w:sz w:val="24"/>
        </w:rPr>
        <w:t>Соотношение между доходами и расходами населения за отчетный период определяется как разность между выдачами наличных денег из касс банков и их поступлениями (</w:t>
      </w:r>
      <w:r w:rsidR="007C5732">
        <w:rPr>
          <w:sz w:val="24"/>
        </w:rPr>
        <w:t>отчет о наличном денежном обороте ф</w:t>
      </w:r>
      <w:r>
        <w:rPr>
          <w:sz w:val="24"/>
        </w:rPr>
        <w:t xml:space="preserve">.ф.202) с учетом изменения остатка денег в кассах предприятий, а также символа 89 </w:t>
      </w:r>
      <w:r w:rsidR="007C5732">
        <w:rPr>
          <w:sz w:val="24"/>
        </w:rPr>
        <w:t xml:space="preserve">отчета о наличном денежном обороте, </w:t>
      </w:r>
      <w:r>
        <w:rPr>
          <w:sz w:val="24"/>
        </w:rPr>
        <w:t>ф.201.</w:t>
      </w:r>
    </w:p>
    <w:p w:rsidR="00134E33" w:rsidRDefault="00134E33">
      <w:pPr>
        <w:pStyle w:val="BodyText22"/>
        <w:spacing w:line="360" w:lineRule="auto"/>
        <w:rPr>
          <w:sz w:val="24"/>
        </w:rPr>
      </w:pPr>
      <w:r>
        <w:rPr>
          <w:sz w:val="24"/>
        </w:rPr>
        <w:t>Изменение остатка денег в кассах предприятий, организаций определяется по материалам разработки сводных бухгалтерских балансов предприятий и организаций с добавлением данных по учреждениям банков. Остатки денег в кассах Центрального банка при этом не учитываются.</w:t>
      </w:r>
    </w:p>
    <w:p w:rsidR="00134E33" w:rsidRDefault="00134E33">
      <w:pPr>
        <w:pStyle w:val="BodyText22"/>
        <w:spacing w:line="360" w:lineRule="auto"/>
        <w:rPr>
          <w:sz w:val="24"/>
        </w:rPr>
      </w:pPr>
      <w:r>
        <w:rPr>
          <w:sz w:val="24"/>
        </w:rPr>
        <w:t>Соотношение между доходами и расходами, выраженное в превышении расходной либо доходной части бюджета, является достаточно стабильным показателем для того или иного режима и может прогнозироваться при условии постоянного мониторинга.</w:t>
      </w:r>
    </w:p>
    <w:p w:rsidR="00134E33" w:rsidRDefault="00134E33">
      <w:pPr>
        <w:pStyle w:val="BodyText22"/>
        <w:spacing w:line="360" w:lineRule="auto"/>
        <w:rPr>
          <w:sz w:val="24"/>
        </w:rPr>
      </w:pPr>
      <w:r>
        <w:rPr>
          <w:sz w:val="24"/>
        </w:rPr>
        <w:t>Поскольку изменение остатка наличных денег у населения не прогнозируется, превышение денежных доходов над расходами или расходов над доходами на прогнозируемый период принимается в размере вывоза денег за пределы региона (республики, края, области) или ввоза денег из других регионов (республик, краев, областей).</w:t>
      </w:r>
    </w:p>
    <w:p w:rsidR="00134E33" w:rsidRDefault="00134E33">
      <w:pPr>
        <w:pStyle w:val="BodyText22"/>
        <w:spacing w:line="360" w:lineRule="auto"/>
        <w:rPr>
          <w:sz w:val="24"/>
        </w:rPr>
      </w:pPr>
    </w:p>
    <w:p w:rsidR="00134E33" w:rsidRDefault="00134E33">
      <w:pPr>
        <w:pStyle w:val="6"/>
      </w:pPr>
      <w:r>
        <w:t xml:space="preserve">Реальные располагаемые денежные доходы населения </w:t>
      </w:r>
    </w:p>
    <w:p w:rsidR="00134E33" w:rsidRDefault="00134E33">
      <w:pPr>
        <w:widowControl w:val="0"/>
        <w:spacing w:line="360" w:lineRule="auto"/>
        <w:ind w:firstLine="709"/>
        <w:jc w:val="both"/>
      </w:pPr>
      <w:r>
        <w:t>Одним из важнейших показателей, характеризующих уровень жизни населения, является показатель реальных располагаемых денежных доходов населения. Он рассчитывается как сумма всех доходов, полученных населением за определенный период, за минусом обязательных платежей, и корректируется на индекс потребительских цен за соответствующий период.</w:t>
      </w:r>
    </w:p>
    <w:p w:rsidR="00134E33" w:rsidRDefault="00134E33">
      <w:pPr>
        <w:widowControl w:val="0"/>
        <w:numPr>
          <w:ilvl w:val="0"/>
          <w:numId w:val="32"/>
        </w:numPr>
        <w:spacing w:line="360" w:lineRule="auto"/>
        <w:jc w:val="both"/>
      </w:pPr>
      <w:r>
        <w:t>На первом этапе рассчитываются номинальные располагаемые доходы (</w:t>
      </w:r>
      <w:r>
        <w:rPr>
          <w:bCs/>
          <w:i/>
          <w:lang w:val="en-US"/>
        </w:rPr>
        <w:t>NRD</w:t>
      </w:r>
      <w:r>
        <w:rPr>
          <w:b/>
          <w:i/>
          <w:vertAlign w:val="subscript"/>
          <w:lang w:val="en-US"/>
        </w:rPr>
        <w:t>i</w:t>
      </w:r>
      <w:r>
        <w:t xml:space="preserve">) в году - </w:t>
      </w:r>
      <w:r>
        <w:rPr>
          <w:i/>
          <w:lang w:val="en-US"/>
        </w:rPr>
        <w:t>i</w:t>
      </w:r>
      <w:r>
        <w:t xml:space="preserve"> и в предыдущем году - </w:t>
      </w:r>
      <w:r>
        <w:rPr>
          <w:i/>
          <w:lang w:val="en-US"/>
        </w:rPr>
        <w:t>i</w:t>
      </w:r>
      <w:r>
        <w:rPr>
          <w:i/>
        </w:rPr>
        <w:t>-1</w:t>
      </w:r>
      <w:r>
        <w:t xml:space="preserve"> (</w:t>
      </w:r>
      <w:r>
        <w:rPr>
          <w:i/>
          <w:lang w:val="en-US"/>
        </w:rPr>
        <w:t>NRD</w:t>
      </w:r>
      <w:r>
        <w:rPr>
          <w:i/>
          <w:vertAlign w:val="subscript"/>
          <w:lang w:val="en-US"/>
        </w:rPr>
        <w:t>i</w:t>
      </w:r>
      <w:r>
        <w:rPr>
          <w:i/>
          <w:vertAlign w:val="subscript"/>
        </w:rPr>
        <w:t>-1</w:t>
      </w:r>
      <w:r>
        <w:rPr>
          <w:vertAlign w:val="subscript"/>
        </w:rPr>
        <w:t xml:space="preserve"> </w:t>
      </w:r>
      <w:r>
        <w:t>) по формуле:</w:t>
      </w:r>
    </w:p>
    <w:tbl>
      <w:tblPr>
        <w:tblW w:w="0" w:type="auto"/>
        <w:tblLayout w:type="fixed"/>
        <w:tblLook w:val="0000" w:firstRow="0" w:lastRow="0" w:firstColumn="0" w:lastColumn="0" w:noHBand="0" w:noVBand="0"/>
      </w:tblPr>
      <w:tblGrid>
        <w:gridCol w:w="8292"/>
        <w:gridCol w:w="1279"/>
      </w:tblGrid>
      <w:tr w:rsidR="00134E33">
        <w:tc>
          <w:tcPr>
            <w:tcW w:w="8292" w:type="dxa"/>
          </w:tcPr>
          <w:p w:rsidR="00134E33" w:rsidRDefault="00134E33">
            <w:pPr>
              <w:widowControl w:val="0"/>
              <w:spacing w:line="360" w:lineRule="auto"/>
              <w:ind w:firstLine="709"/>
              <w:jc w:val="both"/>
              <w:rPr>
                <w:lang w:val="en-US"/>
              </w:rPr>
            </w:pPr>
            <w:r>
              <w:rPr>
                <w:i/>
                <w:lang w:val="en-US"/>
              </w:rPr>
              <w:t>NRD</w:t>
            </w:r>
            <w:r>
              <w:rPr>
                <w:i/>
                <w:vertAlign w:val="subscript"/>
                <w:lang w:val="en-US"/>
              </w:rPr>
              <w:t xml:space="preserve">i </w:t>
            </w:r>
            <w:r>
              <w:rPr>
                <w:i/>
                <w:lang w:val="en-US"/>
              </w:rPr>
              <w:t xml:space="preserve">= </w:t>
            </w:r>
            <w:r>
              <w:rPr>
                <w:i/>
              </w:rPr>
              <w:sym w:font="Symbol" w:char="F053"/>
            </w:r>
            <w:r>
              <w:rPr>
                <w:i/>
                <w:lang w:val="en-US"/>
              </w:rPr>
              <w:t>D</w:t>
            </w:r>
            <w:r>
              <w:rPr>
                <w:i/>
                <w:vertAlign w:val="subscript"/>
                <w:lang w:val="en-US"/>
              </w:rPr>
              <w:t>i</w:t>
            </w:r>
            <w:r>
              <w:rPr>
                <w:i/>
                <w:lang w:val="en-US"/>
              </w:rPr>
              <w:t xml:space="preserve"> -OP</w:t>
            </w:r>
            <w:r>
              <w:rPr>
                <w:i/>
                <w:vertAlign w:val="subscript"/>
                <w:lang w:val="en-US"/>
              </w:rPr>
              <w:t>i</w:t>
            </w:r>
            <w:r>
              <w:rPr>
                <w:lang w:val="en-US"/>
              </w:rPr>
              <w:t>,</w:t>
            </w:r>
          </w:p>
        </w:tc>
        <w:tc>
          <w:tcPr>
            <w:tcW w:w="1279" w:type="dxa"/>
          </w:tcPr>
          <w:p w:rsidR="00134E33" w:rsidRPr="00616CA6" w:rsidRDefault="00134E33" w:rsidP="0047793D">
            <w:pPr>
              <w:pStyle w:val="BodyText22"/>
              <w:numPr>
                <w:ilvl w:val="0"/>
                <w:numId w:val="31"/>
              </w:numPr>
              <w:tabs>
                <w:tab w:val="clear" w:pos="1789"/>
                <w:tab w:val="num" w:pos="1680"/>
              </w:tabs>
              <w:spacing w:line="360" w:lineRule="auto"/>
              <w:ind w:left="1704" w:hanging="576"/>
              <w:rPr>
                <w:sz w:val="24"/>
              </w:rPr>
            </w:pPr>
          </w:p>
        </w:tc>
      </w:tr>
      <w:tr w:rsidR="00134E33">
        <w:tc>
          <w:tcPr>
            <w:tcW w:w="8292" w:type="dxa"/>
          </w:tcPr>
          <w:p w:rsidR="00134E33" w:rsidRDefault="00134E33">
            <w:pPr>
              <w:widowControl w:val="0"/>
              <w:spacing w:line="360" w:lineRule="auto"/>
              <w:ind w:firstLine="709"/>
              <w:jc w:val="both"/>
              <w:rPr>
                <w:i/>
                <w:lang w:val="en-US"/>
              </w:rPr>
            </w:pPr>
            <w:r>
              <w:rPr>
                <w:i/>
                <w:lang w:val="en-US"/>
              </w:rPr>
              <w:t>NRD</w:t>
            </w:r>
            <w:r>
              <w:rPr>
                <w:i/>
                <w:vertAlign w:val="subscript"/>
                <w:lang w:val="en-US"/>
              </w:rPr>
              <w:t xml:space="preserve">i-1 </w:t>
            </w:r>
            <w:r>
              <w:rPr>
                <w:i/>
                <w:lang w:val="en-US"/>
              </w:rPr>
              <w:t xml:space="preserve">= </w:t>
            </w:r>
            <w:r>
              <w:rPr>
                <w:i/>
              </w:rPr>
              <w:sym w:font="Symbol" w:char="F053"/>
            </w:r>
            <w:r>
              <w:rPr>
                <w:i/>
                <w:lang w:val="en-US"/>
              </w:rPr>
              <w:t>D</w:t>
            </w:r>
            <w:r>
              <w:rPr>
                <w:i/>
                <w:vertAlign w:val="subscript"/>
                <w:lang w:val="en-US"/>
              </w:rPr>
              <w:t>i</w:t>
            </w:r>
            <w:r w:rsidR="00981660">
              <w:rPr>
                <w:i/>
                <w:vertAlign w:val="subscript"/>
              </w:rPr>
              <w:t>-1</w:t>
            </w:r>
            <w:r>
              <w:rPr>
                <w:i/>
                <w:lang w:val="en-US"/>
              </w:rPr>
              <w:t xml:space="preserve"> -OP</w:t>
            </w:r>
            <w:r>
              <w:rPr>
                <w:i/>
                <w:vertAlign w:val="subscript"/>
                <w:lang w:val="en-US"/>
              </w:rPr>
              <w:t>i-1</w:t>
            </w:r>
            <w:r>
              <w:rPr>
                <w:lang w:val="en-US"/>
              </w:rPr>
              <w:t>,</w:t>
            </w:r>
          </w:p>
        </w:tc>
        <w:tc>
          <w:tcPr>
            <w:tcW w:w="1279" w:type="dxa"/>
          </w:tcPr>
          <w:p w:rsidR="00134E33" w:rsidRDefault="00134E33">
            <w:pPr>
              <w:widowControl w:val="0"/>
              <w:spacing w:line="360" w:lineRule="auto"/>
              <w:jc w:val="right"/>
            </w:pPr>
          </w:p>
        </w:tc>
      </w:tr>
    </w:tbl>
    <w:p w:rsidR="00134E33" w:rsidRDefault="00134E33">
      <w:pPr>
        <w:widowControl w:val="0"/>
        <w:spacing w:line="360" w:lineRule="auto"/>
        <w:ind w:firstLine="709"/>
        <w:jc w:val="both"/>
      </w:pPr>
      <w:r>
        <w:t>где</w:t>
      </w:r>
    </w:p>
    <w:p w:rsidR="00134E33" w:rsidRDefault="00134E33">
      <w:pPr>
        <w:widowControl w:val="0"/>
        <w:spacing w:line="360" w:lineRule="auto"/>
        <w:ind w:firstLine="709"/>
        <w:jc w:val="both"/>
      </w:pPr>
      <w:r>
        <w:rPr>
          <w:i/>
        </w:rPr>
        <w:sym w:font="Symbol" w:char="F053"/>
      </w:r>
      <w:r>
        <w:rPr>
          <w:i/>
          <w:lang w:val="en-US"/>
        </w:rPr>
        <w:t>D</w:t>
      </w:r>
      <w:r>
        <w:t xml:space="preserve"> - сумма всех доходов, полученных населением за год;</w:t>
      </w:r>
    </w:p>
    <w:p w:rsidR="00134E33" w:rsidRDefault="00134E33">
      <w:pPr>
        <w:widowControl w:val="0"/>
        <w:spacing w:line="360" w:lineRule="auto"/>
        <w:ind w:firstLine="709"/>
        <w:jc w:val="both"/>
      </w:pPr>
      <w:r>
        <w:rPr>
          <w:i/>
          <w:lang w:val="en-US"/>
        </w:rPr>
        <w:t>OP</w:t>
      </w:r>
      <w:r>
        <w:t xml:space="preserve"> - обязательные платежи (см. подраздел: Обязательные платежи).</w:t>
      </w:r>
    </w:p>
    <w:p w:rsidR="00134E33" w:rsidRDefault="00134E33">
      <w:pPr>
        <w:widowControl w:val="0"/>
        <w:numPr>
          <w:ilvl w:val="0"/>
          <w:numId w:val="32"/>
        </w:numPr>
        <w:spacing w:line="360" w:lineRule="auto"/>
        <w:jc w:val="both"/>
      </w:pPr>
      <w:r>
        <w:t>На втором этапе рассчитываются показатель реальных располагаемых денежных доходов населения (</w:t>
      </w:r>
      <w:r>
        <w:rPr>
          <w:i/>
          <w:lang w:val="en-US"/>
        </w:rPr>
        <w:t>RRD</w:t>
      </w:r>
      <w:r>
        <w:rPr>
          <w:i/>
          <w:vertAlign w:val="subscript"/>
          <w:lang w:val="en-US"/>
        </w:rPr>
        <w:t>i</w:t>
      </w:r>
      <w:r>
        <w:t>) в % к предыдущему году:</w:t>
      </w:r>
    </w:p>
    <w:tbl>
      <w:tblPr>
        <w:tblW w:w="0" w:type="auto"/>
        <w:tblLayout w:type="fixed"/>
        <w:tblLook w:val="0000" w:firstRow="0" w:lastRow="0" w:firstColumn="0" w:lastColumn="0" w:noHBand="0" w:noVBand="0"/>
      </w:tblPr>
      <w:tblGrid>
        <w:gridCol w:w="8316"/>
        <w:gridCol w:w="1255"/>
      </w:tblGrid>
      <w:tr w:rsidR="00134E33">
        <w:tc>
          <w:tcPr>
            <w:tcW w:w="8316" w:type="dxa"/>
          </w:tcPr>
          <w:p w:rsidR="00134E33" w:rsidRDefault="00134E33">
            <w:pPr>
              <w:widowControl w:val="0"/>
              <w:spacing w:line="360" w:lineRule="auto"/>
              <w:ind w:firstLine="709"/>
              <w:jc w:val="both"/>
              <w:rPr>
                <w:b/>
                <w:i/>
                <w:iCs/>
              </w:rPr>
            </w:pPr>
            <w:r>
              <w:rPr>
                <w:i/>
                <w:iCs/>
                <w:position w:val="-36"/>
                <w:lang w:val="en-US"/>
              </w:rPr>
              <w:object w:dxaOrig="3180" w:dyaOrig="800">
                <v:shape id="_x0000_i1032" type="#_x0000_t75" style="width:159pt;height:36pt" o:ole="">
                  <v:imagedata r:id="rId21" o:title=""/>
                </v:shape>
                <o:OLEObject Type="Embed" ProgID="Equation.3" ShapeID="_x0000_i1032" DrawAspect="Content" ObjectID="_1471181623" r:id="rId22"/>
              </w:object>
            </w:r>
            <w:r>
              <w:rPr>
                <w:i/>
                <w:iCs/>
              </w:rPr>
              <w:t>,</w:t>
            </w:r>
          </w:p>
        </w:tc>
        <w:tc>
          <w:tcPr>
            <w:tcW w:w="1255" w:type="dxa"/>
          </w:tcPr>
          <w:p w:rsidR="00134E33" w:rsidRDefault="00134E33">
            <w:pPr>
              <w:widowControl w:val="0"/>
              <w:spacing w:line="360" w:lineRule="auto"/>
              <w:jc w:val="right"/>
            </w:pPr>
          </w:p>
        </w:tc>
      </w:tr>
    </w:tbl>
    <w:p w:rsidR="00134E33" w:rsidRDefault="00134E33">
      <w:pPr>
        <w:spacing w:line="360" w:lineRule="auto"/>
        <w:ind w:firstLine="709"/>
        <w:jc w:val="both"/>
      </w:pPr>
      <w:r>
        <w:t>В качестве показателя инфляции в прогнозе используется индекс потребительских цен за 12-ти месячный период, (учитывает товары и услуги, которые составляют “потребительскую корзину”, приобретаемую типичным городским семейным хозяйством. За годовой период прогнозируется динамика цен по месяцам и рассчитывается индекс потребительских цен к предыдущему году по формуле:</w:t>
      </w:r>
    </w:p>
    <w:tbl>
      <w:tblPr>
        <w:tblW w:w="0" w:type="auto"/>
        <w:tblLayout w:type="fixed"/>
        <w:tblLook w:val="0000" w:firstRow="0" w:lastRow="0" w:firstColumn="0" w:lastColumn="0" w:noHBand="0" w:noVBand="0"/>
      </w:tblPr>
      <w:tblGrid>
        <w:gridCol w:w="8316"/>
        <w:gridCol w:w="1255"/>
      </w:tblGrid>
      <w:tr w:rsidR="00134E33">
        <w:tc>
          <w:tcPr>
            <w:tcW w:w="8316" w:type="dxa"/>
          </w:tcPr>
          <w:p w:rsidR="00134E33" w:rsidRDefault="00134E33">
            <w:pPr>
              <w:widowControl w:val="0"/>
              <w:spacing w:line="360" w:lineRule="auto"/>
              <w:ind w:firstLine="709"/>
              <w:jc w:val="both"/>
              <w:rPr>
                <w:b/>
                <w:i/>
              </w:rPr>
            </w:pPr>
            <w:r>
              <w:rPr>
                <w:position w:val="-36"/>
                <w:lang w:val="en-US"/>
              </w:rPr>
              <w:object w:dxaOrig="5679" w:dyaOrig="840">
                <v:shape id="_x0000_i1033" type="#_x0000_t75" style="width:284.25pt;height:42pt" o:ole="">
                  <v:imagedata r:id="rId23" o:title=""/>
                </v:shape>
                <o:OLEObject Type="Embed" ProgID="Equation.3" ShapeID="_x0000_i1033" DrawAspect="Content" ObjectID="_1471181624" r:id="rId24"/>
              </w:object>
            </w:r>
            <w:r>
              <w:t>,</w:t>
            </w:r>
          </w:p>
        </w:tc>
        <w:tc>
          <w:tcPr>
            <w:tcW w:w="1255" w:type="dxa"/>
          </w:tcPr>
          <w:p w:rsidR="00134E33" w:rsidRDefault="00134E33">
            <w:pPr>
              <w:widowControl w:val="0"/>
              <w:spacing w:line="360" w:lineRule="auto"/>
              <w:jc w:val="right"/>
            </w:pPr>
          </w:p>
        </w:tc>
      </w:tr>
    </w:tbl>
    <w:p w:rsidR="00134E33" w:rsidRDefault="00134E33">
      <w:pPr>
        <w:spacing w:line="360" w:lineRule="auto"/>
        <w:ind w:firstLine="709"/>
        <w:jc w:val="both"/>
      </w:pPr>
      <w:r>
        <w:t xml:space="preserve">где: </w:t>
      </w:r>
    </w:p>
    <w:p w:rsidR="00134E33" w:rsidRDefault="00134E33">
      <w:pPr>
        <w:spacing w:line="360" w:lineRule="auto"/>
        <w:ind w:firstLine="709"/>
        <w:jc w:val="both"/>
        <w:rPr>
          <w:bCs/>
        </w:rPr>
      </w:pPr>
      <w:r>
        <w:rPr>
          <w:bCs/>
          <w:i/>
          <w:lang w:val="en-US"/>
        </w:rPr>
        <w:t>I</w:t>
      </w:r>
      <w:r>
        <w:rPr>
          <w:bCs/>
        </w:rPr>
        <w:t xml:space="preserve"> - базовые индексы по месяцам за год прогноза и базовый год.</w:t>
      </w:r>
    </w:p>
    <w:p w:rsidR="00134E33" w:rsidRDefault="00134E33">
      <w:pPr>
        <w:spacing w:line="360" w:lineRule="auto"/>
        <w:ind w:firstLine="709"/>
        <w:jc w:val="both"/>
      </w:pPr>
      <w:r>
        <w:t>Аналогичным образом прогнозируется индекс потребительских цен на платные услуги населению, индекс на товары определяется расчетно.</w:t>
      </w:r>
    </w:p>
    <w:p w:rsidR="00134E33" w:rsidRDefault="00134E33">
      <w:pPr>
        <w:spacing w:line="360" w:lineRule="auto"/>
        <w:ind w:firstLine="709"/>
        <w:jc w:val="both"/>
      </w:pPr>
      <w:r>
        <w:t>Показатели дифференциации населения по доходам целесообразно рассчитывать, используя показатели реальных располагаемых доходов.</w:t>
      </w:r>
    </w:p>
    <w:p w:rsidR="00134E33" w:rsidRDefault="00134E33">
      <w:pPr>
        <w:spacing w:line="360" w:lineRule="auto"/>
        <w:ind w:firstLine="709"/>
        <w:jc w:val="both"/>
      </w:pPr>
    </w:p>
    <w:p w:rsidR="00134E33" w:rsidRDefault="00134E33">
      <w:pPr>
        <w:pStyle w:val="BodyText22"/>
        <w:spacing w:line="360" w:lineRule="auto"/>
        <w:rPr>
          <w:sz w:val="24"/>
        </w:rPr>
      </w:pPr>
      <w:r>
        <w:rPr>
          <w:b/>
          <w:bCs/>
          <w:sz w:val="24"/>
        </w:rPr>
        <w:t>Прожиточный минимум</w:t>
      </w:r>
      <w:r>
        <w:rPr>
          <w:sz w:val="24"/>
        </w:rPr>
        <w:t xml:space="preserve"> - это стоимостная оценка потребительской корзины</w:t>
      </w:r>
      <w:r w:rsidR="007C5732">
        <w:rPr>
          <w:sz w:val="24"/>
        </w:rPr>
        <w:t>,</w:t>
      </w:r>
      <w:r w:rsidR="007C5732" w:rsidRPr="007C5732">
        <w:rPr>
          <w:sz w:val="24"/>
        </w:rPr>
        <w:t xml:space="preserve"> </w:t>
      </w:r>
      <w:r w:rsidR="007C5732">
        <w:rPr>
          <w:sz w:val="24"/>
        </w:rPr>
        <w:t>а также обязательные платежи и взносы. В</w:t>
      </w:r>
      <w:r>
        <w:rPr>
          <w:sz w:val="24"/>
        </w:rPr>
        <w:t xml:space="preserve"> состав </w:t>
      </w:r>
      <w:r w:rsidR="007C5732">
        <w:rPr>
          <w:sz w:val="24"/>
        </w:rPr>
        <w:t xml:space="preserve">потребительской корзины </w:t>
      </w:r>
      <w:r>
        <w:rPr>
          <w:sz w:val="24"/>
        </w:rPr>
        <w:t>включаются следующие основные компоненты: продовольственные и непродовольственные товары, услуги в соответствии с установленным законом перечнем, необходимые для сохранения здоровья человека и обеспечения его жизнедеятельности, выраженные в натуральных показа</w:t>
      </w:r>
      <w:r w:rsidR="007C5732">
        <w:rPr>
          <w:sz w:val="24"/>
        </w:rPr>
        <w:t>телях</w:t>
      </w:r>
      <w:r>
        <w:rPr>
          <w:sz w:val="24"/>
        </w:rPr>
        <w:t>.</w:t>
      </w:r>
    </w:p>
    <w:p w:rsidR="00134E33" w:rsidRDefault="00134E33">
      <w:pPr>
        <w:pStyle w:val="BodyText22"/>
        <w:spacing w:line="360" w:lineRule="auto"/>
        <w:rPr>
          <w:sz w:val="24"/>
        </w:rPr>
      </w:pPr>
      <w:r>
        <w:rPr>
          <w:sz w:val="24"/>
        </w:rPr>
        <w:t>Потребительская корзина формируется на основе единого методического подхода для основных социально-демографических групп населения - трудоспособного населения, пенсионеров и детей, в целом по Российской Федерации и в субъектах Российской Федерации с учетом природно-климатических условий, национальных традиций и местных особенностей потребления населения.</w:t>
      </w:r>
    </w:p>
    <w:p w:rsidR="00134E33" w:rsidRDefault="00134E33">
      <w:pPr>
        <w:pStyle w:val="BodyText22"/>
        <w:spacing w:line="360" w:lineRule="auto"/>
        <w:rPr>
          <w:sz w:val="24"/>
        </w:rPr>
      </w:pPr>
      <w:r>
        <w:rPr>
          <w:sz w:val="24"/>
        </w:rPr>
        <w:t xml:space="preserve">Величина прожиточного минимума в среднем на душу населения прогнозируется в среднегодовом исчислении. В основу прогнозных расчетов прожиточного минимума закладывается его базовое значение. Прогноз исходит из ожидаемой динамики потребительских цен. При этом осуществляется корректировка полученных данных с учетом особенностей структуры потребительской корзины прожиточного минимума и </w:t>
      </w:r>
      <w:r w:rsidR="007C5732">
        <w:rPr>
          <w:sz w:val="24"/>
        </w:rPr>
        <w:t xml:space="preserve">его </w:t>
      </w:r>
      <w:r>
        <w:rPr>
          <w:sz w:val="24"/>
        </w:rPr>
        <w:t>сезонных колебаний</w:t>
      </w:r>
      <w:r w:rsidR="007C5732">
        <w:rPr>
          <w:sz w:val="24"/>
        </w:rPr>
        <w:t xml:space="preserve">. </w:t>
      </w:r>
    </w:p>
    <w:p w:rsidR="00134E33" w:rsidRDefault="00134E33">
      <w:pPr>
        <w:pStyle w:val="BodyText22"/>
        <w:spacing w:line="360" w:lineRule="auto"/>
        <w:rPr>
          <w:sz w:val="24"/>
        </w:rPr>
      </w:pPr>
      <w:r>
        <w:rPr>
          <w:sz w:val="24"/>
        </w:rPr>
        <w:t>Потребительская корзина по продовольственным товарам включает минимальные наборы продуктов питания, которые состоят из 11 агрегированных групп по основным продуктам питания и отражают нормативы потребления и сложившуюся структуру питания населения России.</w:t>
      </w:r>
    </w:p>
    <w:p w:rsidR="00134E33" w:rsidRDefault="00134E33">
      <w:pPr>
        <w:pStyle w:val="BodyText22"/>
        <w:spacing w:line="360" w:lineRule="auto"/>
        <w:rPr>
          <w:sz w:val="24"/>
        </w:rPr>
      </w:pPr>
      <w:r>
        <w:rPr>
          <w:sz w:val="24"/>
        </w:rPr>
        <w:t>Потребительская корзина по непродовольственным товарам для основных социально-демографических групп населения включает годовое их потребление, рассчитанное на основе гардероба товаров индивидуального пользования и обеспеченности семей предметами общесемейного пользования.</w:t>
      </w:r>
    </w:p>
    <w:p w:rsidR="00134E33" w:rsidRDefault="00134E33">
      <w:pPr>
        <w:pStyle w:val="BodyText22"/>
        <w:spacing w:line="360" w:lineRule="auto"/>
        <w:rPr>
          <w:sz w:val="24"/>
        </w:rPr>
      </w:pPr>
      <w:r>
        <w:rPr>
          <w:sz w:val="24"/>
        </w:rPr>
        <w:t>Основными принципами формирования минимального набора услуг являются научные представления о видах услуг, обеспечивающих минимально-необходимые условия жизнедеятельности человека, платный характер оказания услуг, входящих в состав потребительской корзины и высокий уровень и динамичность затрат на отдельные виды услуг в структуре потребительских расходов семей. В потребительскую корзину включены услуги жилищно-коммунального хозяйства и общественного транспорта, а также другие виды услуг.</w:t>
      </w:r>
    </w:p>
    <w:p w:rsidR="00134E33" w:rsidRDefault="00134E33">
      <w:pPr>
        <w:pStyle w:val="BodyText22"/>
        <w:spacing w:line="360" w:lineRule="auto"/>
        <w:rPr>
          <w:sz w:val="24"/>
        </w:rPr>
      </w:pPr>
      <w:r>
        <w:rPr>
          <w:sz w:val="24"/>
        </w:rPr>
        <w:t>Определение потребительской корзины по субъектам Российской Федерации формируется на основе зонирования территории России по продуктам питания (по 16 зонам), непродовольственным товарам и услугам (по 3 зонам) в зависимости от факторов, влияющих на особенности их потребления.</w:t>
      </w:r>
    </w:p>
    <w:p w:rsidR="00134E33" w:rsidRDefault="00134E33">
      <w:pPr>
        <w:spacing w:line="360" w:lineRule="auto"/>
        <w:ind w:firstLine="709"/>
        <w:jc w:val="both"/>
      </w:pPr>
      <w:r>
        <w:t xml:space="preserve">Начиная с 2000 г. прожиточный минимум населения рассчитывается на основе Методики исчисления величины прожиточного минимума в целом по Российской Федерации, утвержденной постановлением Минтруда России и Госкомстата России от 28 апреля </w:t>
      </w:r>
      <w:smartTag w:uri="urn:schemas-microsoft-com:office:smarttags" w:element="metricconverter">
        <w:smartTagPr>
          <w:attr w:name="ProductID" w:val="2000 г"/>
        </w:smartTagPr>
        <w:r>
          <w:t>2000 г</w:t>
        </w:r>
      </w:smartTag>
      <w:r>
        <w:t xml:space="preserve">. № 36/34. Указанная методика разработана в соответствии с Федеральным законом от 24 октября </w:t>
      </w:r>
      <w:smartTag w:uri="urn:schemas-microsoft-com:office:smarttags" w:element="metricconverter">
        <w:smartTagPr>
          <w:attr w:name="ProductID" w:val="1997 г"/>
        </w:smartTagPr>
        <w:r>
          <w:t>1997 г</w:t>
        </w:r>
      </w:smartTag>
      <w:r>
        <w:t xml:space="preserve">. № 1134-ФЗ «О прожиточном минимуме в Российской Федерации», Федеральным законом от 20 ноября </w:t>
      </w:r>
      <w:smartTag w:uri="urn:schemas-microsoft-com:office:smarttags" w:element="metricconverter">
        <w:smartTagPr>
          <w:attr w:name="ProductID" w:val="1999 г"/>
        </w:smartTagPr>
        <w:r>
          <w:t>1999 г</w:t>
        </w:r>
      </w:smartTag>
      <w:r>
        <w:t xml:space="preserve">. № 201-ФЗ «О потребительской корзине в целом по Российской Федерации», постановлением Правительства Российской Федерации от 17 февраля </w:t>
      </w:r>
      <w:smartTag w:uri="urn:schemas-microsoft-com:office:smarttags" w:element="metricconverter">
        <w:smartTagPr>
          <w:attr w:name="ProductID" w:val="1999 г"/>
        </w:smartTagPr>
        <w:r>
          <w:t>1999 г</w:t>
        </w:r>
      </w:smartTag>
      <w:r>
        <w:t xml:space="preserve">. № 192 «Об утверждении Методических рекомендаций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 постановлением Правительства Российской Федерации от 16 марта </w:t>
      </w:r>
      <w:smartTag w:uri="urn:schemas-microsoft-com:office:smarttags" w:element="metricconverter">
        <w:smartTagPr>
          <w:attr w:name="ProductID" w:val="2000 г"/>
        </w:smartTagPr>
        <w:r>
          <w:t>2000 г</w:t>
        </w:r>
      </w:smartTag>
      <w:r>
        <w:t>. № 232 «О внесении изменений и дополнений в Методические рекомендации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w:t>
      </w:r>
    </w:p>
    <w:p w:rsidR="00134E33" w:rsidRDefault="00134E33">
      <w:pPr>
        <w:spacing w:line="360" w:lineRule="auto"/>
        <w:ind w:firstLine="709"/>
        <w:jc w:val="both"/>
      </w:pPr>
    </w:p>
    <w:p w:rsidR="00134E33" w:rsidRDefault="00134E33">
      <w:pPr>
        <w:spacing w:line="360" w:lineRule="auto"/>
        <w:ind w:firstLine="709"/>
        <w:jc w:val="both"/>
      </w:pPr>
      <w:r>
        <w:t xml:space="preserve">К </w:t>
      </w:r>
      <w:r>
        <w:rPr>
          <w:b/>
          <w:bCs/>
        </w:rPr>
        <w:t>пенсионерам</w:t>
      </w:r>
      <w:r>
        <w:t xml:space="preserve"> относятся лица, реализовавшие право на получение пенсии в соответствии с законодательством Российской Федерации и межгосударственными соглашениями, постоянно проживающие в Российской Федерации. Приводятся данные о пенсионерах, состоящих на учете в системе Пенсионного фонда Российской Федерации (до </w:t>
      </w:r>
      <w:smartTag w:uri="urn:schemas-microsoft-com:office:smarttags" w:element="metricconverter">
        <w:smartTagPr>
          <w:attr w:name="ProductID" w:val="2002 г"/>
        </w:smartTagPr>
        <w:r>
          <w:t>2002 г</w:t>
        </w:r>
      </w:smartTag>
      <w:r>
        <w:t>. - в органах социальной защиты населения).</w:t>
      </w:r>
    </w:p>
    <w:p w:rsidR="00134E33" w:rsidRDefault="00134E33">
      <w:pPr>
        <w:spacing w:line="360" w:lineRule="auto"/>
        <w:ind w:firstLine="709"/>
        <w:jc w:val="both"/>
      </w:pPr>
      <w:r>
        <w:rPr>
          <w:b/>
          <w:bCs/>
        </w:rPr>
        <w:t>Средний размер назначенных месячных пенсий</w:t>
      </w:r>
      <w:r>
        <w:t xml:space="preserve"> определяется путем деления общей суммы назначенных месячных пенсий (1995-2001 - с учетом компенсации) на численность пенсионеров, состоящих на учете в системе Пенсионного фонда Российской Федерации (до </w:t>
      </w:r>
      <w:smartTag w:uri="urn:schemas-microsoft-com:office:smarttags" w:element="metricconverter">
        <w:smartTagPr>
          <w:attr w:name="ProductID" w:val="2002 г"/>
        </w:smartTagPr>
        <w:r>
          <w:t>2002 г</w:t>
        </w:r>
      </w:smartTag>
      <w:r>
        <w:t>. - в органах социальной защиты населения).</w:t>
      </w:r>
    </w:p>
    <w:p w:rsidR="00134E33" w:rsidRDefault="00134E33">
      <w:pPr>
        <w:pStyle w:val="2"/>
        <w:spacing w:line="360" w:lineRule="auto"/>
        <w:ind w:left="23" w:firstLine="697"/>
      </w:pPr>
      <w:r>
        <w:br w:type="page"/>
      </w:r>
      <w:bookmarkStart w:id="91" w:name="_Toc129404210"/>
      <w:bookmarkStart w:id="92" w:name="_Toc129433170"/>
      <w:bookmarkStart w:id="93" w:name="_Toc129433303"/>
      <w:bookmarkStart w:id="94" w:name="_Toc131396767"/>
      <w:bookmarkStart w:id="95" w:name="_Toc235878301"/>
      <w:r>
        <w:t>3.1</w:t>
      </w:r>
      <w:r w:rsidR="00592578">
        <w:t>3</w:t>
      </w:r>
      <w:r>
        <w:t>. Труд и занятость</w:t>
      </w:r>
      <w:bookmarkEnd w:id="91"/>
      <w:bookmarkEnd w:id="92"/>
      <w:bookmarkEnd w:id="93"/>
      <w:bookmarkEnd w:id="94"/>
      <w:bookmarkEnd w:id="95"/>
    </w:p>
    <w:p w:rsidR="00134E33" w:rsidRDefault="00134E33">
      <w:pPr>
        <w:pStyle w:val="BodyText22"/>
        <w:spacing w:line="360" w:lineRule="auto"/>
        <w:rPr>
          <w:sz w:val="24"/>
        </w:rPr>
      </w:pPr>
      <w:r>
        <w:rPr>
          <w:sz w:val="24"/>
        </w:rPr>
        <w:t>Для оценки состояния занятости населения в прогнозном периоде разрабатывается прогнозный баланс трудовых ресурсов, который рассчитывается в среднегодовом исчислении как в целом по России, так и в разрезе субъектов Российской Федерации.</w:t>
      </w:r>
    </w:p>
    <w:p w:rsidR="00134E33" w:rsidRDefault="00134E33">
      <w:pPr>
        <w:pStyle w:val="BodyText22"/>
        <w:spacing w:line="360" w:lineRule="auto"/>
        <w:rPr>
          <w:sz w:val="24"/>
        </w:rPr>
      </w:pPr>
      <w:r>
        <w:rPr>
          <w:sz w:val="24"/>
        </w:rPr>
        <w:t xml:space="preserve">Баланс трудовых ресурсов в рыночной экономике остается одним из основных инструментов прогнозирования состояния занятости населения. Он содержит систему показателей, характеризующих численность трудовых ресурсов и их распределение по основным группам населения: на занятых в экономике, </w:t>
      </w:r>
      <w:r w:rsidR="00DC639B">
        <w:rPr>
          <w:sz w:val="24"/>
        </w:rPr>
        <w:t xml:space="preserve">обучающихся </w:t>
      </w:r>
      <w:r>
        <w:rPr>
          <w:sz w:val="24"/>
        </w:rPr>
        <w:t>с отрывом от работы и на граждан не занятых трудовой деятельностью и учебой.</w:t>
      </w:r>
    </w:p>
    <w:p w:rsidR="00134E33" w:rsidRDefault="00134E33">
      <w:pPr>
        <w:pStyle w:val="BodyText22"/>
        <w:spacing w:line="360" w:lineRule="auto"/>
        <w:rPr>
          <w:sz w:val="24"/>
        </w:rPr>
      </w:pPr>
      <w:r>
        <w:rPr>
          <w:b/>
          <w:bCs/>
          <w:sz w:val="24"/>
        </w:rPr>
        <w:t>Определение численности трудовых ресурсов.</w:t>
      </w:r>
      <w:r>
        <w:rPr>
          <w:sz w:val="24"/>
        </w:rPr>
        <w:t xml:space="preserve"> Трудовые ресурсы - это занятое и способное к труду население страны, достигшее законодательно установленного минимально необходимого для трудовой деятельности возраста. В трудовые ресурсы включается население в трудоспособном возрасте (мужчины - 16-59 лет, женщины -16-54 лет, за исключением неработающих инвалидов этого возраста и неработающих мужчин 50-59 лет и женщин 45-54 лет, получающих пенсии на льготных условиях, до наступления общеустановленного пенсионного возраста), а также работающие граждане моложе и старше трудоспособного возраста.</w:t>
      </w:r>
    </w:p>
    <w:p w:rsidR="00134E33" w:rsidRDefault="00134E33">
      <w:pPr>
        <w:pStyle w:val="BodyText22"/>
        <w:spacing w:line="360" w:lineRule="auto"/>
        <w:rPr>
          <w:sz w:val="24"/>
        </w:rPr>
      </w:pPr>
      <w:r>
        <w:rPr>
          <w:sz w:val="24"/>
        </w:rPr>
        <w:t>В основу расчета численности неработающих инвалидов в трудоспособном возрасте и численности пенсионеров, имеющих право на получение льготной пенсии, закладывается их фактическая численность в базисном году, которая корректируется исходя из выявленных тенденций и факторов прогнозного периода, оказывающих влияние на численность этих категорий населения. В этих целях анализируется состояние охраны труда, динамика производственного и бытового травматизма, доля производств с вредными условиями труда и т. п. При прогнозировании численности работающих лиц старших возрастов наряду с оценкой факторов, определяющих увеличение потребности указанных лиц в дополнительных доходах, и соответственно в рабочих местах, учитывается также необходимость постепенного сокращения их численности в условиях недостатка рабочих мест для трудоспособных лиц трудоспособного возраста, не имеющих доходного занятия, и, прежде всего молодежи, вступающей в трудоспособный возраст, военнослужащих, увольняемых в запас, безработных граждан и т. п.</w:t>
      </w:r>
    </w:p>
    <w:p w:rsidR="00134E33" w:rsidRDefault="00134E33">
      <w:pPr>
        <w:pStyle w:val="BodyText22"/>
        <w:spacing w:line="360" w:lineRule="auto"/>
        <w:rPr>
          <w:sz w:val="24"/>
        </w:rPr>
      </w:pPr>
      <w:r>
        <w:rPr>
          <w:sz w:val="24"/>
        </w:rPr>
        <w:t>В состав трудовых ресурсов включается численность используемой иностранной рабочей силы.</w:t>
      </w:r>
    </w:p>
    <w:p w:rsidR="00134E33" w:rsidRDefault="00134E33">
      <w:pPr>
        <w:pStyle w:val="BodyText22"/>
        <w:spacing w:line="360" w:lineRule="auto"/>
        <w:rPr>
          <w:sz w:val="24"/>
        </w:rPr>
      </w:pPr>
      <w:r>
        <w:rPr>
          <w:sz w:val="24"/>
        </w:rPr>
        <w:t>При расчете численности трудовых ресурсов по субъектам Российской Федерации учитывается межрегиональная маятниковая миграция как по работающим, так и по учащимся. Если прогнозируется положительное сальдо, то численность трудовых ресурсов региона увеличивается на величину сальдо, в противном случае - уменьшается.</w:t>
      </w:r>
    </w:p>
    <w:p w:rsidR="00134E33" w:rsidRDefault="00134E33">
      <w:pPr>
        <w:pStyle w:val="BodyText22"/>
        <w:spacing w:line="360" w:lineRule="auto"/>
        <w:rPr>
          <w:b/>
          <w:bCs/>
          <w:sz w:val="24"/>
        </w:rPr>
      </w:pPr>
      <w:r>
        <w:rPr>
          <w:b/>
          <w:bCs/>
          <w:sz w:val="24"/>
        </w:rPr>
        <w:t>Распределение трудовых ресурсов по основным группам.</w:t>
      </w:r>
    </w:p>
    <w:p w:rsidR="00DC639B" w:rsidRDefault="00134E33">
      <w:pPr>
        <w:pStyle w:val="BodyText22"/>
        <w:spacing w:line="360" w:lineRule="auto"/>
        <w:rPr>
          <w:sz w:val="24"/>
        </w:rPr>
      </w:pPr>
      <w:r>
        <w:rPr>
          <w:b/>
          <w:bCs/>
          <w:i/>
          <w:iCs/>
          <w:sz w:val="24"/>
        </w:rPr>
        <w:t>Определение численности учащихся, обучающихся с отрывом от трудовой деятельности.</w:t>
      </w:r>
      <w:r>
        <w:rPr>
          <w:sz w:val="24"/>
        </w:rPr>
        <w:t xml:space="preserve"> Расчет охватывает учащихся 16 лет и старше, обучающихся с отрывом от трудовой деятельности в общеобразовательных </w:t>
      </w:r>
      <w:r w:rsidR="00DC639B">
        <w:rPr>
          <w:sz w:val="24"/>
        </w:rPr>
        <w:t>учреждениях</w:t>
      </w:r>
      <w:r>
        <w:rPr>
          <w:sz w:val="24"/>
        </w:rPr>
        <w:t xml:space="preserve">, </w:t>
      </w:r>
      <w:r w:rsidR="00DC639B">
        <w:rPr>
          <w:sz w:val="24"/>
        </w:rPr>
        <w:t xml:space="preserve">учреждениях начального профессионального, среднего </w:t>
      </w:r>
      <w:r>
        <w:rPr>
          <w:sz w:val="24"/>
        </w:rPr>
        <w:t>профессионально</w:t>
      </w:r>
      <w:r w:rsidR="00DC639B">
        <w:rPr>
          <w:sz w:val="24"/>
        </w:rPr>
        <w:t>го, высшего профессионального образования.</w:t>
      </w:r>
    </w:p>
    <w:p w:rsidR="00134E33" w:rsidRDefault="00134E33">
      <w:pPr>
        <w:pStyle w:val="BodyText22"/>
        <w:spacing w:line="360" w:lineRule="auto"/>
        <w:rPr>
          <w:sz w:val="24"/>
        </w:rPr>
      </w:pPr>
      <w:r>
        <w:rPr>
          <w:sz w:val="24"/>
        </w:rPr>
        <w:t>При расчете численности обучающихся с отрывом от трудовой деятельности учитываются также лица из числа высвобождаемых из неэффективных производств, из рядов Вооруженных Сил России, безработные граждане и т.п., проходящие профессиональное обучение и переобучение по направлению органов по вопросам занятости населения, для которых учеба является основным видом деятельности. Для получения данных о численности таких лиц могут использоваться, в частности, отраслевые и региональные программы занятости населения, разрабатываемые соответствующими ведомствами.</w:t>
      </w:r>
    </w:p>
    <w:p w:rsidR="00134E33" w:rsidRDefault="00134E33">
      <w:pPr>
        <w:pStyle w:val="BodyText22"/>
        <w:spacing w:line="360" w:lineRule="auto"/>
        <w:rPr>
          <w:sz w:val="24"/>
        </w:rPr>
      </w:pPr>
      <w:r>
        <w:rPr>
          <w:sz w:val="24"/>
        </w:rPr>
        <w:t>При прогнозировании численности учащихся за основу берется их численность, сложившаяся в отчетном году, которая корректируется с учетом выявленных тенденций и факторов прогнозного периода. При этом следует иметь в виду, что численность обучающихся зависит, прежде всего, от таких объективных факторов как требования на рынке труда, предъявляемые к профессионально-квалификационной подготовке работников, потребность населения в образовании, повышении культурного уровня и т.д.</w:t>
      </w:r>
    </w:p>
    <w:p w:rsidR="00134E33" w:rsidRDefault="00134E33">
      <w:pPr>
        <w:pStyle w:val="BodyText22"/>
        <w:spacing w:line="360" w:lineRule="auto"/>
        <w:rPr>
          <w:sz w:val="24"/>
        </w:rPr>
      </w:pPr>
      <w:r>
        <w:rPr>
          <w:sz w:val="24"/>
        </w:rPr>
        <w:t>Для определения возможного вовлечения молодежи на учебу используются данные об общей численности населения в возрасте от 16 до 29 лет, содержащиеся в составе регулярно разрабатываемых и уточняемых Росстатом демографических прогнозов.</w:t>
      </w:r>
    </w:p>
    <w:p w:rsidR="00134E33" w:rsidRDefault="00134E33">
      <w:pPr>
        <w:pStyle w:val="BodyText22"/>
        <w:spacing w:line="360" w:lineRule="auto"/>
        <w:rPr>
          <w:sz w:val="24"/>
        </w:rPr>
      </w:pPr>
      <w:r>
        <w:rPr>
          <w:sz w:val="24"/>
        </w:rPr>
        <w:t>Расчет среднегодовой численности учащихся 16 лет и старше с отрывом от производства предусматривает определение среднегодовых контингентов обучающихся по каждому направлению обучения исходя из приема и выбытия обучающихся.</w:t>
      </w:r>
    </w:p>
    <w:p w:rsidR="00134E33" w:rsidRDefault="00134E33">
      <w:pPr>
        <w:pStyle w:val="BodyText22"/>
        <w:spacing w:line="360" w:lineRule="auto"/>
        <w:rPr>
          <w:sz w:val="24"/>
        </w:rPr>
      </w:pPr>
      <w:r>
        <w:rPr>
          <w:sz w:val="24"/>
        </w:rPr>
        <w:t>Во избежание повторного счета в расчетах учитываются только те лица, для которых учеба является основным видом занятости.</w:t>
      </w:r>
    </w:p>
    <w:p w:rsidR="00134E33" w:rsidRDefault="00134E33">
      <w:pPr>
        <w:pStyle w:val="BodyText22"/>
        <w:spacing w:line="360" w:lineRule="auto"/>
        <w:rPr>
          <w:b/>
          <w:bCs/>
          <w:i/>
          <w:iCs/>
          <w:sz w:val="24"/>
        </w:rPr>
      </w:pPr>
      <w:r>
        <w:rPr>
          <w:b/>
          <w:bCs/>
          <w:i/>
          <w:iCs/>
          <w:sz w:val="24"/>
        </w:rPr>
        <w:t>Определение численности лиц в трудоспособном возрасте не занятых трудовой деятельностью и учебой.</w:t>
      </w:r>
    </w:p>
    <w:p w:rsidR="00134E33" w:rsidRDefault="00134E33">
      <w:pPr>
        <w:pStyle w:val="BodyText22"/>
        <w:spacing w:line="360" w:lineRule="auto"/>
        <w:rPr>
          <w:sz w:val="24"/>
        </w:rPr>
      </w:pPr>
      <w:r>
        <w:rPr>
          <w:sz w:val="24"/>
        </w:rPr>
        <w:t xml:space="preserve">Эта группа определяется на основе прогноза изменения демографической структуры населения, а именно численности женщин фертильных возрастов, а также численности малолетних детей. В численность этой группы также включаются (для обеспечения соответствия структуре отчетных балансов трудовых ресурсов, разрабатываемых органами статистики) численность военнослужащих, безработные и некоторые другие категории населения (российские граждане, работающие за границей, </w:t>
      </w:r>
      <w:r w:rsidR="00DC639B">
        <w:rPr>
          <w:sz w:val="24"/>
        </w:rPr>
        <w:t xml:space="preserve">лица, находящиеся в отпусках по беременности и родам и по уходу за ребенком до достижения им возраста трех лет, лица,  </w:t>
      </w:r>
      <w:r>
        <w:rPr>
          <w:sz w:val="24"/>
        </w:rPr>
        <w:t>не желающие работать по каким-либо причинам, неработающие заключенные).</w:t>
      </w:r>
    </w:p>
    <w:p w:rsidR="00134E33" w:rsidRDefault="00134E33">
      <w:pPr>
        <w:pStyle w:val="BodyText22"/>
        <w:spacing w:line="360" w:lineRule="auto"/>
        <w:rPr>
          <w:sz w:val="24"/>
        </w:rPr>
      </w:pPr>
      <w:r>
        <w:rPr>
          <w:b/>
          <w:bCs/>
          <w:i/>
          <w:iCs/>
          <w:sz w:val="24"/>
        </w:rPr>
        <w:t>Определение среднегодовой численности занятых в экономике.</w:t>
      </w:r>
      <w:r>
        <w:rPr>
          <w:sz w:val="24"/>
        </w:rPr>
        <w:t xml:space="preserve"> Ресурсы труда для максимально возможной занятости населения рассчитываются как разность между общей численностью трудовых ресурсов и численностью учащихся</w:t>
      </w:r>
      <w:r w:rsidR="00DC639B">
        <w:rPr>
          <w:sz w:val="24"/>
        </w:rPr>
        <w:t xml:space="preserve"> в трудоспособном возрасте</w:t>
      </w:r>
      <w:r>
        <w:rPr>
          <w:sz w:val="24"/>
        </w:rPr>
        <w:t>, обучающихся с отрывом от работы, численностью лиц в трудоспособном возрасте не занятых трудовой деятельностью и учебой.</w:t>
      </w:r>
    </w:p>
    <w:p w:rsidR="00134E33" w:rsidRDefault="00134E33">
      <w:pPr>
        <w:pStyle w:val="BodyText22"/>
        <w:spacing w:line="360" w:lineRule="auto"/>
        <w:rPr>
          <w:sz w:val="24"/>
        </w:rPr>
      </w:pPr>
      <w:r>
        <w:rPr>
          <w:sz w:val="24"/>
        </w:rPr>
        <w:t>Общая численность занятых в экономике определяется спросом предприятий и организаций на рабочую силу. Кроме того, в общую численность занятых в экономике включаются занятые индивидуально-трудовой деятельностью и в фермерских хозяйствах, а также занятые в домашнем хозяйстве (включая личное подсобное хозяйство) производством товаров и услуг для реализации. При определении численности занятых в личном подсобном хозяйстве используются, в частности, результаты выборочных обследований бюджетов домашних хозяйств и выборочных обследований населения по проблемам занятости, проводимых органами статистики.</w:t>
      </w:r>
    </w:p>
    <w:p w:rsidR="00134E33" w:rsidRDefault="00134E33">
      <w:pPr>
        <w:pStyle w:val="BodyText22"/>
        <w:spacing w:line="360" w:lineRule="auto"/>
        <w:rPr>
          <w:sz w:val="24"/>
        </w:rPr>
      </w:pPr>
      <w:r>
        <w:rPr>
          <w:sz w:val="24"/>
        </w:rPr>
        <w:t xml:space="preserve">При разработке прогноза занятости населения в субъекте Российской Федерации целесообразно использовать следующий методологический подход. Составляющие экономику региона виды деятельности подразделяются на три группы: определяющие «лицо» региона; играющие важную роль в социально-экономическом развитии региона и занятости его населения; остальные виды деятельности экономики. </w:t>
      </w:r>
    </w:p>
    <w:p w:rsidR="00134E33" w:rsidRDefault="00134E33">
      <w:pPr>
        <w:pStyle w:val="BodyText22"/>
        <w:spacing w:line="360" w:lineRule="auto"/>
        <w:rPr>
          <w:sz w:val="24"/>
        </w:rPr>
      </w:pPr>
      <w:r>
        <w:rPr>
          <w:sz w:val="24"/>
        </w:rPr>
        <w:t>По первой и второй группам видов деятельности прогноз занятости осуществляется по каждому виду деятельности отдельно и с использованием методик, принятых в соответствующих видах деятельности. При этом оцениваются имеющиеся резервы рабочей силы на предприятиях (прежде всего масштабы неполной занятости по инициативе администрации и предоставления неоплачиваемых отпусков по собственному желанию работников) как фактор, сдерживающий рост занятости при повышении объемов производства или расширении масштабов деятельности. Анализируются возможности роста эффективности труда, использования в этих видах деятельности иностранной рабочей силы и возможность ее минимизации в прогнозном периоде с учетом реальности изменения тех условий, которые обусловили приток иностранных работников.</w:t>
      </w:r>
    </w:p>
    <w:p w:rsidR="00134E33" w:rsidRDefault="00134E33">
      <w:pPr>
        <w:pStyle w:val="BodyText22"/>
        <w:spacing w:line="360" w:lineRule="auto"/>
        <w:rPr>
          <w:sz w:val="24"/>
        </w:rPr>
      </w:pPr>
      <w:r>
        <w:rPr>
          <w:sz w:val="24"/>
        </w:rPr>
        <w:t>По третьей группе видов деятельности прогноз осуществляется в целом исходя из базисных данных о занятости и возможной их корректировке в прогнозном периоде в соответствии с составом этих видов деятельности и перспективами их развития.</w:t>
      </w:r>
    </w:p>
    <w:p w:rsidR="00134E33" w:rsidRDefault="00134E33">
      <w:pPr>
        <w:pStyle w:val="BodyText22"/>
        <w:spacing w:line="360" w:lineRule="auto"/>
        <w:rPr>
          <w:sz w:val="24"/>
        </w:rPr>
      </w:pPr>
      <w:r>
        <w:rPr>
          <w:sz w:val="24"/>
        </w:rPr>
        <w:t>Полученные прогнозные оценки занятости в своей совокупности дают прогноз занятости в целом.</w:t>
      </w:r>
    </w:p>
    <w:p w:rsidR="00134E33" w:rsidRDefault="00134E33">
      <w:pPr>
        <w:pStyle w:val="BodyText22"/>
        <w:spacing w:line="360" w:lineRule="auto"/>
        <w:rPr>
          <w:sz w:val="24"/>
        </w:rPr>
      </w:pPr>
      <w:r>
        <w:rPr>
          <w:sz w:val="24"/>
        </w:rPr>
        <w:t>При классификации населения по экономической активности используются понятия и определения, разработанные Росстатом на основе рекомендаций Международной Организации Труда (МОТ) и с учетом национальных особенностей России.</w:t>
      </w:r>
    </w:p>
    <w:p w:rsidR="00134E33" w:rsidRDefault="00134E33">
      <w:pPr>
        <w:pStyle w:val="BodyText22"/>
        <w:spacing w:line="360" w:lineRule="auto"/>
        <w:rPr>
          <w:sz w:val="24"/>
        </w:rPr>
      </w:pPr>
      <w:r>
        <w:rPr>
          <w:b/>
          <w:bCs/>
          <w:sz w:val="24"/>
        </w:rPr>
        <w:t>Экономически активное население</w:t>
      </w:r>
      <w:r>
        <w:rPr>
          <w:sz w:val="24"/>
        </w:rPr>
        <w:t xml:space="preserve"> </w:t>
      </w:r>
      <w:r w:rsidR="00B323BA">
        <w:rPr>
          <w:sz w:val="24"/>
        </w:rPr>
        <w:t>–</w:t>
      </w:r>
      <w:r>
        <w:rPr>
          <w:sz w:val="24"/>
        </w:rPr>
        <w:t xml:space="preserve"> </w:t>
      </w:r>
      <w:r w:rsidR="00B323BA">
        <w:rPr>
          <w:sz w:val="24"/>
        </w:rPr>
        <w:t xml:space="preserve">лица в возрасте 15-72 лет, которые в рассматриваемый период (обследуемую неделю) считаются занятыми или безработными </w:t>
      </w:r>
      <w:r>
        <w:rPr>
          <w:sz w:val="24"/>
        </w:rPr>
        <w:t xml:space="preserve">по методологии МОТ. </w:t>
      </w:r>
    </w:p>
    <w:p w:rsidR="00B323BA" w:rsidRDefault="00B323BA">
      <w:pPr>
        <w:pStyle w:val="BodyText22"/>
        <w:spacing w:line="360" w:lineRule="auto"/>
        <w:rPr>
          <w:sz w:val="24"/>
        </w:rPr>
      </w:pPr>
      <w:r w:rsidRPr="00B323BA">
        <w:rPr>
          <w:b/>
          <w:sz w:val="24"/>
        </w:rPr>
        <w:t>Занятое население</w:t>
      </w:r>
      <w:r>
        <w:rPr>
          <w:sz w:val="24"/>
        </w:rPr>
        <w:t xml:space="preserve"> (занятые экономической деятельностью) – лица, которые в рассматриваемый период (обследуемую неделю) выполняли работу хотя бы один час в неделю по найму за вознаграждение деньгами или натурой, а также по найму для получения прибыли или семейного дохода; временно отсутствовали на работе; выполняли работу в качестве помогающего на семейном предприятии.  </w:t>
      </w:r>
    </w:p>
    <w:p w:rsidR="002573DA" w:rsidRDefault="002573DA">
      <w:pPr>
        <w:pStyle w:val="BodyText22"/>
        <w:spacing w:line="360" w:lineRule="auto"/>
        <w:rPr>
          <w:sz w:val="24"/>
        </w:rPr>
      </w:pPr>
      <w:r>
        <w:rPr>
          <w:sz w:val="24"/>
        </w:rPr>
        <w:t xml:space="preserve">Занятыми считаются также лица, занятые выполнением работ по производству в домашнем хозяйстве продукции для реализации (полностью или частично). </w:t>
      </w:r>
    </w:p>
    <w:p w:rsidR="00134E33" w:rsidRDefault="00134E33">
      <w:pPr>
        <w:pStyle w:val="BodyText22"/>
        <w:spacing w:line="360" w:lineRule="auto"/>
        <w:rPr>
          <w:sz w:val="24"/>
        </w:rPr>
      </w:pPr>
      <w:r>
        <w:rPr>
          <w:sz w:val="24"/>
        </w:rPr>
        <w:t>Для прогнозных расчетов в качестве их базы принимается уровень экономической активности населения трудоспособного возраста в прошедшем периоде. Распространение этого уровня на прогнозируемую численность данной группы населения позволяет рассчитать потенциальную численность экономически активного населения в трудоспособном возрасте. Далее она подлежит корректировке в связи с прогнозом миграции населения данного возраста, предстоящим изменением структуры уровня экономической активности по полу и сдвигами в распределении населения между городом и селом, динамикой численности учащейся молодежи в трудоспособном возрасте, а также действием специфических факторов, характерных именно для рассматриваемого периода (например, перевод армии на профессиональную основу, который может сопровождаться заметным сокращением численности военнослужащих и обслуживающего их персонала). Постоянным и важным корректирующим фактором являются прогнозируемые изменения в экономике с их влиянием на «выпавших» из экономически активного населения, но сохранивших желание работать.</w:t>
      </w:r>
    </w:p>
    <w:p w:rsidR="00134E33" w:rsidRDefault="00134E33">
      <w:pPr>
        <w:pStyle w:val="BodyText22"/>
        <w:spacing w:line="360" w:lineRule="auto"/>
        <w:rPr>
          <w:sz w:val="24"/>
        </w:rPr>
      </w:pPr>
      <w:r>
        <w:rPr>
          <w:sz w:val="24"/>
        </w:rPr>
        <w:t xml:space="preserve">К </w:t>
      </w:r>
      <w:r>
        <w:rPr>
          <w:b/>
          <w:bCs/>
          <w:sz w:val="24"/>
        </w:rPr>
        <w:t>безработным</w:t>
      </w:r>
      <w:r>
        <w:rPr>
          <w:sz w:val="24"/>
        </w:rPr>
        <w:t xml:space="preserve"> в соответствии с методологией МОТ относятся лица в возрасте </w:t>
      </w:r>
      <w:r w:rsidR="00B323BA">
        <w:rPr>
          <w:sz w:val="24"/>
        </w:rPr>
        <w:t>15-72 лет,</w:t>
      </w:r>
      <w:r>
        <w:rPr>
          <w:sz w:val="24"/>
        </w:rPr>
        <w:t xml:space="preserve"> которые одновременно удовлетворяют следующим критериям:</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не имеют работы или доходного занятия;</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занимаются поиском работы, т.е. обращаются в государственную или коммерческую службу занятости, используют или помещают объявления в печати, непосредственно обращаются к администрации предприятий или работодателям, используют личные связи и т.д. или предпринимают шаги к организации собственного дела (поиск земли, зданий, машин и оборудования, сырья, финансовых ресурсов, обращения за разрешениями, лицензиями и т.п.);</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готовы приступить к работе.</w:t>
      </w:r>
    </w:p>
    <w:p w:rsidR="00134E33" w:rsidRDefault="00134E33">
      <w:pPr>
        <w:pStyle w:val="BodyText22"/>
        <w:spacing w:line="360" w:lineRule="auto"/>
        <w:rPr>
          <w:sz w:val="24"/>
        </w:rPr>
      </w:pPr>
      <w:r>
        <w:rPr>
          <w:sz w:val="24"/>
        </w:rPr>
        <w:t>Учащиеся, студенты, пенсионеры и инвалиды указанного возраста учитываются в качестве безработных, если они занимались поиском работы и были готовы приступить к ней.</w:t>
      </w:r>
    </w:p>
    <w:p w:rsidR="00134E33" w:rsidRDefault="00BD4167">
      <w:pPr>
        <w:pStyle w:val="BodyText22"/>
        <w:spacing w:line="360" w:lineRule="auto"/>
        <w:rPr>
          <w:sz w:val="24"/>
        </w:rPr>
      </w:pPr>
      <w:r>
        <w:rPr>
          <w:sz w:val="24"/>
        </w:rPr>
        <w:t>Б</w:t>
      </w:r>
      <w:r w:rsidR="00134E33">
        <w:rPr>
          <w:sz w:val="24"/>
        </w:rPr>
        <w:t>езработны</w:t>
      </w:r>
      <w:r>
        <w:rPr>
          <w:sz w:val="24"/>
        </w:rPr>
        <w:t xml:space="preserve">е, зарегистрированные в государственных учреждениях службы занятости населения - </w:t>
      </w:r>
      <w:r w:rsidR="00134E33">
        <w:rPr>
          <w:sz w:val="24"/>
        </w:rPr>
        <w:t xml:space="preserve">трудоспособные граждане в возрасте 16-59 лет (мужчины) и 16-54 года (женщины), не имеющие работы и заработка (трудового дохода), проживающие на территории Российской Федерации, зарегистрированные в </w:t>
      </w:r>
      <w:r>
        <w:rPr>
          <w:sz w:val="24"/>
        </w:rPr>
        <w:t xml:space="preserve">государственных учреждениях службы занятости </w:t>
      </w:r>
      <w:r w:rsidR="00134E33">
        <w:rPr>
          <w:sz w:val="24"/>
        </w:rPr>
        <w:t>по месту жительства в целях поиска подходящей работы, ищущие работу и готовые приступить к ней.</w:t>
      </w:r>
    </w:p>
    <w:p w:rsidR="00134E33" w:rsidRDefault="00134E33">
      <w:pPr>
        <w:pStyle w:val="BodyText22"/>
        <w:spacing w:line="360" w:lineRule="auto"/>
        <w:rPr>
          <w:sz w:val="24"/>
        </w:rPr>
      </w:pPr>
      <w:r>
        <w:rPr>
          <w:sz w:val="24"/>
        </w:rPr>
        <w:t>Безработными в соответствии с российским законодательством о занятости не могут быть признаны лица:</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не достигшие 16-летнего возраста, а также граждане, которым в соответствии с законодательством  Российской Федерации назначена трудовая пенсия по старости (часть трудовой пенсии по старости), в том числе досрочно, либо пенсия, предусмотренная пунктом 2 статьи 32 Закона о занятости населения Российской Федерации, либо пенсия по старости или за выслугу лет по государственному пенсионному обеспечению;</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отказавшиеся в течение 10 дней со дня их регистрации в органах службы занятости от двух вариантов подходящей работы, включая работы временного характера,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не явившиеся без уважительной причины в течение 10 дней со дня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им для регистрации в качестве безработных;</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осужденные по решению суда к исправительным работам без лишения свободы, а также к наказанию в виде лишения свободы;</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перечисленные в статье 2 Закона о занятости  населения в Российской Федерации.</w:t>
      </w:r>
    </w:p>
    <w:p w:rsidR="00134E33" w:rsidRDefault="00134E33">
      <w:pPr>
        <w:pStyle w:val="BodyText22"/>
        <w:spacing w:line="360" w:lineRule="auto"/>
        <w:rPr>
          <w:sz w:val="24"/>
        </w:rPr>
      </w:pPr>
      <w:r>
        <w:rPr>
          <w:sz w:val="24"/>
        </w:rPr>
        <w:t>Для анализа состояния рынка труда используются следующие показатели:</w:t>
      </w:r>
    </w:p>
    <w:p w:rsidR="00134E33" w:rsidRDefault="00134E33" w:rsidP="0047793D">
      <w:pPr>
        <w:pStyle w:val="BodyText22"/>
        <w:numPr>
          <w:ilvl w:val="0"/>
          <w:numId w:val="33"/>
        </w:numPr>
        <w:tabs>
          <w:tab w:val="clear" w:pos="1789"/>
          <w:tab w:val="left" w:pos="1752"/>
        </w:tabs>
        <w:spacing w:line="360" w:lineRule="auto"/>
        <w:ind w:left="1752" w:hanging="624"/>
        <w:rPr>
          <w:sz w:val="24"/>
        </w:rPr>
      </w:pPr>
      <w:r>
        <w:rPr>
          <w:sz w:val="24"/>
        </w:rPr>
        <w:t>уровень безработицы, определяемый как отношение численности безработных (по методологии МОТ) к численности экономически активного населения;</w:t>
      </w:r>
    </w:p>
    <w:p w:rsidR="00BD4167" w:rsidRDefault="00134E33" w:rsidP="0047793D">
      <w:pPr>
        <w:pStyle w:val="BodyText22"/>
        <w:numPr>
          <w:ilvl w:val="0"/>
          <w:numId w:val="33"/>
        </w:numPr>
        <w:tabs>
          <w:tab w:val="clear" w:pos="1789"/>
          <w:tab w:val="left" w:pos="1752"/>
        </w:tabs>
        <w:spacing w:line="360" w:lineRule="auto"/>
        <w:ind w:left="1752" w:hanging="624"/>
        <w:rPr>
          <w:sz w:val="24"/>
        </w:rPr>
      </w:pPr>
      <w:r>
        <w:rPr>
          <w:sz w:val="24"/>
        </w:rPr>
        <w:t>уровень безработицы, официально регистрируемой в соответствии с российским законодательством, - отношение численности официально регистрируемых безработных</w:t>
      </w:r>
      <w:r w:rsidR="00BD4167">
        <w:rPr>
          <w:sz w:val="24"/>
        </w:rPr>
        <w:t xml:space="preserve"> в государственных учреждениях службы занятости</w:t>
      </w:r>
      <w:r>
        <w:rPr>
          <w:sz w:val="24"/>
        </w:rPr>
        <w:t xml:space="preserve"> к численности экономически активного населения</w:t>
      </w:r>
      <w:r w:rsidR="00BD4167">
        <w:rPr>
          <w:sz w:val="24"/>
        </w:rPr>
        <w:t>, рассчитанный в процентах.</w:t>
      </w:r>
    </w:p>
    <w:p w:rsidR="00134E33" w:rsidRDefault="00134E33">
      <w:pPr>
        <w:pStyle w:val="BodyText22"/>
        <w:spacing w:line="360" w:lineRule="auto"/>
        <w:rPr>
          <w:sz w:val="24"/>
        </w:rPr>
      </w:pPr>
      <w:r>
        <w:rPr>
          <w:sz w:val="24"/>
        </w:rPr>
        <w:t>При проверке правильности расчета баланса трудовых ресурсов учитывается, что:</w:t>
      </w:r>
    </w:p>
    <w:p w:rsidR="00134E33" w:rsidRDefault="00134E33" w:rsidP="0047793D">
      <w:pPr>
        <w:pStyle w:val="BodyText22"/>
        <w:numPr>
          <w:ilvl w:val="1"/>
          <w:numId w:val="33"/>
        </w:numPr>
        <w:tabs>
          <w:tab w:val="clear" w:pos="2160"/>
          <w:tab w:val="num" w:pos="1704"/>
        </w:tabs>
        <w:spacing w:line="360" w:lineRule="auto"/>
        <w:ind w:left="1680" w:hanging="576"/>
        <w:rPr>
          <w:sz w:val="24"/>
        </w:rPr>
      </w:pPr>
      <w:r>
        <w:rPr>
          <w:sz w:val="24"/>
        </w:rPr>
        <w:t>среднегодовая численность занятых в экономике равна:</w:t>
      </w:r>
    </w:p>
    <w:p w:rsidR="00134E33" w:rsidRDefault="00871B04" w:rsidP="00871B04">
      <w:pPr>
        <w:pStyle w:val="BodyText22"/>
        <w:tabs>
          <w:tab w:val="num" w:pos="1704"/>
        </w:tabs>
        <w:spacing w:line="360" w:lineRule="auto"/>
        <w:ind w:left="1680" w:hanging="576"/>
        <w:rPr>
          <w:sz w:val="24"/>
        </w:rPr>
      </w:pPr>
      <w:r>
        <w:rPr>
          <w:sz w:val="24"/>
        </w:rPr>
        <w:tab/>
      </w:r>
      <w:r w:rsidR="00134E33">
        <w:rPr>
          <w:sz w:val="24"/>
        </w:rPr>
        <w:t>сумме занятых по видам экономической деятельности;</w:t>
      </w:r>
    </w:p>
    <w:p w:rsidR="00134E33" w:rsidRDefault="00871B04" w:rsidP="00871B04">
      <w:pPr>
        <w:pStyle w:val="BodyText22"/>
        <w:tabs>
          <w:tab w:val="num" w:pos="1704"/>
        </w:tabs>
        <w:spacing w:line="360" w:lineRule="auto"/>
        <w:ind w:left="1680" w:hanging="576"/>
        <w:rPr>
          <w:sz w:val="24"/>
        </w:rPr>
      </w:pPr>
      <w:r>
        <w:rPr>
          <w:sz w:val="24"/>
        </w:rPr>
        <w:tab/>
      </w:r>
      <w:r w:rsidR="00134E33">
        <w:rPr>
          <w:sz w:val="24"/>
        </w:rPr>
        <w:t>сумме занятых на предприятиях и в организациях всех форм собственности</w:t>
      </w:r>
      <w:r w:rsidR="00BD4167">
        <w:rPr>
          <w:sz w:val="24"/>
        </w:rPr>
        <w:t>, в сфере предпринимательской деятельности без образования юридического лица, фермерских хозяйствах</w:t>
      </w:r>
      <w:r w:rsidR="00134E33">
        <w:rPr>
          <w:sz w:val="24"/>
        </w:rPr>
        <w:t>.</w:t>
      </w:r>
    </w:p>
    <w:p w:rsidR="00134E33" w:rsidRDefault="00134E33" w:rsidP="0047793D">
      <w:pPr>
        <w:pStyle w:val="BodyText22"/>
        <w:numPr>
          <w:ilvl w:val="1"/>
          <w:numId w:val="33"/>
        </w:numPr>
        <w:tabs>
          <w:tab w:val="clear" w:pos="2160"/>
          <w:tab w:val="num" w:pos="1704"/>
        </w:tabs>
        <w:spacing w:line="360" w:lineRule="auto"/>
        <w:ind w:left="1680" w:hanging="576"/>
        <w:rPr>
          <w:sz w:val="24"/>
        </w:rPr>
      </w:pPr>
      <w:r>
        <w:rPr>
          <w:sz w:val="24"/>
        </w:rPr>
        <w:t>численность трудовых ресурсов равна сумме занятых в экономике, учащихся в трудоспособном возрасте, обучающихся с отрывом от трудовой деятельности и лиц в трудоспособном возрасте не занятых трудовой деятельностью и учебой.</w:t>
      </w:r>
    </w:p>
    <w:p w:rsidR="00134E33" w:rsidRDefault="00134E33">
      <w:pPr>
        <w:pStyle w:val="BodyText22"/>
        <w:spacing w:line="360" w:lineRule="auto"/>
        <w:rPr>
          <w:sz w:val="24"/>
        </w:rPr>
      </w:pPr>
      <w:r>
        <w:rPr>
          <w:sz w:val="24"/>
        </w:rPr>
        <w:t>Баланс трудовых ресурсов разрабатывается на всех стадиях формирования прогноза социально-экономического развития Российской Федерации, начиная со стадии формирования сценарных условий, макроэкономических и других важнейших показателей.</w:t>
      </w:r>
    </w:p>
    <w:p w:rsidR="00134E33" w:rsidRDefault="00134E33">
      <w:pPr>
        <w:pStyle w:val="BodyText22"/>
        <w:spacing w:line="360" w:lineRule="auto"/>
        <w:rPr>
          <w:sz w:val="24"/>
        </w:rPr>
      </w:pPr>
      <w:r>
        <w:rPr>
          <w:sz w:val="24"/>
        </w:rPr>
        <w:t>Первоначальный вариант баланса трудовых ресурсов, разрабатываемый одновременно с прогнозными макроэкономическими показателями и сценарными условиями, основывается на учете демографического фактора, а также сложившихся тенденций в области формирования и использования трудовых ресурсов в данном регионе.</w:t>
      </w:r>
    </w:p>
    <w:p w:rsidR="00134E33" w:rsidRDefault="00134E33">
      <w:pPr>
        <w:pStyle w:val="BodyText22"/>
        <w:spacing w:line="360" w:lineRule="auto"/>
        <w:rPr>
          <w:sz w:val="24"/>
        </w:rPr>
      </w:pPr>
      <w:r>
        <w:rPr>
          <w:sz w:val="24"/>
        </w:rPr>
        <w:t>Разработанные на этой стадии прогнозные показатели баланса трудовых ресурсов, и, прежде всего прогноз уровня безработицы, используются для предварительного обоснования по фактору трудовых ресурсов указанных выше показателей и сценарных условий и мер государственной политики, необходимых для решения проблем занятости населения в перспективном периоде.</w:t>
      </w:r>
    </w:p>
    <w:p w:rsidR="00134E33" w:rsidRDefault="00134E33">
      <w:pPr>
        <w:pStyle w:val="BodyText22"/>
        <w:spacing w:line="360" w:lineRule="auto"/>
        <w:rPr>
          <w:sz w:val="24"/>
        </w:rPr>
      </w:pPr>
      <w:r>
        <w:rPr>
          <w:sz w:val="24"/>
        </w:rPr>
        <w:t>В последующем баланс трудовых ресурсов разрабатывается исходя из сформированных прогнозных макроэкономических и других показателей социально-экономического развития субъекта Российской Федерации с учетом проведения региональных балансовых расчетов дополнительной потребности предприятий и организаций, расположенных на данной территории, в кадрах и источников ее обеспечения, а в дальнейшем - уточняется одновременно с другими экономическими и социальными показателями развития  субъектов Российской Федерации в перспективном периоде.</w:t>
      </w:r>
    </w:p>
    <w:p w:rsidR="00134E33" w:rsidRDefault="00134E33">
      <w:pPr>
        <w:pStyle w:val="BodyText22"/>
        <w:spacing w:line="360" w:lineRule="auto"/>
        <w:rPr>
          <w:sz w:val="24"/>
        </w:rPr>
      </w:pPr>
      <w:r>
        <w:rPr>
          <w:sz w:val="24"/>
        </w:rPr>
        <w:t>Дополнительная потребность в рабочей силе в регионах должна определяться на основе организации региональной статистики профессионально-квалификационных аспектов занятости, входящей в информационную базу регионального прогнозирования: демографические показатели, данные о региональном валовом продукте, инвестициях, производительности труда, показатели производства товаров и услуг, характеристики региональной системы образования и структуры подготовки и переподготовки кадров.</w:t>
      </w:r>
    </w:p>
    <w:p w:rsidR="00134E33" w:rsidRDefault="00134E33">
      <w:pPr>
        <w:pStyle w:val="BodyText22"/>
        <w:spacing w:line="360" w:lineRule="auto"/>
        <w:rPr>
          <w:sz w:val="24"/>
        </w:rPr>
      </w:pPr>
    </w:p>
    <w:p w:rsidR="00134E33" w:rsidRDefault="00134E33">
      <w:pPr>
        <w:pStyle w:val="BodyText22"/>
        <w:spacing w:line="360" w:lineRule="auto"/>
        <w:rPr>
          <w:sz w:val="24"/>
        </w:rPr>
      </w:pPr>
      <w:r>
        <w:rPr>
          <w:b/>
          <w:bCs/>
          <w:sz w:val="24"/>
        </w:rPr>
        <w:t>Социально-трудовая сфера</w:t>
      </w:r>
      <w:r>
        <w:rPr>
          <w:sz w:val="24"/>
        </w:rPr>
        <w:t>. К прогнозным показателям по труду относятся: фонд заработной платы, выплаты социального характера, среднемесячная заработная плата и численность работников (базовые и прогнозные показатели по труду определяются в среднегодовом исчислении).</w:t>
      </w:r>
    </w:p>
    <w:p w:rsidR="00134E33" w:rsidRDefault="00134E33">
      <w:pPr>
        <w:pStyle w:val="BodyText22"/>
        <w:spacing w:line="360" w:lineRule="auto"/>
        <w:rPr>
          <w:sz w:val="24"/>
        </w:rPr>
      </w:pPr>
      <w:r>
        <w:rPr>
          <w:sz w:val="24"/>
        </w:rPr>
        <w:t xml:space="preserve">В состав фонда заработной платы в соответствии с </w:t>
      </w:r>
      <w:r w:rsidR="0013736B">
        <w:rPr>
          <w:sz w:val="24"/>
        </w:rPr>
        <w:t xml:space="preserve">Указаниями по заполнению </w:t>
      </w:r>
      <w:r>
        <w:rPr>
          <w:sz w:val="24"/>
        </w:rPr>
        <w:t xml:space="preserve">формы федерального статистического наблюдения </w:t>
      </w:r>
      <w:r w:rsidR="0013736B">
        <w:rPr>
          <w:sz w:val="24"/>
        </w:rPr>
        <w:t>№</w:t>
      </w:r>
      <w:r>
        <w:rPr>
          <w:sz w:val="24"/>
        </w:rPr>
        <w:t xml:space="preserve">№ </w:t>
      </w:r>
      <w:r w:rsidR="0013736B">
        <w:rPr>
          <w:sz w:val="24"/>
        </w:rPr>
        <w:t xml:space="preserve">П-1, П-2, П-3, П-4, П-5(М), утвержденных приказом Росстата от 12.11.2008 № 278 (пункты 88-91), </w:t>
      </w:r>
      <w:r>
        <w:rPr>
          <w:sz w:val="24"/>
        </w:rPr>
        <w:t>включаются начисленные организациями суммы оплаты труда в денежной и неденежной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 систематический характер.</w:t>
      </w:r>
    </w:p>
    <w:p w:rsidR="0013736B" w:rsidRDefault="00134E33">
      <w:pPr>
        <w:pStyle w:val="BodyText22"/>
        <w:spacing w:line="360" w:lineRule="auto"/>
        <w:rPr>
          <w:sz w:val="24"/>
        </w:rPr>
      </w:pPr>
      <w:r>
        <w:rPr>
          <w:sz w:val="24"/>
        </w:rPr>
        <w:t xml:space="preserve">В </w:t>
      </w:r>
      <w:r>
        <w:rPr>
          <w:b/>
          <w:bCs/>
          <w:sz w:val="24"/>
        </w:rPr>
        <w:t>выплаты социального характера</w:t>
      </w:r>
      <w:r>
        <w:rPr>
          <w:sz w:val="24"/>
        </w:rPr>
        <w:t xml:space="preserve"> включаются суммы средств, связанные с предоставленными работникам социальными льготами, в частности на лечение, отдых, проезд, трудоустройство (без пособий из государственных социальных внебюджетных фондов). Подробный перечень выплат социального характера приведен в </w:t>
      </w:r>
      <w:r w:rsidR="0013736B">
        <w:rPr>
          <w:sz w:val="24"/>
        </w:rPr>
        <w:t>Указаниях, утвержденных приказом Росстата от 12.11.2008 № 278 (пункт 93).</w:t>
      </w:r>
    </w:p>
    <w:p w:rsidR="00134E33" w:rsidRDefault="00134E33">
      <w:pPr>
        <w:pStyle w:val="BodyText22"/>
        <w:spacing w:line="360" w:lineRule="auto"/>
        <w:rPr>
          <w:sz w:val="24"/>
        </w:rPr>
      </w:pPr>
      <w:r>
        <w:rPr>
          <w:b/>
          <w:bCs/>
          <w:sz w:val="24"/>
        </w:rPr>
        <w:t xml:space="preserve">Среднемесячная </w:t>
      </w:r>
      <w:r w:rsidR="00445D8D">
        <w:rPr>
          <w:b/>
          <w:bCs/>
          <w:sz w:val="24"/>
        </w:rPr>
        <w:t xml:space="preserve">номинальная </w:t>
      </w:r>
      <w:r w:rsidR="00CC143F">
        <w:rPr>
          <w:b/>
          <w:bCs/>
          <w:sz w:val="24"/>
        </w:rPr>
        <w:t xml:space="preserve">начисленная </w:t>
      </w:r>
      <w:r>
        <w:rPr>
          <w:b/>
          <w:bCs/>
          <w:sz w:val="24"/>
        </w:rPr>
        <w:t>заработная плата</w:t>
      </w:r>
      <w:r>
        <w:rPr>
          <w:sz w:val="24"/>
        </w:rPr>
        <w:t xml:space="preserve"> - показатель, характеризующий в среднем уровень начисленной заработной платы (без выплат социального характера) на одного работ</w:t>
      </w:r>
      <w:r w:rsidR="0013736B">
        <w:rPr>
          <w:sz w:val="24"/>
        </w:rPr>
        <w:t>ника</w:t>
      </w:r>
      <w:r>
        <w:rPr>
          <w:sz w:val="24"/>
        </w:rPr>
        <w:t xml:space="preserve"> за месяц.</w:t>
      </w:r>
    </w:p>
    <w:p w:rsidR="00445D8D" w:rsidRDefault="00445D8D">
      <w:pPr>
        <w:pStyle w:val="BodyText22"/>
        <w:spacing w:line="360" w:lineRule="auto"/>
        <w:rPr>
          <w:sz w:val="24"/>
        </w:rPr>
      </w:pPr>
      <w:r w:rsidRPr="00445D8D">
        <w:rPr>
          <w:sz w:val="24"/>
        </w:rPr>
        <w:t xml:space="preserve">Среднемесячная номинальная </w:t>
      </w:r>
      <w:r w:rsidR="00CC143F">
        <w:rPr>
          <w:sz w:val="24"/>
        </w:rPr>
        <w:t xml:space="preserve">начисленная </w:t>
      </w:r>
      <w:r w:rsidRPr="00445D8D">
        <w:rPr>
          <w:sz w:val="24"/>
        </w:rPr>
        <w:t>заработная плата</w:t>
      </w:r>
      <w:r>
        <w:rPr>
          <w:sz w:val="24"/>
        </w:rPr>
        <w:t xml:space="preserve"> определяется путем деления месячного фонда </w:t>
      </w:r>
      <w:r w:rsidR="00CC143F">
        <w:rPr>
          <w:sz w:val="24"/>
        </w:rPr>
        <w:t xml:space="preserve">начисленной </w:t>
      </w:r>
      <w:r>
        <w:rPr>
          <w:sz w:val="24"/>
        </w:rPr>
        <w:t>заработной платы на среднесписочную численность работников.</w:t>
      </w:r>
    </w:p>
    <w:p w:rsidR="00445D8D" w:rsidRPr="00445D8D" w:rsidRDefault="00445D8D">
      <w:pPr>
        <w:pStyle w:val="BodyText22"/>
        <w:spacing w:line="360" w:lineRule="auto"/>
        <w:rPr>
          <w:sz w:val="24"/>
        </w:rPr>
      </w:pPr>
      <w:r w:rsidRPr="00445D8D">
        <w:rPr>
          <w:sz w:val="24"/>
        </w:rPr>
        <w:t xml:space="preserve">Среднемесячная номинальная </w:t>
      </w:r>
      <w:r w:rsidR="00CC143F">
        <w:rPr>
          <w:sz w:val="24"/>
        </w:rPr>
        <w:t xml:space="preserve">начисленная </w:t>
      </w:r>
      <w:r w:rsidRPr="00445D8D">
        <w:rPr>
          <w:sz w:val="24"/>
        </w:rPr>
        <w:t>заработная плата</w:t>
      </w:r>
      <w:r>
        <w:rPr>
          <w:sz w:val="24"/>
        </w:rPr>
        <w:t xml:space="preserve"> за период с начала отчетного года определяется делением фонда начисленной заработной платы за отчетный период на среднесписочную численность работников за отчетный период и на число месяцев в отчетном периоде </w:t>
      </w:r>
    </w:p>
    <w:p w:rsidR="00134E33" w:rsidRDefault="00445D8D">
      <w:pPr>
        <w:pStyle w:val="BodyText22"/>
        <w:spacing w:line="360" w:lineRule="auto"/>
        <w:rPr>
          <w:sz w:val="24"/>
        </w:rPr>
      </w:pPr>
      <w:r>
        <w:rPr>
          <w:b/>
          <w:bCs/>
          <w:sz w:val="24"/>
        </w:rPr>
        <w:t>Среднесписочная численность работников</w:t>
      </w:r>
      <w:r w:rsidR="00134E33">
        <w:rPr>
          <w:sz w:val="24"/>
        </w:rPr>
        <w:t xml:space="preserve"> </w:t>
      </w:r>
      <w:r>
        <w:rPr>
          <w:sz w:val="24"/>
        </w:rPr>
        <w:t>(без внешних совместителей) за месяц или отчетный период рассчитывается из работников списочного состава организаци</w:t>
      </w:r>
      <w:r w:rsidR="009934AA">
        <w:rPr>
          <w:sz w:val="24"/>
        </w:rPr>
        <w:t>й</w:t>
      </w:r>
      <w:r>
        <w:rPr>
          <w:sz w:val="24"/>
        </w:rPr>
        <w:t xml:space="preserve"> (без внешних совместителей</w:t>
      </w:r>
      <w:r w:rsidR="009934AA">
        <w:rPr>
          <w:sz w:val="24"/>
        </w:rPr>
        <w:t xml:space="preserve"> и работающих по договорам гражданско-правового характера) в соответствии с </w:t>
      </w:r>
      <w:r w:rsidR="00017A91">
        <w:rPr>
          <w:sz w:val="24"/>
        </w:rPr>
        <w:t>в соответствии с Указаниями по заполнению формы федерального статистического наблюдения №№ П-1, П-2, П-3, П-4, П-5(М), утвержденных приказом Росстата от 12.11.2008 № 278 (пункты 81-84)</w:t>
      </w:r>
      <w:r w:rsidR="009934AA">
        <w:rPr>
          <w:sz w:val="24"/>
        </w:rPr>
        <w:t>.</w:t>
      </w:r>
    </w:p>
    <w:p w:rsidR="00134E33" w:rsidRDefault="00134E33">
      <w:pPr>
        <w:pStyle w:val="BodyText22"/>
        <w:spacing w:line="360" w:lineRule="auto"/>
        <w:rPr>
          <w:sz w:val="24"/>
        </w:rPr>
      </w:pPr>
      <w:r>
        <w:rPr>
          <w:b/>
          <w:bCs/>
          <w:sz w:val="24"/>
        </w:rPr>
        <w:t xml:space="preserve">Фонд </w:t>
      </w:r>
      <w:r w:rsidR="009934AA">
        <w:rPr>
          <w:b/>
          <w:bCs/>
          <w:sz w:val="24"/>
        </w:rPr>
        <w:t xml:space="preserve">начисленной </w:t>
      </w:r>
      <w:r>
        <w:rPr>
          <w:b/>
          <w:bCs/>
          <w:sz w:val="24"/>
        </w:rPr>
        <w:t>заработной платы</w:t>
      </w:r>
      <w:r>
        <w:rPr>
          <w:sz w:val="24"/>
        </w:rPr>
        <w:t xml:space="preserve"> </w:t>
      </w:r>
      <w:r w:rsidR="009934AA">
        <w:rPr>
          <w:sz w:val="24"/>
        </w:rPr>
        <w:t xml:space="preserve">всех работников </w:t>
      </w:r>
      <w:r>
        <w:rPr>
          <w:sz w:val="24"/>
        </w:rPr>
        <w:t>включает начисленн</w:t>
      </w:r>
      <w:r w:rsidR="009934AA">
        <w:rPr>
          <w:sz w:val="24"/>
        </w:rPr>
        <w:t>ые организациями суммы заработной платы</w:t>
      </w:r>
      <w:r>
        <w:rPr>
          <w:sz w:val="24"/>
        </w:rPr>
        <w:t xml:space="preserve"> работникам списочного и несписочного состава (включая совместителей) по всем видам </w:t>
      </w:r>
      <w:r w:rsidR="009934AA">
        <w:rPr>
          <w:sz w:val="24"/>
        </w:rPr>
        <w:t xml:space="preserve">экономической </w:t>
      </w:r>
      <w:r>
        <w:rPr>
          <w:sz w:val="24"/>
        </w:rPr>
        <w:t xml:space="preserve">деятельности организаций </w:t>
      </w:r>
      <w:r w:rsidR="009934AA">
        <w:rPr>
          <w:sz w:val="24"/>
        </w:rPr>
        <w:t xml:space="preserve">и </w:t>
      </w:r>
      <w:r>
        <w:rPr>
          <w:sz w:val="24"/>
        </w:rPr>
        <w:t>всех форм собственности.</w:t>
      </w:r>
    </w:p>
    <w:p w:rsidR="00134E33" w:rsidRDefault="00134E33">
      <w:pPr>
        <w:pStyle w:val="BodyText22"/>
        <w:spacing w:line="360" w:lineRule="auto"/>
        <w:rPr>
          <w:sz w:val="24"/>
        </w:rPr>
      </w:pPr>
      <w:r>
        <w:rPr>
          <w:sz w:val="24"/>
        </w:rPr>
        <w:t xml:space="preserve">Фонд </w:t>
      </w:r>
      <w:r w:rsidR="009934AA">
        <w:rPr>
          <w:sz w:val="24"/>
        </w:rPr>
        <w:t xml:space="preserve">начисленной </w:t>
      </w:r>
      <w:r>
        <w:rPr>
          <w:sz w:val="24"/>
        </w:rPr>
        <w:t>заработной платы по полному кругу организаций</w:t>
      </w:r>
      <w:r w:rsidR="009934AA">
        <w:rPr>
          <w:sz w:val="24"/>
        </w:rPr>
        <w:t xml:space="preserve"> </w:t>
      </w:r>
      <w:r>
        <w:rPr>
          <w:sz w:val="24"/>
        </w:rPr>
        <w:t xml:space="preserve">включает в себя </w:t>
      </w:r>
      <w:r w:rsidR="009934AA">
        <w:rPr>
          <w:sz w:val="24"/>
        </w:rPr>
        <w:t xml:space="preserve">фонд начисленной заработной платы работников </w:t>
      </w:r>
      <w:r>
        <w:rPr>
          <w:sz w:val="24"/>
        </w:rPr>
        <w:t>крупных</w:t>
      </w:r>
      <w:r w:rsidR="009934AA">
        <w:rPr>
          <w:sz w:val="24"/>
        </w:rPr>
        <w:t xml:space="preserve"> и</w:t>
      </w:r>
      <w:r>
        <w:rPr>
          <w:sz w:val="24"/>
        </w:rPr>
        <w:t xml:space="preserve"> средних организаций, малых предприятий, гражданско</w:t>
      </w:r>
      <w:r w:rsidR="009934AA">
        <w:rPr>
          <w:sz w:val="24"/>
        </w:rPr>
        <w:t>го</w:t>
      </w:r>
      <w:r>
        <w:rPr>
          <w:sz w:val="24"/>
        </w:rPr>
        <w:t xml:space="preserve"> персонал</w:t>
      </w:r>
      <w:r w:rsidR="009934AA">
        <w:rPr>
          <w:sz w:val="24"/>
        </w:rPr>
        <w:t>а</w:t>
      </w:r>
      <w:r>
        <w:rPr>
          <w:sz w:val="24"/>
        </w:rPr>
        <w:t xml:space="preserve"> силовых министерств и ведомств, а также денежное довольствие сотрудников</w:t>
      </w:r>
      <w:r w:rsidR="00F545FC">
        <w:rPr>
          <w:sz w:val="24"/>
        </w:rPr>
        <w:t>, имеющих специальные знания,</w:t>
      </w:r>
      <w:r>
        <w:rPr>
          <w:sz w:val="24"/>
        </w:rPr>
        <w:t xml:space="preserve"> силовых министерств и ведомств</w:t>
      </w:r>
      <w:r w:rsidR="009934AA">
        <w:rPr>
          <w:sz w:val="24"/>
        </w:rPr>
        <w:t>.</w:t>
      </w:r>
    </w:p>
    <w:p w:rsidR="009934AA" w:rsidRDefault="009934AA">
      <w:pPr>
        <w:pStyle w:val="BodyText22"/>
        <w:spacing w:line="360" w:lineRule="auto"/>
        <w:rPr>
          <w:sz w:val="24"/>
        </w:rPr>
      </w:pPr>
      <w:r>
        <w:rPr>
          <w:sz w:val="24"/>
        </w:rPr>
        <w:t>Военнослужащие не включаются</w:t>
      </w:r>
      <w:r w:rsidR="005D7918">
        <w:rPr>
          <w:sz w:val="24"/>
        </w:rPr>
        <w:t xml:space="preserve"> в среднесписочную численность работников и денежное довольствие </w:t>
      </w:r>
      <w:r w:rsidR="00CC143F">
        <w:rPr>
          <w:sz w:val="24"/>
        </w:rPr>
        <w:t xml:space="preserve">военнослужащих </w:t>
      </w:r>
      <w:r w:rsidR="005D7918">
        <w:rPr>
          <w:sz w:val="24"/>
        </w:rPr>
        <w:t>не включается в фонд начисленной заработной платы.</w:t>
      </w:r>
    </w:p>
    <w:p w:rsidR="00134E33" w:rsidRDefault="00134E33">
      <w:pPr>
        <w:pStyle w:val="BodyText22"/>
        <w:spacing w:line="360" w:lineRule="auto"/>
        <w:rPr>
          <w:sz w:val="24"/>
        </w:rPr>
      </w:pPr>
      <w:r>
        <w:rPr>
          <w:sz w:val="24"/>
        </w:rPr>
        <w:t>Показатели по труду в прогнозе социально-экономического развития Российской Федерации определяются с учетом прогнозных данных субъектов Федерации, федеральных органов исполнительной власти.</w:t>
      </w:r>
    </w:p>
    <w:p w:rsidR="00134E33" w:rsidRDefault="00134E33">
      <w:pPr>
        <w:pStyle w:val="BodyText22"/>
        <w:spacing w:line="360" w:lineRule="auto"/>
        <w:rPr>
          <w:sz w:val="24"/>
        </w:rPr>
      </w:pPr>
      <w:r>
        <w:rPr>
          <w:sz w:val="24"/>
        </w:rPr>
        <w:t>Показатели по фонду заработной платы представляются в текущих ценах и ценах базисного года. При этом фонд заработной платы в ценах базисного года определяется путем деления фонда заработной платы в действующих ценах на цепной индекс потребительских цен за ряд лет, предшествующих прогнозируемому.</w:t>
      </w:r>
    </w:p>
    <w:p w:rsidR="00134E33" w:rsidRDefault="00134E33">
      <w:pPr>
        <w:pStyle w:val="BodyText22"/>
        <w:spacing w:line="360" w:lineRule="auto"/>
        <w:rPr>
          <w:sz w:val="24"/>
        </w:rPr>
      </w:pPr>
      <w:r>
        <w:rPr>
          <w:sz w:val="24"/>
        </w:rPr>
        <w:t xml:space="preserve">Показатели базовых и текущего периодов определяются по данным Росстата по полному кругу </w:t>
      </w:r>
      <w:r w:rsidR="00F545FC">
        <w:rPr>
          <w:sz w:val="24"/>
        </w:rPr>
        <w:t>организаций</w:t>
      </w:r>
      <w:r>
        <w:rPr>
          <w:sz w:val="24"/>
        </w:rPr>
        <w:t>.</w:t>
      </w:r>
    </w:p>
    <w:p w:rsidR="00134E33" w:rsidRDefault="00134E33">
      <w:pPr>
        <w:pStyle w:val="BodyText22"/>
        <w:spacing w:line="360" w:lineRule="auto"/>
        <w:rPr>
          <w:sz w:val="24"/>
        </w:rPr>
      </w:pPr>
      <w:r>
        <w:rPr>
          <w:sz w:val="24"/>
        </w:rPr>
        <w:t>При разработке прогнозных показателей по труду следует исходить из того, что политика в области заработной платы должна быть сориентирована на неинфляционный рост заработной платы, исходя из темпов экономического роста, динамики основных макропоказателей, роста производительности труда. Формирование рыночного механизма организации оплаты труда, основанного на социальном партнерстве, и включающего межотраслевое и отраслевое регулирование заработной платы на основе тарифных соглашений и коллективных договоров.</w:t>
      </w:r>
    </w:p>
    <w:p w:rsidR="00134E33" w:rsidRDefault="00134E33">
      <w:pPr>
        <w:pStyle w:val="BodyText22"/>
        <w:spacing w:line="360" w:lineRule="auto"/>
        <w:rPr>
          <w:sz w:val="24"/>
        </w:rPr>
      </w:pPr>
      <w:r>
        <w:rPr>
          <w:sz w:val="24"/>
        </w:rPr>
        <w:t>При осуществлении прогнозных расчетов фонда заработной платы наряду с динамикой макроэкономических показателей должна учитываться динамика численности и заработной платы на предприятиях и в организациях, определяющих развитие данного региона.</w:t>
      </w:r>
    </w:p>
    <w:p w:rsidR="00134E33" w:rsidRDefault="00134E33">
      <w:pPr>
        <w:pStyle w:val="BodyText22"/>
        <w:spacing w:line="360" w:lineRule="auto"/>
        <w:rPr>
          <w:sz w:val="24"/>
        </w:rPr>
      </w:pPr>
      <w:r>
        <w:rPr>
          <w:sz w:val="24"/>
        </w:rPr>
        <w:t>Прогноз фонда заработной платы на региональном уровне строится на основе использования системы показателей, охватывающей базисный и прогнозный периоды и включающей:</w:t>
      </w:r>
    </w:p>
    <w:p w:rsidR="00134E33" w:rsidRDefault="00134E33" w:rsidP="0047793D">
      <w:pPr>
        <w:pStyle w:val="BodyText22"/>
        <w:numPr>
          <w:ilvl w:val="0"/>
          <w:numId w:val="34"/>
        </w:numPr>
        <w:spacing w:line="360" w:lineRule="auto"/>
        <w:ind w:hanging="685"/>
        <w:rPr>
          <w:sz w:val="24"/>
        </w:rPr>
      </w:pPr>
      <w:r>
        <w:rPr>
          <w:sz w:val="24"/>
        </w:rPr>
        <w:t>динамику среднемесячной заработной платы;</w:t>
      </w:r>
    </w:p>
    <w:p w:rsidR="00134E33" w:rsidRDefault="00134E33" w:rsidP="0047793D">
      <w:pPr>
        <w:pStyle w:val="BodyText22"/>
        <w:numPr>
          <w:ilvl w:val="0"/>
          <w:numId w:val="34"/>
        </w:numPr>
        <w:spacing w:line="360" w:lineRule="auto"/>
        <w:ind w:hanging="685"/>
        <w:rPr>
          <w:sz w:val="24"/>
        </w:rPr>
      </w:pPr>
      <w:r>
        <w:rPr>
          <w:sz w:val="24"/>
        </w:rPr>
        <w:t>изменение численности работающих в условиях структурной перестройки экономики и намечаемых темпов роста производства;</w:t>
      </w:r>
    </w:p>
    <w:p w:rsidR="00134E33" w:rsidRDefault="00134E33" w:rsidP="0047793D">
      <w:pPr>
        <w:pStyle w:val="BodyText22"/>
        <w:numPr>
          <w:ilvl w:val="0"/>
          <w:numId w:val="34"/>
        </w:numPr>
        <w:spacing w:line="360" w:lineRule="auto"/>
        <w:ind w:hanging="685"/>
        <w:rPr>
          <w:sz w:val="24"/>
        </w:rPr>
      </w:pPr>
      <w:r>
        <w:rPr>
          <w:sz w:val="24"/>
        </w:rPr>
        <w:t>уровень безработицы в целом по территории и масштабы высвобождения работников по видам деятельности экономики;</w:t>
      </w:r>
    </w:p>
    <w:p w:rsidR="00134E33" w:rsidRDefault="00134E33" w:rsidP="0047793D">
      <w:pPr>
        <w:pStyle w:val="BodyText22"/>
        <w:numPr>
          <w:ilvl w:val="0"/>
          <w:numId w:val="34"/>
        </w:numPr>
        <w:spacing w:line="360" w:lineRule="auto"/>
        <w:ind w:hanging="685"/>
        <w:rPr>
          <w:sz w:val="24"/>
        </w:rPr>
      </w:pPr>
      <w:r>
        <w:rPr>
          <w:sz w:val="24"/>
        </w:rPr>
        <w:t>минимальный размер оплаты труда;</w:t>
      </w:r>
    </w:p>
    <w:p w:rsidR="00134E33" w:rsidRDefault="00134E33" w:rsidP="0047793D">
      <w:pPr>
        <w:pStyle w:val="BodyText22"/>
        <w:numPr>
          <w:ilvl w:val="0"/>
          <w:numId w:val="34"/>
        </w:numPr>
        <w:spacing w:line="360" w:lineRule="auto"/>
        <w:ind w:hanging="685"/>
        <w:rPr>
          <w:sz w:val="24"/>
        </w:rPr>
      </w:pPr>
      <w:r>
        <w:rPr>
          <w:sz w:val="24"/>
        </w:rPr>
        <w:t>должностные оклады (ставки заработной платы) систем оплаты труда работников бюджетных учреждений по видам деятельности;</w:t>
      </w:r>
    </w:p>
    <w:p w:rsidR="00134E33" w:rsidRDefault="00134E33" w:rsidP="0047793D">
      <w:pPr>
        <w:pStyle w:val="BodyText22"/>
        <w:numPr>
          <w:ilvl w:val="0"/>
          <w:numId w:val="34"/>
        </w:numPr>
        <w:spacing w:line="360" w:lineRule="auto"/>
        <w:ind w:hanging="685"/>
        <w:rPr>
          <w:sz w:val="24"/>
        </w:rPr>
      </w:pPr>
      <w:r>
        <w:rPr>
          <w:sz w:val="24"/>
        </w:rPr>
        <w:t>уровень реального содержания заработной платы;</w:t>
      </w:r>
    </w:p>
    <w:p w:rsidR="00134E33" w:rsidRDefault="00134E33" w:rsidP="0047793D">
      <w:pPr>
        <w:pStyle w:val="BodyText22"/>
        <w:numPr>
          <w:ilvl w:val="0"/>
          <w:numId w:val="34"/>
        </w:numPr>
        <w:spacing w:line="360" w:lineRule="auto"/>
        <w:ind w:hanging="685"/>
        <w:rPr>
          <w:sz w:val="24"/>
        </w:rPr>
      </w:pPr>
      <w:r>
        <w:rPr>
          <w:sz w:val="24"/>
        </w:rPr>
        <w:t>индекс роста потребительских цен.</w:t>
      </w:r>
    </w:p>
    <w:p w:rsidR="00134E33" w:rsidRDefault="00134E33">
      <w:pPr>
        <w:pStyle w:val="BodyText22"/>
        <w:spacing w:line="360" w:lineRule="auto"/>
        <w:rPr>
          <w:sz w:val="24"/>
        </w:rPr>
      </w:pPr>
      <w:r>
        <w:rPr>
          <w:sz w:val="24"/>
        </w:rPr>
        <w:t>На стадии предварительных расчетов по краткосрочным и среднесрочным прогнозам, а также при перспективном прогнозировании целесообразно применение метода прогнозирования фонда заработной платы по доле в валовом региональном продукте (ВРП).</w:t>
      </w:r>
    </w:p>
    <w:p w:rsidR="00134E33" w:rsidRDefault="00134E33">
      <w:pPr>
        <w:pStyle w:val="BodyText22"/>
        <w:spacing w:line="360" w:lineRule="auto"/>
        <w:rPr>
          <w:sz w:val="24"/>
        </w:rPr>
      </w:pPr>
      <w:r>
        <w:rPr>
          <w:sz w:val="24"/>
        </w:rPr>
        <w:t>При прогнозировании фонда заработной платы применяется комбинация экспертного, экстраполяционного и балансового методов.</w:t>
      </w:r>
    </w:p>
    <w:p w:rsidR="00134E33" w:rsidRDefault="00134E33">
      <w:pPr>
        <w:pStyle w:val="BodyText22"/>
        <w:spacing w:line="360" w:lineRule="auto"/>
        <w:rPr>
          <w:sz w:val="24"/>
        </w:rPr>
      </w:pPr>
      <w:r>
        <w:rPr>
          <w:sz w:val="24"/>
        </w:rPr>
        <w:t>При расчете прогнозируемой величины средней заработной платы необходимо учитывать реформирование видов деятельности, изменение условий оплаты труда на законодательном уровне, в тарифных соглашениях, изменение фонда рабочего времени, динамику макроэкономических показателей.</w:t>
      </w:r>
    </w:p>
    <w:p w:rsidR="00134E33" w:rsidRDefault="00134E33">
      <w:pPr>
        <w:pStyle w:val="BodyText22"/>
        <w:spacing w:line="360" w:lineRule="auto"/>
        <w:rPr>
          <w:sz w:val="24"/>
        </w:rPr>
      </w:pPr>
      <w:r>
        <w:rPr>
          <w:sz w:val="24"/>
        </w:rPr>
        <w:t xml:space="preserve">При прогнозе численности работников, прежде всего, используются данные демографических прогнозов, в том числе расчет экономически активного населения, влияние миграции рабочей силы и т.д., а также прогноз изменения численности занятых в экономике с учетом изменения объемов и структуры общественного производства. </w:t>
      </w:r>
    </w:p>
    <w:p w:rsidR="00134E33" w:rsidRDefault="00134E33">
      <w:pPr>
        <w:pStyle w:val="BodyText22"/>
        <w:spacing w:line="360" w:lineRule="auto"/>
        <w:rPr>
          <w:sz w:val="24"/>
        </w:rPr>
      </w:pPr>
      <w:r>
        <w:rPr>
          <w:sz w:val="24"/>
        </w:rPr>
        <w:t>Такой подход может быть использован при прогнозе фонда заработной платы на федеральном, региональном уровнях и по видам деятельности. Для видов деятельности бюджетной сферы необходимо дополнительно учитывать меры по оптимизации сети бюджетных организаций, соответствующих бюджетных расходов, уточнению правового статуса и реорганизации бюджетных учреждений, переходу к новым  формам финансового обеспечения предоставления государственных (муниципальных) услуг, внедрению методов формирования бюджета, ориентированного на результат.</w:t>
      </w:r>
    </w:p>
    <w:p w:rsidR="00134E33" w:rsidRDefault="00134E33">
      <w:pPr>
        <w:pStyle w:val="BodyText22"/>
        <w:spacing w:line="360" w:lineRule="auto"/>
        <w:rPr>
          <w:sz w:val="24"/>
        </w:rPr>
      </w:pPr>
      <w:r>
        <w:rPr>
          <w:sz w:val="24"/>
        </w:rPr>
        <w:t xml:space="preserve">Просроченная задолженность по заработной плате работников к месячному фонду заработной платы на конец года - просроченная задолженность по заработной плате работников на конец года к месячному фонду заработной платы организаций, имеющих задолженность (за последний месяц, за который производилось начисление). Показатель рассчитывается на основе </w:t>
      </w:r>
      <w:r w:rsidR="00F545FC">
        <w:rPr>
          <w:sz w:val="24"/>
        </w:rPr>
        <w:t xml:space="preserve">данных </w:t>
      </w:r>
      <w:r>
        <w:rPr>
          <w:sz w:val="24"/>
        </w:rPr>
        <w:t xml:space="preserve">формы № 3-Ф, </w:t>
      </w:r>
      <w:r w:rsidR="00F545FC">
        <w:rPr>
          <w:sz w:val="24"/>
        </w:rPr>
        <w:t xml:space="preserve">утвержденной приказом </w:t>
      </w:r>
      <w:r>
        <w:rPr>
          <w:sz w:val="24"/>
        </w:rPr>
        <w:t xml:space="preserve">Росстата № </w:t>
      </w:r>
      <w:r w:rsidR="00F545FC">
        <w:rPr>
          <w:sz w:val="24"/>
        </w:rPr>
        <w:t xml:space="preserve">193 </w:t>
      </w:r>
      <w:r>
        <w:rPr>
          <w:sz w:val="24"/>
        </w:rPr>
        <w:t>от 1</w:t>
      </w:r>
      <w:r w:rsidR="00F545FC">
        <w:rPr>
          <w:sz w:val="24"/>
        </w:rPr>
        <w:t>8.08.2008</w:t>
      </w:r>
      <w:r>
        <w:rPr>
          <w:sz w:val="24"/>
        </w:rPr>
        <w:t>.</w:t>
      </w:r>
    </w:p>
    <w:p w:rsidR="00134E33" w:rsidRDefault="00134E33">
      <w:pPr>
        <w:pStyle w:val="BodyText22"/>
        <w:spacing w:line="360" w:lineRule="auto"/>
        <w:rPr>
          <w:sz w:val="24"/>
        </w:rPr>
      </w:pPr>
      <w:r>
        <w:rPr>
          <w:sz w:val="24"/>
        </w:rPr>
        <w:t>В качестве методических указаний используются формы статистической отчетности:</w:t>
      </w:r>
    </w:p>
    <w:p w:rsidR="00134E33" w:rsidRDefault="00134E33" w:rsidP="0047793D">
      <w:pPr>
        <w:pStyle w:val="BodyText22"/>
        <w:numPr>
          <w:ilvl w:val="0"/>
          <w:numId w:val="34"/>
        </w:numPr>
        <w:spacing w:line="360" w:lineRule="auto"/>
        <w:ind w:hanging="685"/>
        <w:rPr>
          <w:sz w:val="24"/>
        </w:rPr>
      </w:pPr>
      <w:r>
        <w:rPr>
          <w:sz w:val="24"/>
        </w:rPr>
        <w:t xml:space="preserve">по показателю «Численность безработных, </w:t>
      </w:r>
      <w:r w:rsidR="00F545FC">
        <w:rPr>
          <w:sz w:val="24"/>
        </w:rPr>
        <w:t xml:space="preserve">граждан состоящих на регистрационном учете – формы 1-Т (трудоустройство) и </w:t>
      </w:r>
      <w:r>
        <w:rPr>
          <w:sz w:val="24"/>
        </w:rPr>
        <w:t xml:space="preserve">2-Т (трудоустройство) </w:t>
      </w:r>
      <w:r w:rsidR="00F545FC">
        <w:rPr>
          <w:sz w:val="24"/>
        </w:rPr>
        <w:t xml:space="preserve">представляемых </w:t>
      </w:r>
      <w:r>
        <w:rPr>
          <w:sz w:val="24"/>
        </w:rPr>
        <w:t xml:space="preserve">Рострудом, </w:t>
      </w:r>
      <w:r w:rsidR="00F545FC">
        <w:rPr>
          <w:sz w:val="24"/>
        </w:rPr>
        <w:t xml:space="preserve">утвержденных </w:t>
      </w:r>
      <w:r>
        <w:rPr>
          <w:sz w:val="24"/>
        </w:rPr>
        <w:t>Росстат</w:t>
      </w:r>
      <w:r w:rsidR="00F545FC">
        <w:rPr>
          <w:sz w:val="24"/>
        </w:rPr>
        <w:t>ом</w:t>
      </w:r>
      <w:r>
        <w:rPr>
          <w:sz w:val="24"/>
        </w:rPr>
        <w:t xml:space="preserve"> № </w:t>
      </w:r>
      <w:r w:rsidR="00F545FC">
        <w:rPr>
          <w:sz w:val="24"/>
        </w:rPr>
        <w:t>107 от 28.12.2007 г.</w:t>
      </w:r>
      <w:r>
        <w:rPr>
          <w:sz w:val="24"/>
        </w:rPr>
        <w:t>;</w:t>
      </w:r>
    </w:p>
    <w:p w:rsidR="00F545FC" w:rsidRDefault="00F545FC" w:rsidP="0047793D">
      <w:pPr>
        <w:pStyle w:val="BodyText22"/>
        <w:numPr>
          <w:ilvl w:val="0"/>
          <w:numId w:val="34"/>
        </w:numPr>
        <w:spacing w:line="360" w:lineRule="auto"/>
        <w:ind w:hanging="685"/>
        <w:rPr>
          <w:sz w:val="24"/>
        </w:rPr>
      </w:pPr>
      <w:r>
        <w:rPr>
          <w:sz w:val="24"/>
        </w:rPr>
        <w:t>с</w:t>
      </w:r>
      <w:r w:rsidR="00134E33">
        <w:rPr>
          <w:sz w:val="24"/>
        </w:rPr>
        <w:t xml:space="preserve">реднесписочная численность работников организаций, </w:t>
      </w:r>
      <w:r>
        <w:rPr>
          <w:sz w:val="24"/>
        </w:rPr>
        <w:t>ф</w:t>
      </w:r>
      <w:r w:rsidR="00134E33">
        <w:rPr>
          <w:sz w:val="24"/>
        </w:rPr>
        <w:t>онд заработной платы работ</w:t>
      </w:r>
      <w:r>
        <w:rPr>
          <w:sz w:val="24"/>
        </w:rPr>
        <w:t>ников, в</w:t>
      </w:r>
      <w:r w:rsidR="00134E33">
        <w:rPr>
          <w:sz w:val="24"/>
        </w:rPr>
        <w:t xml:space="preserve">ыплаты социального характера – всего </w:t>
      </w:r>
      <w:r>
        <w:rPr>
          <w:sz w:val="24"/>
        </w:rPr>
        <w:t>–</w:t>
      </w:r>
      <w:r w:rsidR="00134E33">
        <w:rPr>
          <w:sz w:val="24"/>
        </w:rPr>
        <w:t xml:space="preserve"> </w:t>
      </w:r>
      <w:r>
        <w:rPr>
          <w:sz w:val="24"/>
        </w:rPr>
        <w:t>программный комплекс обработки данных (ЭОД по форме №1-Т).</w:t>
      </w:r>
    </w:p>
    <w:p w:rsidR="00134E33" w:rsidRDefault="00134E33">
      <w:pPr>
        <w:pStyle w:val="2"/>
        <w:spacing w:line="360" w:lineRule="auto"/>
      </w:pPr>
      <w:r>
        <w:br w:type="page"/>
      </w:r>
      <w:bookmarkStart w:id="96" w:name="_Toc69271355"/>
      <w:bookmarkStart w:id="97" w:name="_Toc129404211"/>
      <w:bookmarkStart w:id="98" w:name="_Toc129433171"/>
      <w:bookmarkStart w:id="99" w:name="_Toc129433304"/>
      <w:bookmarkStart w:id="100" w:name="_Toc131396768"/>
      <w:bookmarkStart w:id="101" w:name="_Toc235878302"/>
      <w:r>
        <w:t>3.1</w:t>
      </w:r>
      <w:r w:rsidR="00CC143F">
        <w:t>4</w:t>
      </w:r>
      <w:r>
        <w:t>. Развитие социальной сферы</w:t>
      </w:r>
      <w:bookmarkEnd w:id="96"/>
      <w:bookmarkEnd w:id="97"/>
      <w:bookmarkEnd w:id="98"/>
      <w:bookmarkEnd w:id="99"/>
      <w:bookmarkEnd w:id="100"/>
      <w:bookmarkEnd w:id="101"/>
    </w:p>
    <w:p w:rsidR="00134E33" w:rsidRDefault="00134E33">
      <w:pPr>
        <w:spacing w:line="360" w:lineRule="auto"/>
        <w:ind w:firstLine="709"/>
        <w:jc w:val="both"/>
      </w:pPr>
      <w:r>
        <w:t>Основными методами, используемыми при формировании указанного подраздела являются: методы экспертных оценок, экстраполяции, экономико-статистического анализа и моделирования, нормативный и программно-целевой методы.</w:t>
      </w:r>
    </w:p>
    <w:p w:rsidR="00134E33" w:rsidRDefault="00134E33">
      <w:pPr>
        <w:spacing w:line="360" w:lineRule="auto"/>
        <w:ind w:firstLine="709"/>
        <w:jc w:val="both"/>
      </w:pPr>
      <w:r>
        <w:t>Разработка отдельных показателей и разделов прогноза прежде всего должна осуществляться на основе:</w:t>
      </w:r>
    </w:p>
    <w:p w:rsidR="00134E33" w:rsidRPr="00871B04" w:rsidRDefault="00134E33" w:rsidP="0047793D">
      <w:pPr>
        <w:pStyle w:val="BodyText22"/>
        <w:numPr>
          <w:ilvl w:val="0"/>
          <w:numId w:val="34"/>
        </w:numPr>
        <w:spacing w:line="360" w:lineRule="auto"/>
        <w:ind w:hanging="685"/>
        <w:rPr>
          <w:sz w:val="24"/>
        </w:rPr>
      </w:pPr>
      <w:r w:rsidRPr="00871B04">
        <w:rPr>
          <w:sz w:val="24"/>
        </w:rPr>
        <w:t>комплексного анализа состояния сфер деятельности социальной направленности, тенденций их развития;</w:t>
      </w:r>
    </w:p>
    <w:p w:rsidR="00134E33" w:rsidRPr="00871B04" w:rsidRDefault="00134E33" w:rsidP="0047793D">
      <w:pPr>
        <w:pStyle w:val="BodyText22"/>
        <w:numPr>
          <w:ilvl w:val="0"/>
          <w:numId w:val="34"/>
        </w:numPr>
        <w:spacing w:line="360" w:lineRule="auto"/>
        <w:ind w:hanging="685"/>
        <w:rPr>
          <w:sz w:val="24"/>
        </w:rPr>
      </w:pPr>
      <w:r w:rsidRPr="00871B04">
        <w:rPr>
          <w:sz w:val="24"/>
        </w:rPr>
        <w:t>показателей статистики;</w:t>
      </w:r>
    </w:p>
    <w:p w:rsidR="00134E33" w:rsidRPr="00871B04" w:rsidRDefault="00134E33" w:rsidP="0047793D">
      <w:pPr>
        <w:pStyle w:val="BodyText22"/>
        <w:numPr>
          <w:ilvl w:val="0"/>
          <w:numId w:val="34"/>
        </w:numPr>
        <w:spacing w:line="360" w:lineRule="auto"/>
        <w:ind w:hanging="685"/>
        <w:rPr>
          <w:sz w:val="24"/>
        </w:rPr>
      </w:pPr>
      <w:r w:rsidRPr="00871B04">
        <w:rPr>
          <w:sz w:val="24"/>
        </w:rPr>
        <w:t>существующей статистической отчетности субъектов Российской Федерации в разрезе показателей, отражающих состояние сферы социальных услуг;</w:t>
      </w:r>
    </w:p>
    <w:p w:rsidR="00134E33" w:rsidRPr="00871B04" w:rsidRDefault="00134E33" w:rsidP="0047793D">
      <w:pPr>
        <w:pStyle w:val="BodyText22"/>
        <w:numPr>
          <w:ilvl w:val="0"/>
          <w:numId w:val="34"/>
        </w:numPr>
        <w:spacing w:line="360" w:lineRule="auto"/>
        <w:ind w:hanging="685"/>
        <w:rPr>
          <w:sz w:val="24"/>
        </w:rPr>
      </w:pPr>
      <w:r w:rsidRPr="00871B04">
        <w:rPr>
          <w:sz w:val="24"/>
        </w:rPr>
        <w:t>материалов выборочных обследований и оценок экспертов, а также исследований научных организаций;</w:t>
      </w:r>
    </w:p>
    <w:p w:rsidR="00134E33" w:rsidRPr="00871B04" w:rsidRDefault="00134E33" w:rsidP="0047793D">
      <w:pPr>
        <w:pStyle w:val="BodyText22"/>
        <w:numPr>
          <w:ilvl w:val="0"/>
          <w:numId w:val="34"/>
        </w:numPr>
        <w:spacing w:line="360" w:lineRule="auto"/>
        <w:ind w:hanging="685"/>
        <w:rPr>
          <w:sz w:val="24"/>
        </w:rPr>
      </w:pPr>
      <w:r w:rsidRPr="00871B04">
        <w:rPr>
          <w:sz w:val="24"/>
        </w:rPr>
        <w:t>намечаемых к реализации в прогнозируемом году мероприятий утвержденных федеральных целевых программ;</w:t>
      </w:r>
    </w:p>
    <w:p w:rsidR="00134E33" w:rsidRPr="00871B04" w:rsidRDefault="00134E33" w:rsidP="0047793D">
      <w:pPr>
        <w:pStyle w:val="BodyText22"/>
        <w:numPr>
          <w:ilvl w:val="0"/>
          <w:numId w:val="34"/>
        </w:numPr>
        <w:spacing w:line="360" w:lineRule="auto"/>
        <w:ind w:hanging="685"/>
        <w:rPr>
          <w:sz w:val="24"/>
        </w:rPr>
      </w:pPr>
      <w:r w:rsidRPr="00871B04">
        <w:rPr>
          <w:sz w:val="24"/>
        </w:rPr>
        <w:t>сценарных условий функционирования экономики Российской Федерации на прогнозируемый период;</w:t>
      </w:r>
    </w:p>
    <w:p w:rsidR="00134E33" w:rsidRPr="00871B04" w:rsidRDefault="00134E33" w:rsidP="0047793D">
      <w:pPr>
        <w:pStyle w:val="BodyText22"/>
        <w:numPr>
          <w:ilvl w:val="0"/>
          <w:numId w:val="34"/>
        </w:numPr>
        <w:spacing w:line="360" w:lineRule="auto"/>
        <w:ind w:hanging="685"/>
        <w:rPr>
          <w:sz w:val="24"/>
        </w:rPr>
      </w:pPr>
      <w:r w:rsidRPr="00871B04">
        <w:rPr>
          <w:sz w:val="24"/>
        </w:rPr>
        <w:t xml:space="preserve">приоритетных направлений развития социально-культурной сферы, исходя из долгосрочных целей, определенных в Стратегии социально-экономического развития России на период до </w:t>
      </w:r>
      <w:r w:rsidRPr="00CF7945">
        <w:rPr>
          <w:sz w:val="24"/>
          <w:highlight w:val="cyan"/>
        </w:rPr>
        <w:t>2010 года</w:t>
      </w:r>
      <w:r w:rsidRPr="00871B04">
        <w:rPr>
          <w:sz w:val="24"/>
        </w:rPr>
        <w:t>, а также Посланием Президента Российской Федерации и действующими программными  Правительственными документами на среднесрочную перспективу;</w:t>
      </w:r>
    </w:p>
    <w:p w:rsidR="00134E33" w:rsidRPr="00871B04" w:rsidRDefault="00134E33" w:rsidP="0047793D">
      <w:pPr>
        <w:pStyle w:val="BodyText22"/>
        <w:numPr>
          <w:ilvl w:val="0"/>
          <w:numId w:val="34"/>
        </w:numPr>
        <w:spacing w:line="360" w:lineRule="auto"/>
        <w:ind w:hanging="685"/>
        <w:rPr>
          <w:sz w:val="24"/>
        </w:rPr>
      </w:pPr>
      <w:r w:rsidRPr="00871B04">
        <w:rPr>
          <w:sz w:val="24"/>
        </w:rPr>
        <w:t>макроэкономических показателей и параметров прогноза, характеризующих общую социально-экономическую ситуацию в стране.</w:t>
      </w:r>
    </w:p>
    <w:p w:rsidR="00134E33" w:rsidRDefault="00134E33">
      <w:pPr>
        <w:spacing w:line="360" w:lineRule="auto"/>
        <w:ind w:firstLine="709"/>
        <w:jc w:val="both"/>
      </w:pPr>
      <w:r>
        <w:t>Основные задачи, приоритеты и параметры годового прогноза развития социально-культурной сферы определяются, исходя из сценарных условий функционирования экономики Российской Федерации на прогнозируемый год, разрабатываемых на стадии, предшествующей разработке годового прогноза.</w:t>
      </w:r>
    </w:p>
    <w:p w:rsidR="00134E33" w:rsidRDefault="00134E33">
      <w:pPr>
        <w:spacing w:line="360" w:lineRule="auto"/>
        <w:ind w:firstLine="709"/>
        <w:jc w:val="both"/>
      </w:pPr>
      <w:r>
        <w:t>Годовой прогноз развития сферы социальных услуг должен быть ориентирован на последовательное повышение уровня жизни населения, снижение социального неравенства, доступность населения к получению гарантированных социальных услуг, повышение качества предоставляемых социальных услуг, преодоление проблем функционирования и кадрового обеспечения социальной сферы.</w:t>
      </w:r>
    </w:p>
    <w:p w:rsidR="00134E33" w:rsidRDefault="00134E33">
      <w:pPr>
        <w:spacing w:line="360" w:lineRule="auto"/>
        <w:ind w:firstLine="709"/>
        <w:jc w:val="both"/>
      </w:pPr>
      <w:r>
        <w:t>Приоритетным направлениям деятельности по сохранению и развитию социально-культурной сферы в годовых прогнозах, исходя из целей и задач на среднесрочную и долгосрочные перспективы, является: создание необходимых условий для удовлетворения минимальных потребностей всех групп населения в социальных услугах, при формировании оптимального соотношения платности и бесплатности услуг населению с одновременным обеспечением адресной социальной поддержки населения.</w:t>
      </w:r>
    </w:p>
    <w:p w:rsidR="00134E33" w:rsidRDefault="00134E33">
      <w:pPr>
        <w:spacing w:line="360" w:lineRule="auto"/>
        <w:ind w:firstLine="709"/>
        <w:jc w:val="both"/>
      </w:pPr>
      <w:r>
        <w:t>Стратегическими целями в области социальной сферы в этот период будут:</w:t>
      </w:r>
    </w:p>
    <w:p w:rsidR="00134E33" w:rsidRPr="00871B04" w:rsidRDefault="00134E33" w:rsidP="0047793D">
      <w:pPr>
        <w:pStyle w:val="BodyText22"/>
        <w:numPr>
          <w:ilvl w:val="0"/>
          <w:numId w:val="34"/>
        </w:numPr>
        <w:spacing w:line="360" w:lineRule="auto"/>
        <w:ind w:hanging="685"/>
        <w:rPr>
          <w:sz w:val="24"/>
        </w:rPr>
      </w:pPr>
      <w:r w:rsidRPr="00871B04">
        <w:rPr>
          <w:sz w:val="24"/>
        </w:rPr>
        <w:t>создание условий для реализации гражданами своих прав на образование;</w:t>
      </w:r>
    </w:p>
    <w:p w:rsidR="00134E33" w:rsidRPr="00871B04" w:rsidRDefault="00134E33" w:rsidP="0047793D">
      <w:pPr>
        <w:pStyle w:val="BodyText22"/>
        <w:numPr>
          <w:ilvl w:val="0"/>
          <w:numId w:val="34"/>
        </w:numPr>
        <w:spacing w:line="360" w:lineRule="auto"/>
        <w:ind w:hanging="685"/>
        <w:rPr>
          <w:sz w:val="24"/>
        </w:rPr>
      </w:pPr>
      <w:r w:rsidRPr="00871B04">
        <w:rPr>
          <w:sz w:val="24"/>
        </w:rPr>
        <w:t>улучшение состояния здоровья населения на основе обеспечения доступности для населения получения качественных медицинских и санаторно-оздоровительных услуг;</w:t>
      </w:r>
    </w:p>
    <w:p w:rsidR="00134E33" w:rsidRPr="00871B04" w:rsidRDefault="00134E33" w:rsidP="0047793D">
      <w:pPr>
        <w:pStyle w:val="BodyText22"/>
        <w:numPr>
          <w:ilvl w:val="0"/>
          <w:numId w:val="34"/>
        </w:numPr>
        <w:spacing w:line="360" w:lineRule="auto"/>
        <w:ind w:hanging="685"/>
        <w:rPr>
          <w:sz w:val="24"/>
        </w:rPr>
      </w:pPr>
      <w:r w:rsidRPr="00871B04">
        <w:rPr>
          <w:sz w:val="24"/>
        </w:rPr>
        <w:t>создание условий для развития массовой физической культуры и спорта, профессионального спорта;</w:t>
      </w:r>
    </w:p>
    <w:p w:rsidR="00134E33" w:rsidRPr="00871B04" w:rsidRDefault="00134E33" w:rsidP="0047793D">
      <w:pPr>
        <w:pStyle w:val="BodyText22"/>
        <w:numPr>
          <w:ilvl w:val="0"/>
          <w:numId w:val="34"/>
        </w:numPr>
        <w:spacing w:line="360" w:lineRule="auto"/>
        <w:ind w:hanging="685"/>
        <w:rPr>
          <w:sz w:val="24"/>
        </w:rPr>
      </w:pPr>
      <w:r w:rsidRPr="00871B04">
        <w:rPr>
          <w:sz w:val="24"/>
        </w:rPr>
        <w:t>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страны.</w:t>
      </w:r>
    </w:p>
    <w:p w:rsidR="00134E33" w:rsidRDefault="00134E33">
      <w:pPr>
        <w:spacing w:line="360" w:lineRule="auto"/>
        <w:ind w:firstLine="709"/>
        <w:jc w:val="both"/>
      </w:pPr>
      <w:r>
        <w:t>Прогноз развития социально-культурной сферы включает как количественные показатели, так и изменение качественной характеристики ситуации в образовании, здравоохранении, санаторно-курортном обслуживании, физической культуре и спорте, культуре, средствах массовой информации.</w:t>
      </w:r>
    </w:p>
    <w:p w:rsidR="00134E33" w:rsidRDefault="00134E33">
      <w:pPr>
        <w:spacing w:line="360" w:lineRule="auto"/>
        <w:ind w:firstLine="709"/>
        <w:jc w:val="both"/>
      </w:pPr>
      <w:r>
        <w:t>Разработке прогноза предшествует экономический анализ и описание существующей ситуации в социально-культурной сфере, выявляются проблемы и возможные пути их решения.</w:t>
      </w:r>
    </w:p>
    <w:p w:rsidR="00134E33" w:rsidRDefault="00134E33">
      <w:pPr>
        <w:spacing w:line="360" w:lineRule="auto"/>
        <w:ind w:firstLine="709"/>
        <w:jc w:val="both"/>
      </w:pPr>
      <w:r>
        <w:t>Проводится анализ состояния:</w:t>
      </w:r>
    </w:p>
    <w:p w:rsidR="00134E33" w:rsidRDefault="00134E33" w:rsidP="0047793D">
      <w:pPr>
        <w:numPr>
          <w:ilvl w:val="0"/>
          <w:numId w:val="35"/>
        </w:numPr>
        <w:spacing w:line="360" w:lineRule="auto"/>
        <w:ind w:hanging="655"/>
        <w:jc w:val="both"/>
      </w:pPr>
      <w:r>
        <w:t>сети учреждений социальной сферы независимо от формы собственности и ведомственной подчиненности (состояние основных фондов, доля ветхого и аварийного фонда, потенциальная мощность, фактическая загрузка и т.д.);</w:t>
      </w:r>
    </w:p>
    <w:p w:rsidR="00134E33" w:rsidRDefault="00134E33" w:rsidP="0047793D">
      <w:pPr>
        <w:numPr>
          <w:ilvl w:val="0"/>
          <w:numId w:val="35"/>
        </w:numPr>
        <w:spacing w:line="360" w:lineRule="auto"/>
        <w:ind w:hanging="655"/>
        <w:jc w:val="both"/>
      </w:pPr>
      <w:r>
        <w:t>минимальных потребностей населения по видам социальных услуг;</w:t>
      </w:r>
    </w:p>
    <w:p w:rsidR="00134E33" w:rsidRDefault="00134E33" w:rsidP="0047793D">
      <w:pPr>
        <w:numPr>
          <w:ilvl w:val="0"/>
          <w:numId w:val="35"/>
        </w:numPr>
        <w:spacing w:line="360" w:lineRule="auto"/>
        <w:ind w:hanging="655"/>
        <w:jc w:val="both"/>
      </w:pPr>
      <w:r>
        <w:t xml:space="preserve">инвестиционных программ строительства и реконструкции объектов социальной сферы за счет всех источников финансирования, </w:t>
      </w:r>
    </w:p>
    <w:p w:rsidR="00134E33" w:rsidRDefault="00134E33" w:rsidP="0047793D">
      <w:pPr>
        <w:numPr>
          <w:ilvl w:val="0"/>
          <w:numId w:val="35"/>
        </w:numPr>
        <w:spacing w:line="360" w:lineRule="auto"/>
        <w:ind w:hanging="655"/>
        <w:jc w:val="both"/>
      </w:pPr>
      <w:r>
        <w:t>объемов незавершенного строительства;</w:t>
      </w:r>
    </w:p>
    <w:p w:rsidR="00134E33" w:rsidRDefault="00134E33" w:rsidP="0047793D">
      <w:pPr>
        <w:numPr>
          <w:ilvl w:val="0"/>
          <w:numId w:val="35"/>
        </w:numPr>
        <w:spacing w:line="360" w:lineRule="auto"/>
        <w:ind w:hanging="655"/>
        <w:jc w:val="both"/>
      </w:pPr>
      <w:r>
        <w:t>кредиторской задолженности;</w:t>
      </w:r>
    </w:p>
    <w:p w:rsidR="00134E33" w:rsidRDefault="00134E33" w:rsidP="0047793D">
      <w:pPr>
        <w:numPr>
          <w:ilvl w:val="0"/>
          <w:numId w:val="35"/>
        </w:numPr>
        <w:spacing w:line="360" w:lineRule="auto"/>
        <w:ind w:hanging="655"/>
        <w:jc w:val="both"/>
      </w:pPr>
      <w:r>
        <w:t>эффективности использования средств кредитных линий (если используются субъектами);</w:t>
      </w:r>
    </w:p>
    <w:p w:rsidR="00134E33" w:rsidRDefault="00134E33" w:rsidP="0047793D">
      <w:pPr>
        <w:numPr>
          <w:ilvl w:val="0"/>
          <w:numId w:val="35"/>
        </w:numPr>
        <w:spacing w:line="360" w:lineRule="auto"/>
        <w:ind w:hanging="655"/>
        <w:jc w:val="both"/>
      </w:pPr>
      <w:r>
        <w:t>реализации мероприятий федеральных целевых программ по направлениям использования ассигнований (капитальные вложения, НИОКР, текущие расходы), в разрезе мероприятий по каждой из программ; источникам финансирования: федеральные, средства субъекта Российской Федерации, внебюджетные источники. Определяется эффективность реализации мероприятий.</w:t>
      </w:r>
    </w:p>
    <w:p w:rsidR="00134E33" w:rsidRDefault="00134E33">
      <w:pPr>
        <w:spacing w:line="360" w:lineRule="auto"/>
        <w:ind w:firstLine="709"/>
        <w:jc w:val="both"/>
      </w:pPr>
      <w:r>
        <w:t>Данные анализа представляются в Минэкономразвития России и соответствующие министерства и ведомства вместе с прогнозом развития сферы социальных услуг региона.</w:t>
      </w:r>
    </w:p>
    <w:p w:rsidR="00134E33" w:rsidRDefault="00134E33">
      <w:pPr>
        <w:spacing w:line="360" w:lineRule="auto"/>
        <w:ind w:firstLine="709"/>
        <w:jc w:val="both"/>
      </w:pPr>
      <w:r>
        <w:t>В прогнозе развития сферы социальных услуг органов исполнительной власти субъектов Российской Федерации разрабатываются как общие показатели, так и специфичные для каждого вида деятельности.</w:t>
      </w:r>
    </w:p>
    <w:p w:rsidR="00134E33" w:rsidRDefault="00134E33">
      <w:pPr>
        <w:spacing w:line="360" w:lineRule="auto"/>
        <w:ind w:firstLine="709"/>
        <w:jc w:val="both"/>
      </w:pPr>
      <w:r>
        <w:t>К общим показателям относятся:</w:t>
      </w:r>
    </w:p>
    <w:p w:rsidR="00134E33" w:rsidRDefault="00134E33" w:rsidP="0047793D">
      <w:pPr>
        <w:numPr>
          <w:ilvl w:val="0"/>
          <w:numId w:val="36"/>
        </w:numPr>
        <w:spacing w:line="360" w:lineRule="auto"/>
        <w:ind w:hanging="626"/>
        <w:jc w:val="both"/>
      </w:pPr>
      <w:r>
        <w:t>социально-значимые расходы;</w:t>
      </w:r>
    </w:p>
    <w:p w:rsidR="00134E33" w:rsidRDefault="00134E33" w:rsidP="0047793D">
      <w:pPr>
        <w:numPr>
          <w:ilvl w:val="0"/>
          <w:numId w:val="36"/>
        </w:numPr>
        <w:spacing w:line="360" w:lineRule="auto"/>
        <w:ind w:hanging="626"/>
        <w:jc w:val="both"/>
      </w:pPr>
      <w:r>
        <w:t>объем платных услуг населению;</w:t>
      </w:r>
    </w:p>
    <w:p w:rsidR="00134E33" w:rsidRDefault="00134E33" w:rsidP="0047793D">
      <w:pPr>
        <w:numPr>
          <w:ilvl w:val="0"/>
          <w:numId w:val="36"/>
        </w:numPr>
        <w:spacing w:line="360" w:lineRule="auto"/>
        <w:ind w:hanging="626"/>
        <w:jc w:val="both"/>
      </w:pPr>
      <w:r>
        <w:t>инвестиции, направляемые в социально-культурную сферу;</w:t>
      </w:r>
    </w:p>
    <w:p w:rsidR="00134E33" w:rsidRDefault="00134E33" w:rsidP="0047793D">
      <w:pPr>
        <w:numPr>
          <w:ilvl w:val="0"/>
          <w:numId w:val="36"/>
        </w:numPr>
        <w:spacing w:line="360" w:lineRule="auto"/>
        <w:ind w:hanging="626"/>
        <w:jc w:val="both"/>
      </w:pPr>
      <w:r>
        <w:t>объем ассигнований, направляемый на реализацию федеральных целевых программ;</w:t>
      </w:r>
    </w:p>
    <w:p w:rsidR="00134E33" w:rsidRDefault="00134E33" w:rsidP="0047793D">
      <w:pPr>
        <w:numPr>
          <w:ilvl w:val="0"/>
          <w:numId w:val="36"/>
        </w:numPr>
        <w:spacing w:line="360" w:lineRule="auto"/>
        <w:ind w:hanging="626"/>
        <w:jc w:val="both"/>
      </w:pPr>
      <w:r>
        <w:t>показатели развития государственного сектора в социальной сфере.</w:t>
      </w:r>
    </w:p>
    <w:p w:rsidR="00134E33" w:rsidRDefault="00134E33">
      <w:pPr>
        <w:pStyle w:val="7"/>
      </w:pPr>
      <w:r>
        <w:t>Социально-значимые расходы</w:t>
      </w:r>
    </w:p>
    <w:p w:rsidR="00134E33" w:rsidRDefault="00134E33">
      <w:pPr>
        <w:spacing w:line="360" w:lineRule="auto"/>
        <w:ind w:firstLine="709"/>
        <w:jc w:val="both"/>
      </w:pPr>
      <w:r>
        <w:t>В состав этого показателя включаются расходы бюджетов всех уровней: федерального, субъектов Российской Федерации, местных бюджетов и средства внебюджетных фондов (в частности средства федерального и территориального фондов обязательного медицинского страхования), направляемых на образование, здравоохранение, физическую культуру и спорт, культуру, средства массовой информации. Отдельно по каждому направлению.</w:t>
      </w:r>
    </w:p>
    <w:p w:rsidR="00134E33" w:rsidRDefault="00134E33">
      <w:pPr>
        <w:spacing w:line="360" w:lineRule="auto"/>
        <w:ind w:firstLine="709"/>
        <w:jc w:val="both"/>
      </w:pPr>
      <w:r>
        <w:t>Расчет этих показателей должен осуществляться на основе:</w:t>
      </w:r>
    </w:p>
    <w:p w:rsidR="00134E33" w:rsidRDefault="00134E33" w:rsidP="0047793D">
      <w:pPr>
        <w:numPr>
          <w:ilvl w:val="0"/>
          <w:numId w:val="36"/>
        </w:numPr>
        <w:spacing w:line="360" w:lineRule="auto"/>
        <w:ind w:hanging="626"/>
        <w:jc w:val="both"/>
      </w:pPr>
      <w:r>
        <w:t>прогнозной численности постоянного населения, в том числе детей;</w:t>
      </w:r>
    </w:p>
    <w:p w:rsidR="00134E33" w:rsidRDefault="00134E33" w:rsidP="0047793D">
      <w:pPr>
        <w:numPr>
          <w:ilvl w:val="0"/>
          <w:numId w:val="36"/>
        </w:numPr>
        <w:spacing w:line="360" w:lineRule="auto"/>
        <w:ind w:hanging="626"/>
        <w:jc w:val="both"/>
      </w:pPr>
      <w:r>
        <w:t>темпов роста валового внутреннего продукта;</w:t>
      </w:r>
    </w:p>
    <w:p w:rsidR="00134E33" w:rsidRDefault="00134E33" w:rsidP="0047793D">
      <w:pPr>
        <w:numPr>
          <w:ilvl w:val="0"/>
          <w:numId w:val="36"/>
        </w:numPr>
        <w:spacing w:line="360" w:lineRule="auto"/>
        <w:ind w:hanging="626"/>
        <w:jc w:val="both"/>
      </w:pPr>
      <w:r>
        <w:t>темпов роста индекса потребительских цен;</w:t>
      </w:r>
    </w:p>
    <w:p w:rsidR="00134E33" w:rsidRDefault="00134E33" w:rsidP="0047793D">
      <w:pPr>
        <w:numPr>
          <w:ilvl w:val="0"/>
          <w:numId w:val="36"/>
        </w:numPr>
        <w:spacing w:line="360" w:lineRule="auto"/>
        <w:ind w:hanging="626"/>
        <w:jc w:val="both"/>
      </w:pPr>
      <w:r>
        <w:t xml:space="preserve">прогнозируемого фонда заработной платы; </w:t>
      </w:r>
    </w:p>
    <w:p w:rsidR="00134E33" w:rsidRDefault="00134E33" w:rsidP="0047793D">
      <w:pPr>
        <w:numPr>
          <w:ilvl w:val="0"/>
          <w:numId w:val="36"/>
        </w:numPr>
        <w:spacing w:line="360" w:lineRule="auto"/>
        <w:ind w:hanging="626"/>
        <w:jc w:val="both"/>
      </w:pPr>
      <w:r>
        <w:t>прогнозируемого объема платных услуг населению;</w:t>
      </w:r>
    </w:p>
    <w:p w:rsidR="00134E33" w:rsidRDefault="00134E33" w:rsidP="0047793D">
      <w:pPr>
        <w:numPr>
          <w:ilvl w:val="0"/>
          <w:numId w:val="36"/>
        </w:numPr>
        <w:spacing w:line="360" w:lineRule="auto"/>
        <w:ind w:hanging="626"/>
        <w:jc w:val="both"/>
      </w:pPr>
      <w:r>
        <w:t xml:space="preserve">аналитических материалов по исполнению бюджетов всех уровней в разрезе статей расходов по всем типам и видам учреждений социальной сферы; </w:t>
      </w:r>
    </w:p>
    <w:p w:rsidR="00134E33" w:rsidRDefault="00134E33" w:rsidP="0047793D">
      <w:pPr>
        <w:numPr>
          <w:ilvl w:val="0"/>
          <w:numId w:val="36"/>
        </w:numPr>
        <w:spacing w:line="360" w:lineRule="auto"/>
        <w:ind w:hanging="626"/>
        <w:jc w:val="both"/>
      </w:pPr>
      <w:r>
        <w:t>нормативов подушевого финансирования социально значимых расходов;</w:t>
      </w:r>
    </w:p>
    <w:p w:rsidR="00134E33" w:rsidRDefault="00134E33" w:rsidP="0047793D">
      <w:pPr>
        <w:numPr>
          <w:ilvl w:val="0"/>
          <w:numId w:val="36"/>
        </w:numPr>
        <w:spacing w:line="360" w:lineRule="auto"/>
        <w:ind w:hanging="626"/>
        <w:jc w:val="both"/>
      </w:pPr>
      <w:r>
        <w:t>отчислений в фонды обязательного медицинского страхования.</w:t>
      </w:r>
    </w:p>
    <w:p w:rsidR="00134E33" w:rsidRDefault="00134E33">
      <w:pPr>
        <w:spacing w:line="360" w:lineRule="auto"/>
        <w:ind w:firstLine="709"/>
        <w:jc w:val="both"/>
      </w:pPr>
      <w:r>
        <w:t>Расходы на образование включают расходы консолидированного бюджета на содержание и развитие учреждений образования, в том числе расходы федерального бюджета, направляемые на содержание и развитие учреждений дошкольного образования, общего образования, начального, среднего, высшего профессионального образования, переподготовку и повышение квалификации.</w:t>
      </w:r>
    </w:p>
    <w:p w:rsidR="00134E33" w:rsidRDefault="00134E33">
      <w:pPr>
        <w:spacing w:line="360" w:lineRule="auto"/>
        <w:ind w:firstLine="709"/>
        <w:jc w:val="both"/>
      </w:pPr>
      <w:r>
        <w:t>Расходы на здравоохранение и физическую культуру включают расходы консолидированного бюджета на содержание и развитие учреждений здравоохранения, физической культуры, расходы федерального бюджета, направляемые на санитарно-эпидемиологический надзор, а также средства, необходимые для финансирования Программы государственных гарантий оказания гражданам Российской Федерации бесплатной медицинской помощи.</w:t>
      </w:r>
    </w:p>
    <w:p w:rsidR="00134E33" w:rsidRDefault="00134E33">
      <w:pPr>
        <w:spacing w:line="360" w:lineRule="auto"/>
        <w:ind w:firstLine="709"/>
        <w:jc w:val="both"/>
      </w:pPr>
      <w:r>
        <w:t>Расходы на культуру и кинематографию включают расходы консолидированного бюджета на содержание и развитие учреждений культуры, кинематографии, на прочие мероприятия в области культуры.</w:t>
      </w:r>
    </w:p>
    <w:p w:rsidR="00134E33" w:rsidRDefault="00134E33">
      <w:pPr>
        <w:spacing w:line="360" w:lineRule="auto"/>
        <w:ind w:firstLine="709"/>
        <w:jc w:val="both"/>
      </w:pPr>
      <w:r>
        <w:t>Расходы на средства массовой информации включают расходы консолидированного бюджета на содержание и развитие учреждений телевидения и радиовещания, периодическую печать и издательства, на прочие средства массовой информации.</w:t>
      </w:r>
    </w:p>
    <w:p w:rsidR="00134E33" w:rsidRDefault="00134E33">
      <w:pPr>
        <w:spacing w:line="360" w:lineRule="auto"/>
        <w:ind w:firstLine="709"/>
        <w:jc w:val="both"/>
      </w:pPr>
      <w:r>
        <w:t>Реформирование социальной сферы предусматривает расширение разнообразия и объема социальных услуг населению, предоставляемых на платной основе, как дополнительного источника финансирования сфер деятельности социальной сферы.</w:t>
      </w:r>
    </w:p>
    <w:p w:rsidR="00134E33" w:rsidRDefault="00134E33">
      <w:pPr>
        <w:spacing w:line="360" w:lineRule="auto"/>
        <w:ind w:firstLine="709"/>
        <w:jc w:val="both"/>
      </w:pPr>
      <w:r>
        <w:t>Субъекты Российской Федерации определяют объем платных услуг системы образования, медицинских и санаторно-оздоровительных услуг, услуг учреждений культуры, услуг физической культуры и спорта, на основе:</w:t>
      </w:r>
    </w:p>
    <w:p w:rsidR="00134E33" w:rsidRDefault="00134E33" w:rsidP="0047793D">
      <w:pPr>
        <w:numPr>
          <w:ilvl w:val="0"/>
          <w:numId w:val="36"/>
        </w:numPr>
        <w:spacing w:line="360" w:lineRule="auto"/>
        <w:ind w:hanging="626"/>
        <w:jc w:val="both"/>
      </w:pPr>
      <w:r>
        <w:t>“Методики</w:t>
      </w:r>
      <w:r w:rsidR="00F47B6E">
        <w:t xml:space="preserve"> определения общего объема платных услуг населению с учетом оценки скрытой  и неформальной деятельности, утвержденной постановлением Госкомстата от 25.05.200 г. №15;</w:t>
      </w:r>
    </w:p>
    <w:p w:rsidR="00134E33" w:rsidRDefault="00134E33" w:rsidP="0047793D">
      <w:pPr>
        <w:numPr>
          <w:ilvl w:val="0"/>
          <w:numId w:val="36"/>
        </w:numPr>
        <w:spacing w:line="360" w:lineRule="auto"/>
        <w:ind w:hanging="626"/>
        <w:jc w:val="both"/>
      </w:pPr>
      <w:r>
        <w:t>Общероссийского классификатора услуг населению;</w:t>
      </w:r>
    </w:p>
    <w:p w:rsidR="00134E33" w:rsidRDefault="00134E33" w:rsidP="0047793D">
      <w:pPr>
        <w:numPr>
          <w:ilvl w:val="0"/>
          <w:numId w:val="36"/>
        </w:numPr>
        <w:spacing w:line="360" w:lineRule="auto"/>
        <w:ind w:hanging="626"/>
        <w:jc w:val="both"/>
      </w:pPr>
      <w:r>
        <w:t>Методических рекомендаций по составлению прогноза платных услуг населению в разделе 5. “Спрос, торговля, товарные рынки”;</w:t>
      </w:r>
    </w:p>
    <w:p w:rsidR="00134E33" w:rsidRDefault="00134E33" w:rsidP="0047793D">
      <w:pPr>
        <w:numPr>
          <w:ilvl w:val="0"/>
          <w:numId w:val="36"/>
        </w:numPr>
        <w:spacing w:line="360" w:lineRule="auto"/>
        <w:ind w:hanging="626"/>
        <w:jc w:val="both"/>
      </w:pPr>
      <w:r>
        <w:t>мероприятий, предусмотренных программой Правительства Российской Федерации на среднесрочную перспективу;</w:t>
      </w:r>
    </w:p>
    <w:p w:rsidR="00134E33" w:rsidRDefault="00134E33" w:rsidP="0047793D">
      <w:pPr>
        <w:numPr>
          <w:ilvl w:val="0"/>
          <w:numId w:val="36"/>
        </w:numPr>
        <w:spacing w:line="360" w:lineRule="auto"/>
        <w:ind w:hanging="626"/>
        <w:jc w:val="both"/>
      </w:pPr>
      <w:r>
        <w:t>макроэкономических показателей, отражающих динамику объемов платных услуг с учетом индексов видов услуг.</w:t>
      </w:r>
    </w:p>
    <w:p w:rsidR="00134E33" w:rsidRDefault="00134E33">
      <w:pPr>
        <w:spacing w:line="360" w:lineRule="auto"/>
        <w:ind w:firstLine="709"/>
        <w:jc w:val="both"/>
      </w:pPr>
      <w:r>
        <w:t>Средняя стоимость платных услуг на прогнозируемый период определяется, исходя из поступившей от населения суммы выручки с учетом изменения структуры услуг, а также их цен и тарифов.</w:t>
      </w:r>
    </w:p>
    <w:p w:rsidR="00134E33" w:rsidRDefault="00134E33">
      <w:pPr>
        <w:spacing w:line="360" w:lineRule="auto"/>
        <w:ind w:firstLine="709"/>
        <w:jc w:val="both"/>
      </w:pPr>
      <w:r>
        <w:t>При прогнозировании платных услуг необходимо отражать возможность получения услуг населением, исходя из средне душевого денежного дохода.</w:t>
      </w:r>
    </w:p>
    <w:p w:rsidR="00134E33" w:rsidRDefault="00134E33">
      <w:pPr>
        <w:spacing w:line="360" w:lineRule="auto"/>
        <w:ind w:firstLine="709"/>
        <w:jc w:val="both"/>
      </w:pPr>
    </w:p>
    <w:p w:rsidR="00134E33" w:rsidRDefault="00134E33">
      <w:pPr>
        <w:pStyle w:val="7"/>
      </w:pPr>
      <w:r>
        <w:t>Инвестиции, направляемые в сферу социальных услуг</w:t>
      </w:r>
    </w:p>
    <w:p w:rsidR="00134E33" w:rsidRDefault="00134E33">
      <w:pPr>
        <w:spacing w:line="360" w:lineRule="auto"/>
        <w:ind w:firstLine="709"/>
        <w:jc w:val="both"/>
      </w:pPr>
      <w:r>
        <w:t>Потребность в строительстве новых, реконструкции действующих учреждений социальной сферы определяется в соответствии с Методикой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 октября 1999г. № 1683-р, а также материалами по анализу использования основных фондов. В прогнозе развития социально-культурной сферы на основе анализа состояния сети учреждений социальной сферы, инвестиционных ресурсов в регионе, объемов незавершенного строительства и на основе приоритетов инвестиционной политики определяется объем капитальных вложений, направляемый на строительство, реконструкцию и техническое перевооружение объектов социально-культурной сферы в прогнозируемый период.</w:t>
      </w:r>
    </w:p>
    <w:p w:rsidR="00134E33" w:rsidRDefault="00134E33">
      <w:pPr>
        <w:spacing w:line="360" w:lineRule="auto"/>
        <w:ind w:firstLine="709"/>
        <w:jc w:val="both"/>
      </w:pPr>
      <w:r>
        <w:t>Развитие материально-технической базы учреждений социально-культурной сферы субъектов Российской Федерации осуществляется за счет средств бюджетов субъектов Российской Федерации, местных бюджетов, кредитов банков, других внебюджетных источников финансирования, государственной поддержки из федерального бюджета.</w:t>
      </w:r>
    </w:p>
    <w:p w:rsidR="00134E33" w:rsidRDefault="00134E33">
      <w:pPr>
        <w:spacing w:line="360" w:lineRule="auto"/>
        <w:ind w:firstLine="709"/>
        <w:jc w:val="both"/>
      </w:pPr>
      <w:r>
        <w:t>Объем инвестиций по видам деятельности социально-культурной сферы определяется в абсолютных показателях и в процентах к предыдущему году на основе анализа состояния сети учреждений социальной сферы, расчета нормативной потребности субъектов Российской Федерации в объектах социальной инфраструктуры и возможностей содержания вновь создаваемой сети за счет собственных средств. Без представления указанных расчетов заявка на государственную поддержку из федерального бюджета на строительство объектов социально-культурной сферы при формировании проекта федеральной адресной инвестиционной программы на последующий год рассматриваться не будет.</w:t>
      </w:r>
    </w:p>
    <w:p w:rsidR="00134E33" w:rsidRDefault="00134E33">
      <w:pPr>
        <w:spacing w:line="360" w:lineRule="auto"/>
        <w:ind w:firstLine="709"/>
        <w:jc w:val="both"/>
      </w:pPr>
      <w:r>
        <w:t>Объем инвестиций по видам деятельности социально-культурной сферы определяется в абсолютных показателях и в процентах к предыдущему году. Определяются вводы объектов социальной сферы за счет всех источников финансирования.</w:t>
      </w:r>
    </w:p>
    <w:p w:rsidR="00134E33" w:rsidRDefault="00134E33">
      <w:pPr>
        <w:spacing w:line="360" w:lineRule="auto"/>
        <w:ind w:firstLine="709"/>
        <w:jc w:val="both"/>
      </w:pPr>
      <w:r>
        <w:t>Следует иметь в виду, что в соответствии с Концепцией реформирования межбюджетных отношений в Российской Федерации, государственная поддержка может оказываться субъектам Российской Федерации для создания социальной инфраструктуры, минимально необходимой для реализации конструктивных гарантий, за счет средств Фонда регионального развития (ФРР).</w:t>
      </w:r>
    </w:p>
    <w:p w:rsidR="00134E33" w:rsidRDefault="00134E33">
      <w:pPr>
        <w:spacing w:line="360" w:lineRule="auto"/>
        <w:ind w:firstLine="709"/>
        <w:jc w:val="both"/>
      </w:pPr>
      <w:r>
        <w:t>За счет средств ФРР может оказываться государственная поддержка из федерального бюджета на строительство объектов муниципальной собственности при условии, что основная часть средств на проведение данной работы (50-80%) предусматривается в бюджете субъекта Российской Федерации.</w:t>
      </w:r>
    </w:p>
    <w:p w:rsidR="00134E33" w:rsidRDefault="00134E33">
      <w:pPr>
        <w:spacing w:line="360" w:lineRule="auto"/>
        <w:ind w:firstLine="709"/>
        <w:jc w:val="both"/>
      </w:pPr>
      <w:r>
        <w:t>Выделение средств из ФРР на развитие социальной инфраструктуры регионов осуществляется по сводным заявкам органов исполнительной власти субъектов Российской Федерации, представляемых в установленном Правительством Российской Федерации порядке. К заявкам прилагаются материалы анализа существующей сети и возможности содержания новых учреждений социальной сферы не федеральной собственности за счет средств бюджетов субъектов Российской Федерации.</w:t>
      </w:r>
    </w:p>
    <w:p w:rsidR="00134E33" w:rsidRDefault="00134E33">
      <w:pPr>
        <w:spacing w:line="360" w:lineRule="auto"/>
        <w:ind w:firstLine="709"/>
        <w:jc w:val="both"/>
      </w:pPr>
      <w:r>
        <w:t>Правительство Российской Федерации рассматривает представленные заявки, а также обосновывающие аналитические материалы и определяет долю финансирования, которое будет осуществляться по социальному направлению из средств ФРР. При этом доля федерального бюджета не может превышать 50% общего объема финансирования проекта (программы). Основные средства привлекаются из бюджетов Российской Федерации и других источников.</w:t>
      </w:r>
    </w:p>
    <w:p w:rsidR="00134E33" w:rsidRDefault="00134E33">
      <w:pPr>
        <w:spacing w:line="360" w:lineRule="auto"/>
        <w:ind w:firstLine="709"/>
        <w:jc w:val="both"/>
      </w:pPr>
      <w:r>
        <w:t xml:space="preserve">На решение наиболее острых проблем в сфере социальных услуг, касающихся строительства объектов федеральной собственности - государственная поддержка оказывается в рамках Федеральной адресной инвестиционной программы. </w:t>
      </w:r>
    </w:p>
    <w:p w:rsidR="00134E33" w:rsidRDefault="00134E33">
      <w:pPr>
        <w:spacing w:line="360" w:lineRule="auto"/>
        <w:ind w:firstLine="709"/>
        <w:jc w:val="both"/>
      </w:pPr>
      <w:r>
        <w:t xml:space="preserve">Главным условием предоставления государственной поддержки является долевое участие субъекта Российской Федерации. </w:t>
      </w:r>
    </w:p>
    <w:p w:rsidR="00134E33" w:rsidRDefault="00134E33">
      <w:pPr>
        <w:spacing w:line="360" w:lineRule="auto"/>
        <w:ind w:firstLine="709"/>
        <w:jc w:val="both"/>
      </w:pPr>
      <w:r>
        <w:t>Должен быть представлен анализ состояния основных фондов учреждений сферы социальных услуг субъектов Российской Федерации и предложения о развитии сети учреждений с учетом структурных изменений, происходящих в этой сфере.</w:t>
      </w:r>
    </w:p>
    <w:p w:rsidR="00134E33" w:rsidRDefault="00134E33">
      <w:pPr>
        <w:spacing w:line="360" w:lineRule="auto"/>
        <w:ind w:firstLine="709"/>
        <w:jc w:val="both"/>
      </w:pPr>
      <w:r>
        <w:t>Документы представляются в Минэкономразвития России.</w:t>
      </w:r>
    </w:p>
    <w:p w:rsidR="00134E33" w:rsidRDefault="00134E33">
      <w:pPr>
        <w:spacing w:line="360" w:lineRule="auto"/>
        <w:ind w:firstLine="709"/>
        <w:jc w:val="both"/>
      </w:pPr>
      <w:r>
        <w:t>Исключается дублирование направления федеральных средств на одни и те же объекты.</w:t>
      </w:r>
    </w:p>
    <w:p w:rsidR="00134E33" w:rsidRDefault="00134E33">
      <w:pPr>
        <w:spacing w:line="360" w:lineRule="auto"/>
        <w:ind w:firstLine="709"/>
        <w:jc w:val="both"/>
      </w:pPr>
      <w:r>
        <w:t>Средства из федерального бюджета предусматриваются прежде всего на объекты с высокой степенью строительной готовности, вводные объекты или пусковые комплексы с целью их ввода в эксплуатацию в прогнозируемом году. Причем, со стороны субъекта Российской Федерации должны быть соответствующие гарантии. В случае невыполнения гарантий или не использования выделенного лимита этот объект не будет включаться ни в одну из форм государственной поддержки из федерального бюджета в последующие годы.</w:t>
      </w:r>
    </w:p>
    <w:p w:rsidR="00134E33" w:rsidRDefault="00134E33">
      <w:pPr>
        <w:spacing w:line="360" w:lineRule="auto"/>
        <w:ind w:firstLine="709"/>
        <w:jc w:val="both"/>
      </w:pPr>
      <w:r>
        <w:t>Потребность в развитии сети учреждений социально-культурной сферы (</w:t>
      </w:r>
      <w:r>
        <w:rPr>
          <w:i/>
          <w:iCs/>
        </w:rPr>
        <w:t>Мр</w:t>
      </w:r>
      <w:r>
        <w:t>) определяется как разность между нормативной обеспеченностью потребностью региона (</w:t>
      </w:r>
      <w:r>
        <w:rPr>
          <w:i/>
          <w:iCs/>
        </w:rPr>
        <w:t>Мн</w:t>
      </w:r>
      <w:r>
        <w:t>) в данном виде услуг и его фактической обеспеченностью (</w:t>
      </w:r>
      <w:r>
        <w:rPr>
          <w:i/>
          <w:iCs/>
        </w:rPr>
        <w:t>Мф</w:t>
      </w:r>
      <w:r>
        <w:t>):</w:t>
      </w:r>
    </w:p>
    <w:p w:rsidR="00134E33" w:rsidRDefault="00134E33" w:rsidP="00871B04">
      <w:pPr>
        <w:spacing w:line="360" w:lineRule="auto"/>
        <w:ind w:right="-143" w:firstLine="720"/>
        <w:jc w:val="center"/>
        <w:rPr>
          <w:bCs/>
          <w:i/>
          <w:iCs/>
          <w:sz w:val="28"/>
        </w:rPr>
      </w:pPr>
      <w:r>
        <w:rPr>
          <w:bCs/>
          <w:i/>
          <w:iCs/>
          <w:sz w:val="28"/>
        </w:rPr>
        <w:t>Мр = Мн - Мф</w:t>
      </w:r>
    </w:p>
    <w:p w:rsidR="00134E33" w:rsidRDefault="00134E33">
      <w:pPr>
        <w:spacing w:line="360" w:lineRule="auto"/>
        <w:ind w:firstLine="709"/>
        <w:jc w:val="both"/>
      </w:pPr>
      <w:r>
        <w:t>Потребность в каждом виде услуг и обеспеченность в этих услугах определяется по муниципальным образованиям и субъектам Российской федерации.</w:t>
      </w:r>
    </w:p>
    <w:p w:rsidR="00134E33" w:rsidRDefault="00134E33">
      <w:pPr>
        <w:spacing w:line="360" w:lineRule="auto"/>
        <w:ind w:firstLine="709"/>
        <w:jc w:val="both"/>
      </w:pPr>
      <w:r>
        <w:t>Фактическая обеспеченность зависит от состояния основных фондов объектов, производящих услуги. Это связано с тем, что физический и моральный износы основных фондов снижают проектные мощностные характеристики объектов.</w:t>
      </w:r>
    </w:p>
    <w:p w:rsidR="00134E33" w:rsidRDefault="00134E33">
      <w:pPr>
        <w:spacing w:line="360" w:lineRule="auto"/>
        <w:ind w:firstLine="709"/>
        <w:jc w:val="both"/>
        <w:rPr>
          <w:b/>
          <w:bCs/>
          <w:i/>
          <w:iCs/>
        </w:rPr>
      </w:pPr>
      <w:r>
        <w:rPr>
          <w:b/>
          <w:bCs/>
          <w:i/>
          <w:iCs/>
        </w:rPr>
        <w:t>Оценка мощностных характеристик объектов с учетом износа основных фондов</w:t>
      </w:r>
    </w:p>
    <w:p w:rsidR="00134E33" w:rsidRDefault="00134E33">
      <w:pPr>
        <w:spacing w:line="360" w:lineRule="auto"/>
        <w:ind w:firstLine="709"/>
        <w:jc w:val="both"/>
      </w:pPr>
      <w:r>
        <w:t xml:space="preserve">Износ основных фондов учитывается путем введения коэффициента снижения мощности объектов - </w:t>
      </w:r>
      <w:r>
        <w:rPr>
          <w:i/>
          <w:iCs/>
        </w:rPr>
        <w:t>К</w:t>
      </w:r>
      <w:r>
        <w:t>, тогда:</w:t>
      </w:r>
    </w:p>
    <w:p w:rsidR="00134E33" w:rsidRDefault="00134E33" w:rsidP="00871B04">
      <w:pPr>
        <w:spacing w:line="360" w:lineRule="auto"/>
        <w:ind w:firstLine="709"/>
        <w:jc w:val="center"/>
        <w:rPr>
          <w:i/>
          <w:iCs/>
        </w:rPr>
      </w:pPr>
      <w:r>
        <w:rPr>
          <w:i/>
          <w:iCs/>
        </w:rPr>
        <w:t>Мф = Мп * К</w:t>
      </w:r>
    </w:p>
    <w:p w:rsidR="00134E33" w:rsidRDefault="00134E33">
      <w:pPr>
        <w:spacing w:line="360" w:lineRule="auto"/>
        <w:ind w:firstLine="709"/>
        <w:jc w:val="both"/>
      </w:pPr>
      <w:r>
        <w:t xml:space="preserve">где </w:t>
      </w:r>
      <w:r>
        <w:rPr>
          <w:i/>
          <w:iCs/>
        </w:rPr>
        <w:t>Мп</w:t>
      </w:r>
      <w:r>
        <w:t xml:space="preserve"> - проектная мощность объекта.</w:t>
      </w:r>
    </w:p>
    <w:p w:rsidR="00134E33" w:rsidRDefault="00134E33">
      <w:pPr>
        <w:spacing w:line="360" w:lineRule="auto"/>
        <w:ind w:firstLine="709"/>
        <w:jc w:val="both"/>
      </w:pPr>
      <w:r>
        <w:t xml:space="preserve">Коэффициент </w:t>
      </w:r>
      <w:r>
        <w:rPr>
          <w:i/>
          <w:iCs/>
        </w:rPr>
        <w:t>К</w:t>
      </w:r>
      <w:r>
        <w:t xml:space="preserve"> не может быть больше единицы, так как износ снижает пропускную способность объекта. При этом, чем выше износ основных фондов, тем меньше должно быть значение коэффициента.</w:t>
      </w:r>
    </w:p>
    <w:p w:rsidR="00134E33" w:rsidRDefault="00134E33">
      <w:pPr>
        <w:spacing w:line="360" w:lineRule="auto"/>
        <w:ind w:firstLine="709"/>
        <w:jc w:val="both"/>
      </w:pPr>
      <w:r>
        <w:t xml:space="preserve">В оценке основных фондов выделяют их физический износ и моральное старение. Каждая из этих составляющих оказывает самостоятельное влияние на снижение мощностных характеристик объектов, в связи с чем введенный коэффициент </w:t>
      </w:r>
      <w:r>
        <w:rPr>
          <w:i/>
          <w:iCs/>
        </w:rPr>
        <w:t>К</w:t>
      </w:r>
      <w:r>
        <w:t xml:space="preserve"> учитывает влияние как физического так и морального износа.</w:t>
      </w:r>
    </w:p>
    <w:p w:rsidR="00134E33" w:rsidRDefault="00134E33" w:rsidP="00871B04">
      <w:pPr>
        <w:spacing w:line="360" w:lineRule="auto"/>
        <w:ind w:firstLine="709"/>
        <w:jc w:val="center"/>
      </w:pPr>
      <w:r>
        <w:rPr>
          <w:i/>
          <w:iCs/>
        </w:rPr>
        <w:t>К = (Кфи + Кми) : 2</w:t>
      </w:r>
    </w:p>
    <w:p w:rsidR="00134E33" w:rsidRDefault="00134E33">
      <w:pPr>
        <w:spacing w:line="360" w:lineRule="auto"/>
        <w:ind w:firstLine="709"/>
        <w:jc w:val="both"/>
      </w:pPr>
      <w:r>
        <w:t xml:space="preserve">Каждый из этих коэффициентов так же, как и коэффициент </w:t>
      </w:r>
      <w:r>
        <w:rPr>
          <w:i/>
          <w:iCs/>
        </w:rPr>
        <w:t>К</w:t>
      </w:r>
      <w:r>
        <w:t xml:space="preserve">, должен быть меньше единицы. </w:t>
      </w:r>
    </w:p>
    <w:p w:rsidR="00134E33" w:rsidRDefault="00134E33">
      <w:pPr>
        <w:spacing w:line="360" w:lineRule="auto"/>
        <w:ind w:firstLine="709"/>
        <w:jc w:val="both"/>
      </w:pPr>
      <w:r>
        <w:t>В целях упрощения методики оценки влияния износа основных фондов на пропускную способность объектов социально-культурной сферы, основные фонды целесообразно представить двумя группами:</w:t>
      </w:r>
    </w:p>
    <w:p w:rsidR="00134E33" w:rsidRDefault="00134E33">
      <w:pPr>
        <w:numPr>
          <w:ilvl w:val="0"/>
          <w:numId w:val="37"/>
        </w:numPr>
        <w:spacing w:line="360" w:lineRule="auto"/>
        <w:jc w:val="both"/>
      </w:pPr>
      <w:r>
        <w:t xml:space="preserve">основные фонды с длительными сроками службы (20 лет и более), к которым </w:t>
      </w:r>
      <w:r w:rsidR="00D82283">
        <w:t xml:space="preserve">условно </w:t>
      </w:r>
      <w:r>
        <w:t xml:space="preserve">относятся </w:t>
      </w:r>
      <w:r w:rsidR="00D82283">
        <w:t xml:space="preserve">все </w:t>
      </w:r>
      <w:r>
        <w:t>здания и сооружения;</w:t>
      </w:r>
    </w:p>
    <w:p w:rsidR="00134E33" w:rsidRDefault="00134E33">
      <w:pPr>
        <w:numPr>
          <w:ilvl w:val="0"/>
          <w:numId w:val="37"/>
        </w:numPr>
        <w:spacing w:line="360" w:lineRule="auto"/>
        <w:jc w:val="both"/>
      </w:pPr>
      <w:r>
        <w:t xml:space="preserve">основные фонды с относительно короткими сроками службы (до 20 лет), к которым следует </w:t>
      </w:r>
      <w:r w:rsidR="00D82283">
        <w:t xml:space="preserve">условно </w:t>
      </w:r>
      <w:r>
        <w:t>относить все другие виды основных фондов и условно обозначать далее “оборудование”.</w:t>
      </w:r>
    </w:p>
    <w:p w:rsidR="00134E33" w:rsidRDefault="00134E33">
      <w:pPr>
        <w:spacing w:line="360" w:lineRule="auto"/>
        <w:ind w:firstLine="709"/>
        <w:jc w:val="both"/>
      </w:pPr>
      <w:r>
        <w:t>В первой группе основных фондов существенным является фактор физического износа. Для второй группы более существенным  является фактор морального износа. В этой связи коэффициент физического износа применяется к оценке состояния зданий и сооружений, а коэффициент морального износа - к оценке состояния оборудования.</w:t>
      </w:r>
    </w:p>
    <w:p w:rsidR="00134E33" w:rsidRDefault="00134E33">
      <w:pPr>
        <w:spacing w:line="360" w:lineRule="auto"/>
        <w:ind w:firstLine="709"/>
        <w:jc w:val="both"/>
      </w:pPr>
      <w:r>
        <w:t>Такое разделение соответствует специфической структуре объектов социальной сферы.</w:t>
      </w:r>
    </w:p>
    <w:p w:rsidR="00134E33" w:rsidRDefault="00134E33">
      <w:pPr>
        <w:spacing w:line="360" w:lineRule="auto"/>
        <w:ind w:firstLine="709"/>
        <w:jc w:val="both"/>
      </w:pPr>
      <w:r>
        <w:t>Коэффициент физического износа определяется по формуле:</w:t>
      </w:r>
    </w:p>
    <w:p w:rsidR="00134E33" w:rsidRDefault="00134E33" w:rsidP="00871B04">
      <w:pPr>
        <w:spacing w:line="360" w:lineRule="auto"/>
        <w:ind w:firstLine="709"/>
        <w:jc w:val="center"/>
        <w:rPr>
          <w:i/>
          <w:iCs/>
        </w:rPr>
      </w:pPr>
      <w:r>
        <w:rPr>
          <w:i/>
          <w:iCs/>
        </w:rPr>
        <w:t>Кфи = (1,00 - Ризн) : (1,00 - Ркр)</w:t>
      </w:r>
    </w:p>
    <w:p w:rsidR="00134E33" w:rsidRDefault="00134E33">
      <w:pPr>
        <w:spacing w:line="360" w:lineRule="auto"/>
        <w:ind w:firstLine="709"/>
        <w:jc w:val="both"/>
      </w:pPr>
      <w:r>
        <w:t>где:</w:t>
      </w:r>
    </w:p>
    <w:p w:rsidR="00134E33" w:rsidRDefault="00134E33">
      <w:pPr>
        <w:spacing w:line="360" w:lineRule="auto"/>
        <w:ind w:firstLine="709"/>
        <w:jc w:val="both"/>
      </w:pPr>
      <w:r>
        <w:rPr>
          <w:i/>
          <w:iCs/>
        </w:rPr>
        <w:t>Ризн</w:t>
      </w:r>
      <w:r>
        <w:t xml:space="preserve"> - коэффициент износа зданий (сооружений);</w:t>
      </w:r>
    </w:p>
    <w:p w:rsidR="00134E33" w:rsidRDefault="00134E33">
      <w:pPr>
        <w:spacing w:line="360" w:lineRule="auto"/>
        <w:ind w:firstLine="709"/>
        <w:jc w:val="both"/>
      </w:pPr>
      <w:r>
        <w:rPr>
          <w:i/>
          <w:iCs/>
        </w:rPr>
        <w:t>Ркр</w:t>
      </w:r>
      <w:r>
        <w:t xml:space="preserve"> - критический коэффициент износа зданий, после которого начинается снижение  мощностных характеристик объекта.</w:t>
      </w:r>
    </w:p>
    <w:p w:rsidR="00134E33" w:rsidRDefault="00134E33">
      <w:pPr>
        <w:spacing w:line="360" w:lineRule="auto"/>
        <w:ind w:firstLine="709"/>
        <w:jc w:val="both"/>
      </w:pPr>
      <w:r>
        <w:t>Коэффитциент износа зданий (</w:t>
      </w:r>
      <w:r>
        <w:rPr>
          <w:i/>
          <w:iCs/>
        </w:rPr>
        <w:t>Ризн</w:t>
      </w:r>
      <w:r>
        <w:t>) определяется как отношение фактического срока службы (</w:t>
      </w:r>
      <w:r>
        <w:rPr>
          <w:i/>
          <w:iCs/>
        </w:rPr>
        <w:t>Тф</w:t>
      </w:r>
      <w:r>
        <w:t>) к проектному сроку службы (</w:t>
      </w:r>
      <w:r>
        <w:rPr>
          <w:i/>
          <w:iCs/>
        </w:rPr>
        <w:t>Тпр</w:t>
      </w:r>
      <w:r>
        <w:t>):</w:t>
      </w:r>
    </w:p>
    <w:p w:rsidR="00134E33" w:rsidRDefault="00134E33" w:rsidP="00871B04">
      <w:pPr>
        <w:spacing w:line="360" w:lineRule="auto"/>
        <w:ind w:firstLine="709"/>
        <w:jc w:val="center"/>
        <w:rPr>
          <w:i/>
          <w:iCs/>
        </w:rPr>
      </w:pPr>
      <w:r>
        <w:rPr>
          <w:i/>
          <w:iCs/>
        </w:rPr>
        <w:t>Ризн = (Тф : Тпр)</w:t>
      </w:r>
    </w:p>
    <w:p w:rsidR="00134E33" w:rsidRDefault="00134E33">
      <w:pPr>
        <w:spacing w:line="360" w:lineRule="auto"/>
        <w:ind w:firstLine="709"/>
        <w:jc w:val="both"/>
      </w:pPr>
      <w:r>
        <w:t xml:space="preserve">Фактические сроки службы зданий могут превышать сроки службы, предусмотренные проектом вследствие проведения капитальных ремонтов зданий, т.е. </w:t>
      </w:r>
    </w:p>
    <w:p w:rsidR="00134E33" w:rsidRDefault="00134E33" w:rsidP="00871B04">
      <w:pPr>
        <w:spacing w:line="360" w:lineRule="auto"/>
        <w:ind w:firstLine="709"/>
        <w:jc w:val="center"/>
        <w:rPr>
          <w:i/>
          <w:iCs/>
        </w:rPr>
      </w:pPr>
      <w:r>
        <w:rPr>
          <w:i/>
          <w:iCs/>
        </w:rPr>
        <w:t>Тпр = Топр + Трпр,</w:t>
      </w:r>
    </w:p>
    <w:p w:rsidR="00134E33" w:rsidRDefault="00134E33">
      <w:pPr>
        <w:spacing w:line="360" w:lineRule="auto"/>
        <w:ind w:firstLine="709"/>
        <w:jc w:val="both"/>
      </w:pPr>
      <w:r>
        <w:t>где:</w:t>
      </w:r>
    </w:p>
    <w:p w:rsidR="00134E33" w:rsidRDefault="00134E33">
      <w:pPr>
        <w:spacing w:line="360" w:lineRule="auto"/>
        <w:ind w:firstLine="709"/>
        <w:jc w:val="both"/>
      </w:pPr>
      <w:r>
        <w:rPr>
          <w:i/>
          <w:iCs/>
        </w:rPr>
        <w:t>Топр</w:t>
      </w:r>
      <w:r>
        <w:t xml:space="preserve"> - срок службы здания, определенный проектом его строительства;</w:t>
      </w:r>
    </w:p>
    <w:p w:rsidR="00134E33" w:rsidRDefault="00134E33">
      <w:pPr>
        <w:spacing w:line="360" w:lineRule="auto"/>
        <w:ind w:firstLine="709"/>
        <w:jc w:val="both"/>
      </w:pPr>
      <w:r>
        <w:rPr>
          <w:i/>
          <w:iCs/>
        </w:rPr>
        <w:t>Трпр</w:t>
      </w:r>
      <w:r>
        <w:t xml:space="preserve"> - дополнительный срок службы здания после его последнего капитального ремонта.</w:t>
      </w:r>
    </w:p>
    <w:p w:rsidR="00134E33" w:rsidRDefault="00134E33">
      <w:pPr>
        <w:spacing w:line="360" w:lineRule="auto"/>
        <w:ind w:firstLine="709"/>
        <w:jc w:val="both"/>
      </w:pPr>
      <w:r>
        <w:rPr>
          <w:i/>
          <w:iCs/>
        </w:rPr>
        <w:t>Тф</w:t>
      </w:r>
      <w:r>
        <w:t xml:space="preserve"> не долж</w:t>
      </w:r>
      <w:r w:rsidR="00D82283">
        <w:t>е</w:t>
      </w:r>
      <w:r>
        <w:t xml:space="preserve">н превышать </w:t>
      </w:r>
      <w:r>
        <w:rPr>
          <w:i/>
          <w:iCs/>
        </w:rPr>
        <w:t>Тпр</w:t>
      </w:r>
      <w:r>
        <w:t>. В ином случае требуется принятие специального решения муниципальных или региональных органов исполнительной власти о целесообразности и условиях дальнейшего использования объекта по целевому назначению.</w:t>
      </w:r>
    </w:p>
    <w:p w:rsidR="00134E33" w:rsidRDefault="00134E33">
      <w:pPr>
        <w:spacing w:line="360" w:lineRule="auto"/>
        <w:ind w:firstLine="709"/>
        <w:jc w:val="both"/>
      </w:pPr>
      <w:r>
        <w:t xml:space="preserve">Критический коэффициент износа зданий </w:t>
      </w:r>
      <w:r>
        <w:rPr>
          <w:i/>
          <w:iCs/>
        </w:rPr>
        <w:t>Ркр</w:t>
      </w:r>
      <w:r>
        <w:t xml:space="preserve"> (с учетом капитальных ремонтов), после которого начинается снижение мощностных характеристик объекта, равен 0.6, что соответствует 60 % износа. </w:t>
      </w:r>
    </w:p>
    <w:p w:rsidR="00134E33" w:rsidRDefault="00134E33">
      <w:pPr>
        <w:spacing w:line="360" w:lineRule="auto"/>
        <w:ind w:firstLine="709"/>
        <w:jc w:val="both"/>
      </w:pPr>
      <w:r>
        <w:t>В общем случае - объект социальной сферы представляет собой комплекс зданий и сооружений. Каждое здание (сооружение) имеет свою балансовую и остаточную стоимость, проектный срок службы и мо</w:t>
      </w:r>
      <w:r w:rsidR="00D82283">
        <w:t>жет</w:t>
      </w:r>
      <w:r>
        <w:t xml:space="preserve"> быть введен</w:t>
      </w:r>
      <w:r w:rsidR="00D82283">
        <w:t>о</w:t>
      </w:r>
      <w:r>
        <w:t xml:space="preserve"> в действие в разные годы.</w:t>
      </w:r>
    </w:p>
    <w:p w:rsidR="00134E33" w:rsidRDefault="00134E33">
      <w:pPr>
        <w:spacing w:line="360" w:lineRule="auto"/>
        <w:ind w:firstLine="709"/>
        <w:jc w:val="both"/>
      </w:pPr>
      <w:r>
        <w:t xml:space="preserve">В этой связи каждый объект рассматривается как комплекс, в частном случае представляющий собой одно здание. Для комплекса вводится понятие среднего фактического срока службы </w:t>
      </w:r>
      <w:r>
        <w:rPr>
          <w:i/>
          <w:iCs/>
        </w:rPr>
        <w:t>Ткф</w:t>
      </w:r>
      <w:r>
        <w:t xml:space="preserve">, среднего проектного срока службы комплекса </w:t>
      </w:r>
      <w:r>
        <w:rPr>
          <w:i/>
          <w:iCs/>
        </w:rPr>
        <w:t>Ткпр</w:t>
      </w:r>
      <w:r>
        <w:t xml:space="preserve">, остаточной стоимости комплекса </w:t>
      </w:r>
      <w:r>
        <w:rPr>
          <w:i/>
          <w:iCs/>
        </w:rPr>
        <w:t>Qос</w:t>
      </w:r>
      <w:r>
        <w:t xml:space="preserve">, балансовой стоимости комплекса </w:t>
      </w:r>
      <w:r>
        <w:rPr>
          <w:i/>
          <w:iCs/>
        </w:rPr>
        <w:t>Qбал</w:t>
      </w:r>
      <w:r>
        <w:t>.</w:t>
      </w:r>
    </w:p>
    <w:p w:rsidR="00134E33" w:rsidRDefault="00134E33">
      <w:pPr>
        <w:spacing w:line="360" w:lineRule="auto"/>
        <w:ind w:firstLine="709"/>
        <w:jc w:val="both"/>
      </w:pPr>
      <w:r>
        <w:t>Введенные показатели определяются соответственно по формулам 7-10:</w:t>
      </w:r>
    </w:p>
    <w:p w:rsidR="00134E33" w:rsidRDefault="00134E33">
      <w:pPr>
        <w:spacing w:line="360" w:lineRule="auto"/>
        <w:ind w:firstLine="709"/>
        <w:jc w:val="center"/>
        <w:rPr>
          <w:i/>
          <w:iCs/>
        </w:rPr>
      </w:pPr>
      <w:r>
        <w:rPr>
          <w:i/>
          <w:iCs/>
        </w:rPr>
        <w:t xml:space="preserve">Ткф = </w:t>
      </w:r>
      <w:r>
        <w:rPr>
          <w:i/>
          <w:iCs/>
        </w:rPr>
        <w:sym w:font="Symbol" w:char="F0E5"/>
      </w:r>
      <w:r>
        <w:rPr>
          <w:i/>
          <w:iCs/>
        </w:rPr>
        <w:t>(Тфi*Qосi ) : Qос</w:t>
      </w:r>
    </w:p>
    <w:p w:rsidR="00134E33" w:rsidRDefault="00134E33">
      <w:pPr>
        <w:spacing w:line="360" w:lineRule="auto"/>
        <w:ind w:firstLine="709"/>
        <w:jc w:val="center"/>
        <w:rPr>
          <w:i/>
          <w:iCs/>
        </w:rPr>
      </w:pPr>
      <w:r>
        <w:rPr>
          <w:i/>
          <w:iCs/>
        </w:rPr>
        <w:t xml:space="preserve">Ткпр = </w:t>
      </w:r>
      <w:r>
        <w:rPr>
          <w:i/>
          <w:iCs/>
        </w:rPr>
        <w:sym w:font="Symbol" w:char="F0E5"/>
      </w:r>
      <w:r>
        <w:rPr>
          <w:i/>
          <w:iCs/>
        </w:rPr>
        <w:t>( Тпр i*Qбалi ) : Qбал</w:t>
      </w:r>
    </w:p>
    <w:p w:rsidR="00134E33" w:rsidRDefault="00134E33">
      <w:pPr>
        <w:spacing w:line="360" w:lineRule="auto"/>
        <w:ind w:firstLine="709"/>
        <w:jc w:val="center"/>
        <w:rPr>
          <w:i/>
          <w:iCs/>
        </w:rPr>
      </w:pPr>
      <w:r>
        <w:rPr>
          <w:i/>
          <w:iCs/>
        </w:rPr>
        <w:t xml:space="preserve">Qос = </w:t>
      </w:r>
      <w:r>
        <w:rPr>
          <w:i/>
          <w:iCs/>
        </w:rPr>
        <w:sym w:font="Symbol" w:char="F0E5"/>
      </w:r>
      <w:r>
        <w:rPr>
          <w:i/>
          <w:iCs/>
        </w:rPr>
        <w:t xml:space="preserve"> Qосi</w:t>
      </w:r>
      <w:r>
        <w:rPr>
          <w:i/>
          <w:iCs/>
        </w:rPr>
        <w:tab/>
      </w:r>
    </w:p>
    <w:p w:rsidR="00134E33" w:rsidRDefault="00134E33">
      <w:pPr>
        <w:spacing w:line="360" w:lineRule="auto"/>
        <w:ind w:firstLine="709"/>
        <w:jc w:val="center"/>
        <w:rPr>
          <w:i/>
          <w:iCs/>
        </w:rPr>
      </w:pPr>
      <w:r>
        <w:rPr>
          <w:i/>
          <w:iCs/>
        </w:rPr>
        <w:t xml:space="preserve">Qбал = </w:t>
      </w:r>
      <w:r>
        <w:rPr>
          <w:i/>
          <w:iCs/>
        </w:rPr>
        <w:sym w:font="Symbol" w:char="F0E5"/>
      </w:r>
      <w:r>
        <w:rPr>
          <w:i/>
          <w:iCs/>
        </w:rPr>
        <w:t xml:space="preserve"> Qб</w:t>
      </w:r>
      <w:r>
        <w:rPr>
          <w:i/>
          <w:iCs/>
        </w:rPr>
        <w:tab/>
        <w:t>алi</w:t>
      </w:r>
    </w:p>
    <w:p w:rsidR="00134E33" w:rsidRDefault="00134E33">
      <w:pPr>
        <w:spacing w:line="360" w:lineRule="auto"/>
        <w:ind w:firstLine="709"/>
        <w:jc w:val="both"/>
      </w:pPr>
      <w:r>
        <w:t>где:</w:t>
      </w:r>
    </w:p>
    <w:p w:rsidR="00134E33" w:rsidRDefault="00134E33">
      <w:pPr>
        <w:spacing w:line="360" w:lineRule="auto"/>
        <w:ind w:firstLine="709"/>
        <w:jc w:val="both"/>
      </w:pPr>
      <w:r>
        <w:rPr>
          <w:i/>
          <w:iCs/>
        </w:rPr>
        <w:t>Qосi</w:t>
      </w:r>
      <w:r>
        <w:t xml:space="preserve"> - остаточная </w:t>
      </w:r>
      <w:r w:rsidR="00D82283">
        <w:t xml:space="preserve">балансовая </w:t>
      </w:r>
      <w:r>
        <w:t xml:space="preserve">стоимость i –го здания комплекса, </w:t>
      </w:r>
    </w:p>
    <w:p w:rsidR="00134E33" w:rsidRDefault="00134E33">
      <w:pPr>
        <w:spacing w:line="360" w:lineRule="auto"/>
        <w:ind w:firstLine="709"/>
        <w:jc w:val="both"/>
      </w:pPr>
      <w:r>
        <w:rPr>
          <w:i/>
          <w:iCs/>
        </w:rPr>
        <w:t>Qбалi</w:t>
      </w:r>
      <w:r>
        <w:t xml:space="preserve"> - полная </w:t>
      </w:r>
      <w:r w:rsidR="00D82283">
        <w:t xml:space="preserve">учетная </w:t>
      </w:r>
      <w:r>
        <w:t>балансовая стоимость i –го здания комплекса.</w:t>
      </w:r>
    </w:p>
    <w:p w:rsidR="00134E33" w:rsidRDefault="00134E33">
      <w:pPr>
        <w:spacing w:line="360" w:lineRule="auto"/>
        <w:ind w:firstLine="709"/>
        <w:jc w:val="both"/>
      </w:pPr>
    </w:p>
    <w:p w:rsidR="00134E33" w:rsidRDefault="00134E33">
      <w:pPr>
        <w:spacing w:line="360" w:lineRule="auto"/>
        <w:ind w:firstLine="709"/>
        <w:jc w:val="both"/>
      </w:pPr>
      <w:r>
        <w:t>Коэффициент морального старения (износа) оборудования исчисляется по формуле:</w:t>
      </w:r>
    </w:p>
    <w:p w:rsidR="00134E33" w:rsidRDefault="00134E33" w:rsidP="00871B04">
      <w:pPr>
        <w:spacing w:line="360" w:lineRule="auto"/>
        <w:ind w:firstLine="709"/>
        <w:jc w:val="center"/>
        <w:rPr>
          <w:i/>
          <w:iCs/>
        </w:rPr>
      </w:pPr>
      <w:r>
        <w:rPr>
          <w:i/>
          <w:iCs/>
        </w:rPr>
        <w:t>Кми = 1.4 Тмс : Тср,</w:t>
      </w:r>
    </w:p>
    <w:p w:rsidR="00134E33" w:rsidRDefault="00134E33">
      <w:pPr>
        <w:spacing w:line="360" w:lineRule="auto"/>
        <w:ind w:firstLine="709"/>
        <w:jc w:val="both"/>
      </w:pPr>
      <w:r>
        <w:t>где:</w:t>
      </w:r>
    </w:p>
    <w:p w:rsidR="00134E33" w:rsidRDefault="00134E33">
      <w:pPr>
        <w:spacing w:line="360" w:lineRule="auto"/>
        <w:ind w:firstLine="709"/>
        <w:jc w:val="both"/>
      </w:pPr>
      <w:r>
        <w:rPr>
          <w:i/>
          <w:iCs/>
        </w:rPr>
        <w:t>Тмс</w:t>
      </w:r>
      <w:r>
        <w:t xml:space="preserve"> - срок морального старения оборудования;</w:t>
      </w:r>
    </w:p>
    <w:p w:rsidR="00134E33" w:rsidRDefault="00134E33">
      <w:pPr>
        <w:spacing w:line="360" w:lineRule="auto"/>
        <w:ind w:firstLine="709"/>
        <w:jc w:val="both"/>
      </w:pPr>
      <w:r>
        <w:rPr>
          <w:i/>
          <w:iCs/>
        </w:rPr>
        <w:t>Тср</w:t>
      </w:r>
      <w:r>
        <w:t xml:space="preserve"> - средний возраст оборудования.</w:t>
      </w:r>
    </w:p>
    <w:p w:rsidR="00134E33" w:rsidRDefault="00134E33">
      <w:pPr>
        <w:spacing w:line="360" w:lineRule="auto"/>
        <w:ind w:firstLine="709"/>
        <w:jc w:val="both"/>
      </w:pPr>
      <w:r>
        <w:t>Рекомендуемые для расчета сроки морального старения оборудования приведены в таблице.</w:t>
      </w:r>
    </w:p>
    <w:p w:rsidR="00134E33" w:rsidRDefault="00134E33">
      <w:pPr>
        <w:spacing w:line="360" w:lineRule="auto"/>
        <w:ind w:firstLine="709"/>
        <w:jc w:val="both"/>
      </w:pPr>
      <w:r>
        <w:t>Сроки морального старения по группам оборудования</w:t>
      </w:r>
    </w:p>
    <w:tbl>
      <w:tblPr>
        <w:tblW w:w="0" w:type="auto"/>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20"/>
        <w:gridCol w:w="2160"/>
      </w:tblGrid>
      <w:tr w:rsidR="00134E33">
        <w:trPr>
          <w:trHeight w:val="264"/>
        </w:trPr>
        <w:tc>
          <w:tcPr>
            <w:tcW w:w="6120" w:type="dxa"/>
          </w:tcPr>
          <w:p w:rsidR="00134E33" w:rsidRDefault="00134E33">
            <w:pPr>
              <w:spacing w:line="360" w:lineRule="auto"/>
              <w:ind w:firstLine="709"/>
              <w:jc w:val="both"/>
              <w:rPr>
                <w:b/>
                <w:bCs/>
                <w:sz w:val="16"/>
              </w:rPr>
            </w:pPr>
            <w:r>
              <w:rPr>
                <w:b/>
                <w:bCs/>
                <w:sz w:val="16"/>
              </w:rPr>
              <w:t>Вид оборудования</w:t>
            </w:r>
          </w:p>
        </w:tc>
        <w:tc>
          <w:tcPr>
            <w:tcW w:w="2160" w:type="dxa"/>
          </w:tcPr>
          <w:p w:rsidR="00134E33" w:rsidRDefault="00134E33">
            <w:pPr>
              <w:spacing w:line="360" w:lineRule="auto"/>
              <w:jc w:val="both"/>
              <w:rPr>
                <w:b/>
                <w:bCs/>
                <w:sz w:val="16"/>
              </w:rPr>
            </w:pPr>
            <w:r>
              <w:rPr>
                <w:b/>
                <w:bCs/>
                <w:sz w:val="16"/>
              </w:rPr>
              <w:t>Срок морального старения (лет)</w:t>
            </w:r>
          </w:p>
        </w:tc>
      </w:tr>
      <w:tr w:rsidR="00134E33">
        <w:trPr>
          <w:trHeight w:val="264"/>
        </w:trPr>
        <w:tc>
          <w:tcPr>
            <w:tcW w:w="6120" w:type="dxa"/>
          </w:tcPr>
          <w:p w:rsidR="00134E33" w:rsidRDefault="00134E33">
            <w:pPr>
              <w:spacing w:line="360" w:lineRule="auto"/>
              <w:ind w:firstLine="709"/>
              <w:jc w:val="both"/>
              <w:rPr>
                <w:sz w:val="20"/>
              </w:rPr>
            </w:pPr>
            <w:r>
              <w:rPr>
                <w:sz w:val="20"/>
              </w:rPr>
              <w:t>Медицинское оборудование</w:t>
            </w:r>
          </w:p>
        </w:tc>
        <w:tc>
          <w:tcPr>
            <w:tcW w:w="2160" w:type="dxa"/>
          </w:tcPr>
          <w:p w:rsidR="00134E33" w:rsidRDefault="00134E33">
            <w:pPr>
              <w:spacing w:line="360" w:lineRule="auto"/>
              <w:ind w:firstLine="709"/>
              <w:jc w:val="both"/>
              <w:rPr>
                <w:sz w:val="20"/>
              </w:rPr>
            </w:pPr>
            <w:r>
              <w:rPr>
                <w:sz w:val="20"/>
              </w:rPr>
              <w:t>5</w:t>
            </w:r>
          </w:p>
        </w:tc>
      </w:tr>
      <w:tr w:rsidR="00134E33">
        <w:trPr>
          <w:trHeight w:val="264"/>
        </w:trPr>
        <w:tc>
          <w:tcPr>
            <w:tcW w:w="6120" w:type="dxa"/>
          </w:tcPr>
          <w:p w:rsidR="00134E33" w:rsidRDefault="00134E33">
            <w:pPr>
              <w:spacing w:line="360" w:lineRule="auto"/>
              <w:ind w:firstLine="709"/>
              <w:jc w:val="both"/>
              <w:rPr>
                <w:sz w:val="20"/>
              </w:rPr>
            </w:pPr>
            <w:r>
              <w:rPr>
                <w:sz w:val="20"/>
              </w:rPr>
              <w:t>Вычислительная техника</w:t>
            </w:r>
          </w:p>
        </w:tc>
        <w:tc>
          <w:tcPr>
            <w:tcW w:w="2160" w:type="dxa"/>
          </w:tcPr>
          <w:p w:rsidR="00134E33" w:rsidRDefault="00134E33">
            <w:pPr>
              <w:spacing w:line="360" w:lineRule="auto"/>
              <w:ind w:firstLine="709"/>
              <w:jc w:val="both"/>
              <w:rPr>
                <w:sz w:val="20"/>
              </w:rPr>
            </w:pPr>
            <w:r>
              <w:rPr>
                <w:sz w:val="20"/>
              </w:rPr>
              <w:t>4</w:t>
            </w:r>
          </w:p>
        </w:tc>
      </w:tr>
      <w:tr w:rsidR="00134E33">
        <w:trPr>
          <w:trHeight w:val="264"/>
        </w:trPr>
        <w:tc>
          <w:tcPr>
            <w:tcW w:w="6120" w:type="dxa"/>
          </w:tcPr>
          <w:p w:rsidR="00134E33" w:rsidRDefault="00134E33">
            <w:pPr>
              <w:spacing w:line="360" w:lineRule="auto"/>
              <w:ind w:firstLine="709"/>
              <w:jc w:val="both"/>
              <w:rPr>
                <w:sz w:val="20"/>
              </w:rPr>
            </w:pPr>
            <w:r>
              <w:rPr>
                <w:sz w:val="20"/>
              </w:rPr>
              <w:t>Транспортные средства</w:t>
            </w:r>
          </w:p>
        </w:tc>
        <w:tc>
          <w:tcPr>
            <w:tcW w:w="2160" w:type="dxa"/>
          </w:tcPr>
          <w:p w:rsidR="00134E33" w:rsidRDefault="00134E33">
            <w:pPr>
              <w:spacing w:line="360" w:lineRule="auto"/>
              <w:ind w:firstLine="709"/>
              <w:jc w:val="both"/>
              <w:rPr>
                <w:sz w:val="20"/>
              </w:rPr>
            </w:pPr>
            <w:r>
              <w:rPr>
                <w:sz w:val="20"/>
              </w:rPr>
              <w:t>7</w:t>
            </w:r>
          </w:p>
        </w:tc>
      </w:tr>
      <w:tr w:rsidR="00134E33">
        <w:trPr>
          <w:trHeight w:val="264"/>
        </w:trPr>
        <w:tc>
          <w:tcPr>
            <w:tcW w:w="6120" w:type="dxa"/>
          </w:tcPr>
          <w:p w:rsidR="00134E33" w:rsidRDefault="00134E33">
            <w:pPr>
              <w:spacing w:line="360" w:lineRule="auto"/>
              <w:ind w:firstLine="709"/>
              <w:jc w:val="both"/>
              <w:rPr>
                <w:sz w:val="20"/>
              </w:rPr>
            </w:pPr>
            <w:r>
              <w:rPr>
                <w:sz w:val="20"/>
              </w:rPr>
              <w:t>Инструменты, производственный и хозяйственный инвентарь</w:t>
            </w:r>
          </w:p>
        </w:tc>
        <w:tc>
          <w:tcPr>
            <w:tcW w:w="2160" w:type="dxa"/>
          </w:tcPr>
          <w:p w:rsidR="00134E33" w:rsidRDefault="00134E33">
            <w:pPr>
              <w:spacing w:line="360" w:lineRule="auto"/>
              <w:ind w:firstLine="709"/>
              <w:jc w:val="both"/>
              <w:rPr>
                <w:sz w:val="20"/>
              </w:rPr>
            </w:pPr>
            <w:r>
              <w:rPr>
                <w:sz w:val="20"/>
              </w:rPr>
              <w:t>5</w:t>
            </w:r>
          </w:p>
        </w:tc>
      </w:tr>
      <w:tr w:rsidR="00134E33">
        <w:trPr>
          <w:trHeight w:val="264"/>
        </w:trPr>
        <w:tc>
          <w:tcPr>
            <w:tcW w:w="6120" w:type="dxa"/>
          </w:tcPr>
          <w:p w:rsidR="00134E33" w:rsidRDefault="00134E33">
            <w:pPr>
              <w:spacing w:line="360" w:lineRule="auto"/>
              <w:ind w:firstLine="709"/>
              <w:jc w:val="both"/>
              <w:rPr>
                <w:sz w:val="20"/>
              </w:rPr>
            </w:pPr>
            <w:r>
              <w:rPr>
                <w:sz w:val="20"/>
              </w:rPr>
              <w:t>Прочее оборудование</w:t>
            </w:r>
          </w:p>
        </w:tc>
        <w:tc>
          <w:tcPr>
            <w:tcW w:w="2160" w:type="dxa"/>
          </w:tcPr>
          <w:p w:rsidR="00134E33" w:rsidRDefault="00134E33">
            <w:pPr>
              <w:spacing w:line="360" w:lineRule="auto"/>
              <w:ind w:firstLine="709"/>
              <w:jc w:val="both"/>
              <w:rPr>
                <w:sz w:val="20"/>
              </w:rPr>
            </w:pPr>
            <w:r>
              <w:rPr>
                <w:sz w:val="20"/>
              </w:rPr>
              <w:t>7</w:t>
            </w:r>
          </w:p>
        </w:tc>
      </w:tr>
    </w:tbl>
    <w:p w:rsidR="00134E33" w:rsidRDefault="00134E33">
      <w:pPr>
        <w:spacing w:line="360" w:lineRule="auto"/>
        <w:ind w:firstLine="709"/>
        <w:jc w:val="both"/>
      </w:pPr>
    </w:p>
    <w:p w:rsidR="00134E33" w:rsidRDefault="00134E33">
      <w:pPr>
        <w:spacing w:line="360" w:lineRule="auto"/>
        <w:ind w:firstLine="709"/>
        <w:jc w:val="both"/>
      </w:pPr>
      <w:r>
        <w:t xml:space="preserve">При оценке мощностных характеристик учет фактора морального износа используется при </w:t>
      </w:r>
      <w:r>
        <w:rPr>
          <w:i/>
          <w:iCs/>
        </w:rPr>
        <w:t>Кми</w:t>
      </w:r>
      <w:r>
        <w:t xml:space="preserve"> меньше 1. Если величина 1.4 </w:t>
      </w:r>
      <w:r>
        <w:rPr>
          <w:i/>
          <w:iCs/>
        </w:rPr>
        <w:t>Тмс</w:t>
      </w:r>
      <w:r>
        <w:t xml:space="preserve"> : </w:t>
      </w:r>
      <w:r>
        <w:rPr>
          <w:i/>
          <w:iCs/>
        </w:rPr>
        <w:t>Тср</w:t>
      </w:r>
      <w:r>
        <w:t xml:space="preserve"> превышает 1, то значение </w:t>
      </w:r>
      <w:r>
        <w:rPr>
          <w:i/>
          <w:iCs/>
        </w:rPr>
        <w:t>Кми</w:t>
      </w:r>
      <w:r>
        <w:t xml:space="preserve"> принимается равным 1.</w:t>
      </w:r>
    </w:p>
    <w:p w:rsidR="00134E33" w:rsidRDefault="00134E33">
      <w:pPr>
        <w:spacing w:line="360" w:lineRule="auto"/>
        <w:ind w:firstLine="709"/>
        <w:jc w:val="both"/>
      </w:pPr>
      <w:r>
        <w:t xml:space="preserve">Поскольку оборудование объекта может быть представлено различными его группами, с различной </w:t>
      </w:r>
      <w:r w:rsidR="00D82283">
        <w:t xml:space="preserve">учетной </w:t>
      </w:r>
      <w:r>
        <w:t xml:space="preserve">и остаточной стоимостью, различными сроками морального старения и введенного в разные годы в расчетах используются показатели среднего срока морального старения оборудования комплекса - </w:t>
      </w:r>
      <w:r>
        <w:rPr>
          <w:i/>
          <w:iCs/>
        </w:rPr>
        <w:t>Ткмс</w:t>
      </w:r>
      <w:r>
        <w:t xml:space="preserve">, среднего возраста оборудования комплекса </w:t>
      </w:r>
      <w:r>
        <w:rPr>
          <w:i/>
          <w:iCs/>
        </w:rPr>
        <w:t>Ткср</w:t>
      </w:r>
      <w:r>
        <w:t xml:space="preserve">, приведенной балансовой стоимости оборудования комплекса </w:t>
      </w:r>
      <w:r>
        <w:rPr>
          <w:i/>
          <w:iCs/>
        </w:rPr>
        <w:t>Gкбал</w:t>
      </w:r>
      <w:r>
        <w:t xml:space="preserve">, остаточной стоимости оборудования комплекса – </w:t>
      </w:r>
      <w:r>
        <w:rPr>
          <w:i/>
          <w:iCs/>
        </w:rPr>
        <w:t>Gкос</w:t>
      </w:r>
      <w:r>
        <w:t xml:space="preserve">, и коэффициент морального старения комплекса - </w:t>
      </w:r>
      <w:r>
        <w:rPr>
          <w:i/>
          <w:iCs/>
        </w:rPr>
        <w:t>Ккми</w:t>
      </w:r>
      <w:r>
        <w:t>, которые соответственно определяются по формулам 12 – 16:</w:t>
      </w:r>
    </w:p>
    <w:p w:rsidR="00134E33" w:rsidRDefault="00134E33">
      <w:pPr>
        <w:spacing w:line="360" w:lineRule="auto"/>
        <w:ind w:firstLine="709"/>
        <w:jc w:val="center"/>
        <w:rPr>
          <w:i/>
          <w:iCs/>
        </w:rPr>
      </w:pPr>
      <w:r>
        <w:rPr>
          <w:i/>
          <w:iCs/>
        </w:rPr>
        <w:t xml:space="preserve">Ткмс = </w:t>
      </w:r>
      <w:r>
        <w:rPr>
          <w:i/>
          <w:iCs/>
        </w:rPr>
        <w:sym w:font="Symbol" w:char="F0E5"/>
      </w:r>
      <w:r>
        <w:rPr>
          <w:i/>
          <w:iCs/>
        </w:rPr>
        <w:t>( Тмсi  x Gбал i ) : Gкбал</w:t>
      </w:r>
    </w:p>
    <w:p w:rsidR="00134E33" w:rsidRDefault="00134E33">
      <w:pPr>
        <w:spacing w:line="360" w:lineRule="auto"/>
        <w:ind w:firstLine="709"/>
        <w:jc w:val="center"/>
        <w:rPr>
          <w:i/>
          <w:iCs/>
        </w:rPr>
      </w:pPr>
      <w:r>
        <w:rPr>
          <w:i/>
          <w:iCs/>
        </w:rPr>
        <w:t xml:space="preserve">Ткср= </w:t>
      </w:r>
      <w:r>
        <w:rPr>
          <w:i/>
          <w:iCs/>
        </w:rPr>
        <w:sym w:font="Symbol" w:char="F0E5"/>
      </w:r>
      <w:r>
        <w:rPr>
          <w:i/>
          <w:iCs/>
        </w:rPr>
        <w:t>( Тмсi  x Gосi ) : Gкос</w:t>
      </w:r>
    </w:p>
    <w:p w:rsidR="00134E33" w:rsidRDefault="00134E33">
      <w:pPr>
        <w:spacing w:line="360" w:lineRule="auto"/>
        <w:ind w:firstLine="709"/>
        <w:jc w:val="center"/>
        <w:rPr>
          <w:i/>
          <w:iCs/>
          <w:lang w:val="en-US"/>
        </w:rPr>
      </w:pPr>
      <w:r>
        <w:rPr>
          <w:i/>
          <w:iCs/>
          <w:lang w:val="en-US"/>
        </w:rPr>
        <w:t>G</w:t>
      </w:r>
      <w:r>
        <w:rPr>
          <w:i/>
          <w:iCs/>
        </w:rPr>
        <w:t>кбал</w:t>
      </w:r>
      <w:r>
        <w:rPr>
          <w:i/>
          <w:iCs/>
          <w:lang w:val="en-US"/>
        </w:rPr>
        <w:t xml:space="preserve"> = </w:t>
      </w:r>
      <w:r>
        <w:rPr>
          <w:i/>
          <w:iCs/>
        </w:rPr>
        <w:sym w:font="Symbol" w:char="F0E5"/>
      </w:r>
      <w:r>
        <w:rPr>
          <w:i/>
          <w:iCs/>
          <w:lang w:val="en-US"/>
        </w:rPr>
        <w:t xml:space="preserve"> G</w:t>
      </w:r>
      <w:r>
        <w:rPr>
          <w:i/>
          <w:iCs/>
        </w:rPr>
        <w:t>бал</w:t>
      </w:r>
      <w:r>
        <w:rPr>
          <w:i/>
          <w:iCs/>
          <w:lang w:val="en-US"/>
        </w:rPr>
        <w:t xml:space="preserve"> I</w:t>
      </w:r>
    </w:p>
    <w:p w:rsidR="00134E33" w:rsidRDefault="00134E33">
      <w:pPr>
        <w:spacing w:line="360" w:lineRule="auto"/>
        <w:ind w:firstLine="709"/>
        <w:jc w:val="center"/>
        <w:rPr>
          <w:i/>
          <w:iCs/>
        </w:rPr>
      </w:pPr>
      <w:r>
        <w:rPr>
          <w:i/>
          <w:iCs/>
        </w:rPr>
        <w:t xml:space="preserve">Gкос = </w:t>
      </w:r>
      <w:r>
        <w:rPr>
          <w:i/>
          <w:iCs/>
        </w:rPr>
        <w:sym w:font="Symbol" w:char="F0E5"/>
      </w:r>
      <w:r>
        <w:rPr>
          <w:i/>
          <w:iCs/>
        </w:rPr>
        <w:t xml:space="preserve"> Gосi</w:t>
      </w:r>
    </w:p>
    <w:p w:rsidR="00134E33" w:rsidRDefault="00134E33">
      <w:pPr>
        <w:spacing w:line="360" w:lineRule="auto"/>
        <w:ind w:firstLine="709"/>
        <w:jc w:val="center"/>
        <w:rPr>
          <w:i/>
          <w:iCs/>
        </w:rPr>
      </w:pPr>
      <w:r>
        <w:rPr>
          <w:i/>
          <w:iCs/>
        </w:rPr>
        <w:t>Ккми = (1,4 х Ткмс) : Ткср,</w:t>
      </w:r>
    </w:p>
    <w:p w:rsidR="00134E33" w:rsidRDefault="00134E33">
      <w:pPr>
        <w:spacing w:line="360" w:lineRule="auto"/>
        <w:ind w:firstLine="709"/>
        <w:jc w:val="both"/>
      </w:pPr>
      <w:r>
        <w:t>Где:</w:t>
      </w:r>
    </w:p>
    <w:p w:rsidR="00134E33" w:rsidRDefault="00134E33">
      <w:pPr>
        <w:spacing w:line="360" w:lineRule="auto"/>
        <w:ind w:firstLine="709"/>
        <w:jc w:val="both"/>
      </w:pPr>
      <w:r>
        <w:rPr>
          <w:i/>
          <w:iCs/>
        </w:rPr>
        <w:t>Gбал i</w:t>
      </w:r>
      <w:r>
        <w:t xml:space="preserve"> –</w:t>
      </w:r>
      <w:r w:rsidR="00D82283">
        <w:t xml:space="preserve"> полная учетная </w:t>
      </w:r>
      <w:r>
        <w:t xml:space="preserve">стоимость </w:t>
      </w:r>
      <w:r>
        <w:rPr>
          <w:i/>
          <w:iCs/>
          <w:lang w:val="en-US"/>
        </w:rPr>
        <w:t>i</w:t>
      </w:r>
      <w:r>
        <w:t xml:space="preserve"> –й группы оборудования; </w:t>
      </w:r>
    </w:p>
    <w:p w:rsidR="00134E33" w:rsidRDefault="00134E33">
      <w:pPr>
        <w:spacing w:line="360" w:lineRule="auto"/>
        <w:ind w:firstLine="709"/>
        <w:jc w:val="both"/>
      </w:pPr>
      <w:r>
        <w:rPr>
          <w:i/>
          <w:iCs/>
        </w:rPr>
        <w:t>Gосi</w:t>
      </w:r>
      <w:r>
        <w:t xml:space="preserve"> - остаточная </w:t>
      </w:r>
      <w:r w:rsidR="00D82283">
        <w:t xml:space="preserve">балансовая </w:t>
      </w:r>
      <w:r>
        <w:t xml:space="preserve">стоимость </w:t>
      </w:r>
      <w:r>
        <w:rPr>
          <w:i/>
          <w:iCs/>
          <w:lang w:val="en-US"/>
        </w:rPr>
        <w:t>i</w:t>
      </w:r>
      <w:r>
        <w:t xml:space="preserve"> –й группы оборудования.</w:t>
      </w:r>
    </w:p>
    <w:p w:rsidR="00134E33" w:rsidRDefault="00134E33">
      <w:pPr>
        <w:spacing w:line="360" w:lineRule="auto"/>
        <w:ind w:firstLine="709"/>
        <w:jc w:val="both"/>
      </w:pPr>
      <w:r>
        <w:t>Схема расчета среднего возраста по группам оборудования иллюстрируется следующим примером:</w:t>
      </w:r>
    </w:p>
    <w:p w:rsidR="00134E33" w:rsidRDefault="00134E33">
      <w:pPr>
        <w:spacing w:line="360" w:lineRule="auto"/>
        <w:ind w:firstLine="709"/>
        <w:jc w:val="both"/>
      </w:pPr>
      <w:r>
        <w:t>К 01.01.2001 года все оборудование по группе «Прочие машины и оборудование» было обновлено в течение 1996-1999 гг.</w:t>
      </w:r>
    </w:p>
    <w:p w:rsidR="00134E33" w:rsidRDefault="00134E33">
      <w:pPr>
        <w:spacing w:line="360" w:lineRule="auto"/>
        <w:ind w:firstLine="709"/>
        <w:jc w:val="both"/>
      </w:pPr>
      <w:r>
        <w:t>Остаточная стоимость оборудования, закупленного:</w:t>
      </w:r>
    </w:p>
    <w:p w:rsidR="00134E33" w:rsidRDefault="00134E33">
      <w:pPr>
        <w:spacing w:line="360" w:lineRule="auto"/>
        <w:ind w:firstLine="709"/>
        <w:jc w:val="both"/>
      </w:pPr>
      <w:r>
        <w:t xml:space="preserve">в </w:t>
      </w:r>
      <w:smartTag w:uri="urn:schemas-microsoft-com:office:smarttags" w:element="metricconverter">
        <w:smartTagPr>
          <w:attr w:name="ProductID" w:val="1996 г"/>
        </w:smartTagPr>
        <w:r>
          <w:t>1996 г</w:t>
        </w:r>
      </w:smartTag>
      <w:r>
        <w:t>. составляет 200 тыс. руб.;</w:t>
      </w:r>
    </w:p>
    <w:p w:rsidR="00134E33" w:rsidRDefault="00134E33">
      <w:pPr>
        <w:spacing w:line="360" w:lineRule="auto"/>
        <w:ind w:firstLine="709"/>
        <w:jc w:val="both"/>
      </w:pPr>
      <w:r>
        <w:t xml:space="preserve">в </w:t>
      </w:r>
      <w:smartTag w:uri="urn:schemas-microsoft-com:office:smarttags" w:element="metricconverter">
        <w:smartTagPr>
          <w:attr w:name="ProductID" w:val="1997 г"/>
        </w:smartTagPr>
        <w:r>
          <w:t>1997 г</w:t>
        </w:r>
      </w:smartTag>
      <w:r>
        <w:t>. составляет 300 тыс. руб.;</w:t>
      </w:r>
    </w:p>
    <w:p w:rsidR="00134E33" w:rsidRDefault="00134E33">
      <w:pPr>
        <w:spacing w:line="360" w:lineRule="auto"/>
        <w:ind w:firstLine="709"/>
        <w:jc w:val="both"/>
      </w:pPr>
      <w:r>
        <w:t xml:space="preserve">в </w:t>
      </w:r>
      <w:smartTag w:uri="urn:schemas-microsoft-com:office:smarttags" w:element="metricconverter">
        <w:smartTagPr>
          <w:attr w:name="ProductID" w:val="1998 г"/>
        </w:smartTagPr>
        <w:r>
          <w:t>1998 г</w:t>
        </w:r>
      </w:smartTag>
      <w:r>
        <w:t>. составляет  500 тыс. руб.;</w:t>
      </w:r>
    </w:p>
    <w:p w:rsidR="00134E33" w:rsidRDefault="00134E33">
      <w:pPr>
        <w:spacing w:line="360" w:lineRule="auto"/>
        <w:ind w:firstLine="709"/>
        <w:jc w:val="both"/>
      </w:pPr>
      <w:r>
        <w:t xml:space="preserve">в </w:t>
      </w:r>
      <w:smartTag w:uri="urn:schemas-microsoft-com:office:smarttags" w:element="metricconverter">
        <w:smartTagPr>
          <w:attr w:name="ProductID" w:val="1999 г"/>
        </w:smartTagPr>
        <w:r>
          <w:t>1999 г</w:t>
        </w:r>
      </w:smartTag>
      <w:r>
        <w:t>. составляет 200 тыс. руб.</w:t>
      </w:r>
    </w:p>
    <w:p w:rsidR="00134E33" w:rsidRDefault="00134E33">
      <w:pPr>
        <w:spacing w:line="360" w:lineRule="auto"/>
        <w:ind w:firstLine="709"/>
        <w:jc w:val="both"/>
      </w:pPr>
      <w:r>
        <w:t xml:space="preserve">Исходя из этого к </w:t>
      </w:r>
      <w:smartTag w:uri="urn:schemas-microsoft-com:office:smarttags" w:element="metricconverter">
        <w:smartTagPr>
          <w:attr w:name="ProductID" w:val="2001 г"/>
        </w:smartTagPr>
        <w:r>
          <w:t>2001 г</w:t>
        </w:r>
      </w:smartTag>
      <w:r>
        <w:t>. средний возраст данной группы оборудования составит</w:t>
      </w:r>
    </w:p>
    <w:p w:rsidR="00134E33" w:rsidRDefault="00134E33">
      <w:pPr>
        <w:spacing w:line="360" w:lineRule="auto"/>
        <w:ind w:firstLine="709"/>
        <w:jc w:val="both"/>
        <w:rPr>
          <w:i/>
          <w:iCs/>
        </w:rPr>
      </w:pPr>
      <w:r>
        <w:rPr>
          <w:i/>
          <w:iCs/>
        </w:rPr>
        <w:t>Тср = 5 * 200: 1200 +4 * 300 :1200 +3 * 500 :1200 +2 * 200 :1200 = 3,4 года.</w:t>
      </w:r>
    </w:p>
    <w:p w:rsidR="00134E33" w:rsidRDefault="00134E33">
      <w:pPr>
        <w:spacing w:line="360" w:lineRule="auto"/>
        <w:ind w:firstLine="709"/>
        <w:jc w:val="both"/>
      </w:pPr>
      <w:r>
        <w:t>Расчетные данные по объектам сферы услуг представляются по форме 1-У.</w:t>
      </w:r>
    </w:p>
    <w:p w:rsidR="00134E33" w:rsidRDefault="00134E33">
      <w:pPr>
        <w:ind w:right="-143" w:firstLine="720"/>
        <w:jc w:val="both"/>
      </w:pPr>
    </w:p>
    <w:p w:rsidR="00134E33" w:rsidRDefault="00134E33">
      <w:pPr>
        <w:ind w:right="-143" w:firstLine="720"/>
        <w:jc w:val="both"/>
        <w:sectPr w:rsidR="00134E33">
          <w:headerReference w:type="even" r:id="rId25"/>
          <w:headerReference w:type="default" r:id="rId26"/>
          <w:footerReference w:type="even" r:id="rId27"/>
          <w:footerReference w:type="default" r:id="rId28"/>
          <w:pgSz w:w="11907" w:h="16840" w:code="9"/>
          <w:pgMar w:top="851" w:right="851" w:bottom="907" w:left="1559" w:header="720" w:footer="720" w:gutter="0"/>
          <w:cols w:space="720"/>
          <w:titlePg/>
        </w:sectPr>
      </w:pPr>
    </w:p>
    <w:p w:rsidR="00134E33" w:rsidRDefault="00134E33">
      <w:pPr>
        <w:ind w:right="-143" w:firstLine="720"/>
        <w:jc w:val="both"/>
        <w:rPr>
          <w:sz w:val="20"/>
        </w:rPr>
      </w:pPr>
      <w:r>
        <w:rPr>
          <w:sz w:val="20"/>
        </w:rPr>
        <w:t>Форма 1-У</w:t>
      </w:r>
    </w:p>
    <w:p w:rsidR="00134E33" w:rsidRDefault="00134E33">
      <w:pPr>
        <w:ind w:right="-143" w:firstLine="720"/>
        <w:jc w:val="center"/>
        <w:rPr>
          <w:b/>
          <w:sz w:val="28"/>
        </w:rPr>
      </w:pPr>
      <w:r>
        <w:rPr>
          <w:b/>
          <w:sz w:val="28"/>
        </w:rPr>
        <w:t>Оценка пропускной способности объектов социальной сферы с учетом износа основных фондов</w:t>
      </w:r>
    </w:p>
    <w:p w:rsidR="00134E33" w:rsidRDefault="00134E33">
      <w:pPr>
        <w:ind w:right="-143" w:firstLine="720"/>
        <w:jc w:val="both"/>
      </w:pPr>
    </w:p>
    <w:p w:rsidR="00134E33" w:rsidRDefault="00134E33">
      <w:pPr>
        <w:ind w:right="-143" w:firstLine="720"/>
        <w:jc w:val="both"/>
        <w:rPr>
          <w:sz w:val="20"/>
        </w:rPr>
      </w:pPr>
      <w:r>
        <w:rPr>
          <w:sz w:val="20"/>
        </w:rPr>
        <w:t>Наименование субъекта Российской Федерации _____________________________________________</w:t>
      </w:r>
    </w:p>
    <w:p w:rsidR="00134E33" w:rsidRDefault="00134E33">
      <w:pPr>
        <w:ind w:right="-143" w:firstLine="720"/>
        <w:jc w:val="both"/>
        <w:rPr>
          <w:sz w:val="20"/>
        </w:rPr>
      </w:pPr>
      <w:r>
        <w:rPr>
          <w:sz w:val="20"/>
        </w:rPr>
        <w:t>Наименование муниципального образования __________________________________________________________</w:t>
      </w:r>
    </w:p>
    <w:p w:rsidR="00134E33" w:rsidRDefault="00134E33">
      <w:pPr>
        <w:ind w:right="-143" w:firstLine="720"/>
        <w:jc w:val="both"/>
        <w:rPr>
          <w:sz w:val="20"/>
        </w:rPr>
      </w:pPr>
      <w:r>
        <w:rPr>
          <w:sz w:val="20"/>
        </w:rPr>
        <w:t>Наименование объекта ______________________________________________________________________________</w:t>
      </w:r>
    </w:p>
    <w:p w:rsidR="00134E33" w:rsidRDefault="00134E33">
      <w:pPr>
        <w:ind w:right="-143" w:firstLine="720"/>
        <w:jc w:val="both"/>
        <w:rPr>
          <w:sz w:val="20"/>
        </w:rPr>
      </w:pPr>
      <w:r>
        <w:rPr>
          <w:sz w:val="20"/>
        </w:rPr>
        <w:t>Год ввода объекта в действие ___</w:t>
      </w:r>
    </w:p>
    <w:p w:rsidR="00134E33" w:rsidRDefault="00134E33">
      <w:pPr>
        <w:ind w:right="-143" w:firstLine="720"/>
        <w:jc w:val="both"/>
        <w:rPr>
          <w:sz w:val="20"/>
        </w:rPr>
      </w:pPr>
      <w:r>
        <w:rPr>
          <w:sz w:val="20"/>
        </w:rPr>
        <w:t>Вид деятельности сферы услуг ________________________________________________________________________________</w:t>
      </w:r>
    </w:p>
    <w:p w:rsidR="00134E33" w:rsidRDefault="00134E33">
      <w:pPr>
        <w:ind w:right="-143" w:firstLine="720"/>
        <w:jc w:val="both"/>
        <w:rPr>
          <w:sz w:val="20"/>
        </w:rPr>
      </w:pPr>
      <w:r>
        <w:rPr>
          <w:sz w:val="20"/>
        </w:rPr>
        <w:t>Тип учреждения (по классификатору типов учреждений) _______________________________________________</w:t>
      </w:r>
    </w:p>
    <w:p w:rsidR="00134E33" w:rsidRDefault="00134E33">
      <w:pPr>
        <w:ind w:right="-143" w:firstLine="720"/>
        <w:jc w:val="both"/>
        <w:rPr>
          <w:sz w:val="20"/>
        </w:rPr>
      </w:pPr>
      <w:r>
        <w:rPr>
          <w:sz w:val="20"/>
        </w:rPr>
        <w:t>Форма собстве</w:t>
      </w:r>
      <w:r>
        <w:t>н</w:t>
      </w:r>
      <w:r>
        <w:rPr>
          <w:sz w:val="20"/>
        </w:rPr>
        <w:t>ности (муниципальная, субфедеральная, федеральная, частная) ____________________________</w:t>
      </w:r>
    </w:p>
    <w:p w:rsidR="00134E33" w:rsidRDefault="00134E33">
      <w:pPr>
        <w:ind w:right="-143" w:firstLine="720"/>
        <w:jc w:val="both"/>
        <w:rPr>
          <w:sz w:val="20"/>
        </w:rPr>
      </w:pPr>
      <w:r>
        <w:rPr>
          <w:sz w:val="20"/>
        </w:rPr>
        <w:t>По состоянию на 01.01. 200_ г.</w:t>
      </w:r>
    </w:p>
    <w:tbl>
      <w:tblPr>
        <w:tblW w:w="157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1"/>
        <w:gridCol w:w="1507"/>
        <w:gridCol w:w="1422"/>
        <w:gridCol w:w="1508"/>
        <w:gridCol w:w="1507"/>
        <w:gridCol w:w="1508"/>
        <w:gridCol w:w="1507"/>
        <w:gridCol w:w="1681"/>
        <w:gridCol w:w="1507"/>
        <w:gridCol w:w="1508"/>
      </w:tblGrid>
      <w:tr w:rsidR="00134E33">
        <w:trPr>
          <w:tblHeader/>
        </w:trPr>
        <w:tc>
          <w:tcPr>
            <w:tcW w:w="2141" w:type="dxa"/>
          </w:tcPr>
          <w:p w:rsidR="00134E33" w:rsidRDefault="00134E33">
            <w:pPr>
              <w:ind w:right="-143" w:firstLine="720"/>
              <w:jc w:val="both"/>
            </w:pPr>
          </w:p>
        </w:tc>
        <w:tc>
          <w:tcPr>
            <w:tcW w:w="1507" w:type="dxa"/>
          </w:tcPr>
          <w:p w:rsidR="00134E33" w:rsidRDefault="00134E33">
            <w:pPr>
              <w:ind w:right="30"/>
              <w:jc w:val="both"/>
            </w:pPr>
            <w:r>
              <w:t>Год ввода в эксплуатацию</w:t>
            </w:r>
          </w:p>
        </w:tc>
        <w:tc>
          <w:tcPr>
            <w:tcW w:w="1422" w:type="dxa"/>
          </w:tcPr>
          <w:p w:rsidR="00134E33" w:rsidRDefault="00134E33">
            <w:pPr>
              <w:ind w:right="-143" w:firstLine="38"/>
              <w:jc w:val="both"/>
            </w:pPr>
            <w:r>
              <w:t>Проектная мощность</w:t>
            </w:r>
          </w:p>
        </w:tc>
        <w:tc>
          <w:tcPr>
            <w:tcW w:w="1508" w:type="dxa"/>
          </w:tcPr>
          <w:p w:rsidR="00134E33" w:rsidRDefault="00134E33">
            <w:pPr>
              <w:ind w:right="30"/>
              <w:jc w:val="both"/>
            </w:pPr>
            <w:r>
              <w:t>Проектный срок службы с учетом капитальных ремонтов (лет)</w:t>
            </w:r>
          </w:p>
        </w:tc>
        <w:tc>
          <w:tcPr>
            <w:tcW w:w="1507" w:type="dxa"/>
          </w:tcPr>
          <w:p w:rsidR="00134E33" w:rsidRDefault="00134E33">
            <w:pPr>
              <w:ind w:right="157"/>
              <w:jc w:val="both"/>
            </w:pPr>
            <w:r>
              <w:t>Фактический (средний) срок службы - (лет)</w:t>
            </w:r>
          </w:p>
          <w:p w:rsidR="00134E33" w:rsidRDefault="00134E33">
            <w:pPr>
              <w:ind w:right="157"/>
              <w:jc w:val="both"/>
            </w:pPr>
            <w:r>
              <w:t>Тф</w:t>
            </w:r>
          </w:p>
        </w:tc>
        <w:tc>
          <w:tcPr>
            <w:tcW w:w="1508" w:type="dxa"/>
          </w:tcPr>
          <w:p w:rsidR="00134E33" w:rsidRDefault="00134E33">
            <w:pPr>
              <w:ind w:right="106"/>
              <w:jc w:val="both"/>
            </w:pPr>
            <w:r>
              <w:t>Балансовая стоимость с учетом капиталь-ных ремонтов в ценах базового года - Qбал</w:t>
            </w:r>
          </w:p>
          <w:p w:rsidR="00134E33" w:rsidRDefault="00134E33">
            <w:pPr>
              <w:ind w:right="106"/>
              <w:jc w:val="both"/>
            </w:pPr>
            <w:r>
              <w:t>(тыс. руб.)</w:t>
            </w:r>
          </w:p>
        </w:tc>
        <w:tc>
          <w:tcPr>
            <w:tcW w:w="1507" w:type="dxa"/>
          </w:tcPr>
          <w:p w:rsidR="00134E33" w:rsidRDefault="00134E33">
            <w:pPr>
              <w:ind w:right="54" w:firstLine="103"/>
            </w:pPr>
            <w:r>
              <w:t>Остаточная стоимость в ценах базового года -Qос</w:t>
            </w:r>
          </w:p>
          <w:p w:rsidR="00134E33" w:rsidRDefault="00134E33">
            <w:pPr>
              <w:ind w:right="54" w:firstLine="103"/>
            </w:pPr>
            <w:r>
              <w:t>(тыс. руб.)</w:t>
            </w:r>
          </w:p>
        </w:tc>
        <w:tc>
          <w:tcPr>
            <w:tcW w:w="1681" w:type="dxa"/>
          </w:tcPr>
          <w:p w:rsidR="00134E33" w:rsidRDefault="00134E33">
            <w:pPr>
              <w:ind w:right="-143" w:firstLine="14"/>
              <w:jc w:val="both"/>
            </w:pPr>
            <w:r>
              <w:t>Коэффициент физического износа - Кфи</w:t>
            </w:r>
          </w:p>
          <w:p w:rsidR="00134E33" w:rsidRDefault="00134E33">
            <w:pPr>
              <w:ind w:right="-143" w:firstLine="14"/>
              <w:jc w:val="both"/>
            </w:pPr>
            <w:r>
              <w:t>(1 - гр.4/гр.5)/0,4</w:t>
            </w:r>
          </w:p>
        </w:tc>
        <w:tc>
          <w:tcPr>
            <w:tcW w:w="1507" w:type="dxa"/>
          </w:tcPr>
          <w:p w:rsidR="00134E33" w:rsidRDefault="00134E33">
            <w:pPr>
              <w:ind w:right="-143" w:firstLine="34"/>
            </w:pPr>
            <w:r>
              <w:t>Коэффици-ент снижения мощности объекта</w:t>
            </w:r>
          </w:p>
          <w:p w:rsidR="00134E33" w:rsidRDefault="00134E33">
            <w:pPr>
              <w:ind w:right="-143" w:firstLine="34"/>
            </w:pPr>
            <w:r>
              <w:t>(К)</w:t>
            </w:r>
          </w:p>
          <w:p w:rsidR="00134E33" w:rsidRDefault="00134E33">
            <w:pPr>
              <w:ind w:right="-143" w:firstLine="720"/>
            </w:pPr>
          </w:p>
        </w:tc>
        <w:tc>
          <w:tcPr>
            <w:tcW w:w="1508" w:type="dxa"/>
          </w:tcPr>
          <w:p w:rsidR="00134E33" w:rsidRDefault="00134E33">
            <w:pPr>
              <w:ind w:right="72" w:firstLine="86"/>
              <w:jc w:val="both"/>
            </w:pPr>
            <w:r>
              <w:t xml:space="preserve">Фактическая мощность объекта </w:t>
            </w:r>
          </w:p>
        </w:tc>
      </w:tr>
      <w:tr w:rsidR="00134E33">
        <w:tc>
          <w:tcPr>
            <w:tcW w:w="2141" w:type="dxa"/>
          </w:tcPr>
          <w:p w:rsidR="00134E33" w:rsidRDefault="00134E33">
            <w:pPr>
              <w:ind w:right="-143" w:firstLine="720"/>
              <w:jc w:val="both"/>
            </w:pPr>
            <w:r>
              <w:t>1</w:t>
            </w:r>
          </w:p>
        </w:tc>
        <w:tc>
          <w:tcPr>
            <w:tcW w:w="1507" w:type="dxa"/>
          </w:tcPr>
          <w:p w:rsidR="00134E33" w:rsidRDefault="00134E33">
            <w:pPr>
              <w:ind w:right="-143" w:firstLine="720"/>
              <w:jc w:val="both"/>
            </w:pPr>
            <w:r>
              <w:t>2</w:t>
            </w:r>
          </w:p>
        </w:tc>
        <w:tc>
          <w:tcPr>
            <w:tcW w:w="1422" w:type="dxa"/>
          </w:tcPr>
          <w:p w:rsidR="00134E33" w:rsidRDefault="00134E33">
            <w:pPr>
              <w:ind w:right="-143" w:firstLine="720"/>
              <w:jc w:val="both"/>
            </w:pPr>
            <w:r>
              <w:t>3</w:t>
            </w:r>
          </w:p>
        </w:tc>
        <w:tc>
          <w:tcPr>
            <w:tcW w:w="1508" w:type="dxa"/>
          </w:tcPr>
          <w:p w:rsidR="00134E33" w:rsidRDefault="00134E33">
            <w:pPr>
              <w:ind w:right="-143" w:firstLine="720"/>
              <w:jc w:val="both"/>
            </w:pPr>
            <w:r>
              <w:t>4</w:t>
            </w:r>
          </w:p>
        </w:tc>
        <w:tc>
          <w:tcPr>
            <w:tcW w:w="1507" w:type="dxa"/>
          </w:tcPr>
          <w:p w:rsidR="00134E33" w:rsidRDefault="00134E33">
            <w:pPr>
              <w:ind w:right="-143" w:firstLine="720"/>
              <w:jc w:val="both"/>
            </w:pPr>
            <w:r>
              <w:t>5</w:t>
            </w:r>
          </w:p>
        </w:tc>
        <w:tc>
          <w:tcPr>
            <w:tcW w:w="1508" w:type="dxa"/>
          </w:tcPr>
          <w:p w:rsidR="00134E33" w:rsidRDefault="00134E33">
            <w:pPr>
              <w:ind w:right="-143" w:firstLine="720"/>
              <w:jc w:val="both"/>
            </w:pPr>
            <w:r>
              <w:t>6</w:t>
            </w:r>
          </w:p>
        </w:tc>
        <w:tc>
          <w:tcPr>
            <w:tcW w:w="1507" w:type="dxa"/>
          </w:tcPr>
          <w:p w:rsidR="00134E33" w:rsidRDefault="00134E33">
            <w:pPr>
              <w:ind w:right="-143" w:firstLine="720"/>
              <w:jc w:val="both"/>
            </w:pPr>
            <w:r>
              <w:t>7</w:t>
            </w:r>
          </w:p>
        </w:tc>
        <w:tc>
          <w:tcPr>
            <w:tcW w:w="1681" w:type="dxa"/>
          </w:tcPr>
          <w:p w:rsidR="00134E33" w:rsidRDefault="00134E33">
            <w:pPr>
              <w:ind w:right="-143" w:firstLine="720"/>
              <w:jc w:val="both"/>
            </w:pPr>
            <w:r>
              <w:t>8</w:t>
            </w:r>
          </w:p>
        </w:tc>
        <w:tc>
          <w:tcPr>
            <w:tcW w:w="1507" w:type="dxa"/>
          </w:tcPr>
          <w:p w:rsidR="00134E33" w:rsidRDefault="00134E33">
            <w:pPr>
              <w:ind w:right="-143" w:firstLine="720"/>
              <w:jc w:val="both"/>
            </w:pPr>
            <w:r>
              <w:t>9</w:t>
            </w:r>
          </w:p>
        </w:tc>
        <w:tc>
          <w:tcPr>
            <w:tcW w:w="1508" w:type="dxa"/>
          </w:tcPr>
          <w:p w:rsidR="00134E33" w:rsidRDefault="00134E33">
            <w:pPr>
              <w:ind w:right="-143" w:firstLine="720"/>
              <w:jc w:val="both"/>
            </w:pPr>
            <w:r>
              <w:t>10</w:t>
            </w:r>
          </w:p>
        </w:tc>
      </w:tr>
      <w:tr w:rsidR="00134E33">
        <w:trPr>
          <w:cantSplit/>
        </w:trPr>
        <w:tc>
          <w:tcPr>
            <w:tcW w:w="15796" w:type="dxa"/>
            <w:gridSpan w:val="10"/>
          </w:tcPr>
          <w:p w:rsidR="00134E33" w:rsidRDefault="00134E33">
            <w:pPr>
              <w:ind w:right="-143" w:firstLine="720"/>
              <w:jc w:val="both"/>
            </w:pPr>
            <w:r>
              <w:t>1. Здания и сооружения</w:t>
            </w:r>
          </w:p>
        </w:tc>
      </w:tr>
      <w:tr w:rsidR="00134E33">
        <w:tc>
          <w:tcPr>
            <w:tcW w:w="2141" w:type="dxa"/>
          </w:tcPr>
          <w:p w:rsidR="00134E33" w:rsidRDefault="00134E33">
            <w:pPr>
              <w:ind w:right="-143" w:firstLine="720"/>
              <w:jc w:val="both"/>
            </w:pPr>
            <w:r>
              <w:t>Корпус 1</w:t>
            </w:r>
          </w:p>
        </w:tc>
        <w:tc>
          <w:tcPr>
            <w:tcW w:w="1507" w:type="dxa"/>
          </w:tcPr>
          <w:p w:rsidR="00134E33" w:rsidRDefault="00134E33">
            <w:pPr>
              <w:ind w:right="-143" w:firstLine="720"/>
              <w:jc w:val="both"/>
            </w:pP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ind w:right="-143" w:firstLine="720"/>
              <w:jc w:val="both"/>
            </w:pPr>
            <w:r>
              <w:t>Корпус 2</w:t>
            </w:r>
          </w:p>
        </w:tc>
        <w:tc>
          <w:tcPr>
            <w:tcW w:w="1507" w:type="dxa"/>
          </w:tcPr>
          <w:p w:rsidR="00134E33" w:rsidRDefault="00134E33">
            <w:pPr>
              <w:ind w:right="-143" w:firstLine="720"/>
              <w:jc w:val="both"/>
            </w:pP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ind w:right="-143" w:firstLine="720"/>
              <w:jc w:val="both"/>
            </w:pPr>
            <w:r>
              <w:t>Корпус 3</w:t>
            </w:r>
          </w:p>
        </w:tc>
        <w:tc>
          <w:tcPr>
            <w:tcW w:w="1507" w:type="dxa"/>
          </w:tcPr>
          <w:p w:rsidR="00134E33" w:rsidRDefault="00134E33">
            <w:pPr>
              <w:ind w:right="-143" w:firstLine="720"/>
              <w:jc w:val="both"/>
            </w:pP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ind w:right="-143" w:firstLine="720"/>
              <w:jc w:val="both"/>
            </w:pPr>
            <w:r>
              <w:t>. . .</w:t>
            </w:r>
          </w:p>
        </w:tc>
        <w:tc>
          <w:tcPr>
            <w:tcW w:w="1507" w:type="dxa"/>
          </w:tcPr>
          <w:p w:rsidR="00134E33" w:rsidRDefault="00134E33">
            <w:pPr>
              <w:ind w:right="-143" w:firstLine="720"/>
              <w:jc w:val="both"/>
            </w:pP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r w:rsidR="00134E33">
        <w:tc>
          <w:tcPr>
            <w:tcW w:w="2141" w:type="dxa"/>
          </w:tcPr>
          <w:p w:rsidR="00134E33" w:rsidRDefault="00134E33">
            <w:pPr>
              <w:jc w:val="both"/>
            </w:pPr>
            <w:r>
              <w:t>Итого по зданиям и сооружениям</w:t>
            </w:r>
          </w:p>
          <w:p w:rsidR="00134E33" w:rsidRDefault="00134E33">
            <w:pPr>
              <w:ind w:right="-143" w:firstLine="720"/>
              <w:jc w:val="both"/>
            </w:pPr>
          </w:p>
          <w:p w:rsidR="00134E33" w:rsidRDefault="00134E33">
            <w:pPr>
              <w:ind w:right="-143" w:firstLine="720"/>
              <w:jc w:val="both"/>
            </w:pPr>
          </w:p>
          <w:p w:rsidR="00134E33" w:rsidRDefault="00134E33">
            <w:pPr>
              <w:ind w:right="-143" w:firstLine="720"/>
              <w:jc w:val="both"/>
            </w:pPr>
          </w:p>
        </w:tc>
        <w:tc>
          <w:tcPr>
            <w:tcW w:w="1507" w:type="dxa"/>
          </w:tcPr>
          <w:p w:rsidR="00134E33" w:rsidRDefault="00134E33">
            <w:pPr>
              <w:ind w:right="-143" w:firstLine="720"/>
              <w:jc w:val="both"/>
            </w:pPr>
            <w:r>
              <w:t>-</w:t>
            </w:r>
          </w:p>
        </w:tc>
        <w:tc>
          <w:tcPr>
            <w:tcW w:w="1422" w:type="dxa"/>
          </w:tcPr>
          <w:p w:rsidR="00134E33" w:rsidRDefault="00134E33">
            <w:pPr>
              <w:ind w:right="-143" w:firstLine="720"/>
              <w:jc w:val="both"/>
            </w:pPr>
            <w:r>
              <w:t>-</w:t>
            </w:r>
          </w:p>
        </w:tc>
        <w:tc>
          <w:tcPr>
            <w:tcW w:w="1508" w:type="dxa"/>
          </w:tcPr>
          <w:p w:rsidR="00134E33" w:rsidRDefault="00134E33">
            <w:pPr>
              <w:ind w:left="-108" w:right="-159"/>
              <w:jc w:val="both"/>
            </w:pPr>
            <w:r>
              <w:t xml:space="preserve">Ткпр = </w:t>
            </w:r>
            <w:r>
              <w:sym w:font="Symbol" w:char="F0E5"/>
            </w:r>
            <w:r>
              <w:t xml:space="preserve">(Тпрi x Qбалi )/ </w:t>
            </w:r>
          </w:p>
          <w:p w:rsidR="00134E33" w:rsidRDefault="00134E33">
            <w:pPr>
              <w:ind w:left="-108" w:right="-159" w:firstLine="108"/>
              <w:jc w:val="both"/>
            </w:pPr>
            <w:r>
              <w:sym w:font="Symbol" w:char="F0E5"/>
            </w:r>
            <w:r>
              <w:t xml:space="preserve"> Qбалi </w:t>
            </w:r>
          </w:p>
        </w:tc>
        <w:tc>
          <w:tcPr>
            <w:tcW w:w="1507" w:type="dxa"/>
          </w:tcPr>
          <w:p w:rsidR="00134E33" w:rsidRDefault="00134E33">
            <w:pPr>
              <w:ind w:right="-69" w:firstLine="85"/>
              <w:jc w:val="both"/>
            </w:pPr>
            <w:r>
              <w:t xml:space="preserve">Ткф = </w:t>
            </w:r>
            <w:r>
              <w:sym w:font="Symbol" w:char="F0E5"/>
            </w:r>
            <w:r>
              <w:t>(Тфi  x Qосi )/</w:t>
            </w:r>
            <w:r>
              <w:sym w:font="Symbol" w:char="F0E5"/>
            </w:r>
            <w:r>
              <w:t xml:space="preserve"> Qосi </w:t>
            </w:r>
          </w:p>
        </w:tc>
        <w:tc>
          <w:tcPr>
            <w:tcW w:w="1508" w:type="dxa"/>
          </w:tcPr>
          <w:p w:rsidR="00134E33" w:rsidRDefault="00134E33">
            <w:pPr>
              <w:ind w:right="-143" w:hanging="5"/>
              <w:jc w:val="both"/>
            </w:pPr>
            <w:r>
              <w:t>? Qбалi</w:t>
            </w:r>
          </w:p>
        </w:tc>
        <w:tc>
          <w:tcPr>
            <w:tcW w:w="1507" w:type="dxa"/>
          </w:tcPr>
          <w:p w:rsidR="00134E33" w:rsidRDefault="00134E33">
            <w:pPr>
              <w:ind w:right="-143" w:firstLine="46"/>
              <w:jc w:val="both"/>
            </w:pPr>
            <w:r>
              <w:t>? Qосi</w:t>
            </w:r>
          </w:p>
        </w:tc>
        <w:tc>
          <w:tcPr>
            <w:tcW w:w="1681" w:type="dxa"/>
          </w:tcPr>
          <w:p w:rsidR="00134E33" w:rsidRDefault="00134E33">
            <w:pPr>
              <w:ind w:right="-143"/>
              <w:jc w:val="both"/>
            </w:pPr>
            <w:r>
              <w:t>= Ккфи</w:t>
            </w: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ind w:right="-143" w:firstLine="720"/>
              <w:jc w:val="both"/>
            </w:pPr>
          </w:p>
        </w:tc>
        <w:tc>
          <w:tcPr>
            <w:tcW w:w="1507" w:type="dxa"/>
          </w:tcPr>
          <w:p w:rsidR="00134E33" w:rsidRDefault="00134E33">
            <w:pPr>
              <w:ind w:right="30"/>
              <w:jc w:val="both"/>
            </w:pPr>
            <w:r>
              <w:t>Год ввода в эксплуатацию</w:t>
            </w:r>
          </w:p>
        </w:tc>
        <w:tc>
          <w:tcPr>
            <w:tcW w:w="1422" w:type="dxa"/>
          </w:tcPr>
          <w:p w:rsidR="00134E33" w:rsidRDefault="00134E33">
            <w:pPr>
              <w:jc w:val="both"/>
            </w:pPr>
            <w:r>
              <w:t>Проектная мощность</w:t>
            </w:r>
          </w:p>
        </w:tc>
        <w:tc>
          <w:tcPr>
            <w:tcW w:w="1508" w:type="dxa"/>
          </w:tcPr>
          <w:p w:rsidR="00134E33" w:rsidRDefault="00134E33">
            <w:pPr>
              <w:ind w:right="-17" w:firstLine="33"/>
              <w:jc w:val="both"/>
            </w:pPr>
            <w:r>
              <w:t>Проектный срок службы с учетом капитальных ремонтов - Тмс (лет)</w:t>
            </w:r>
          </w:p>
        </w:tc>
        <w:tc>
          <w:tcPr>
            <w:tcW w:w="1507" w:type="dxa"/>
          </w:tcPr>
          <w:p w:rsidR="00134E33" w:rsidRDefault="00134E33">
            <w:pPr>
              <w:jc w:val="both"/>
            </w:pPr>
            <w:r>
              <w:t>Фактический (средний) срок службы Тср (лет)</w:t>
            </w:r>
          </w:p>
        </w:tc>
        <w:tc>
          <w:tcPr>
            <w:tcW w:w="1508" w:type="dxa"/>
          </w:tcPr>
          <w:p w:rsidR="00134E33" w:rsidRDefault="00134E33">
            <w:pPr>
              <w:ind w:hanging="5"/>
              <w:jc w:val="both"/>
            </w:pPr>
            <w:r>
              <w:t>Балансовая стоимость с учетом капитальных ремонтов в ценах базового года - Gбал</w:t>
            </w:r>
          </w:p>
          <w:p w:rsidR="00134E33" w:rsidRDefault="00134E33">
            <w:pPr>
              <w:ind w:hanging="5"/>
              <w:jc w:val="both"/>
            </w:pPr>
            <w:r>
              <w:t>(тыс. руб.)</w:t>
            </w:r>
          </w:p>
        </w:tc>
        <w:tc>
          <w:tcPr>
            <w:tcW w:w="1507" w:type="dxa"/>
          </w:tcPr>
          <w:p w:rsidR="00134E33" w:rsidRDefault="00134E33">
            <w:pPr>
              <w:ind w:right="-31" w:firstLine="46"/>
              <w:jc w:val="both"/>
            </w:pPr>
            <w:r>
              <w:t>Остаточная стоимость в ценах базового года - Gос</w:t>
            </w:r>
          </w:p>
          <w:p w:rsidR="00134E33" w:rsidRDefault="00134E33">
            <w:pPr>
              <w:ind w:right="-31" w:firstLine="46"/>
              <w:jc w:val="both"/>
            </w:pPr>
            <w:r>
              <w:t>(тыс. руб.)</w:t>
            </w:r>
          </w:p>
        </w:tc>
        <w:tc>
          <w:tcPr>
            <w:tcW w:w="1681" w:type="dxa"/>
          </w:tcPr>
          <w:p w:rsidR="00134E33" w:rsidRDefault="00134E33">
            <w:pPr>
              <w:ind w:right="-75"/>
              <w:jc w:val="both"/>
            </w:pPr>
            <w:r>
              <w:t>Коэффициент и морального износа - Кми</w:t>
            </w:r>
          </w:p>
          <w:p w:rsidR="00134E33" w:rsidRDefault="00134E33">
            <w:pPr>
              <w:ind w:right="-75"/>
              <w:jc w:val="both"/>
            </w:pPr>
            <w:r>
              <w:t>(1,4*гр.4/гр.5)</w:t>
            </w:r>
          </w:p>
        </w:tc>
        <w:tc>
          <w:tcPr>
            <w:tcW w:w="1507" w:type="dxa"/>
          </w:tcPr>
          <w:p w:rsidR="00134E33" w:rsidRDefault="00134E33">
            <w:pPr>
              <w:ind w:right="-103" w:hanging="23"/>
              <w:jc w:val="both"/>
            </w:pPr>
            <w:r>
              <w:t>Коэффициент снижения мощности объекта</w:t>
            </w:r>
          </w:p>
          <w:p w:rsidR="00134E33" w:rsidRDefault="00134E33">
            <w:pPr>
              <w:ind w:right="-103" w:hanging="23"/>
              <w:jc w:val="both"/>
            </w:pPr>
            <w:r>
              <w:t>(К)</w:t>
            </w:r>
          </w:p>
          <w:p w:rsidR="00134E33" w:rsidRDefault="00134E33">
            <w:pPr>
              <w:ind w:right="-143" w:firstLine="720"/>
              <w:jc w:val="both"/>
            </w:pPr>
          </w:p>
        </w:tc>
        <w:tc>
          <w:tcPr>
            <w:tcW w:w="1508" w:type="dxa"/>
          </w:tcPr>
          <w:p w:rsidR="00134E33" w:rsidRDefault="00134E33">
            <w:pPr>
              <w:ind w:firstLine="29"/>
              <w:jc w:val="both"/>
            </w:pPr>
            <w:r>
              <w:t xml:space="preserve">Фактическая мощность объекта </w:t>
            </w:r>
          </w:p>
        </w:tc>
      </w:tr>
      <w:tr w:rsidR="00134E33">
        <w:tc>
          <w:tcPr>
            <w:tcW w:w="2141" w:type="dxa"/>
          </w:tcPr>
          <w:p w:rsidR="00134E33" w:rsidRDefault="00134E33">
            <w:pPr>
              <w:ind w:right="-143" w:firstLine="720"/>
              <w:jc w:val="both"/>
            </w:pPr>
            <w:r>
              <w:t>1</w:t>
            </w:r>
          </w:p>
        </w:tc>
        <w:tc>
          <w:tcPr>
            <w:tcW w:w="1507" w:type="dxa"/>
          </w:tcPr>
          <w:p w:rsidR="00134E33" w:rsidRDefault="00134E33">
            <w:pPr>
              <w:ind w:right="-143" w:firstLine="720"/>
              <w:jc w:val="both"/>
            </w:pPr>
            <w:r>
              <w:t>2</w:t>
            </w:r>
          </w:p>
        </w:tc>
        <w:tc>
          <w:tcPr>
            <w:tcW w:w="1422" w:type="dxa"/>
          </w:tcPr>
          <w:p w:rsidR="00134E33" w:rsidRDefault="00134E33">
            <w:pPr>
              <w:ind w:right="-143" w:firstLine="720"/>
              <w:jc w:val="both"/>
            </w:pPr>
            <w:r>
              <w:t>3</w:t>
            </w:r>
          </w:p>
        </w:tc>
        <w:tc>
          <w:tcPr>
            <w:tcW w:w="1508" w:type="dxa"/>
          </w:tcPr>
          <w:p w:rsidR="00134E33" w:rsidRDefault="00134E33">
            <w:pPr>
              <w:ind w:right="-143" w:firstLine="720"/>
              <w:jc w:val="both"/>
            </w:pPr>
            <w:r>
              <w:t>4</w:t>
            </w:r>
          </w:p>
        </w:tc>
        <w:tc>
          <w:tcPr>
            <w:tcW w:w="1507" w:type="dxa"/>
          </w:tcPr>
          <w:p w:rsidR="00134E33" w:rsidRDefault="00134E33">
            <w:pPr>
              <w:ind w:right="-143" w:firstLine="720"/>
              <w:jc w:val="both"/>
            </w:pPr>
            <w:r>
              <w:t>5</w:t>
            </w:r>
          </w:p>
        </w:tc>
        <w:tc>
          <w:tcPr>
            <w:tcW w:w="1508" w:type="dxa"/>
          </w:tcPr>
          <w:p w:rsidR="00134E33" w:rsidRDefault="00134E33">
            <w:pPr>
              <w:ind w:right="-143" w:firstLine="720"/>
              <w:jc w:val="both"/>
            </w:pPr>
            <w:r>
              <w:t>6</w:t>
            </w:r>
          </w:p>
        </w:tc>
        <w:tc>
          <w:tcPr>
            <w:tcW w:w="1507" w:type="dxa"/>
          </w:tcPr>
          <w:p w:rsidR="00134E33" w:rsidRDefault="00134E33">
            <w:pPr>
              <w:ind w:right="-143" w:firstLine="720"/>
              <w:jc w:val="both"/>
            </w:pPr>
            <w:r>
              <w:t>7</w:t>
            </w:r>
          </w:p>
        </w:tc>
        <w:tc>
          <w:tcPr>
            <w:tcW w:w="1681" w:type="dxa"/>
          </w:tcPr>
          <w:p w:rsidR="00134E33" w:rsidRDefault="00134E33">
            <w:pPr>
              <w:ind w:right="-143" w:firstLine="720"/>
              <w:jc w:val="both"/>
            </w:pPr>
            <w:r>
              <w:t>8</w:t>
            </w:r>
          </w:p>
        </w:tc>
        <w:tc>
          <w:tcPr>
            <w:tcW w:w="1507" w:type="dxa"/>
          </w:tcPr>
          <w:p w:rsidR="00134E33" w:rsidRDefault="00134E33">
            <w:pPr>
              <w:ind w:right="-143" w:firstLine="720"/>
              <w:jc w:val="both"/>
            </w:pPr>
            <w:r>
              <w:t>9</w:t>
            </w:r>
          </w:p>
        </w:tc>
        <w:tc>
          <w:tcPr>
            <w:tcW w:w="1508" w:type="dxa"/>
          </w:tcPr>
          <w:p w:rsidR="00134E33" w:rsidRDefault="00134E33">
            <w:pPr>
              <w:ind w:right="-143" w:firstLine="720"/>
              <w:jc w:val="both"/>
            </w:pPr>
            <w:r>
              <w:t>10</w:t>
            </w:r>
          </w:p>
        </w:tc>
      </w:tr>
      <w:tr w:rsidR="00134E33">
        <w:trPr>
          <w:cantSplit/>
        </w:trPr>
        <w:tc>
          <w:tcPr>
            <w:tcW w:w="15796" w:type="dxa"/>
            <w:gridSpan w:val="10"/>
          </w:tcPr>
          <w:p w:rsidR="00134E33" w:rsidRDefault="00134E33">
            <w:pPr>
              <w:ind w:right="-143" w:firstLine="720"/>
              <w:jc w:val="both"/>
            </w:pPr>
            <w:r>
              <w:t xml:space="preserve">2. Машины и оборудование (по группам) </w:t>
            </w:r>
          </w:p>
        </w:tc>
      </w:tr>
      <w:tr w:rsidR="00134E33">
        <w:tc>
          <w:tcPr>
            <w:tcW w:w="2141" w:type="dxa"/>
          </w:tcPr>
          <w:p w:rsidR="00134E33" w:rsidRDefault="00134E33">
            <w:pPr>
              <w:jc w:val="both"/>
            </w:pPr>
            <w:r>
              <w:t>Медицинское оборудование</w:t>
            </w: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r>
              <w:t>5</w:t>
            </w: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jc w:val="both"/>
            </w:pPr>
            <w:r>
              <w:t xml:space="preserve">Вычислительная техника  </w:t>
            </w:r>
          </w:p>
        </w:tc>
        <w:tc>
          <w:tcPr>
            <w:tcW w:w="1507" w:type="dxa"/>
          </w:tcPr>
          <w:p w:rsidR="00134E33" w:rsidRDefault="00134E33">
            <w:pPr>
              <w:ind w:right="-143" w:firstLine="720"/>
              <w:jc w:val="both"/>
            </w:pPr>
            <w:r>
              <w:t>-</w:t>
            </w: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r>
              <w:t>4</w:t>
            </w: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jc w:val="both"/>
            </w:pPr>
            <w:r>
              <w:t>Транспортные средства</w:t>
            </w:r>
          </w:p>
        </w:tc>
        <w:tc>
          <w:tcPr>
            <w:tcW w:w="1507" w:type="dxa"/>
          </w:tcPr>
          <w:p w:rsidR="00134E33" w:rsidRDefault="00134E33">
            <w:pPr>
              <w:ind w:right="-143" w:firstLine="720"/>
              <w:jc w:val="both"/>
            </w:pPr>
            <w:r>
              <w:t>-</w:t>
            </w: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r>
              <w:t>7</w:t>
            </w: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jc w:val="both"/>
            </w:pPr>
            <w:r>
              <w:t>Инструменты, производственный и хозяйственный инвентарь</w:t>
            </w:r>
          </w:p>
        </w:tc>
        <w:tc>
          <w:tcPr>
            <w:tcW w:w="1507" w:type="dxa"/>
          </w:tcPr>
          <w:p w:rsidR="00134E33" w:rsidRDefault="00134E33">
            <w:pPr>
              <w:ind w:right="-143" w:firstLine="720"/>
              <w:jc w:val="both"/>
            </w:pPr>
            <w:r>
              <w:t>-</w:t>
            </w: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r>
              <w:t>5</w:t>
            </w: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jc w:val="both"/>
            </w:pPr>
            <w:r>
              <w:t>Прочие машины и оборудование</w:t>
            </w:r>
          </w:p>
        </w:tc>
        <w:tc>
          <w:tcPr>
            <w:tcW w:w="1507" w:type="dxa"/>
          </w:tcPr>
          <w:p w:rsidR="00134E33" w:rsidRDefault="00134E33">
            <w:pPr>
              <w:ind w:right="-143" w:firstLine="720"/>
              <w:jc w:val="both"/>
            </w:pPr>
            <w:r>
              <w:t>-</w:t>
            </w:r>
          </w:p>
        </w:tc>
        <w:tc>
          <w:tcPr>
            <w:tcW w:w="1422" w:type="dxa"/>
          </w:tcPr>
          <w:p w:rsidR="00134E33" w:rsidRDefault="00134E33">
            <w:pPr>
              <w:ind w:right="-143" w:firstLine="720"/>
              <w:jc w:val="both"/>
            </w:pPr>
            <w:r>
              <w:t>-</w:t>
            </w:r>
          </w:p>
        </w:tc>
        <w:tc>
          <w:tcPr>
            <w:tcW w:w="1508" w:type="dxa"/>
          </w:tcPr>
          <w:p w:rsidR="00134E33" w:rsidRDefault="00134E33">
            <w:pPr>
              <w:ind w:right="-143" w:firstLine="720"/>
              <w:jc w:val="both"/>
            </w:pPr>
            <w:r>
              <w:t>7</w:t>
            </w: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r>
              <w:t>-</w:t>
            </w:r>
          </w:p>
        </w:tc>
      </w:tr>
      <w:tr w:rsidR="00134E33">
        <w:tc>
          <w:tcPr>
            <w:tcW w:w="2141" w:type="dxa"/>
          </w:tcPr>
          <w:p w:rsidR="00134E33" w:rsidRDefault="00134E33">
            <w:pPr>
              <w:jc w:val="both"/>
            </w:pPr>
            <w:r>
              <w:t xml:space="preserve">ИТОГО по машинам и оборудованию </w:t>
            </w:r>
          </w:p>
        </w:tc>
        <w:tc>
          <w:tcPr>
            <w:tcW w:w="1507" w:type="dxa"/>
          </w:tcPr>
          <w:p w:rsidR="00134E33" w:rsidRDefault="00134E33">
            <w:pPr>
              <w:ind w:right="-143" w:firstLine="720"/>
              <w:jc w:val="both"/>
              <w:rPr>
                <w:lang w:val="en-US"/>
              </w:rPr>
            </w:pPr>
            <w:r>
              <w:rPr>
                <w:lang w:val="en-US"/>
              </w:rPr>
              <w:t>-</w:t>
            </w:r>
          </w:p>
        </w:tc>
        <w:tc>
          <w:tcPr>
            <w:tcW w:w="1422" w:type="dxa"/>
          </w:tcPr>
          <w:p w:rsidR="00134E33" w:rsidRDefault="00134E33">
            <w:pPr>
              <w:ind w:right="-143" w:firstLine="720"/>
              <w:jc w:val="both"/>
              <w:rPr>
                <w:lang w:val="en-US"/>
              </w:rPr>
            </w:pPr>
            <w:r>
              <w:rPr>
                <w:lang w:val="en-US"/>
              </w:rPr>
              <w:t>-</w:t>
            </w:r>
          </w:p>
        </w:tc>
        <w:tc>
          <w:tcPr>
            <w:tcW w:w="1508" w:type="dxa"/>
          </w:tcPr>
          <w:p w:rsidR="00134E33" w:rsidRDefault="00134E33">
            <w:pPr>
              <w:ind w:right="-159" w:firstLine="33"/>
              <w:jc w:val="both"/>
              <w:rPr>
                <w:lang w:val="en-US"/>
              </w:rPr>
            </w:pPr>
            <w:r>
              <w:sym w:font="Symbol" w:char="F0E5"/>
            </w:r>
            <w:r>
              <w:rPr>
                <w:lang w:val="en-US"/>
              </w:rPr>
              <w:t>(</w:t>
            </w:r>
            <w:r>
              <w:t>Тмс</w:t>
            </w:r>
            <w:r>
              <w:rPr>
                <w:lang w:val="en-US"/>
              </w:rPr>
              <w:t>i  x G</w:t>
            </w:r>
            <w:r>
              <w:t>бал</w:t>
            </w:r>
            <w:r>
              <w:rPr>
                <w:lang w:val="en-US"/>
              </w:rPr>
              <w:t xml:space="preserve">i) : </w:t>
            </w:r>
            <w:r>
              <w:sym w:font="Symbol" w:char="F0E5"/>
            </w:r>
            <w:r>
              <w:rPr>
                <w:lang w:val="en-US"/>
              </w:rPr>
              <w:t>G</w:t>
            </w:r>
            <w:r>
              <w:t>бал</w:t>
            </w:r>
            <w:r>
              <w:rPr>
                <w:lang w:val="en-US"/>
              </w:rPr>
              <w:t xml:space="preserve"> i    </w:t>
            </w:r>
          </w:p>
        </w:tc>
        <w:tc>
          <w:tcPr>
            <w:tcW w:w="1507" w:type="dxa"/>
          </w:tcPr>
          <w:p w:rsidR="00134E33" w:rsidRDefault="00134E33">
            <w:pPr>
              <w:ind w:right="72"/>
              <w:jc w:val="both"/>
              <w:rPr>
                <w:lang w:val="en-US"/>
              </w:rPr>
            </w:pPr>
            <w:r>
              <w:sym w:font="Symbol" w:char="F0E5"/>
            </w:r>
            <w:r>
              <w:rPr>
                <w:lang w:val="en-US"/>
              </w:rPr>
              <w:t xml:space="preserve">( </w:t>
            </w:r>
            <w:r>
              <w:t>Тмс</w:t>
            </w:r>
            <w:r>
              <w:rPr>
                <w:lang w:val="en-US"/>
              </w:rPr>
              <w:t>i  x G</w:t>
            </w:r>
            <w:r>
              <w:t>ос</w:t>
            </w:r>
            <w:r>
              <w:rPr>
                <w:lang w:val="en-US"/>
              </w:rPr>
              <w:t xml:space="preserve">i) : </w:t>
            </w:r>
            <w:r>
              <w:sym w:font="Symbol" w:char="F0E5"/>
            </w:r>
            <w:r>
              <w:rPr>
                <w:lang w:val="en-US"/>
              </w:rPr>
              <w:t xml:space="preserve"> G</w:t>
            </w:r>
            <w:r>
              <w:t>ос</w:t>
            </w:r>
            <w:r>
              <w:rPr>
                <w:lang w:val="en-US"/>
              </w:rPr>
              <w:t xml:space="preserve">i </w:t>
            </w:r>
          </w:p>
        </w:tc>
        <w:tc>
          <w:tcPr>
            <w:tcW w:w="1508" w:type="dxa"/>
          </w:tcPr>
          <w:p w:rsidR="00134E33" w:rsidRDefault="00134E33">
            <w:pPr>
              <w:ind w:hanging="5"/>
              <w:jc w:val="both"/>
              <w:rPr>
                <w:lang w:val="en-US"/>
              </w:rPr>
            </w:pPr>
            <w:r>
              <w:sym w:font="Symbol" w:char="F0E5"/>
            </w:r>
            <w:r>
              <w:rPr>
                <w:lang w:val="en-US"/>
              </w:rPr>
              <w:t>G</w:t>
            </w:r>
            <w:r>
              <w:t>бал</w:t>
            </w:r>
            <w:r>
              <w:rPr>
                <w:lang w:val="en-US"/>
              </w:rPr>
              <w:t xml:space="preserve"> i    </w:t>
            </w:r>
          </w:p>
        </w:tc>
        <w:tc>
          <w:tcPr>
            <w:tcW w:w="1507" w:type="dxa"/>
          </w:tcPr>
          <w:p w:rsidR="00134E33" w:rsidRDefault="00134E33">
            <w:pPr>
              <w:ind w:right="-143" w:firstLine="46"/>
              <w:jc w:val="both"/>
              <w:rPr>
                <w:lang w:val="en-US"/>
              </w:rPr>
            </w:pPr>
            <w:r>
              <w:sym w:font="Symbol" w:char="F0E5"/>
            </w:r>
            <w:r>
              <w:rPr>
                <w:lang w:val="en-US"/>
              </w:rPr>
              <w:t xml:space="preserve"> G</w:t>
            </w:r>
            <w:r>
              <w:t>ос</w:t>
            </w:r>
            <w:r>
              <w:rPr>
                <w:lang w:val="en-US"/>
              </w:rPr>
              <w:t>i</w:t>
            </w:r>
          </w:p>
        </w:tc>
        <w:tc>
          <w:tcPr>
            <w:tcW w:w="1681" w:type="dxa"/>
          </w:tcPr>
          <w:p w:rsidR="00134E33" w:rsidRDefault="00134E33">
            <w:pPr>
              <w:jc w:val="center"/>
            </w:pPr>
            <w:r>
              <w:t>= Ккми</w:t>
            </w:r>
          </w:p>
        </w:tc>
        <w:tc>
          <w:tcPr>
            <w:tcW w:w="1507" w:type="dxa"/>
          </w:tcPr>
          <w:p w:rsidR="00134E33" w:rsidRDefault="00134E33">
            <w:pPr>
              <w:ind w:right="-143" w:firstLine="720"/>
              <w:jc w:val="both"/>
            </w:pPr>
            <w:r>
              <w:t>-</w:t>
            </w:r>
          </w:p>
        </w:tc>
        <w:tc>
          <w:tcPr>
            <w:tcW w:w="1508" w:type="dxa"/>
          </w:tcPr>
          <w:p w:rsidR="00134E33" w:rsidRDefault="00134E33">
            <w:pPr>
              <w:ind w:right="-143" w:firstLine="720"/>
              <w:jc w:val="both"/>
            </w:pPr>
          </w:p>
        </w:tc>
      </w:tr>
      <w:tr w:rsidR="00134E33">
        <w:tc>
          <w:tcPr>
            <w:tcW w:w="2141" w:type="dxa"/>
          </w:tcPr>
          <w:p w:rsidR="00134E33" w:rsidRDefault="00134E33">
            <w:pPr>
              <w:jc w:val="both"/>
            </w:pPr>
            <w:r>
              <w:t>Всего по объекту</w:t>
            </w:r>
          </w:p>
        </w:tc>
        <w:tc>
          <w:tcPr>
            <w:tcW w:w="1507" w:type="dxa"/>
          </w:tcPr>
          <w:p w:rsidR="00134E33" w:rsidRDefault="00134E33">
            <w:pPr>
              <w:jc w:val="both"/>
            </w:pPr>
            <w:r>
              <w:t>По данным паспорта</w:t>
            </w:r>
          </w:p>
          <w:p w:rsidR="00134E33" w:rsidRDefault="00134E33">
            <w:pPr>
              <w:jc w:val="both"/>
            </w:pPr>
            <w:r>
              <w:t>объекта</w:t>
            </w:r>
            <w:r>
              <w:footnoteReference w:customMarkFollows="1" w:id="3"/>
              <w:t>*</w:t>
            </w:r>
          </w:p>
        </w:tc>
        <w:tc>
          <w:tcPr>
            <w:tcW w:w="1422" w:type="dxa"/>
          </w:tcPr>
          <w:p w:rsidR="00134E33" w:rsidRDefault="00134E33">
            <w:pPr>
              <w:ind w:firstLine="38"/>
              <w:jc w:val="both"/>
            </w:pPr>
            <w:r>
              <w:t>По данным паспорта</w:t>
            </w:r>
          </w:p>
          <w:p w:rsidR="00134E33" w:rsidRDefault="00134E33">
            <w:pPr>
              <w:ind w:firstLine="38"/>
              <w:jc w:val="both"/>
            </w:pPr>
            <w:r>
              <w:t>объекта</w:t>
            </w:r>
          </w:p>
        </w:tc>
        <w:tc>
          <w:tcPr>
            <w:tcW w:w="1508" w:type="dxa"/>
          </w:tcPr>
          <w:p w:rsidR="00134E33" w:rsidRDefault="00134E33">
            <w:pPr>
              <w:ind w:right="-17" w:firstLine="33"/>
              <w:jc w:val="both"/>
            </w:pPr>
            <w:r>
              <w:t>По данным паспорта объекта</w:t>
            </w:r>
          </w:p>
        </w:tc>
        <w:tc>
          <w:tcPr>
            <w:tcW w:w="1507" w:type="dxa"/>
          </w:tcPr>
          <w:p w:rsidR="00134E33" w:rsidRDefault="00134E33">
            <w:pPr>
              <w:ind w:right="-143" w:firstLine="720"/>
              <w:jc w:val="both"/>
              <w:rPr>
                <w:lang w:val="en-US"/>
              </w:rPr>
            </w:pPr>
            <w:r>
              <w:rPr>
                <w:lang w:val="en-US"/>
              </w:rPr>
              <w:t>-</w:t>
            </w:r>
          </w:p>
        </w:tc>
        <w:tc>
          <w:tcPr>
            <w:tcW w:w="1508" w:type="dxa"/>
          </w:tcPr>
          <w:p w:rsidR="00134E33" w:rsidRDefault="00134E33">
            <w:pPr>
              <w:ind w:hanging="5"/>
              <w:jc w:val="both"/>
              <w:rPr>
                <w:lang w:val="en-US"/>
              </w:rPr>
            </w:pPr>
            <w:r>
              <w:rPr>
                <w:lang w:val="en-US"/>
              </w:rPr>
              <w:t>? Q</w:t>
            </w:r>
            <w:r>
              <w:t>бал</w:t>
            </w:r>
            <w:r>
              <w:rPr>
                <w:lang w:val="en-US"/>
              </w:rPr>
              <w:t xml:space="preserve">i + </w:t>
            </w:r>
            <w:r>
              <w:sym w:font="Symbol" w:char="F0E5"/>
            </w:r>
            <w:r>
              <w:rPr>
                <w:lang w:val="en-US"/>
              </w:rPr>
              <w:t>G</w:t>
            </w:r>
            <w:r>
              <w:t>бал</w:t>
            </w:r>
            <w:r>
              <w:rPr>
                <w:lang w:val="en-US"/>
              </w:rPr>
              <w:t xml:space="preserve"> i</w:t>
            </w:r>
          </w:p>
        </w:tc>
        <w:tc>
          <w:tcPr>
            <w:tcW w:w="1507" w:type="dxa"/>
          </w:tcPr>
          <w:p w:rsidR="00134E33" w:rsidRDefault="00134E33">
            <w:pPr>
              <w:jc w:val="both"/>
              <w:rPr>
                <w:lang w:val="en-US"/>
              </w:rPr>
            </w:pPr>
            <w:r>
              <w:rPr>
                <w:lang w:val="en-US"/>
              </w:rPr>
              <w:t>? Q</w:t>
            </w:r>
            <w:r>
              <w:t>ос</w:t>
            </w:r>
            <w:r>
              <w:rPr>
                <w:lang w:val="en-US"/>
              </w:rPr>
              <w:t>i +</w:t>
            </w:r>
            <w:r>
              <w:sym w:font="Symbol" w:char="F0E5"/>
            </w:r>
            <w:r>
              <w:rPr>
                <w:lang w:val="en-US"/>
              </w:rPr>
              <w:t>G</w:t>
            </w:r>
            <w:r>
              <w:t>ос</w:t>
            </w:r>
            <w:r>
              <w:rPr>
                <w:lang w:val="en-US"/>
              </w:rPr>
              <w:t>i</w:t>
            </w:r>
          </w:p>
        </w:tc>
        <w:tc>
          <w:tcPr>
            <w:tcW w:w="1681" w:type="dxa"/>
          </w:tcPr>
          <w:p w:rsidR="00134E33" w:rsidRDefault="00134E33">
            <w:pPr>
              <w:ind w:right="91"/>
              <w:jc w:val="both"/>
              <w:rPr>
                <w:lang w:val="en-US"/>
              </w:rPr>
            </w:pPr>
          </w:p>
        </w:tc>
        <w:tc>
          <w:tcPr>
            <w:tcW w:w="1507" w:type="dxa"/>
          </w:tcPr>
          <w:p w:rsidR="00134E33" w:rsidRDefault="00134E33">
            <w:pPr>
              <w:ind w:left="-23" w:right="-103"/>
              <w:jc w:val="both"/>
              <w:rPr>
                <w:lang w:val="en-US"/>
              </w:rPr>
            </w:pPr>
            <w:r>
              <w:rPr>
                <w:lang w:val="en-US"/>
              </w:rPr>
              <w:t>(</w:t>
            </w:r>
            <w:r>
              <w:t>Ккфи</w:t>
            </w:r>
            <w:r>
              <w:rPr>
                <w:lang w:val="en-US"/>
              </w:rPr>
              <w:t xml:space="preserve">+ </w:t>
            </w:r>
            <w:r>
              <w:t>Ккми</w:t>
            </w:r>
            <w:r>
              <w:rPr>
                <w:lang w:val="en-US"/>
              </w:rPr>
              <w:t>)/2</w:t>
            </w:r>
          </w:p>
        </w:tc>
        <w:tc>
          <w:tcPr>
            <w:tcW w:w="1508" w:type="dxa"/>
          </w:tcPr>
          <w:p w:rsidR="00134E33" w:rsidRDefault="00134E33">
            <w:pPr>
              <w:jc w:val="both"/>
            </w:pPr>
            <w:r>
              <w:t>Гр.3*гр.9</w:t>
            </w:r>
          </w:p>
        </w:tc>
      </w:tr>
      <w:tr w:rsidR="00134E33">
        <w:tc>
          <w:tcPr>
            <w:tcW w:w="2141" w:type="dxa"/>
          </w:tcPr>
          <w:p w:rsidR="00134E33" w:rsidRDefault="00134E33">
            <w:pPr>
              <w:ind w:right="-143" w:firstLine="720"/>
              <w:jc w:val="both"/>
            </w:pPr>
          </w:p>
        </w:tc>
        <w:tc>
          <w:tcPr>
            <w:tcW w:w="1507" w:type="dxa"/>
          </w:tcPr>
          <w:p w:rsidR="00134E33" w:rsidRDefault="00134E33">
            <w:pPr>
              <w:ind w:right="-143" w:firstLine="720"/>
              <w:jc w:val="both"/>
            </w:pPr>
          </w:p>
        </w:tc>
        <w:tc>
          <w:tcPr>
            <w:tcW w:w="1422"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c>
          <w:tcPr>
            <w:tcW w:w="1507" w:type="dxa"/>
          </w:tcPr>
          <w:p w:rsidR="00134E33" w:rsidRDefault="00134E33">
            <w:pPr>
              <w:ind w:right="-143" w:firstLine="720"/>
              <w:jc w:val="both"/>
            </w:pPr>
          </w:p>
        </w:tc>
        <w:tc>
          <w:tcPr>
            <w:tcW w:w="1681" w:type="dxa"/>
          </w:tcPr>
          <w:p w:rsidR="00134E33" w:rsidRDefault="00134E33">
            <w:pPr>
              <w:ind w:right="-143" w:firstLine="720"/>
              <w:jc w:val="both"/>
            </w:pPr>
          </w:p>
        </w:tc>
        <w:tc>
          <w:tcPr>
            <w:tcW w:w="1507" w:type="dxa"/>
          </w:tcPr>
          <w:p w:rsidR="00134E33" w:rsidRDefault="00134E33">
            <w:pPr>
              <w:ind w:right="-143" w:firstLine="720"/>
              <w:jc w:val="both"/>
            </w:pPr>
          </w:p>
        </w:tc>
        <w:tc>
          <w:tcPr>
            <w:tcW w:w="1508" w:type="dxa"/>
          </w:tcPr>
          <w:p w:rsidR="00134E33" w:rsidRDefault="00134E33">
            <w:pPr>
              <w:ind w:right="-143" w:firstLine="720"/>
              <w:jc w:val="both"/>
            </w:pPr>
          </w:p>
        </w:tc>
      </w:tr>
    </w:tbl>
    <w:p w:rsidR="00134E33" w:rsidRDefault="00134E33">
      <w:pPr>
        <w:pStyle w:val="BodyText22"/>
        <w:spacing w:line="360" w:lineRule="auto"/>
        <w:rPr>
          <w:sz w:val="24"/>
        </w:rPr>
      </w:pPr>
    </w:p>
    <w:p w:rsidR="00134E33" w:rsidRDefault="00134E33">
      <w:pPr>
        <w:spacing w:line="360" w:lineRule="auto"/>
        <w:ind w:firstLine="709"/>
        <w:jc w:val="both"/>
        <w:rPr>
          <w:b/>
          <w:bCs/>
        </w:rPr>
        <w:sectPr w:rsidR="00134E33">
          <w:type w:val="oddPage"/>
          <w:pgSz w:w="16840" w:h="11907" w:orient="landscape" w:code="9"/>
          <w:pgMar w:top="1701" w:right="1418" w:bottom="851" w:left="1134" w:header="720" w:footer="0" w:gutter="0"/>
          <w:cols w:space="708"/>
          <w:titlePg/>
          <w:docGrid w:linePitch="65"/>
        </w:sectPr>
      </w:pPr>
    </w:p>
    <w:p w:rsidR="00134E33" w:rsidRDefault="00134E33">
      <w:pPr>
        <w:spacing w:line="360" w:lineRule="auto"/>
        <w:jc w:val="both"/>
        <w:rPr>
          <w:b/>
          <w:bCs/>
        </w:rPr>
      </w:pPr>
      <w:r>
        <w:rPr>
          <w:b/>
          <w:bCs/>
        </w:rPr>
        <w:t>Оценка обеспеченности муниципального образования объектами социально-культурной сферы</w:t>
      </w:r>
    </w:p>
    <w:p w:rsidR="00134E33" w:rsidRDefault="00134E33">
      <w:pPr>
        <w:spacing w:line="360" w:lineRule="auto"/>
        <w:ind w:firstLine="709"/>
        <w:jc w:val="both"/>
      </w:pPr>
      <w:r>
        <w:t>Нормативная потребность и фактическая обеспеченность муниципального образования объектами социальной сферы с учетом состояния основных фондов объектов представляется по форме 1-М.</w:t>
      </w:r>
    </w:p>
    <w:p w:rsidR="00134E33" w:rsidRDefault="00134E33">
      <w:pPr>
        <w:spacing w:line="360" w:lineRule="auto"/>
        <w:ind w:firstLine="709"/>
        <w:jc w:val="both"/>
      </w:pPr>
      <w:r>
        <w:t>Все объекты социально-культурной сферы, находящиеся на территории муниципального образования группируются по типам объектов, а в рамках каждого типа - по формам собственности (разделам). По каждой группе объектов одного типа составляется отдельная форма. Тип объекта указывается в шапке формы. В разделах формы 1-М группируются данные из формы 1-У по всем объектам социальной сферы, соответствующим данному разделу.</w:t>
      </w:r>
    </w:p>
    <w:p w:rsidR="00134E33" w:rsidRDefault="00134E33">
      <w:pPr>
        <w:spacing w:line="360" w:lineRule="auto"/>
        <w:ind w:firstLine="709"/>
        <w:jc w:val="both"/>
      </w:pPr>
      <w:r>
        <w:t>Данные формы 1-М характеризуют нормативные потребности муниципального образования в данных видах услуг, фактическое наличие соответствующих мощностей для покрытия этих потребностей в группировке по формам собственности, а также баланс потребности и наличия мощностей, Эти данные являются основой для проведения структурных преобразований с целью рационализации использования имеющихся ресурсов а также формирования заявок на развитие мощностей по данному виду услуг.</w:t>
      </w:r>
    </w:p>
    <w:p w:rsidR="00134E33" w:rsidRDefault="00134E33">
      <w:pPr>
        <w:sectPr w:rsidR="00134E33">
          <w:type w:val="nextColumn"/>
          <w:pgSz w:w="11907" w:h="16840" w:code="9"/>
          <w:pgMar w:top="1418" w:right="851" w:bottom="1134" w:left="1701" w:header="720" w:footer="0" w:gutter="0"/>
          <w:cols w:space="708"/>
          <w:titlePg/>
          <w:docGrid w:linePitch="65"/>
        </w:sectPr>
      </w:pPr>
    </w:p>
    <w:p w:rsidR="00134E33" w:rsidRDefault="00134E33">
      <w:pPr>
        <w:rPr>
          <w:b/>
        </w:rPr>
      </w:pPr>
      <w:r>
        <w:rPr>
          <w:b/>
        </w:rPr>
        <w:t xml:space="preserve">Форма 1-М                                                                                                                                                 </w:t>
      </w:r>
    </w:p>
    <w:p w:rsidR="00134E33" w:rsidRDefault="00134E33">
      <w:pPr>
        <w:pStyle w:val="8"/>
      </w:pPr>
      <w:r>
        <w:t xml:space="preserve">Нормативная потребность и фактическая обеспеченность муниципального образования объектами социальной </w:t>
      </w:r>
    </w:p>
    <w:p w:rsidR="00134E33" w:rsidRDefault="00134E33">
      <w:pPr>
        <w:jc w:val="center"/>
        <w:rPr>
          <w:b/>
        </w:rPr>
      </w:pPr>
      <w:r>
        <w:rPr>
          <w:b/>
        </w:rPr>
        <w:t>сферы с учетом состояния их основных фондов</w:t>
      </w:r>
    </w:p>
    <w:p w:rsidR="00134E33" w:rsidRDefault="00134E33">
      <w:r>
        <w:t>Наименование муниципального образования _______________________________________</w:t>
      </w:r>
    </w:p>
    <w:p w:rsidR="00134E33" w:rsidRDefault="00134E33">
      <w:r>
        <w:t>Тип объекта _________________________________________</w:t>
      </w:r>
    </w:p>
    <w:p w:rsidR="00134E33" w:rsidRDefault="00134E33">
      <w:r>
        <w:t>По состоянию на 01.01. 200_ г.</w:t>
      </w:r>
    </w:p>
    <w:tbl>
      <w:tblPr>
        <w:tblW w:w="15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1509"/>
        <w:gridCol w:w="1510"/>
        <w:gridCol w:w="1509"/>
        <w:gridCol w:w="1510"/>
        <w:gridCol w:w="1509"/>
        <w:gridCol w:w="1510"/>
        <w:gridCol w:w="1509"/>
        <w:gridCol w:w="1510"/>
        <w:gridCol w:w="1510"/>
      </w:tblGrid>
      <w:tr w:rsidR="00134E33">
        <w:trPr>
          <w:tblHeader/>
        </w:trPr>
        <w:tc>
          <w:tcPr>
            <w:tcW w:w="1882" w:type="dxa"/>
          </w:tcPr>
          <w:p w:rsidR="00134E33" w:rsidRDefault="00134E33">
            <w:r>
              <w:t>Наименование объекта</w:t>
            </w:r>
          </w:p>
        </w:tc>
        <w:tc>
          <w:tcPr>
            <w:tcW w:w="1509" w:type="dxa"/>
          </w:tcPr>
          <w:p w:rsidR="00134E33" w:rsidRDefault="00134E33">
            <w:r>
              <w:t xml:space="preserve">Мощность, требуемая для обеспечения нормативной потребности муниципалитета </w:t>
            </w:r>
          </w:p>
        </w:tc>
        <w:tc>
          <w:tcPr>
            <w:tcW w:w="1510" w:type="dxa"/>
          </w:tcPr>
          <w:p w:rsidR="00134E33" w:rsidRDefault="00134E33">
            <w:r>
              <w:t xml:space="preserve">Год ввода в действие объекта </w:t>
            </w:r>
          </w:p>
        </w:tc>
        <w:tc>
          <w:tcPr>
            <w:tcW w:w="1509" w:type="dxa"/>
          </w:tcPr>
          <w:p w:rsidR="00134E33" w:rsidRDefault="00134E33">
            <w:r>
              <w:t>Проектная мощность действующих объектов</w:t>
            </w:r>
          </w:p>
        </w:tc>
        <w:tc>
          <w:tcPr>
            <w:tcW w:w="1510" w:type="dxa"/>
          </w:tcPr>
          <w:p w:rsidR="00134E33" w:rsidRDefault="00134E33">
            <w:r>
              <w:t>Балансовая стоимость основных фондов действующих объектов в ценах базисного года (тыс. руб.)</w:t>
            </w:r>
          </w:p>
        </w:tc>
        <w:tc>
          <w:tcPr>
            <w:tcW w:w="1509" w:type="dxa"/>
          </w:tcPr>
          <w:p w:rsidR="00134E33" w:rsidRDefault="00134E33">
            <w:r>
              <w:t>Остаточная стоимость основных фондов действующих объектов в ценах базисного года (тыс. руб.)</w:t>
            </w:r>
          </w:p>
        </w:tc>
        <w:tc>
          <w:tcPr>
            <w:tcW w:w="1510" w:type="dxa"/>
          </w:tcPr>
          <w:p w:rsidR="00134E33" w:rsidRDefault="00134E33">
            <w:r>
              <w:t xml:space="preserve">Коэффициент снижения мощности вследствие износа основных фондов </w:t>
            </w:r>
          </w:p>
        </w:tc>
        <w:tc>
          <w:tcPr>
            <w:tcW w:w="1509" w:type="dxa"/>
          </w:tcPr>
          <w:p w:rsidR="00134E33" w:rsidRDefault="00134E33">
            <w:r>
              <w:t>Фактическая мощность объектов с учетом износа основных фондов</w:t>
            </w:r>
          </w:p>
        </w:tc>
        <w:tc>
          <w:tcPr>
            <w:tcW w:w="1510" w:type="dxa"/>
          </w:tcPr>
          <w:p w:rsidR="00134E33" w:rsidRDefault="00134E33">
            <w:r>
              <w:t>Обеспеченность муниципалитета нормативной потребности в объектах</w:t>
            </w:r>
          </w:p>
          <w:p w:rsidR="00134E33" w:rsidRDefault="00134E33">
            <w:r>
              <w:t xml:space="preserve">(%) </w:t>
            </w:r>
          </w:p>
        </w:tc>
        <w:tc>
          <w:tcPr>
            <w:tcW w:w="1510" w:type="dxa"/>
          </w:tcPr>
          <w:p w:rsidR="00134E33" w:rsidRDefault="00134E33">
            <w:r>
              <w:t>Обеспеченность муниципалитета нормативной потребности в объектах (в единицах мощности)</w:t>
            </w:r>
          </w:p>
        </w:tc>
      </w:tr>
      <w:tr w:rsidR="00134E33">
        <w:tc>
          <w:tcPr>
            <w:tcW w:w="1882" w:type="dxa"/>
          </w:tcPr>
          <w:p w:rsidR="00134E33" w:rsidRDefault="00134E33">
            <w:pPr>
              <w:jc w:val="center"/>
            </w:pPr>
            <w:r>
              <w:t>1</w:t>
            </w:r>
          </w:p>
        </w:tc>
        <w:tc>
          <w:tcPr>
            <w:tcW w:w="1509" w:type="dxa"/>
          </w:tcPr>
          <w:p w:rsidR="00134E33" w:rsidRDefault="00134E33">
            <w:pPr>
              <w:jc w:val="center"/>
            </w:pPr>
            <w:r>
              <w:t>2</w:t>
            </w:r>
          </w:p>
        </w:tc>
        <w:tc>
          <w:tcPr>
            <w:tcW w:w="1510" w:type="dxa"/>
          </w:tcPr>
          <w:p w:rsidR="00134E33" w:rsidRDefault="00134E33">
            <w:pPr>
              <w:jc w:val="center"/>
            </w:pPr>
            <w:r>
              <w:t>3</w:t>
            </w:r>
          </w:p>
        </w:tc>
        <w:tc>
          <w:tcPr>
            <w:tcW w:w="1509" w:type="dxa"/>
          </w:tcPr>
          <w:p w:rsidR="00134E33" w:rsidRDefault="00134E33">
            <w:pPr>
              <w:jc w:val="center"/>
            </w:pPr>
            <w:r>
              <w:t>4</w:t>
            </w:r>
          </w:p>
        </w:tc>
        <w:tc>
          <w:tcPr>
            <w:tcW w:w="1510" w:type="dxa"/>
          </w:tcPr>
          <w:p w:rsidR="00134E33" w:rsidRDefault="00134E33">
            <w:pPr>
              <w:jc w:val="center"/>
            </w:pPr>
            <w:r>
              <w:t>5</w:t>
            </w:r>
          </w:p>
        </w:tc>
        <w:tc>
          <w:tcPr>
            <w:tcW w:w="1509" w:type="dxa"/>
          </w:tcPr>
          <w:p w:rsidR="00134E33" w:rsidRDefault="00134E33">
            <w:pPr>
              <w:jc w:val="center"/>
            </w:pPr>
            <w:r>
              <w:t>6</w:t>
            </w:r>
          </w:p>
        </w:tc>
        <w:tc>
          <w:tcPr>
            <w:tcW w:w="1510" w:type="dxa"/>
          </w:tcPr>
          <w:p w:rsidR="00134E33" w:rsidRDefault="00134E33">
            <w:pPr>
              <w:jc w:val="center"/>
            </w:pPr>
            <w:r>
              <w:t>7</w:t>
            </w:r>
          </w:p>
        </w:tc>
        <w:tc>
          <w:tcPr>
            <w:tcW w:w="1509" w:type="dxa"/>
          </w:tcPr>
          <w:p w:rsidR="00134E33" w:rsidRDefault="00134E33">
            <w:pPr>
              <w:jc w:val="center"/>
            </w:pPr>
            <w:r>
              <w:t>8</w:t>
            </w:r>
          </w:p>
        </w:tc>
        <w:tc>
          <w:tcPr>
            <w:tcW w:w="1510" w:type="dxa"/>
          </w:tcPr>
          <w:p w:rsidR="00134E33" w:rsidRDefault="00134E33">
            <w:pPr>
              <w:jc w:val="center"/>
            </w:pPr>
            <w:r>
              <w:t>9</w:t>
            </w:r>
          </w:p>
        </w:tc>
        <w:tc>
          <w:tcPr>
            <w:tcW w:w="1510" w:type="dxa"/>
          </w:tcPr>
          <w:p w:rsidR="00134E33" w:rsidRDefault="00134E33">
            <w:pPr>
              <w:jc w:val="center"/>
            </w:pPr>
            <w:r>
              <w:t>10</w:t>
            </w:r>
          </w:p>
        </w:tc>
      </w:tr>
      <w:tr w:rsidR="00134E33">
        <w:trPr>
          <w:cantSplit/>
        </w:trPr>
        <w:tc>
          <w:tcPr>
            <w:tcW w:w="15468" w:type="dxa"/>
            <w:gridSpan w:val="10"/>
          </w:tcPr>
          <w:p w:rsidR="00134E33" w:rsidRDefault="00134E33">
            <w:r>
              <w:rPr>
                <w:sz w:val="22"/>
              </w:rPr>
              <w:t>Раздел 1. Муниципальные объекты, число объектов -  ______</w:t>
            </w:r>
          </w:p>
        </w:tc>
      </w:tr>
      <w:tr w:rsidR="00134E33">
        <w:tc>
          <w:tcPr>
            <w:tcW w:w="1882" w:type="dxa"/>
          </w:tcPr>
          <w:p w:rsidR="00134E33" w:rsidRDefault="00134E33">
            <w:pPr>
              <w:rPr>
                <w:sz w:val="22"/>
              </w:rPr>
            </w:pPr>
            <w:r>
              <w:rPr>
                <w:sz w:val="22"/>
              </w:rPr>
              <w:t>Объект 1</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Объект 2</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ИТОГО</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 xml:space="preserve">Раздел 2. Региональные объекты, число объектов -  </w:t>
            </w:r>
          </w:p>
        </w:tc>
      </w:tr>
      <w:tr w:rsidR="00134E33">
        <w:tc>
          <w:tcPr>
            <w:tcW w:w="1882" w:type="dxa"/>
          </w:tcPr>
          <w:p w:rsidR="00134E33" w:rsidRDefault="00134E33">
            <w:pPr>
              <w:rPr>
                <w:sz w:val="22"/>
              </w:rPr>
            </w:pPr>
            <w:r>
              <w:rPr>
                <w:sz w:val="22"/>
              </w:rPr>
              <w:t>Объект 1</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Объект 2</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ИТОГО</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3. Федеральные объекты, число объектов -  ______</w:t>
            </w:r>
          </w:p>
        </w:tc>
      </w:tr>
      <w:tr w:rsidR="00134E33">
        <w:tc>
          <w:tcPr>
            <w:tcW w:w="1882" w:type="dxa"/>
          </w:tcPr>
          <w:p w:rsidR="00134E33" w:rsidRDefault="00134E33">
            <w:pPr>
              <w:rPr>
                <w:sz w:val="22"/>
              </w:rPr>
            </w:pPr>
            <w:r>
              <w:rPr>
                <w:sz w:val="22"/>
              </w:rPr>
              <w:t>Объект 1</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Объект 2</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ИТОГО</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4. Ведомственные объекты, число объектов -  ______</w:t>
            </w:r>
          </w:p>
        </w:tc>
      </w:tr>
      <w:tr w:rsidR="00134E33">
        <w:tc>
          <w:tcPr>
            <w:tcW w:w="1882" w:type="dxa"/>
          </w:tcPr>
          <w:p w:rsidR="00134E33" w:rsidRDefault="00134E33">
            <w:pPr>
              <w:rPr>
                <w:sz w:val="22"/>
              </w:rPr>
            </w:pPr>
            <w:r>
              <w:rPr>
                <w:sz w:val="22"/>
              </w:rPr>
              <w:t>Объект 1</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Объект 2</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 . .</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 . .</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ИТОГО</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5. Частные объекты , число объектов -  ______</w:t>
            </w:r>
          </w:p>
        </w:tc>
      </w:tr>
      <w:tr w:rsidR="00134E33">
        <w:tc>
          <w:tcPr>
            <w:tcW w:w="1882" w:type="dxa"/>
          </w:tcPr>
          <w:p w:rsidR="00134E33" w:rsidRDefault="00134E33">
            <w:pPr>
              <w:rPr>
                <w:sz w:val="22"/>
              </w:rPr>
            </w:pPr>
            <w:r>
              <w:rPr>
                <w:sz w:val="22"/>
              </w:rPr>
              <w:t>Объект 1</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Объект 2</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 . .</w:t>
            </w:r>
          </w:p>
        </w:tc>
        <w:tc>
          <w:tcPr>
            <w:tcW w:w="1509" w:type="dxa"/>
          </w:tcPr>
          <w:p w:rsidR="00134E33" w:rsidRDefault="00134E33">
            <w:r>
              <w:t>-</w:t>
            </w:r>
          </w:p>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sz w:val="22"/>
              </w:rPr>
              <w:t>ИТОГО</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c>
          <w:tcPr>
            <w:tcW w:w="1882" w:type="dxa"/>
          </w:tcPr>
          <w:p w:rsidR="00134E33" w:rsidRDefault="00134E33">
            <w:pPr>
              <w:rPr>
                <w:sz w:val="22"/>
              </w:rPr>
            </w:pPr>
            <w:r>
              <w:rPr>
                <w:b/>
                <w:sz w:val="22"/>
              </w:rPr>
              <w:t>ВСЕГО по  субъекту</w:t>
            </w:r>
          </w:p>
        </w:tc>
        <w:tc>
          <w:tcPr>
            <w:tcW w:w="1509" w:type="dxa"/>
          </w:tcPr>
          <w:p w:rsidR="00134E33" w:rsidRDefault="00134E33"/>
        </w:tc>
        <w:tc>
          <w:tcPr>
            <w:tcW w:w="1510" w:type="dxa"/>
          </w:tcPr>
          <w:p w:rsidR="00134E33" w:rsidRDefault="00134E33">
            <w:r>
              <w:t>-</w:t>
            </w:r>
          </w:p>
        </w:tc>
        <w:tc>
          <w:tcPr>
            <w:tcW w:w="1509" w:type="dxa"/>
          </w:tcPr>
          <w:p w:rsidR="00134E33" w:rsidRDefault="00134E33">
            <w:r>
              <w:t>? по разделам</w:t>
            </w:r>
          </w:p>
        </w:tc>
        <w:tc>
          <w:tcPr>
            <w:tcW w:w="1510" w:type="dxa"/>
          </w:tcPr>
          <w:p w:rsidR="00134E33" w:rsidRDefault="00134E33">
            <w:r>
              <w:t>? по разделам</w:t>
            </w:r>
          </w:p>
        </w:tc>
        <w:tc>
          <w:tcPr>
            <w:tcW w:w="1509" w:type="dxa"/>
          </w:tcPr>
          <w:p w:rsidR="00134E33" w:rsidRDefault="00134E33">
            <w:r>
              <w:t>? по разделам</w:t>
            </w:r>
          </w:p>
        </w:tc>
        <w:tc>
          <w:tcPr>
            <w:tcW w:w="1510" w:type="dxa"/>
          </w:tcPr>
          <w:p w:rsidR="00134E33" w:rsidRDefault="00134E33">
            <w:r>
              <w:t>Гр.8/гр.4</w:t>
            </w:r>
          </w:p>
        </w:tc>
        <w:tc>
          <w:tcPr>
            <w:tcW w:w="1509" w:type="dxa"/>
          </w:tcPr>
          <w:p w:rsidR="00134E33" w:rsidRDefault="00134E33">
            <w:r>
              <w:t>? по разделам</w:t>
            </w:r>
          </w:p>
        </w:tc>
        <w:tc>
          <w:tcPr>
            <w:tcW w:w="1510" w:type="dxa"/>
          </w:tcPr>
          <w:p w:rsidR="00134E33" w:rsidRDefault="00134E33">
            <w:r>
              <w:t>(гр.8/гр.2)*</w:t>
            </w:r>
          </w:p>
          <w:p w:rsidR="00134E33" w:rsidRDefault="00134E33">
            <w:r>
              <w:t>100%</w:t>
            </w:r>
          </w:p>
        </w:tc>
        <w:tc>
          <w:tcPr>
            <w:tcW w:w="1510" w:type="dxa"/>
          </w:tcPr>
          <w:p w:rsidR="00134E33" w:rsidRDefault="00134E33">
            <w:r>
              <w:t>(гр.2- гр.8)</w:t>
            </w:r>
          </w:p>
        </w:tc>
      </w:tr>
      <w:tr w:rsidR="00134E33">
        <w:trPr>
          <w:cantSplit/>
        </w:trPr>
        <w:tc>
          <w:tcPr>
            <w:tcW w:w="15468" w:type="dxa"/>
            <w:gridSpan w:val="10"/>
          </w:tcPr>
          <w:p w:rsidR="00134E33" w:rsidRDefault="00134E33">
            <w:r>
              <w:rPr>
                <w:b/>
                <w:sz w:val="22"/>
              </w:rPr>
              <w:t>Всего</w:t>
            </w:r>
            <w:r>
              <w:rPr>
                <w:sz w:val="22"/>
              </w:rPr>
              <w:t>, число объектов -  ______</w:t>
            </w:r>
          </w:p>
        </w:tc>
      </w:tr>
    </w:tbl>
    <w:p w:rsidR="00134E33" w:rsidRDefault="00134E33">
      <w:pPr>
        <w:pStyle w:val="BodyText22"/>
        <w:spacing w:line="360" w:lineRule="auto"/>
        <w:rPr>
          <w:sz w:val="24"/>
        </w:rPr>
      </w:pPr>
    </w:p>
    <w:p w:rsidR="00134E33" w:rsidRDefault="00134E33">
      <w:pPr>
        <w:spacing w:line="360" w:lineRule="auto"/>
        <w:ind w:firstLine="709"/>
        <w:jc w:val="both"/>
        <w:sectPr w:rsidR="00134E33">
          <w:type w:val="evenPage"/>
          <w:pgSz w:w="16840" w:h="11907" w:orient="landscape" w:code="9"/>
          <w:pgMar w:top="1701" w:right="1418" w:bottom="851" w:left="1134" w:header="720" w:footer="0" w:gutter="0"/>
          <w:cols w:space="708"/>
          <w:titlePg/>
          <w:docGrid w:linePitch="65"/>
        </w:sectPr>
      </w:pPr>
    </w:p>
    <w:p w:rsidR="00134E33" w:rsidRDefault="00134E33">
      <w:pPr>
        <w:spacing w:line="360" w:lineRule="auto"/>
        <w:jc w:val="both"/>
      </w:pPr>
      <w:r>
        <w:rPr>
          <w:b/>
          <w:bCs/>
        </w:rPr>
        <w:t>Оценка обеспеченности субъекта Российской Федерации (региона) объектами социально-культурной сферы</w:t>
      </w:r>
      <w:r>
        <w:t xml:space="preserve"> осуществляется по Форме 1-Р на основе данных Формы 1-М.</w:t>
      </w:r>
    </w:p>
    <w:p w:rsidR="00134E33" w:rsidRDefault="00134E33">
      <w:pPr>
        <w:spacing w:line="360" w:lineRule="auto"/>
        <w:ind w:firstLine="709"/>
        <w:jc w:val="both"/>
      </w:pPr>
      <w:r>
        <w:t>Все объекты социальной сферы, находящиеся на территории субъекта, группируются по типам объектов. По каждой группе объектов одного типа составляется отдельная форма. Тип объекта указывается в шапке формы. В строки каждого раздела формы 1-Р переносятся соответствующие данные из формы 1-М.</w:t>
      </w:r>
    </w:p>
    <w:p w:rsidR="00134E33" w:rsidRDefault="00134E33">
      <w:pPr>
        <w:spacing w:line="360" w:lineRule="auto"/>
        <w:ind w:firstLine="709"/>
        <w:jc w:val="both"/>
      </w:pPr>
      <w:r>
        <w:t>По каждому разделу и по субъекту в целом рассчитываются итоговые показатели:</w:t>
      </w:r>
    </w:p>
    <w:p w:rsidR="00134E33" w:rsidRDefault="00134E33">
      <w:pPr>
        <w:spacing w:line="360" w:lineRule="auto"/>
        <w:ind w:firstLine="709"/>
        <w:jc w:val="both"/>
      </w:pPr>
      <w:r>
        <w:t>в графах 2, 3, 4, 5, 6 – сумма значений по строкам раздела;</w:t>
      </w:r>
    </w:p>
    <w:p w:rsidR="00134E33" w:rsidRDefault="00134E33">
      <w:pPr>
        <w:spacing w:line="360" w:lineRule="auto"/>
        <w:ind w:firstLine="709"/>
        <w:jc w:val="both"/>
      </w:pPr>
      <w:r>
        <w:t>В конце формы отдельной строкой указывается суммарное число объектов по всем формам собственности.</w:t>
      </w:r>
    </w:p>
    <w:p w:rsidR="00134E33" w:rsidRDefault="00134E33">
      <w:pPr>
        <w:sectPr w:rsidR="00134E33">
          <w:type w:val="nextColumn"/>
          <w:pgSz w:w="11907" w:h="16840" w:code="9"/>
          <w:pgMar w:top="1418" w:right="851" w:bottom="1134" w:left="1701" w:header="720" w:footer="0" w:gutter="0"/>
          <w:cols w:space="708"/>
          <w:titlePg/>
          <w:docGrid w:linePitch="65"/>
        </w:sectPr>
      </w:pPr>
    </w:p>
    <w:p w:rsidR="00134E33" w:rsidRDefault="00134E33">
      <w:r>
        <w:rPr>
          <w:b/>
        </w:rPr>
        <w:t xml:space="preserve">Форма 1- Р                                                                                                                                                 </w:t>
      </w:r>
    </w:p>
    <w:p w:rsidR="00134E33" w:rsidRDefault="00134E33">
      <w:pPr>
        <w:jc w:val="center"/>
        <w:rPr>
          <w:b/>
        </w:rPr>
      </w:pPr>
      <w:r>
        <w:rPr>
          <w:b/>
        </w:rPr>
        <w:t>Нормативная потребность и фактическая обеспеченность субъекта Российской Федерации объектами социальной сферы с учетом состояния их основных фондов</w:t>
      </w:r>
    </w:p>
    <w:p w:rsidR="00134E33" w:rsidRDefault="00134E33">
      <w:r>
        <w:t>Наименование муниципального образования _______________________________________</w:t>
      </w:r>
    </w:p>
    <w:p w:rsidR="00134E33" w:rsidRDefault="00134E33">
      <w:pPr>
        <w:pStyle w:val="10"/>
      </w:pPr>
      <w:r>
        <w:t>Тип объекта _________________________________________</w:t>
      </w:r>
    </w:p>
    <w:p w:rsidR="00134E33" w:rsidRDefault="00134E33">
      <w:r>
        <w:t>По состоянию на 01.01. 200_ г.</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1440"/>
        <w:gridCol w:w="1433"/>
        <w:gridCol w:w="1509"/>
        <w:gridCol w:w="1510"/>
        <w:gridCol w:w="1509"/>
        <w:gridCol w:w="1510"/>
        <w:gridCol w:w="1509"/>
        <w:gridCol w:w="1510"/>
        <w:gridCol w:w="1510"/>
      </w:tblGrid>
      <w:tr w:rsidR="00134E33">
        <w:trPr>
          <w:tblHeader/>
        </w:trPr>
        <w:tc>
          <w:tcPr>
            <w:tcW w:w="2028" w:type="dxa"/>
          </w:tcPr>
          <w:p w:rsidR="00134E33" w:rsidRDefault="00134E33">
            <w:r>
              <w:t>Наименование муниципалитета</w:t>
            </w:r>
          </w:p>
        </w:tc>
        <w:tc>
          <w:tcPr>
            <w:tcW w:w="1440" w:type="dxa"/>
          </w:tcPr>
          <w:p w:rsidR="00134E33" w:rsidRDefault="00134E33">
            <w:r>
              <w:t xml:space="preserve">Мощность, требуемая для обеспечения нормативной потребности </w:t>
            </w:r>
          </w:p>
        </w:tc>
        <w:tc>
          <w:tcPr>
            <w:tcW w:w="1433" w:type="dxa"/>
          </w:tcPr>
          <w:p w:rsidR="00134E33" w:rsidRDefault="00134E33">
            <w:r>
              <w:t>Число действующих объектов</w:t>
            </w:r>
          </w:p>
        </w:tc>
        <w:tc>
          <w:tcPr>
            <w:tcW w:w="1509" w:type="dxa"/>
          </w:tcPr>
          <w:p w:rsidR="00134E33" w:rsidRDefault="00134E33">
            <w:r>
              <w:t>Проектная мощность действующих объектов</w:t>
            </w:r>
          </w:p>
        </w:tc>
        <w:tc>
          <w:tcPr>
            <w:tcW w:w="1510" w:type="dxa"/>
          </w:tcPr>
          <w:p w:rsidR="00134E33" w:rsidRDefault="00134E33">
            <w:r>
              <w:t xml:space="preserve">Фактическая мощность объектов с учетом износа основных фондов </w:t>
            </w:r>
          </w:p>
        </w:tc>
        <w:tc>
          <w:tcPr>
            <w:tcW w:w="1509" w:type="dxa"/>
          </w:tcPr>
          <w:p w:rsidR="00134E33" w:rsidRDefault="00134E33">
            <w:r>
              <w:t>Коэффициент снижения мощности вследствие износа основных фондов</w:t>
            </w:r>
          </w:p>
        </w:tc>
        <w:tc>
          <w:tcPr>
            <w:tcW w:w="1510" w:type="dxa"/>
          </w:tcPr>
          <w:p w:rsidR="00134E33" w:rsidRDefault="00134E33">
            <w:r>
              <w:t>Балансовая стоимость основных фондов действующих объектов в ценах базисного года (млн. руб.)</w:t>
            </w:r>
          </w:p>
        </w:tc>
        <w:tc>
          <w:tcPr>
            <w:tcW w:w="1509" w:type="dxa"/>
          </w:tcPr>
          <w:p w:rsidR="00134E33" w:rsidRDefault="00134E33">
            <w:r>
              <w:t>Остаточная стоимость основных фондов действующих объектов в ценах базисного года (млн. руб.)</w:t>
            </w:r>
          </w:p>
        </w:tc>
        <w:tc>
          <w:tcPr>
            <w:tcW w:w="1510" w:type="dxa"/>
          </w:tcPr>
          <w:p w:rsidR="00134E33" w:rsidRDefault="00134E33">
            <w:r>
              <w:t>Обеспеченность муниципалитета нормативной потребности в объектах</w:t>
            </w:r>
          </w:p>
          <w:p w:rsidR="00134E33" w:rsidRDefault="00134E33">
            <w:r>
              <w:t xml:space="preserve">(%) </w:t>
            </w:r>
          </w:p>
        </w:tc>
        <w:tc>
          <w:tcPr>
            <w:tcW w:w="1510" w:type="dxa"/>
          </w:tcPr>
          <w:p w:rsidR="00134E33" w:rsidRDefault="00134E33">
            <w:r>
              <w:t>Обеспеченность муниципалитета нормативной потребности в объектах (в единицах мощности)</w:t>
            </w:r>
          </w:p>
        </w:tc>
      </w:tr>
      <w:tr w:rsidR="00134E33">
        <w:tc>
          <w:tcPr>
            <w:tcW w:w="2028" w:type="dxa"/>
          </w:tcPr>
          <w:p w:rsidR="00134E33" w:rsidRDefault="00134E33">
            <w:pPr>
              <w:jc w:val="center"/>
            </w:pPr>
            <w:r>
              <w:t>1</w:t>
            </w:r>
          </w:p>
        </w:tc>
        <w:tc>
          <w:tcPr>
            <w:tcW w:w="1440" w:type="dxa"/>
          </w:tcPr>
          <w:p w:rsidR="00134E33" w:rsidRDefault="00134E33">
            <w:pPr>
              <w:jc w:val="center"/>
            </w:pPr>
            <w:r>
              <w:t>2</w:t>
            </w:r>
          </w:p>
        </w:tc>
        <w:tc>
          <w:tcPr>
            <w:tcW w:w="1433" w:type="dxa"/>
          </w:tcPr>
          <w:p w:rsidR="00134E33" w:rsidRDefault="00134E33">
            <w:pPr>
              <w:jc w:val="center"/>
            </w:pPr>
            <w:r>
              <w:t>3</w:t>
            </w:r>
          </w:p>
        </w:tc>
        <w:tc>
          <w:tcPr>
            <w:tcW w:w="1509" w:type="dxa"/>
          </w:tcPr>
          <w:p w:rsidR="00134E33" w:rsidRDefault="00134E33">
            <w:pPr>
              <w:jc w:val="center"/>
            </w:pPr>
            <w:r>
              <w:t>4</w:t>
            </w:r>
          </w:p>
        </w:tc>
        <w:tc>
          <w:tcPr>
            <w:tcW w:w="1510" w:type="dxa"/>
          </w:tcPr>
          <w:p w:rsidR="00134E33" w:rsidRDefault="00134E33">
            <w:pPr>
              <w:jc w:val="center"/>
            </w:pPr>
            <w:r>
              <w:t>5</w:t>
            </w:r>
          </w:p>
        </w:tc>
        <w:tc>
          <w:tcPr>
            <w:tcW w:w="1509" w:type="dxa"/>
          </w:tcPr>
          <w:p w:rsidR="00134E33" w:rsidRDefault="00134E33">
            <w:pPr>
              <w:jc w:val="center"/>
            </w:pPr>
            <w:r>
              <w:t>6</w:t>
            </w:r>
          </w:p>
        </w:tc>
        <w:tc>
          <w:tcPr>
            <w:tcW w:w="1510" w:type="dxa"/>
          </w:tcPr>
          <w:p w:rsidR="00134E33" w:rsidRDefault="00134E33">
            <w:pPr>
              <w:jc w:val="center"/>
            </w:pPr>
            <w:r>
              <w:t>7</w:t>
            </w:r>
          </w:p>
        </w:tc>
        <w:tc>
          <w:tcPr>
            <w:tcW w:w="1509" w:type="dxa"/>
          </w:tcPr>
          <w:p w:rsidR="00134E33" w:rsidRDefault="00134E33">
            <w:pPr>
              <w:jc w:val="center"/>
            </w:pPr>
            <w:r>
              <w:t>8</w:t>
            </w:r>
          </w:p>
        </w:tc>
        <w:tc>
          <w:tcPr>
            <w:tcW w:w="1510" w:type="dxa"/>
          </w:tcPr>
          <w:p w:rsidR="00134E33" w:rsidRDefault="00134E33">
            <w:pPr>
              <w:jc w:val="center"/>
            </w:pPr>
            <w:r>
              <w:t>9</w:t>
            </w:r>
          </w:p>
        </w:tc>
        <w:tc>
          <w:tcPr>
            <w:tcW w:w="1510" w:type="dxa"/>
          </w:tcPr>
          <w:p w:rsidR="00134E33" w:rsidRDefault="00134E33">
            <w:pPr>
              <w:jc w:val="center"/>
            </w:pPr>
            <w:r>
              <w:t>10</w:t>
            </w:r>
          </w:p>
        </w:tc>
      </w:tr>
      <w:tr w:rsidR="00134E33">
        <w:trPr>
          <w:cantSplit/>
        </w:trPr>
        <w:tc>
          <w:tcPr>
            <w:tcW w:w="15468" w:type="dxa"/>
            <w:gridSpan w:val="10"/>
          </w:tcPr>
          <w:p w:rsidR="00134E33" w:rsidRDefault="00134E33">
            <w:r>
              <w:rPr>
                <w:sz w:val="22"/>
              </w:rPr>
              <w:t>Раздел 1. Муниципальные объекты, число объектов -  ______</w:t>
            </w:r>
          </w:p>
        </w:tc>
      </w:tr>
      <w:tr w:rsidR="00134E33">
        <w:tc>
          <w:tcPr>
            <w:tcW w:w="2028" w:type="dxa"/>
          </w:tcPr>
          <w:p w:rsidR="00134E33" w:rsidRDefault="00134E33">
            <w:pPr>
              <w:rPr>
                <w:sz w:val="22"/>
              </w:rPr>
            </w:pPr>
            <w:r>
              <w:rPr>
                <w:sz w:val="22"/>
              </w:rPr>
              <w:t>Муниципалитет 1</w:t>
            </w:r>
          </w:p>
        </w:tc>
        <w:tc>
          <w:tcPr>
            <w:tcW w:w="1440" w:type="dxa"/>
          </w:tcPr>
          <w:p w:rsidR="00134E33" w:rsidRDefault="00134E33"/>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Муниципалитет 2</w:t>
            </w:r>
          </w:p>
        </w:tc>
        <w:tc>
          <w:tcPr>
            <w:tcW w:w="1440" w:type="dxa"/>
          </w:tcPr>
          <w:p w:rsidR="00134E33" w:rsidRDefault="00134E33"/>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p>
        </w:tc>
        <w:tc>
          <w:tcPr>
            <w:tcW w:w="1440" w:type="dxa"/>
          </w:tcPr>
          <w:p w:rsidR="00134E33" w:rsidRDefault="00134E33"/>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ИТОГО</w:t>
            </w:r>
          </w:p>
        </w:tc>
        <w:tc>
          <w:tcPr>
            <w:tcW w:w="1440" w:type="dxa"/>
          </w:tcPr>
          <w:p w:rsidR="00134E33" w:rsidRDefault="00134E33">
            <w:r>
              <w:t>?</w:t>
            </w:r>
          </w:p>
        </w:tc>
        <w:tc>
          <w:tcPr>
            <w:tcW w:w="1433"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 xml:space="preserve">Раздел 2. Региональные объекты, число объектов -  </w:t>
            </w:r>
          </w:p>
        </w:tc>
      </w:tr>
      <w:tr w:rsidR="00134E33">
        <w:tc>
          <w:tcPr>
            <w:tcW w:w="2028" w:type="dxa"/>
          </w:tcPr>
          <w:p w:rsidR="00134E33" w:rsidRDefault="00134E33">
            <w:pPr>
              <w:rPr>
                <w:sz w:val="22"/>
              </w:rPr>
            </w:pPr>
            <w:r>
              <w:rPr>
                <w:sz w:val="22"/>
              </w:rPr>
              <w:t>Муниципалитет 1</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Муниципалитет 2</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ИТОГО</w:t>
            </w:r>
          </w:p>
        </w:tc>
        <w:tc>
          <w:tcPr>
            <w:tcW w:w="1440" w:type="dxa"/>
          </w:tcPr>
          <w:p w:rsidR="00134E33" w:rsidRDefault="00134E33">
            <w:r>
              <w:t>-</w:t>
            </w:r>
          </w:p>
        </w:tc>
        <w:tc>
          <w:tcPr>
            <w:tcW w:w="1433"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3. Федеральные объекты, число объектов -  ______</w:t>
            </w:r>
          </w:p>
        </w:tc>
      </w:tr>
    </w:tbl>
    <w:p w:rsidR="00134E33" w:rsidRDefault="00134E33">
      <w:pPr>
        <w:pStyle w:val="BodyText22"/>
        <w:spacing w:line="360" w:lineRule="auto"/>
        <w:rPr>
          <w:sz w:val="24"/>
        </w:rPr>
      </w:pPr>
      <w:r>
        <w:rPr>
          <w:sz w:val="24"/>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1440"/>
        <w:gridCol w:w="1433"/>
        <w:gridCol w:w="1509"/>
        <w:gridCol w:w="1510"/>
        <w:gridCol w:w="1509"/>
        <w:gridCol w:w="1510"/>
        <w:gridCol w:w="1509"/>
        <w:gridCol w:w="1510"/>
        <w:gridCol w:w="1510"/>
      </w:tblGrid>
      <w:tr w:rsidR="00134E33">
        <w:tc>
          <w:tcPr>
            <w:tcW w:w="2028" w:type="dxa"/>
          </w:tcPr>
          <w:p w:rsidR="00134E33" w:rsidRDefault="00134E33">
            <w:pPr>
              <w:rPr>
                <w:sz w:val="22"/>
              </w:rPr>
            </w:pPr>
            <w:r>
              <w:rPr>
                <w:sz w:val="22"/>
              </w:rPr>
              <w:t>Муниципалитет 1</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Муниципалитет 2</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ИТОГО</w:t>
            </w:r>
          </w:p>
        </w:tc>
        <w:tc>
          <w:tcPr>
            <w:tcW w:w="1440" w:type="dxa"/>
          </w:tcPr>
          <w:p w:rsidR="00134E33" w:rsidRDefault="00134E33">
            <w:r>
              <w:t>-</w:t>
            </w:r>
          </w:p>
        </w:tc>
        <w:tc>
          <w:tcPr>
            <w:tcW w:w="1433"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4. Ведомственные объекты, число объектов -  ______</w:t>
            </w:r>
          </w:p>
        </w:tc>
      </w:tr>
      <w:tr w:rsidR="00134E33">
        <w:tc>
          <w:tcPr>
            <w:tcW w:w="2028" w:type="dxa"/>
          </w:tcPr>
          <w:p w:rsidR="00134E33" w:rsidRDefault="00134E33">
            <w:pPr>
              <w:rPr>
                <w:sz w:val="22"/>
              </w:rPr>
            </w:pPr>
            <w:r>
              <w:rPr>
                <w:sz w:val="22"/>
              </w:rPr>
              <w:t>Муниципалитет 1</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Муниципалитет 2</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 . .</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 . .</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ИТОГО</w:t>
            </w:r>
          </w:p>
        </w:tc>
        <w:tc>
          <w:tcPr>
            <w:tcW w:w="1440" w:type="dxa"/>
          </w:tcPr>
          <w:p w:rsidR="00134E33" w:rsidRDefault="00134E33">
            <w:r>
              <w:t>-</w:t>
            </w:r>
          </w:p>
        </w:tc>
        <w:tc>
          <w:tcPr>
            <w:tcW w:w="1433"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rPr>
          <w:cantSplit/>
        </w:trPr>
        <w:tc>
          <w:tcPr>
            <w:tcW w:w="15468" w:type="dxa"/>
            <w:gridSpan w:val="10"/>
          </w:tcPr>
          <w:p w:rsidR="00134E33" w:rsidRDefault="00134E33">
            <w:r>
              <w:rPr>
                <w:sz w:val="22"/>
              </w:rPr>
              <w:t>Раздел 5. Частные объекты , число объектов -  ______</w:t>
            </w:r>
          </w:p>
        </w:tc>
      </w:tr>
      <w:tr w:rsidR="00134E33">
        <w:tc>
          <w:tcPr>
            <w:tcW w:w="2028" w:type="dxa"/>
          </w:tcPr>
          <w:p w:rsidR="00134E33" w:rsidRDefault="00134E33">
            <w:pPr>
              <w:rPr>
                <w:sz w:val="22"/>
              </w:rPr>
            </w:pPr>
            <w:r>
              <w:rPr>
                <w:sz w:val="22"/>
              </w:rPr>
              <w:t>Муниципалитет 1</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Муниципалитет 2</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 . .</w:t>
            </w:r>
          </w:p>
        </w:tc>
        <w:tc>
          <w:tcPr>
            <w:tcW w:w="1440" w:type="dxa"/>
          </w:tcPr>
          <w:p w:rsidR="00134E33" w:rsidRDefault="00134E33">
            <w:r>
              <w:t>-</w:t>
            </w:r>
          </w:p>
        </w:tc>
        <w:tc>
          <w:tcPr>
            <w:tcW w:w="1433"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tc>
        <w:tc>
          <w:tcPr>
            <w:tcW w:w="1509" w:type="dxa"/>
          </w:tcPr>
          <w:p w:rsidR="00134E33" w:rsidRDefault="00134E33"/>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sz w:val="22"/>
              </w:rPr>
              <w:t>ИТОГО</w:t>
            </w:r>
          </w:p>
        </w:tc>
        <w:tc>
          <w:tcPr>
            <w:tcW w:w="1440" w:type="dxa"/>
          </w:tcPr>
          <w:p w:rsidR="00134E33" w:rsidRDefault="00134E33">
            <w:r>
              <w:t>-</w:t>
            </w:r>
          </w:p>
        </w:tc>
        <w:tc>
          <w:tcPr>
            <w:tcW w:w="1433"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09" w:type="dxa"/>
          </w:tcPr>
          <w:p w:rsidR="00134E33" w:rsidRDefault="00134E33">
            <w:r>
              <w:t>?</w:t>
            </w:r>
          </w:p>
        </w:tc>
        <w:tc>
          <w:tcPr>
            <w:tcW w:w="1510" w:type="dxa"/>
          </w:tcPr>
          <w:p w:rsidR="00134E33" w:rsidRDefault="00134E33">
            <w:r>
              <w:t>-</w:t>
            </w:r>
          </w:p>
        </w:tc>
        <w:tc>
          <w:tcPr>
            <w:tcW w:w="1510" w:type="dxa"/>
          </w:tcPr>
          <w:p w:rsidR="00134E33" w:rsidRDefault="00134E33">
            <w:r>
              <w:t>-</w:t>
            </w:r>
          </w:p>
        </w:tc>
      </w:tr>
      <w:tr w:rsidR="00134E33">
        <w:tc>
          <w:tcPr>
            <w:tcW w:w="2028" w:type="dxa"/>
          </w:tcPr>
          <w:p w:rsidR="00134E33" w:rsidRDefault="00134E33">
            <w:pPr>
              <w:rPr>
                <w:sz w:val="22"/>
              </w:rPr>
            </w:pPr>
            <w:r>
              <w:rPr>
                <w:b/>
                <w:sz w:val="22"/>
              </w:rPr>
              <w:t>ВСЕГО по  субъекту</w:t>
            </w:r>
          </w:p>
        </w:tc>
        <w:tc>
          <w:tcPr>
            <w:tcW w:w="1440" w:type="dxa"/>
          </w:tcPr>
          <w:p w:rsidR="00134E33" w:rsidRDefault="00134E33">
            <w:r>
              <w:t>? по разделам</w:t>
            </w:r>
          </w:p>
        </w:tc>
        <w:tc>
          <w:tcPr>
            <w:tcW w:w="1433" w:type="dxa"/>
          </w:tcPr>
          <w:p w:rsidR="00134E33" w:rsidRDefault="00134E33">
            <w:r>
              <w:t>? по разделам</w:t>
            </w:r>
          </w:p>
        </w:tc>
        <w:tc>
          <w:tcPr>
            <w:tcW w:w="1509" w:type="dxa"/>
          </w:tcPr>
          <w:p w:rsidR="00134E33" w:rsidRDefault="00134E33">
            <w:r>
              <w:t>? по разделам</w:t>
            </w:r>
          </w:p>
        </w:tc>
        <w:tc>
          <w:tcPr>
            <w:tcW w:w="1510" w:type="dxa"/>
          </w:tcPr>
          <w:p w:rsidR="00134E33" w:rsidRDefault="00134E33">
            <w:r>
              <w:t>? по разделам</w:t>
            </w:r>
          </w:p>
        </w:tc>
        <w:tc>
          <w:tcPr>
            <w:tcW w:w="1509" w:type="dxa"/>
          </w:tcPr>
          <w:p w:rsidR="00134E33" w:rsidRDefault="00134E33">
            <w:r>
              <w:t>Гр.5/гр.4</w:t>
            </w:r>
          </w:p>
        </w:tc>
        <w:tc>
          <w:tcPr>
            <w:tcW w:w="1510" w:type="dxa"/>
          </w:tcPr>
          <w:p w:rsidR="00134E33" w:rsidRDefault="00134E33">
            <w:r>
              <w:t>? по разделам</w:t>
            </w:r>
          </w:p>
        </w:tc>
        <w:tc>
          <w:tcPr>
            <w:tcW w:w="1509" w:type="dxa"/>
          </w:tcPr>
          <w:p w:rsidR="00134E33" w:rsidRDefault="00134E33">
            <w:r>
              <w:t>? по разделам</w:t>
            </w:r>
          </w:p>
        </w:tc>
        <w:tc>
          <w:tcPr>
            <w:tcW w:w="1510" w:type="dxa"/>
          </w:tcPr>
          <w:p w:rsidR="00134E33" w:rsidRDefault="00134E33">
            <w:r>
              <w:t>(гр.5/гр.2)*</w:t>
            </w:r>
          </w:p>
          <w:p w:rsidR="00134E33" w:rsidRDefault="00134E33">
            <w:r>
              <w:t>100%</w:t>
            </w:r>
          </w:p>
        </w:tc>
        <w:tc>
          <w:tcPr>
            <w:tcW w:w="1510" w:type="dxa"/>
          </w:tcPr>
          <w:p w:rsidR="00134E33" w:rsidRDefault="00134E33">
            <w:r>
              <w:t>(гр.2- гр.5)</w:t>
            </w:r>
          </w:p>
        </w:tc>
      </w:tr>
    </w:tbl>
    <w:p w:rsidR="00134E33" w:rsidRDefault="00134E33">
      <w:pPr>
        <w:pStyle w:val="BodyText22"/>
        <w:spacing w:line="360" w:lineRule="auto"/>
        <w:rPr>
          <w:sz w:val="24"/>
        </w:rPr>
      </w:pPr>
    </w:p>
    <w:p w:rsidR="00134E33" w:rsidRDefault="00134E33">
      <w:pPr>
        <w:spacing w:line="360" w:lineRule="auto"/>
        <w:ind w:firstLine="709"/>
        <w:jc w:val="both"/>
        <w:sectPr w:rsidR="00134E33">
          <w:type w:val="evenPage"/>
          <w:pgSz w:w="16840" w:h="11907" w:orient="landscape" w:code="9"/>
          <w:pgMar w:top="1701" w:right="1418" w:bottom="851" w:left="1134" w:header="720" w:footer="0" w:gutter="0"/>
          <w:cols w:space="708"/>
          <w:titlePg/>
          <w:docGrid w:linePitch="65"/>
        </w:sectPr>
      </w:pPr>
    </w:p>
    <w:p w:rsidR="00134E33" w:rsidRDefault="00134E33">
      <w:pPr>
        <w:spacing w:line="360" w:lineRule="auto"/>
        <w:jc w:val="both"/>
        <w:rPr>
          <w:b/>
          <w:bCs/>
        </w:rPr>
      </w:pPr>
      <w:r>
        <w:rPr>
          <w:b/>
          <w:bCs/>
        </w:rPr>
        <w:t>Объем ассигнований, направляемый на реализацию федеральных целевых программ.</w:t>
      </w:r>
    </w:p>
    <w:p w:rsidR="00134E33" w:rsidRDefault="00134E33">
      <w:pPr>
        <w:spacing w:line="360" w:lineRule="auto"/>
        <w:ind w:firstLine="709"/>
        <w:jc w:val="both"/>
      </w:pPr>
      <w:r>
        <w:t>Субъект Российской Федерации направляет свои предложения государственному заказчику по форме № 1-2 б/з и характеристики по каждой из программ в соответствии с проектом перечня федеральных целевых программ, утвержденных и предлагаемых к финансированию из федерального бюджета.</w:t>
      </w:r>
    </w:p>
    <w:p w:rsidR="00134E33" w:rsidRDefault="00134E33">
      <w:pPr>
        <w:spacing w:line="360" w:lineRule="auto"/>
        <w:ind w:firstLine="709"/>
        <w:jc w:val="both"/>
      </w:pPr>
      <w:r>
        <w:t>В пояснительной записке субъекты Российской Федерации обязательно указывают мероприятия и средства, направляемые из бюджетов субъектов и местных бюджетов на реализацию мероприятий ФЦП и в разрезе каждой из программ, по направлениям расходов: капитальные вложения, прочие расходы, НИОКР.</w:t>
      </w:r>
    </w:p>
    <w:p w:rsidR="00134E33" w:rsidRDefault="00134E33">
      <w:pPr>
        <w:spacing w:line="360" w:lineRule="auto"/>
        <w:ind w:firstLine="709"/>
        <w:jc w:val="both"/>
      </w:pPr>
      <w:r>
        <w:t>Государственный заказчик рассматривает предложения субъектов Российской Федерации и определяет потребность в финансировании за счет средств федерального бюджета на конкретные мероприятия по этим программам и эффект, который будет достигнут по реализации отдельного этапа или всех программных мероприятий в прогнозируемом периоде; социально-экономические последствия невыполнения этих программ.</w:t>
      </w:r>
    </w:p>
    <w:p w:rsidR="00134E33" w:rsidRDefault="00134E33">
      <w:pPr>
        <w:spacing w:line="360" w:lineRule="auto"/>
        <w:ind w:firstLine="709"/>
        <w:jc w:val="both"/>
      </w:pPr>
    </w:p>
    <w:p w:rsidR="00134E33" w:rsidRDefault="00134E33">
      <w:pPr>
        <w:spacing w:line="360" w:lineRule="auto"/>
        <w:ind w:firstLine="709"/>
        <w:jc w:val="both"/>
      </w:pPr>
      <w:r>
        <w:t>Кроме общих показателей прогноза отражаются специфичные для каждой из сфер деятельности показатели.</w:t>
      </w:r>
    </w:p>
    <w:p w:rsidR="00134E33" w:rsidRDefault="00134E33">
      <w:pPr>
        <w:spacing w:line="360" w:lineRule="auto"/>
        <w:ind w:firstLine="709"/>
        <w:jc w:val="both"/>
        <w:rPr>
          <w:b/>
          <w:bCs/>
        </w:rPr>
      </w:pPr>
      <w:r>
        <w:rPr>
          <w:b/>
          <w:bCs/>
        </w:rPr>
        <w:t>Специфическими показателями, характеризующими развитие сферы “образование” являются:</w:t>
      </w:r>
    </w:p>
    <w:p w:rsidR="00134E33" w:rsidRDefault="00134E33">
      <w:pPr>
        <w:spacing w:line="360" w:lineRule="auto"/>
        <w:ind w:firstLine="709"/>
        <w:jc w:val="both"/>
      </w:pPr>
      <w:r>
        <w:t xml:space="preserve">Численность детей в дошкольных образовательных учреждениях, определяемая как общее количество детей в </w:t>
      </w:r>
      <w:r w:rsidR="00CD338F">
        <w:t>детских садах для детей раннего возраста</w:t>
      </w:r>
      <w:r>
        <w:t xml:space="preserve">, детских садах и других постоянно действующих учреждениях, предназначенных для воспитания детей от </w:t>
      </w:r>
      <w:r w:rsidR="00CD338F">
        <w:t xml:space="preserve">2 месяцев </w:t>
      </w:r>
      <w:r>
        <w:t>до 7 лет (форма 85-</w:t>
      </w:r>
      <w:r w:rsidR="00CD338F">
        <w:t>К</w:t>
      </w:r>
      <w:r>
        <w:t xml:space="preserve">, </w:t>
      </w:r>
      <w:r w:rsidR="00CD338F">
        <w:t xml:space="preserve">Приказ </w:t>
      </w:r>
      <w:r>
        <w:t xml:space="preserve"> Росстата № 1</w:t>
      </w:r>
      <w:r w:rsidR="00CD338F">
        <w:t>92</w:t>
      </w:r>
      <w:r>
        <w:t xml:space="preserve"> от 1</w:t>
      </w:r>
      <w:r w:rsidR="00CD338F">
        <w:t>8</w:t>
      </w:r>
      <w:r>
        <w:t>.0</w:t>
      </w:r>
      <w:r w:rsidR="00CD338F">
        <w:t>8</w:t>
      </w:r>
      <w:r>
        <w:t>.200</w:t>
      </w:r>
      <w:r w:rsidR="00CD338F">
        <w:t>8</w:t>
      </w:r>
      <w:r>
        <w:t>).</w:t>
      </w:r>
    </w:p>
    <w:p w:rsidR="00134E33" w:rsidRDefault="00134E33">
      <w:pPr>
        <w:spacing w:line="360" w:lineRule="auto"/>
        <w:ind w:firstLine="709"/>
        <w:jc w:val="both"/>
      </w:pPr>
      <w:r>
        <w:t xml:space="preserve">Численность обучающихся  в общеобразовательных учреждениях, определяемая как число детей, обучающихся в общеобразовательных школах, гимназиях, лицеях, школах-интернатах, вспомогательных школах, школах для детей с </w:t>
      </w:r>
      <w:r w:rsidR="00CD338F">
        <w:t>ограниченными возможностями здоровья</w:t>
      </w:r>
      <w:r>
        <w:t xml:space="preserve">, то есть во всех учебных заведениях, где учащиеся получают начальное, </w:t>
      </w:r>
      <w:r w:rsidR="00CD338F">
        <w:t>основное</w:t>
      </w:r>
      <w:r>
        <w:t>, среднее (полное) образование (форма 76-</w:t>
      </w:r>
      <w:r w:rsidR="00CD338F">
        <w:t>РИК</w:t>
      </w:r>
      <w:r>
        <w:t xml:space="preserve">, </w:t>
      </w:r>
      <w:r w:rsidR="00CD338F">
        <w:t xml:space="preserve">Приказ Росстата </w:t>
      </w:r>
      <w:r>
        <w:t>№</w:t>
      </w:r>
      <w:r w:rsidR="00CD338F">
        <w:t> 18</w:t>
      </w:r>
      <w:r>
        <w:t xml:space="preserve">7 от </w:t>
      </w:r>
      <w:r w:rsidR="00CD338F">
        <w:t>13.08</w:t>
      </w:r>
      <w:r>
        <w:t>.200</w:t>
      </w:r>
      <w:r w:rsidR="00CD338F">
        <w:t>8</w:t>
      </w:r>
      <w:r>
        <w:t>, форма № ОШ-1 (НОУ)).</w:t>
      </w:r>
    </w:p>
    <w:p w:rsidR="00134E33" w:rsidRDefault="00134E33">
      <w:pPr>
        <w:spacing w:line="360" w:lineRule="auto"/>
        <w:ind w:firstLine="709"/>
        <w:jc w:val="both"/>
      </w:pPr>
      <w:r>
        <w:t>Численность обучающихся в учреждениях начального профессионального образования, определяемая как число обучающихся в профессиональных училищах и лицеях, где обучающиеся получают начальное профессиональное образование (форма 1-профтех, постановление Росстата № 65 от 29.08.2005).</w:t>
      </w:r>
    </w:p>
    <w:p w:rsidR="00CD338F" w:rsidRDefault="00134E33">
      <w:pPr>
        <w:spacing w:line="360" w:lineRule="auto"/>
        <w:ind w:firstLine="709"/>
        <w:jc w:val="both"/>
      </w:pPr>
      <w:r>
        <w:t>Численность обучающихся в учреждениях среднего</w:t>
      </w:r>
      <w:r w:rsidR="00CD338F">
        <w:t xml:space="preserve"> </w:t>
      </w:r>
      <w:r>
        <w:t xml:space="preserve">профессионального образования, определяемая как число студентов, обучающихся в </w:t>
      </w:r>
      <w:r w:rsidR="00CD338F">
        <w:t xml:space="preserve">учреждениях </w:t>
      </w:r>
      <w:r>
        <w:t>средн</w:t>
      </w:r>
      <w:r w:rsidR="00CD338F">
        <w:t xml:space="preserve">его профессионального образования </w:t>
      </w:r>
      <w:r>
        <w:t xml:space="preserve">(форма </w:t>
      </w:r>
      <w:r w:rsidR="00CD338F">
        <w:t xml:space="preserve">№ СПО-1, приказ Росстата от 05.06.2008 г. № 106). </w:t>
      </w:r>
    </w:p>
    <w:p w:rsidR="00134E33" w:rsidRDefault="00134E33">
      <w:pPr>
        <w:spacing w:line="360" w:lineRule="auto"/>
        <w:ind w:firstLine="709"/>
        <w:jc w:val="both"/>
      </w:pPr>
      <w:r>
        <w:t xml:space="preserve">Численность обучающихся в учреждениях высшего профессионального образования, определяемая как число студентов, обучающихся в институтах, академиях, университетах, (форма </w:t>
      </w:r>
      <w:r w:rsidR="00A4247D">
        <w:t xml:space="preserve">№ВПО-1, приказ </w:t>
      </w:r>
      <w:r>
        <w:t xml:space="preserve">Росстата от </w:t>
      </w:r>
      <w:r w:rsidR="00A4247D">
        <w:t>05</w:t>
      </w:r>
      <w:r>
        <w:t>.0</w:t>
      </w:r>
      <w:r w:rsidR="00A4247D">
        <w:t>6</w:t>
      </w:r>
      <w:r>
        <w:t>.200</w:t>
      </w:r>
      <w:r w:rsidR="00A4247D">
        <w:t>9 г.  № 109</w:t>
      </w:r>
      <w:r>
        <w:t>).</w:t>
      </w:r>
    </w:p>
    <w:p w:rsidR="00134E33" w:rsidRDefault="00134E33">
      <w:pPr>
        <w:spacing w:line="360" w:lineRule="auto"/>
        <w:ind w:firstLine="709"/>
        <w:jc w:val="both"/>
      </w:pPr>
      <w:r>
        <w:t xml:space="preserve">Выпуск специалистов учреждениями среднего профессионального образования, определяемый как число выпускников этих учреждений, получивших диплом о присвоении ему квалификации по специальности (форма </w:t>
      </w:r>
      <w:r w:rsidR="00A4247D">
        <w:t xml:space="preserve">№СПО-1, приказ </w:t>
      </w:r>
      <w:r>
        <w:t xml:space="preserve">Росстата  от </w:t>
      </w:r>
      <w:r w:rsidR="00A4247D">
        <w:t>05</w:t>
      </w:r>
      <w:r>
        <w:t>.0</w:t>
      </w:r>
      <w:r w:rsidR="00A4247D">
        <w:t>6</w:t>
      </w:r>
      <w:r>
        <w:t>.200</w:t>
      </w:r>
      <w:r w:rsidR="00A4247D">
        <w:t>9 г.  № 106</w:t>
      </w:r>
      <w:r>
        <w:t>).</w:t>
      </w:r>
    </w:p>
    <w:p w:rsidR="00134E33" w:rsidRDefault="00134E33">
      <w:pPr>
        <w:spacing w:line="360" w:lineRule="auto"/>
        <w:ind w:firstLine="709"/>
        <w:jc w:val="both"/>
      </w:pPr>
      <w:r>
        <w:t xml:space="preserve">Выпуск специалистов учреждениями высшего профессионального образования, определяемый как число выпускников этих учреждений, получивших диплом о присвоении ему степени бакалавра или магистра, или квалификации специалиста (форма </w:t>
      </w:r>
      <w:r w:rsidR="00A4247D">
        <w:t xml:space="preserve">№ВПО-1, приказ </w:t>
      </w:r>
      <w:r>
        <w:t xml:space="preserve">Росстата от </w:t>
      </w:r>
      <w:r w:rsidR="00A4247D">
        <w:t>05.06.2009 г. № 106</w:t>
      </w:r>
      <w:r>
        <w:t>).</w:t>
      </w:r>
    </w:p>
    <w:p w:rsidR="00134E33" w:rsidRDefault="00134E33">
      <w:pPr>
        <w:spacing w:line="360" w:lineRule="auto"/>
        <w:ind w:firstLine="709"/>
        <w:jc w:val="both"/>
      </w:pPr>
      <w:r>
        <w:t xml:space="preserve">Обеспеченность </w:t>
      </w:r>
      <w:r w:rsidR="00A4247D">
        <w:t xml:space="preserve">детей </w:t>
      </w:r>
      <w:r>
        <w:t>дошкольными образовательными учреждениями определяе</w:t>
      </w:r>
      <w:r w:rsidR="00A4247D">
        <w:t>тся</w:t>
      </w:r>
      <w:r>
        <w:t xml:space="preserve"> как </w:t>
      </w:r>
      <w:r w:rsidR="00A4247D">
        <w:t xml:space="preserve">отношение численности детей, посещающих дошкольные образовательные учреждения к численности детей в возрасте 1-6 лет, скорректированной на численность детей в возрасте 5-6 лет, обучающихся в школе. </w:t>
      </w:r>
      <w:r>
        <w:t xml:space="preserve">Показатель получается расчетом по данным формы 85-к, </w:t>
      </w:r>
      <w:r w:rsidR="00A4247D">
        <w:t xml:space="preserve">Приказ </w:t>
      </w:r>
      <w:r>
        <w:t xml:space="preserve">Росстата № </w:t>
      </w:r>
      <w:r w:rsidR="005638AB">
        <w:t>192</w:t>
      </w:r>
      <w:r>
        <w:t xml:space="preserve"> от 1</w:t>
      </w:r>
      <w:r w:rsidR="005638AB">
        <w:t>8</w:t>
      </w:r>
      <w:r>
        <w:t>.0</w:t>
      </w:r>
      <w:r w:rsidR="005638AB">
        <w:t>8.2008 г.</w:t>
      </w:r>
    </w:p>
    <w:p w:rsidR="00134E33" w:rsidRDefault="00134E33">
      <w:pPr>
        <w:spacing w:line="360" w:lineRule="auto"/>
        <w:ind w:firstLine="709"/>
        <w:jc w:val="both"/>
      </w:pPr>
      <w:r>
        <w:t xml:space="preserve">Количество обучающихся в первую смену в общеобразовательных учреждениях в % к общему числу обучающихся в этих учреждениях, определяемый как процент обучающихся в первую смену в учреждениях общего образования дневной формы обучения (общеобразовательных школах, лицеях, гимназиях, школах-интернатах, школах для детей с </w:t>
      </w:r>
      <w:r w:rsidR="005638AB">
        <w:t>ограниченными возможностями здоровья</w:t>
      </w:r>
      <w:r>
        <w:t xml:space="preserve">, вспомогательных школах, то есть во всех учебных заведениях, где учащиеся получают начальное, </w:t>
      </w:r>
      <w:r w:rsidR="005638AB">
        <w:t>основное</w:t>
      </w:r>
      <w:r>
        <w:t>, среднее (полное) образование) от общего количества обучающихся в этих учреждениях. Этот показатель рассчитывается отдельно также по городу и селу (форма 76-</w:t>
      </w:r>
      <w:r w:rsidR="005638AB">
        <w:t>РИК</w:t>
      </w:r>
      <w:r>
        <w:t xml:space="preserve">, </w:t>
      </w:r>
      <w:r w:rsidR="005638AB">
        <w:t xml:space="preserve">приказ </w:t>
      </w:r>
      <w:r>
        <w:t xml:space="preserve">Росстата № </w:t>
      </w:r>
      <w:r w:rsidR="005638AB">
        <w:t>18</w:t>
      </w:r>
      <w:r>
        <w:t xml:space="preserve">7 от </w:t>
      </w:r>
      <w:r w:rsidR="005638AB">
        <w:t>13.08.2008 г.)</w:t>
      </w:r>
      <w:r>
        <w:t>.</w:t>
      </w:r>
    </w:p>
    <w:p w:rsidR="00134E33" w:rsidRDefault="00134E33">
      <w:pPr>
        <w:spacing w:line="360" w:lineRule="auto"/>
        <w:ind w:firstLine="709"/>
        <w:jc w:val="both"/>
      </w:pPr>
      <w:r>
        <w:t>Ввод в эксплуатацию дошкольных, общеобразовательных учреждений, детских домов, школ-интернатов для детей сирот и детей, оставшихся без попечения родителей определяются как количество мест, введенных в эксплуатацию после окончания строительства объектов образования, пусковых комплексов или этапов за счет всех источников финансирования.</w:t>
      </w:r>
    </w:p>
    <w:p w:rsidR="00134E33" w:rsidRDefault="00134E33">
      <w:pPr>
        <w:spacing w:line="360" w:lineRule="auto"/>
        <w:ind w:firstLine="709"/>
        <w:jc w:val="both"/>
      </w:pPr>
      <w:r>
        <w:t xml:space="preserve">В </w:t>
      </w:r>
      <w:r>
        <w:rPr>
          <w:b/>
          <w:bCs/>
        </w:rPr>
        <w:t>сфере здравоохранения</w:t>
      </w:r>
      <w:r>
        <w:t xml:space="preserve"> разрабатываются показатели: обеспеченности населения больничными койками, амбулаторно-поликлинической помощью, медицинскими кадрами.</w:t>
      </w:r>
    </w:p>
    <w:p w:rsidR="00134E33" w:rsidRDefault="00134E33">
      <w:pPr>
        <w:spacing w:line="360" w:lineRule="auto"/>
        <w:ind w:firstLine="709"/>
        <w:jc w:val="both"/>
      </w:pPr>
      <w:r>
        <w:t>Динамика показателей обеспеченности должна соответствовать процессу реструктуризации сети лечебно-профилактических учреждений, направленная на повышение их клинической и экономической эффективности, в том числе интеграции ведомственных медицинских учреждений в общую систему здравоохранения, а также с учетом прогнозируемых показателей ввода в действие объектов здравоохранения, замены пришедших в негодность зданий лечебно-профилактических учреждений, оснащения соответствующим медицинским оборудованием и техникой.</w:t>
      </w:r>
    </w:p>
    <w:p w:rsidR="00134E33" w:rsidRDefault="00134E33">
      <w:pPr>
        <w:spacing w:line="360" w:lineRule="auto"/>
        <w:ind w:firstLine="709"/>
        <w:jc w:val="both"/>
      </w:pPr>
      <w:r>
        <w:t>Обеспеченность больничными койками определяется как количество коек на 10 тыс. населения на конец года. В общем числе коек учитываются койки всех лечебных учреждений, оказывающих медицинскую помощь населению независимо от форм собственности и ведомственной принадлежности.</w:t>
      </w:r>
    </w:p>
    <w:p w:rsidR="00134E33" w:rsidRDefault="00134E33">
      <w:pPr>
        <w:spacing w:line="360" w:lineRule="auto"/>
        <w:ind w:firstLine="709"/>
        <w:jc w:val="both"/>
      </w:pPr>
      <w:r>
        <w:t xml:space="preserve">В соответствии с Концепцией развития здравоохранения и медицинской науки, одобренной постановлением  Правительства Российской Федерации от 5 ноября </w:t>
      </w:r>
      <w:smartTag w:uri="urn:schemas-microsoft-com:office:smarttags" w:element="metricconverter">
        <w:smartTagPr>
          <w:attr w:name="ProductID" w:val="1997 г"/>
        </w:smartTagPr>
        <w:r>
          <w:t>1997 г</w:t>
        </w:r>
      </w:smartTag>
      <w:r>
        <w:t>. № 1387, реорганизация коечной сети осуществляется в зависимости от интенсивности лечебно-диагностического процесса:</w:t>
      </w:r>
    </w:p>
    <w:p w:rsidR="00134E33" w:rsidRDefault="00134E33" w:rsidP="0047793D">
      <w:pPr>
        <w:numPr>
          <w:ilvl w:val="0"/>
          <w:numId w:val="38"/>
        </w:numPr>
        <w:spacing w:line="360" w:lineRule="auto"/>
        <w:ind w:hanging="698"/>
        <w:jc w:val="both"/>
      </w:pPr>
      <w:r>
        <w:t>на койки интенсивного лечения - до 10% от общего количества коек;</w:t>
      </w:r>
    </w:p>
    <w:p w:rsidR="00134E33" w:rsidRDefault="00134E33" w:rsidP="0047793D">
      <w:pPr>
        <w:numPr>
          <w:ilvl w:val="0"/>
          <w:numId w:val="38"/>
        </w:numPr>
        <w:spacing w:line="360" w:lineRule="auto"/>
        <w:ind w:hanging="698"/>
        <w:jc w:val="both"/>
      </w:pPr>
      <w:r>
        <w:t>восстановительного лечения - до 45%;</w:t>
      </w:r>
    </w:p>
    <w:p w:rsidR="00134E33" w:rsidRDefault="00134E33" w:rsidP="0047793D">
      <w:pPr>
        <w:numPr>
          <w:ilvl w:val="0"/>
          <w:numId w:val="38"/>
        </w:numPr>
        <w:spacing w:line="360" w:lineRule="auto"/>
        <w:ind w:hanging="698"/>
        <w:jc w:val="both"/>
      </w:pPr>
      <w:r>
        <w:t>медико-социальной помощи - до 15%;</w:t>
      </w:r>
    </w:p>
    <w:p w:rsidR="00134E33" w:rsidRDefault="00134E33" w:rsidP="0047793D">
      <w:pPr>
        <w:numPr>
          <w:ilvl w:val="0"/>
          <w:numId w:val="38"/>
        </w:numPr>
        <w:spacing w:line="360" w:lineRule="auto"/>
        <w:ind w:hanging="698"/>
        <w:jc w:val="both"/>
      </w:pPr>
      <w:r>
        <w:t>стационарами дневного пребывания - до 10%;</w:t>
      </w:r>
    </w:p>
    <w:p w:rsidR="00134E33" w:rsidRDefault="00134E33" w:rsidP="0047793D">
      <w:pPr>
        <w:numPr>
          <w:ilvl w:val="0"/>
          <w:numId w:val="38"/>
        </w:numPr>
        <w:spacing w:line="360" w:lineRule="auto"/>
        <w:ind w:hanging="698"/>
        <w:jc w:val="both"/>
      </w:pPr>
      <w:r>
        <w:t>для лечения хронических больных - до 20% соответственно.</w:t>
      </w:r>
    </w:p>
    <w:p w:rsidR="00134E33" w:rsidRDefault="00134E33">
      <w:pPr>
        <w:spacing w:line="360" w:lineRule="auto"/>
        <w:ind w:firstLine="709"/>
        <w:jc w:val="both"/>
      </w:pPr>
      <w:r>
        <w:t>Потребность в больничных койках и посещениях амбулаторно-поликлинических учреждений в смену определяется на основе территориальных программ государственных гарантий оказания гражданам Российской Федерации бесплатной медицинской помощи с учетом предложений по реструктуризации сети.</w:t>
      </w:r>
    </w:p>
    <w:p w:rsidR="00134E33" w:rsidRDefault="00134E33">
      <w:pPr>
        <w:spacing w:line="360" w:lineRule="auto"/>
        <w:ind w:firstLine="709"/>
        <w:jc w:val="both"/>
      </w:pPr>
      <w:r>
        <w:t>Обеспеченность населения медицинскими кадрами рассчитывается на 10 тыс. населения. Число должностей врачей и среднего медицинского персонала определяется по всем лечебно-профилактическим, санитарно-профилактическим, санаторно-курортным и оздоровительным учреждениям, учреждениям судебно-медицинской экспертизы, отдыха, социального обеспечения, а также клиникам высших медицинских учебных заведений и научно-исследовательских институтов.</w:t>
      </w:r>
    </w:p>
    <w:p w:rsidR="00134E33" w:rsidRDefault="00134E33">
      <w:pPr>
        <w:spacing w:line="360" w:lineRule="auto"/>
        <w:ind w:firstLine="709"/>
        <w:jc w:val="both"/>
      </w:pPr>
      <w:r>
        <w:t>Ввод в действие объектов здравоохранения (больниц и амбулаторно-поликлинических учреждений) определяется  количеством больничных коек, введенных в эксплуатацию после окончания строительства больничных учреждений, или мощностью амбулаторно-поликлинических учреждений, которая может быть обеспечена после окончания их строительства, пусковых комплексов или этапов за счет всех источников финансирования.</w:t>
      </w:r>
    </w:p>
    <w:p w:rsidR="00134E33" w:rsidRDefault="00134E33">
      <w:pPr>
        <w:spacing w:line="360" w:lineRule="auto"/>
        <w:ind w:firstLine="709"/>
        <w:jc w:val="both"/>
      </w:pPr>
      <w:r>
        <w:t>В сфере социального обслуживания престарелых и инвалидов разрабатывается показатель обеспеченности престарелых и инвалидов (в т.ч. детей-инвалидов) местами в домах-интернатах и реабилитационных центрах и рассчитывается в местах на 10 тыс. населения.</w:t>
      </w:r>
    </w:p>
    <w:p w:rsidR="00134E33" w:rsidRDefault="00134E33">
      <w:pPr>
        <w:spacing w:line="360" w:lineRule="auto"/>
        <w:ind w:firstLine="709"/>
        <w:jc w:val="both"/>
      </w:pPr>
      <w:r>
        <w:t>Ввод в действие объектов социальной защиты населения (дома-интернаты, реабилитационные центры социальной защиты населения, центры социального обслуживания) определяется  количеством мест, введенных в эксплуатацию после окончания строительства, который может быть обеспечен после окончания строительства за счет всех источников финансирования.</w:t>
      </w:r>
    </w:p>
    <w:p w:rsidR="00134E33" w:rsidRDefault="00134E33">
      <w:pPr>
        <w:spacing w:line="360" w:lineRule="auto"/>
        <w:ind w:firstLine="709"/>
        <w:jc w:val="both"/>
        <w:rPr>
          <w:b/>
          <w:bCs/>
        </w:rPr>
      </w:pPr>
      <w:r>
        <w:rPr>
          <w:b/>
          <w:bCs/>
        </w:rPr>
        <w:t>В сфере культуры:</w:t>
      </w:r>
    </w:p>
    <w:p w:rsidR="00134E33" w:rsidRDefault="00134E33">
      <w:pPr>
        <w:spacing w:line="360" w:lineRule="auto"/>
        <w:ind w:firstLine="709"/>
        <w:jc w:val="both"/>
      </w:pPr>
      <w:r>
        <w:t xml:space="preserve">Обеспеченность населения </w:t>
      </w:r>
      <w:r w:rsidR="00183495">
        <w:t>общедоступными (публичными)</w:t>
      </w:r>
      <w:r>
        <w:t xml:space="preserve"> библиотеками - количество </w:t>
      </w:r>
      <w:r w:rsidR="00183495">
        <w:t xml:space="preserve">общедоступных (публичных) </w:t>
      </w:r>
      <w:r>
        <w:t>библиотек, приходящихся на 100 тыс. жителей.</w:t>
      </w:r>
    </w:p>
    <w:p w:rsidR="00134E33" w:rsidRDefault="00134E33">
      <w:pPr>
        <w:spacing w:line="360" w:lineRule="auto"/>
        <w:ind w:firstLine="709"/>
        <w:jc w:val="both"/>
      </w:pPr>
      <w:r>
        <w:t xml:space="preserve">Обеспеченность населения  </w:t>
      </w:r>
      <w:r w:rsidR="00183495">
        <w:t xml:space="preserve">общедоступными (публичными) </w:t>
      </w:r>
      <w:r>
        <w:t xml:space="preserve">библиотеками рассчитывается как отношение количества </w:t>
      </w:r>
      <w:r w:rsidR="00183495">
        <w:t xml:space="preserve">общедоступных (публичных) </w:t>
      </w:r>
      <w:r>
        <w:t>библиотек к численности населения (форма 6-</w:t>
      </w:r>
      <w:r w:rsidR="00183495">
        <w:t>НК</w:t>
      </w:r>
      <w:r>
        <w:t xml:space="preserve">, </w:t>
      </w:r>
      <w:r w:rsidR="00183495">
        <w:t xml:space="preserve">приказ </w:t>
      </w:r>
      <w:r>
        <w:t>Росстата № 43 от 11.07.2005).</w:t>
      </w:r>
    </w:p>
    <w:p w:rsidR="00134E33" w:rsidRDefault="00134E33">
      <w:pPr>
        <w:spacing w:line="360" w:lineRule="auto"/>
        <w:ind w:firstLine="709"/>
        <w:jc w:val="both"/>
      </w:pPr>
      <w:r>
        <w:t xml:space="preserve">Данный показатель на прогнозируемый период определяется на основе анализа изменения сети </w:t>
      </w:r>
      <w:r w:rsidR="00183495">
        <w:t xml:space="preserve">общедоступных (публичных) </w:t>
      </w:r>
      <w:r>
        <w:t>массовых библиотек и численности населения по отчетным данным за ряд лет.</w:t>
      </w:r>
    </w:p>
    <w:p w:rsidR="00134E33" w:rsidRDefault="00134E33">
      <w:pPr>
        <w:spacing w:line="360" w:lineRule="auto"/>
        <w:ind w:firstLine="709"/>
        <w:jc w:val="both"/>
      </w:pPr>
      <w:r>
        <w:t>Обеспеченность населения учреждениями культурно-досугового типа - количество учреждений культурно-досугового типа, приходящихся на 100 тыс. жителей (форма 7-</w:t>
      </w:r>
      <w:r w:rsidR="00183495">
        <w:t>НК</w:t>
      </w:r>
      <w:r>
        <w:t xml:space="preserve">, </w:t>
      </w:r>
      <w:r w:rsidR="00183495">
        <w:t xml:space="preserve">приказ </w:t>
      </w:r>
      <w:r>
        <w:t>Росстата № 43 от 11.07.2005).</w:t>
      </w:r>
    </w:p>
    <w:p w:rsidR="00134E33" w:rsidRDefault="00134E33">
      <w:pPr>
        <w:spacing w:line="360" w:lineRule="auto"/>
        <w:ind w:firstLine="709"/>
        <w:jc w:val="both"/>
      </w:pPr>
      <w:r>
        <w:t>Данный показатель на прогнозируемый период определяется на основе анализа изменения сети учреждений культурно-досугового типа и численности населения по отчетным данным за ряд лет.</w:t>
      </w:r>
    </w:p>
    <w:p w:rsidR="00134E33" w:rsidRDefault="00134E33">
      <w:pPr>
        <w:pStyle w:val="6"/>
      </w:pPr>
      <w:r>
        <w:rPr>
          <w:iCs w:val="0"/>
        </w:rPr>
        <w:t>Методические рекомендации по расчет</w:t>
      </w:r>
      <w:r>
        <w:t>у прогнозных показателей реформирования жилищно-коммунального хозяйства</w:t>
      </w:r>
    </w:p>
    <w:p w:rsidR="00134E33" w:rsidRDefault="00134E33">
      <w:pPr>
        <w:spacing w:line="360" w:lineRule="auto"/>
        <w:ind w:firstLine="709"/>
        <w:jc w:val="both"/>
      </w:pPr>
      <w:r>
        <w:t>В качестве основных документов и исходных данных для расчетов прогнозных показателей полной стоимости предоставления населению жилищно-коммунальных услуг (руб.) и доли платежей населения в покрытии затрат на все виды жилищно-коммунальных услуг (%) следует руководствоваться:</w:t>
      </w:r>
    </w:p>
    <w:p w:rsidR="00134E33" w:rsidRDefault="00134E33" w:rsidP="0047793D">
      <w:pPr>
        <w:numPr>
          <w:ilvl w:val="0"/>
          <w:numId w:val="39"/>
        </w:numPr>
        <w:spacing w:line="360" w:lineRule="auto"/>
        <w:ind w:hanging="626"/>
        <w:jc w:val="both"/>
      </w:pPr>
      <w:r>
        <w:t xml:space="preserve">Концепцией реформы жилищно-коммунального хозяйства в Российской Федерации, одобренной Указом Президента Российской Федерации от 28 апреля </w:t>
      </w:r>
      <w:smartTag w:uri="urn:schemas-microsoft-com:office:smarttags" w:element="metricconverter">
        <w:smartTagPr>
          <w:attr w:name="ProductID" w:val="1997 г"/>
        </w:smartTagPr>
        <w:r>
          <w:t>1997 г</w:t>
        </w:r>
      </w:smartTag>
      <w:r>
        <w:t>. N 425,</w:t>
      </w:r>
    </w:p>
    <w:p w:rsidR="00134E33" w:rsidRDefault="00134E33" w:rsidP="0047793D">
      <w:pPr>
        <w:numPr>
          <w:ilvl w:val="0"/>
          <w:numId w:val="39"/>
        </w:numPr>
        <w:spacing w:line="360" w:lineRule="auto"/>
        <w:ind w:hanging="626"/>
        <w:jc w:val="both"/>
      </w:pPr>
      <w:r>
        <w:t xml:space="preserve">подпрограммой «Реформирование и модернизация жилищно-коммунального комплекса Российской Федерации» федеральной целевой программы «Жилище» на 2002-2010 годы, утвержденной постановлением Правительства Российской Федерации от 17 ноября </w:t>
      </w:r>
      <w:smartTag w:uri="urn:schemas-microsoft-com:office:smarttags" w:element="metricconverter">
        <w:smartTagPr>
          <w:attr w:name="ProductID" w:val="2001 г"/>
        </w:smartTagPr>
        <w:r>
          <w:t>2001 г</w:t>
        </w:r>
      </w:smartTag>
      <w:r>
        <w:t>. № 797,</w:t>
      </w:r>
    </w:p>
    <w:p w:rsidR="00134E33" w:rsidRDefault="00134E33" w:rsidP="0047793D">
      <w:pPr>
        <w:numPr>
          <w:ilvl w:val="0"/>
          <w:numId w:val="39"/>
        </w:numPr>
        <w:spacing w:line="360" w:lineRule="auto"/>
        <w:ind w:hanging="626"/>
        <w:jc w:val="both"/>
      </w:pPr>
      <w:r>
        <w:t xml:space="preserve">«Методикой определения федеральных стандартов перехода на новую систему оплаты жилья и коммунальных услуг, а также величины трансфертов с учетом соблюдения в субъектах Российской Федерации федеральных стандартов и тарифов, утверждаемых Федеральной энергетической комиссией Российской Федерации», утвержденной Правительственной Комиссией по реформированию жилищно-коммунального хозяйства 4 августа </w:t>
      </w:r>
      <w:smartTag w:uri="urn:schemas-microsoft-com:office:smarttags" w:element="metricconverter">
        <w:smartTagPr>
          <w:attr w:name="ProductID" w:val="1997 г"/>
        </w:smartTagPr>
        <w:r>
          <w:t>1997 г</w:t>
        </w:r>
      </w:smartTag>
      <w:r>
        <w:t>.,</w:t>
      </w:r>
    </w:p>
    <w:p w:rsidR="00134E33" w:rsidRDefault="00134E33" w:rsidP="0047793D">
      <w:pPr>
        <w:numPr>
          <w:ilvl w:val="0"/>
          <w:numId w:val="39"/>
        </w:numPr>
        <w:spacing w:line="360" w:lineRule="auto"/>
        <w:ind w:hanging="626"/>
        <w:jc w:val="both"/>
      </w:pPr>
      <w:r>
        <w:t>данными статотчетности (форма С-1, ижс, 1-жилфонд, 22-жкх) и выборочных обследований,</w:t>
      </w:r>
    </w:p>
    <w:p w:rsidR="00134E33" w:rsidRDefault="00134E33" w:rsidP="0047793D">
      <w:pPr>
        <w:numPr>
          <w:ilvl w:val="0"/>
          <w:numId w:val="39"/>
        </w:numPr>
        <w:spacing w:line="360" w:lineRule="auto"/>
        <w:ind w:hanging="626"/>
        <w:jc w:val="both"/>
      </w:pPr>
      <w:r>
        <w:t>макроэкономическими показателями прогноза социально-экономического развития Российской Федерации на рассматриваемый период,</w:t>
      </w:r>
    </w:p>
    <w:p w:rsidR="00134E33" w:rsidRDefault="00134E33" w:rsidP="0047793D">
      <w:pPr>
        <w:numPr>
          <w:ilvl w:val="0"/>
          <w:numId w:val="39"/>
        </w:numPr>
        <w:spacing w:line="360" w:lineRule="auto"/>
        <w:ind w:hanging="626"/>
        <w:jc w:val="both"/>
      </w:pPr>
      <w:r>
        <w:t>экспертными оценками.</w:t>
      </w:r>
    </w:p>
    <w:p w:rsidR="00134E33" w:rsidRDefault="00134E33">
      <w:pPr>
        <w:spacing w:line="360" w:lineRule="auto"/>
        <w:ind w:firstLine="709"/>
        <w:jc w:val="both"/>
      </w:pPr>
      <w:r>
        <w:t xml:space="preserve">Федеральный стандарт предельной стоимости предоставляемых жилищно-коммунальных услуг на </w:t>
      </w:r>
      <w:smartTag w:uri="urn:schemas-microsoft-com:office:smarttags" w:element="metricconverter">
        <w:smartTagPr>
          <w:attr w:name="ProductID" w:val="1 кв. метр"/>
        </w:smartTagPr>
        <w:r>
          <w:t>1 кв. метр</w:t>
        </w:r>
      </w:smartTag>
      <w:r>
        <w:t xml:space="preserve"> общей площади жилья в месяц рассчитывается исходя из стандартного набора жилищно-коммунальных услуг: содержание и ремонт жилья, включая капитальный ремонт, теплоснабжение, водоснабжение, канализация, газоснабжение, электроснабжение. Данный стандарт ежегодно пересматривается и утверждается постановлением Правительства Российской Федерации.</w:t>
      </w:r>
    </w:p>
    <w:p w:rsidR="00134E33" w:rsidRDefault="00134E33">
      <w:pPr>
        <w:spacing w:line="360" w:lineRule="auto"/>
        <w:ind w:firstLine="709"/>
        <w:jc w:val="both"/>
      </w:pPr>
      <w:r>
        <w:t xml:space="preserve">Полная стоимость предоставляемых населению жилищно-коммунальных услуг рассчитывается как произведение федерального стандарта стоимости услуг на </w:t>
      </w:r>
      <w:smartTag w:uri="urn:schemas-microsoft-com:office:smarttags" w:element="metricconverter">
        <w:smartTagPr>
          <w:attr w:name="ProductID" w:val="1 кв. м"/>
        </w:smartTagPr>
        <w:r>
          <w:t>1 кв. м</w:t>
        </w:r>
      </w:smartTag>
      <w:r>
        <w:t>. на количество квадратных метров общей площади жилья, оборудованных указанными услугами (определяется на основании данных статотчетности).</w:t>
      </w:r>
    </w:p>
    <w:p w:rsidR="00134E33" w:rsidRDefault="00134E33">
      <w:pPr>
        <w:spacing w:line="360" w:lineRule="auto"/>
        <w:ind w:firstLine="709"/>
        <w:jc w:val="both"/>
      </w:pPr>
      <w:r>
        <w:t>Фактическая доля платежей населения в покрытии затрат на все виды жилищно-коммунальных услуг исчисляется с учетом выплат субсидий малообеспеченным семьям и компенсаций расходов, связанных с существующими льготами по оплате услуг для отдельных категорий населения.</w:t>
      </w:r>
    </w:p>
    <w:p w:rsidR="00134E33" w:rsidRDefault="00134E33">
      <w:pPr>
        <w:spacing w:line="360" w:lineRule="auto"/>
        <w:ind w:firstLine="709"/>
        <w:jc w:val="both"/>
      </w:pPr>
      <w:r>
        <w:t>Величина требуемых бюджетных средств определяется как разность между полной стоимостью предоставления услуг ЖКХ и фактической долей платежей населения.</w:t>
      </w:r>
    </w:p>
    <w:p w:rsidR="004E66B1" w:rsidRDefault="004E66B1">
      <w:pPr>
        <w:spacing w:line="360" w:lineRule="auto"/>
        <w:ind w:firstLine="709"/>
        <w:jc w:val="both"/>
      </w:pPr>
    </w:p>
    <w:p w:rsidR="00134E33" w:rsidRDefault="00134E33">
      <w:pPr>
        <w:spacing w:line="360" w:lineRule="auto"/>
        <w:ind w:firstLine="709"/>
        <w:jc w:val="both"/>
      </w:pPr>
      <w:r>
        <w:t>Показатели, используемые для расчета прогноза реформирования ЖКХ</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964"/>
      </w:tblGrid>
      <w:tr w:rsidR="00134E33">
        <w:tc>
          <w:tcPr>
            <w:tcW w:w="5004" w:type="dxa"/>
          </w:tcPr>
          <w:p w:rsidR="00134E33" w:rsidRDefault="00134E33">
            <w:pPr>
              <w:spacing w:line="360" w:lineRule="auto"/>
              <w:jc w:val="both"/>
              <w:rPr>
                <w:sz w:val="20"/>
              </w:rPr>
            </w:pPr>
            <w:r>
              <w:rPr>
                <w:sz w:val="20"/>
              </w:rPr>
              <w:t xml:space="preserve">Федеральный стандарт предельной стоимости предоставляемых жилищно-коммунальных услуг на </w:t>
            </w:r>
            <w:smartTag w:uri="urn:schemas-microsoft-com:office:smarttags" w:element="metricconverter">
              <w:smartTagPr>
                <w:attr w:name="ProductID" w:val="1 кв. метр"/>
              </w:smartTagPr>
              <w:r>
                <w:rPr>
                  <w:sz w:val="20"/>
                </w:rPr>
                <w:t>1 кв. метр</w:t>
              </w:r>
            </w:smartTag>
            <w:r>
              <w:rPr>
                <w:sz w:val="20"/>
              </w:rPr>
              <w:t xml:space="preserve"> общей площади жилья в месяц по субъектам Российской Федерации, руб.</w:t>
            </w:r>
          </w:p>
        </w:tc>
        <w:tc>
          <w:tcPr>
            <w:tcW w:w="4964" w:type="dxa"/>
          </w:tcPr>
          <w:p w:rsidR="00134E33" w:rsidRDefault="00134E33">
            <w:pPr>
              <w:spacing w:line="360" w:lineRule="auto"/>
              <w:rPr>
                <w:sz w:val="20"/>
              </w:rPr>
            </w:pPr>
            <w:r>
              <w:rPr>
                <w:sz w:val="20"/>
              </w:rPr>
              <w:t>Утверждается ежегодно Правительством Российской Федерации</w:t>
            </w:r>
          </w:p>
        </w:tc>
      </w:tr>
      <w:tr w:rsidR="00134E33">
        <w:tc>
          <w:tcPr>
            <w:tcW w:w="5004" w:type="dxa"/>
          </w:tcPr>
          <w:p w:rsidR="00134E33" w:rsidRDefault="00134E33">
            <w:pPr>
              <w:spacing w:line="360" w:lineRule="auto"/>
              <w:rPr>
                <w:sz w:val="20"/>
              </w:rPr>
            </w:pPr>
            <w:r>
              <w:rPr>
                <w:sz w:val="20"/>
              </w:rPr>
              <w:t xml:space="preserve">Площадь </w:t>
            </w:r>
            <w:r w:rsidR="00BE396F">
              <w:rPr>
                <w:sz w:val="20"/>
              </w:rPr>
              <w:t>жилых помещений</w:t>
            </w:r>
            <w:r>
              <w:rPr>
                <w:sz w:val="20"/>
              </w:rPr>
              <w:t>, кв. м</w:t>
            </w:r>
          </w:p>
        </w:tc>
        <w:tc>
          <w:tcPr>
            <w:tcW w:w="4964" w:type="dxa"/>
          </w:tcPr>
          <w:p w:rsidR="00134E33" w:rsidRDefault="00134E33">
            <w:pPr>
              <w:spacing w:line="360" w:lineRule="auto"/>
              <w:rPr>
                <w:sz w:val="20"/>
              </w:rPr>
            </w:pPr>
            <w:r>
              <w:rPr>
                <w:sz w:val="20"/>
              </w:rPr>
              <w:t>Сведения о жилищном фонде (индекс 41011001) Росстата</w:t>
            </w:r>
          </w:p>
        </w:tc>
      </w:tr>
      <w:tr w:rsidR="00134E33">
        <w:tc>
          <w:tcPr>
            <w:tcW w:w="5004" w:type="dxa"/>
          </w:tcPr>
          <w:p w:rsidR="00134E33" w:rsidRDefault="00134E33">
            <w:pPr>
              <w:pStyle w:val="Normal1"/>
              <w:widowControl/>
              <w:spacing w:line="360" w:lineRule="auto"/>
              <w:rPr>
                <w:snapToGrid/>
                <w:szCs w:val="24"/>
              </w:rPr>
            </w:pPr>
            <w:r>
              <w:rPr>
                <w:snapToGrid/>
                <w:szCs w:val="24"/>
              </w:rPr>
              <w:t xml:space="preserve">Площадь </w:t>
            </w:r>
            <w:r w:rsidR="00BE396F">
              <w:t>жилых помещений</w:t>
            </w:r>
            <w:r>
              <w:rPr>
                <w:snapToGrid/>
                <w:szCs w:val="24"/>
              </w:rPr>
              <w:t>, оборудованн</w:t>
            </w:r>
            <w:r w:rsidR="004E66B1">
              <w:rPr>
                <w:snapToGrid/>
                <w:szCs w:val="24"/>
              </w:rPr>
              <w:t>ая</w:t>
            </w:r>
            <w:r>
              <w:rPr>
                <w:snapToGrid/>
                <w:szCs w:val="24"/>
              </w:rPr>
              <w:t xml:space="preserve"> центральным отоплением, кв. м</w:t>
            </w:r>
          </w:p>
        </w:tc>
        <w:tc>
          <w:tcPr>
            <w:tcW w:w="4964" w:type="dxa"/>
          </w:tcPr>
          <w:p w:rsidR="00134E33" w:rsidRDefault="00134E33">
            <w:pPr>
              <w:spacing w:line="360" w:lineRule="auto"/>
              <w:rPr>
                <w:sz w:val="20"/>
              </w:rPr>
            </w:pPr>
            <w:r>
              <w:rPr>
                <w:sz w:val="20"/>
              </w:rPr>
              <w:t>Сведения о жилищном фонде (индекс 41011001) Росстата</w:t>
            </w:r>
          </w:p>
        </w:tc>
      </w:tr>
      <w:tr w:rsidR="00134E33">
        <w:tc>
          <w:tcPr>
            <w:tcW w:w="5004" w:type="dxa"/>
          </w:tcPr>
          <w:p w:rsidR="00134E33" w:rsidRDefault="00134E33">
            <w:pPr>
              <w:spacing w:line="360" w:lineRule="auto"/>
              <w:jc w:val="both"/>
              <w:rPr>
                <w:sz w:val="20"/>
              </w:rPr>
            </w:pPr>
            <w:r>
              <w:rPr>
                <w:sz w:val="20"/>
              </w:rPr>
              <w:t>Фактическ</w:t>
            </w:r>
            <w:r w:rsidR="004E66B1">
              <w:rPr>
                <w:sz w:val="20"/>
              </w:rPr>
              <w:t xml:space="preserve">ое возмещение населением за предоставление </w:t>
            </w:r>
            <w:r>
              <w:rPr>
                <w:sz w:val="20"/>
              </w:rPr>
              <w:t xml:space="preserve">жилищно-коммунальных услуг </w:t>
            </w:r>
            <w:r w:rsidR="004E66B1">
              <w:rPr>
                <w:sz w:val="20"/>
              </w:rPr>
              <w:t xml:space="preserve">в расчете </w:t>
            </w:r>
            <w:r>
              <w:rPr>
                <w:sz w:val="20"/>
              </w:rPr>
              <w:t>на 1кв. м общей площади жилья, руб.</w:t>
            </w:r>
          </w:p>
        </w:tc>
        <w:tc>
          <w:tcPr>
            <w:tcW w:w="4964" w:type="dxa"/>
          </w:tcPr>
          <w:p w:rsidR="00134E33" w:rsidRDefault="00134E33">
            <w:pPr>
              <w:spacing w:line="360" w:lineRule="auto"/>
              <w:rPr>
                <w:sz w:val="20"/>
              </w:rPr>
            </w:pPr>
            <w:r>
              <w:rPr>
                <w:sz w:val="20"/>
              </w:rPr>
              <w:t xml:space="preserve">Росстат, </w:t>
            </w:r>
            <w:r w:rsidR="004E66B1">
              <w:rPr>
                <w:sz w:val="20"/>
              </w:rPr>
              <w:t>кварталь</w:t>
            </w:r>
            <w:r>
              <w:rPr>
                <w:sz w:val="20"/>
              </w:rPr>
              <w:t>ная форма № 22-ЖКХ (</w:t>
            </w:r>
            <w:r w:rsidR="004E66B1">
              <w:rPr>
                <w:sz w:val="20"/>
              </w:rPr>
              <w:t>сводная</w:t>
            </w:r>
            <w:r>
              <w:rPr>
                <w:sz w:val="20"/>
              </w:rPr>
              <w:t xml:space="preserve">) </w:t>
            </w:r>
          </w:p>
        </w:tc>
      </w:tr>
      <w:tr w:rsidR="00134E33">
        <w:tc>
          <w:tcPr>
            <w:tcW w:w="5004" w:type="dxa"/>
          </w:tcPr>
          <w:p w:rsidR="00134E33" w:rsidRDefault="004E66B1">
            <w:pPr>
              <w:spacing w:line="360" w:lineRule="auto"/>
              <w:jc w:val="both"/>
              <w:rPr>
                <w:sz w:val="20"/>
              </w:rPr>
            </w:pPr>
            <w:r>
              <w:rPr>
                <w:sz w:val="20"/>
              </w:rPr>
              <w:t xml:space="preserve">Уровень возмещения </w:t>
            </w:r>
            <w:r w:rsidR="00134E33">
              <w:rPr>
                <w:sz w:val="20"/>
              </w:rPr>
              <w:t>населени</w:t>
            </w:r>
            <w:r>
              <w:rPr>
                <w:sz w:val="20"/>
              </w:rPr>
              <w:t>ем затрат по предоставлению ЖКУ</w:t>
            </w:r>
            <w:r w:rsidR="00134E33">
              <w:rPr>
                <w:sz w:val="20"/>
              </w:rPr>
              <w:t>, %</w:t>
            </w:r>
          </w:p>
        </w:tc>
        <w:tc>
          <w:tcPr>
            <w:tcW w:w="4964" w:type="dxa"/>
          </w:tcPr>
          <w:p w:rsidR="00134E33" w:rsidRDefault="00134E33">
            <w:pPr>
              <w:spacing w:line="360" w:lineRule="auto"/>
              <w:rPr>
                <w:sz w:val="20"/>
              </w:rPr>
            </w:pPr>
            <w:r>
              <w:rPr>
                <w:sz w:val="20"/>
              </w:rPr>
              <w:t>Росстат, форма № 22-ЖКХ (</w:t>
            </w:r>
            <w:r w:rsidR="004E66B1">
              <w:rPr>
                <w:sz w:val="20"/>
              </w:rPr>
              <w:t>сводная</w:t>
            </w:r>
            <w:r>
              <w:rPr>
                <w:sz w:val="20"/>
              </w:rPr>
              <w:t>)</w:t>
            </w:r>
          </w:p>
        </w:tc>
      </w:tr>
      <w:tr w:rsidR="00134E33">
        <w:tc>
          <w:tcPr>
            <w:tcW w:w="5004" w:type="dxa"/>
          </w:tcPr>
          <w:p w:rsidR="00134E33" w:rsidRDefault="004E66B1">
            <w:pPr>
              <w:spacing w:line="360" w:lineRule="auto"/>
              <w:jc w:val="both"/>
              <w:rPr>
                <w:sz w:val="20"/>
              </w:rPr>
            </w:pPr>
            <w:r>
              <w:rPr>
                <w:sz w:val="20"/>
              </w:rPr>
              <w:t xml:space="preserve">Возмещение затрат за предоставление ЖКУ по установленным для населения тарифам в расчете </w:t>
            </w:r>
            <w:r w:rsidR="00134E33">
              <w:rPr>
                <w:sz w:val="20"/>
              </w:rPr>
              <w:t xml:space="preserve">на </w:t>
            </w:r>
            <w:smartTag w:uri="urn:schemas-microsoft-com:office:smarttags" w:element="metricconverter">
              <w:smartTagPr>
                <w:attr w:name="ProductID" w:val="1 кв. метр"/>
              </w:smartTagPr>
              <w:r w:rsidR="00134E33">
                <w:rPr>
                  <w:sz w:val="20"/>
                </w:rPr>
                <w:t>1 кв. метр</w:t>
              </w:r>
            </w:smartTag>
            <w:r w:rsidR="00134E33">
              <w:rPr>
                <w:sz w:val="20"/>
              </w:rPr>
              <w:t xml:space="preserve"> общей площади жилья, руб.</w:t>
            </w:r>
          </w:p>
        </w:tc>
        <w:tc>
          <w:tcPr>
            <w:tcW w:w="4964" w:type="dxa"/>
          </w:tcPr>
          <w:p w:rsidR="00134E33" w:rsidRDefault="00134E33">
            <w:pPr>
              <w:spacing w:line="360" w:lineRule="auto"/>
              <w:rPr>
                <w:sz w:val="20"/>
              </w:rPr>
            </w:pPr>
            <w:r>
              <w:rPr>
                <w:sz w:val="20"/>
              </w:rPr>
              <w:t>Росстат, форма № 22-ЖКХ (</w:t>
            </w:r>
            <w:r w:rsidR="004E66B1">
              <w:rPr>
                <w:sz w:val="20"/>
              </w:rPr>
              <w:t>сводная</w:t>
            </w:r>
            <w:r>
              <w:rPr>
                <w:sz w:val="20"/>
              </w:rPr>
              <w:t>)</w:t>
            </w:r>
          </w:p>
        </w:tc>
      </w:tr>
      <w:tr w:rsidR="00134E33">
        <w:tc>
          <w:tcPr>
            <w:tcW w:w="5004" w:type="dxa"/>
          </w:tcPr>
          <w:p w:rsidR="00134E33" w:rsidRDefault="00134E33">
            <w:pPr>
              <w:spacing w:line="360" w:lineRule="auto"/>
              <w:rPr>
                <w:sz w:val="20"/>
              </w:rPr>
            </w:pPr>
            <w:r>
              <w:rPr>
                <w:sz w:val="20"/>
              </w:rPr>
              <w:t>Доля семей, получающих субсидии</w:t>
            </w:r>
            <w:r w:rsidR="004E66B1">
              <w:rPr>
                <w:sz w:val="20"/>
              </w:rPr>
              <w:t xml:space="preserve"> на оплату жилого помещения и коммунальных услуг, по состоянию на конец отчетного периода</w:t>
            </w:r>
            <w:r>
              <w:rPr>
                <w:sz w:val="20"/>
              </w:rPr>
              <w:t>, %</w:t>
            </w:r>
          </w:p>
        </w:tc>
        <w:tc>
          <w:tcPr>
            <w:tcW w:w="4964" w:type="dxa"/>
          </w:tcPr>
          <w:p w:rsidR="00134E33" w:rsidRDefault="00134E33">
            <w:pPr>
              <w:spacing w:line="360" w:lineRule="auto"/>
              <w:jc w:val="both"/>
              <w:rPr>
                <w:sz w:val="20"/>
              </w:rPr>
            </w:pPr>
            <w:r>
              <w:rPr>
                <w:sz w:val="20"/>
              </w:rPr>
              <w:t>Росстат, форма № 22-ЖКХ (субсидии)</w:t>
            </w:r>
          </w:p>
        </w:tc>
      </w:tr>
      <w:tr w:rsidR="00134E33">
        <w:tc>
          <w:tcPr>
            <w:tcW w:w="5004" w:type="dxa"/>
          </w:tcPr>
          <w:p w:rsidR="00134E33" w:rsidRDefault="00134E33">
            <w:pPr>
              <w:spacing w:line="360" w:lineRule="auto"/>
              <w:jc w:val="both"/>
              <w:rPr>
                <w:sz w:val="20"/>
              </w:rPr>
            </w:pPr>
            <w:r>
              <w:rPr>
                <w:sz w:val="20"/>
              </w:rPr>
              <w:t xml:space="preserve">Бюджетные дотации на душу населения и на </w:t>
            </w:r>
            <w:smartTag w:uri="urn:schemas-microsoft-com:office:smarttags" w:element="metricconverter">
              <w:smartTagPr>
                <w:attr w:name="ProductID" w:val="1 кв. метр"/>
              </w:smartTagPr>
              <w:r>
                <w:rPr>
                  <w:sz w:val="20"/>
                </w:rPr>
                <w:t>1 кв. метр</w:t>
              </w:r>
            </w:smartTag>
            <w:r>
              <w:rPr>
                <w:sz w:val="20"/>
              </w:rPr>
              <w:t xml:space="preserve"> общей площади жилья, руб.</w:t>
            </w:r>
          </w:p>
        </w:tc>
        <w:tc>
          <w:tcPr>
            <w:tcW w:w="4964" w:type="dxa"/>
          </w:tcPr>
          <w:p w:rsidR="00134E33" w:rsidRDefault="00134E33">
            <w:pPr>
              <w:spacing w:line="360" w:lineRule="auto"/>
              <w:jc w:val="both"/>
              <w:rPr>
                <w:sz w:val="20"/>
              </w:rPr>
            </w:pPr>
            <w:r>
              <w:rPr>
                <w:sz w:val="20"/>
              </w:rPr>
              <w:t xml:space="preserve">Росстат </w:t>
            </w:r>
          </w:p>
        </w:tc>
      </w:tr>
    </w:tbl>
    <w:p w:rsidR="00134E33" w:rsidRDefault="00134E33">
      <w:pPr>
        <w:spacing w:line="360" w:lineRule="auto"/>
        <w:ind w:firstLine="709"/>
        <w:jc w:val="both"/>
      </w:pPr>
    </w:p>
    <w:p w:rsidR="000C5974" w:rsidRDefault="000C5974">
      <w:pPr>
        <w:spacing w:line="360" w:lineRule="auto"/>
        <w:ind w:firstLine="709"/>
        <w:jc w:val="both"/>
      </w:pPr>
      <w:r>
        <w:t xml:space="preserve">Для показателей по вводу в эксплуатацию жилых домов за счет всех источников финансирования используются формы статотчетности №№  С-1 и 1-ИЖС, а также Указаний по заполнению формы №С-1, утвержденных приказом Росстата от 01.11.2008 г. № 274 и Указаниями по  заполнению формы № 1-ИЖС, утвержденными приказом Росстата от 14.08.2008 г. № 189. </w:t>
      </w:r>
    </w:p>
    <w:p w:rsidR="00134E33" w:rsidRDefault="00134E33">
      <w:pPr>
        <w:spacing w:line="360" w:lineRule="auto"/>
        <w:ind w:firstLine="709"/>
        <w:jc w:val="both"/>
      </w:pPr>
      <w:r>
        <w:t xml:space="preserve">Общая площадь жилых помещений, приходящаяся </w:t>
      </w:r>
      <w:r w:rsidR="004E66B1">
        <w:t xml:space="preserve">в среднем </w:t>
      </w:r>
      <w:r>
        <w:t xml:space="preserve">на 1 жителя  (на конец года) – рассчитывается на основе формы 1-жилфонд, </w:t>
      </w:r>
      <w:r w:rsidR="000C5974">
        <w:t>приказ</w:t>
      </w:r>
      <w:r>
        <w:t xml:space="preserve"> Росстата № </w:t>
      </w:r>
      <w:r w:rsidR="000C5974">
        <w:t>200</w:t>
      </w:r>
      <w:r>
        <w:t xml:space="preserve"> от 2</w:t>
      </w:r>
      <w:r w:rsidR="000C5974">
        <w:t>0</w:t>
      </w:r>
      <w:r>
        <w:t>.</w:t>
      </w:r>
      <w:r w:rsidR="000C5974">
        <w:t>08.2008</w:t>
      </w:r>
      <w:r>
        <w:t>;</w:t>
      </w:r>
    </w:p>
    <w:p w:rsidR="00134E33" w:rsidRDefault="00134E33">
      <w:pPr>
        <w:spacing w:line="360" w:lineRule="auto"/>
        <w:ind w:firstLine="709"/>
        <w:jc w:val="both"/>
      </w:pPr>
      <w:r>
        <w:t>Стоимость предоставляемых населению жилищно-коммунальных услуг, рассчитанная по экономически обоснованным тарифам - форм</w:t>
      </w:r>
      <w:r w:rsidR="000C5974">
        <w:t>а</w:t>
      </w:r>
      <w:r>
        <w:t xml:space="preserve"> 22-жкх (сводная), </w:t>
      </w:r>
      <w:r w:rsidR="000C5974">
        <w:t>приказ</w:t>
      </w:r>
      <w:r>
        <w:t xml:space="preserve"> Росстата </w:t>
      </w:r>
      <w:r w:rsidR="000C5974">
        <w:t xml:space="preserve"> </w:t>
      </w:r>
      <w:r>
        <w:t>№ 2</w:t>
      </w:r>
      <w:r w:rsidR="000C5974">
        <w:t>00</w:t>
      </w:r>
      <w:r>
        <w:t xml:space="preserve"> от 2</w:t>
      </w:r>
      <w:r w:rsidR="000C5974">
        <w:t>0</w:t>
      </w:r>
      <w:r>
        <w:t>.0</w:t>
      </w:r>
      <w:r w:rsidR="000C5974">
        <w:t>8.2008</w:t>
      </w:r>
      <w:r>
        <w:t>;</w:t>
      </w:r>
    </w:p>
    <w:p w:rsidR="00134E33" w:rsidRDefault="00134E33">
      <w:pPr>
        <w:spacing w:line="360" w:lineRule="auto"/>
        <w:ind w:firstLine="709"/>
        <w:jc w:val="both"/>
      </w:pPr>
      <w:r>
        <w:t xml:space="preserve">Фактический уровень </w:t>
      </w:r>
      <w:r w:rsidR="000C5974">
        <w:t xml:space="preserve">возмещения население затрат </w:t>
      </w:r>
      <w:r>
        <w:t xml:space="preserve">за жилье и коммунальные услуги - расчет Росстата по форме 22-жкх (сводная), </w:t>
      </w:r>
      <w:r w:rsidR="00057990">
        <w:t>приказ</w:t>
      </w:r>
      <w:r>
        <w:t xml:space="preserve"> Росстата № 2</w:t>
      </w:r>
      <w:r w:rsidR="00057990">
        <w:t>00</w:t>
      </w:r>
      <w:r>
        <w:t xml:space="preserve"> от 2</w:t>
      </w:r>
      <w:r w:rsidR="00057990">
        <w:t>0</w:t>
      </w:r>
      <w:r>
        <w:t>.0</w:t>
      </w:r>
      <w:r w:rsidR="00057990">
        <w:t>8</w:t>
      </w:r>
      <w:r>
        <w:t>.200</w:t>
      </w:r>
      <w:r w:rsidR="00057990">
        <w:t>8</w:t>
      </w:r>
      <w:r>
        <w:t>.</w:t>
      </w:r>
    </w:p>
    <w:p w:rsidR="00134E33" w:rsidRDefault="00134E33">
      <w:pPr>
        <w:spacing w:line="360" w:lineRule="auto"/>
        <w:ind w:firstLine="709"/>
        <w:jc w:val="both"/>
      </w:pPr>
      <w:r>
        <w:rPr>
          <w:b/>
          <w:bCs/>
        </w:rPr>
        <w:t>Зарегистрированное преступление</w:t>
      </w:r>
      <w:r>
        <w:t xml:space="preserve"> - выявленное и официально взятое на учет общественно опасное деяние, предусмотренное уголовным законодательством.</w:t>
      </w:r>
    </w:p>
    <w:p w:rsidR="00134E33" w:rsidRDefault="00134E33">
      <w:pPr>
        <w:spacing w:line="360" w:lineRule="auto"/>
        <w:ind w:firstLine="709"/>
        <w:jc w:val="both"/>
      </w:pPr>
      <w:r>
        <w:t xml:space="preserve">Число зарегистрированных преступлений на 100 тысяч населения - расчет на основании формы </w:t>
      </w:r>
      <w:r w:rsidR="00057990">
        <w:t>№ 4-ЕГС (об</w:t>
      </w:r>
      <w:r>
        <w:t>рабатывается МВД России).</w:t>
      </w:r>
    </w:p>
    <w:p w:rsidR="00134E33" w:rsidRDefault="00134E33">
      <w:pPr>
        <w:spacing w:line="360" w:lineRule="auto"/>
        <w:ind w:firstLine="709"/>
        <w:jc w:val="both"/>
      </w:pPr>
      <w:r>
        <w:t xml:space="preserve">К </w:t>
      </w:r>
      <w:r>
        <w:rPr>
          <w:b/>
          <w:bCs/>
        </w:rPr>
        <w:t>пенсионерам</w:t>
      </w:r>
      <w:r>
        <w:t xml:space="preserve"> относятся лица, реализовавшие право на получение пенсии в соответствии с законодательством Российской Федерации и межгосударственными соглашениями, постоянно проживающие в Российской Федерации. Приводятся данные о пенсионерах, состоящих на учете в системе Пенсионного фонда Российской Федерации (до </w:t>
      </w:r>
      <w:smartTag w:uri="urn:schemas-microsoft-com:office:smarttags" w:element="metricconverter">
        <w:smartTagPr>
          <w:attr w:name="ProductID" w:val="2002 г"/>
        </w:smartTagPr>
        <w:r>
          <w:t>2002 г</w:t>
        </w:r>
      </w:smartTag>
      <w:r>
        <w:t>. - в органах социальной защиты населения).</w:t>
      </w:r>
    </w:p>
    <w:p w:rsidR="00134E33" w:rsidRDefault="00134E33">
      <w:pPr>
        <w:pStyle w:val="2"/>
        <w:spacing w:line="360" w:lineRule="auto"/>
      </w:pPr>
      <w:r>
        <w:br w:type="page"/>
      </w:r>
      <w:bookmarkStart w:id="102" w:name="_Toc69271356"/>
      <w:bookmarkStart w:id="103" w:name="_Toc129404212"/>
      <w:bookmarkStart w:id="104" w:name="_Toc129433172"/>
      <w:bookmarkStart w:id="105" w:name="_Toc129433305"/>
      <w:bookmarkStart w:id="106" w:name="_Toc131396769"/>
      <w:bookmarkStart w:id="107" w:name="_Toc235878303"/>
      <w:r>
        <w:t>3.1</w:t>
      </w:r>
      <w:r w:rsidR="00CC143F">
        <w:t>5</w:t>
      </w:r>
      <w:r>
        <w:t>. Охрана окружающей среды</w:t>
      </w:r>
      <w:bookmarkEnd w:id="102"/>
      <w:bookmarkEnd w:id="103"/>
      <w:bookmarkEnd w:id="104"/>
      <w:bookmarkEnd w:id="105"/>
      <w:bookmarkEnd w:id="106"/>
      <w:bookmarkEnd w:id="107"/>
    </w:p>
    <w:p w:rsidR="00134E33" w:rsidRDefault="00134E33">
      <w:pPr>
        <w:spacing w:line="360" w:lineRule="auto"/>
        <w:ind w:firstLine="709"/>
        <w:jc w:val="both"/>
      </w:pPr>
      <w:r>
        <w:t>Основной целью разработки прогнозов по охране окружающей среды является оценка отрицательного воздействия промышленности, сельского хозяйства и коммунального хозяйства на окружающую среду и определение мер по восстановлению и сохранению естественных функций природных комплексов, а также создание благоприятных условий для проживания населения.</w:t>
      </w:r>
    </w:p>
    <w:p w:rsidR="00134E33" w:rsidRDefault="00134E33">
      <w:pPr>
        <w:spacing w:line="360" w:lineRule="auto"/>
        <w:ind w:firstLine="709"/>
        <w:jc w:val="both"/>
      </w:pPr>
      <w:r>
        <w:t>Преимущественно региональный характер антропогенного воздействия и изменения состояния окружающей природной среды требует разработки соответствующих природоохранных мероприятий.</w:t>
      </w:r>
    </w:p>
    <w:p w:rsidR="00134E33" w:rsidRDefault="00134E33">
      <w:pPr>
        <w:spacing w:line="360" w:lineRule="auto"/>
        <w:ind w:firstLine="709"/>
        <w:jc w:val="both"/>
      </w:pPr>
      <w:r>
        <w:t>Прогнозирование мероприятий по охране природы в регионах обеспечивают органы исполнительной власти субъектов Российской Федерации, с участием контрольных природоохранных служб на местах, в основном, путем подготовки и доведения до субъектов хозяйствования условий природоохранной деятельности и последующего обобщения соответствующих предложений предприятий и организаций. Прогнозы по охране окружающей среды, увязанные с прогнозом развития видов деятельности экономики и социальной сферы, представляются в Минэкономразвития России в целом по территории с указанием прогнозных оценок в соответствии с показателями и прилагаемыми формами раздела “Охрана окружающей среды”.</w:t>
      </w:r>
    </w:p>
    <w:p w:rsidR="00134E33" w:rsidRDefault="00134E33">
      <w:pPr>
        <w:spacing w:line="360" w:lineRule="auto"/>
        <w:ind w:firstLine="709"/>
        <w:jc w:val="both"/>
      </w:pPr>
      <w:r>
        <w:t>Обобщающим показателем прогнозов по охране окружающей среды являются инвестиции, в основной капитал, предусматриваемые на охрану и рациональное использование природных ресурсов. При их расчете определяется объем капитальных затрат за счет всех источников финансирования с выделением средств федерального бюджета, а также бюджетов субъектов Российской Федерации и местных бюджетов, средств предприятий, организаций и других внебюджетных источников, направляемых на указанные цели. Для проведения прогнозных расчетов по этим показателям необходимо использовать отчетные данные формы Росстата № 18-КС, постановления Госкомстата России № 87 от 26.11.2001 и № 85 от 12.09.2003.</w:t>
      </w:r>
    </w:p>
    <w:p w:rsidR="00134E33" w:rsidRDefault="00134E33">
      <w:pPr>
        <w:spacing w:line="360" w:lineRule="auto"/>
        <w:ind w:firstLine="709"/>
        <w:jc w:val="both"/>
      </w:pPr>
      <w:r>
        <w:t>К основным показателям, характеризующим эффективность природоохранной деятельности в регионе, относятся показатели интенсивности негативного антропогенного воздействия на окружающую среду, уменьшение которых свидетельствует об улучшении экологической обстановки.</w:t>
      </w:r>
    </w:p>
    <w:p w:rsidR="00134E33" w:rsidRDefault="00134E33">
      <w:pPr>
        <w:spacing w:line="360" w:lineRule="auto"/>
        <w:ind w:firstLine="709"/>
        <w:jc w:val="both"/>
      </w:pPr>
      <w:r>
        <w:t>Для водных объектов таким показателем является объем сброса загрязненных сточных вод, который исчисляется как количество промышленных, городских и сельскохозяйственных стоков (включая шахтно-рудничные и коллекторно-дренажные воды), поступающих в поверхностные водные объекты, подземные горизонты и в накопители без предварительной очистки и (или) недостаточно очищенными (не соответствующими установленным нормативам). Для атмосферного воздуха - объем вредных веществ, выбрасываемых в атмосферный воздух стационарными источниками загрязнения. При этом в состав вредных веществ входит общее количество всех загрязнителей, поступивших в воздушный бассейн как после прохождения пылегазоочистных установок (в результате неполного улавливания и очистки), так и без очистки (от организованных и неорганизованных источников). Для проведения прогнозных расчетов по этим показателям необходимо использовать отчетные данные по формам МПР России № 2ТП (водхоз и воздух), постановление Госкомстата России № 90 от 29.09.2000.</w:t>
      </w:r>
    </w:p>
    <w:p w:rsidR="00134E33" w:rsidRDefault="00134E33">
      <w:pPr>
        <w:spacing w:line="360" w:lineRule="auto"/>
        <w:ind w:firstLine="709"/>
        <w:jc w:val="both"/>
      </w:pPr>
      <w:r>
        <w:t>Для составления прогнозов устойчивого водообеспечения населения и экономики, которое имеет важное значение также и для функционирования природных комплексов используются следующие показатели:</w:t>
      </w:r>
    </w:p>
    <w:p w:rsidR="00134E33" w:rsidRDefault="00134E33" w:rsidP="00134E33">
      <w:pPr>
        <w:numPr>
          <w:ilvl w:val="0"/>
          <w:numId w:val="40"/>
        </w:numPr>
        <w:tabs>
          <w:tab w:val="num" w:pos="1440"/>
        </w:tabs>
        <w:spacing w:line="360" w:lineRule="auto"/>
        <w:jc w:val="both"/>
      </w:pPr>
      <w:r>
        <w:t>объем водопотребления (использование свежей воды) - использование забранной из различных источников воды для хозяйственных и питьевых нужд. Сюда не включается оборотное и повторно-последовательное использование отводимых и дренажных вод;</w:t>
      </w:r>
    </w:p>
    <w:p w:rsidR="00134E33" w:rsidRDefault="00134E33" w:rsidP="00134E33">
      <w:pPr>
        <w:numPr>
          <w:ilvl w:val="0"/>
          <w:numId w:val="40"/>
        </w:numPr>
        <w:tabs>
          <w:tab w:val="num" w:pos="1440"/>
        </w:tabs>
        <w:spacing w:line="360" w:lineRule="auto"/>
        <w:jc w:val="both"/>
      </w:pPr>
      <w:r>
        <w:t>объем оборотного и повторно-последовательного использования воды - объем воды в системах оборотного и повторно-последовательного водоснабжения, включая использование сточных и коллекторно-дренажных вод. Данный показатель является показателем (объемом) экономии забора воды из природных водных источников, ее рационального использования.</w:t>
      </w:r>
    </w:p>
    <w:p w:rsidR="00134E33" w:rsidRDefault="00134E33">
      <w:pPr>
        <w:pStyle w:val="2"/>
        <w:spacing w:line="360" w:lineRule="auto"/>
      </w:pPr>
      <w:r>
        <w:br w:type="page"/>
      </w:r>
      <w:bookmarkStart w:id="108" w:name="_Toc129404213"/>
      <w:bookmarkStart w:id="109" w:name="_Toc129433173"/>
      <w:bookmarkStart w:id="110" w:name="_Toc129433306"/>
      <w:bookmarkStart w:id="111" w:name="_Toc131396770"/>
      <w:bookmarkStart w:id="112" w:name="_Toc235878304"/>
      <w:r>
        <w:t>3.1</w:t>
      </w:r>
      <w:r w:rsidR="00CC143F">
        <w:t>6</w:t>
      </w:r>
      <w:r>
        <w:t>. Туризм</w:t>
      </w:r>
      <w:bookmarkEnd w:id="108"/>
      <w:bookmarkEnd w:id="109"/>
      <w:bookmarkEnd w:id="110"/>
      <w:bookmarkEnd w:id="111"/>
      <w:bookmarkEnd w:id="112"/>
    </w:p>
    <w:p w:rsidR="00134E33" w:rsidRDefault="00134E33">
      <w:pPr>
        <w:spacing w:line="360" w:lineRule="auto"/>
        <w:ind w:firstLine="709"/>
        <w:jc w:val="both"/>
      </w:pPr>
      <w:r>
        <w:t>Прогноз развития туризма, как в краткосрочной, так и в среднесрочной перспективе должен формироваться исходя из сценарных условий функционирования экономики на прогнозируемые периоды, имеющегося потенциала туристской привлекательности региона, а также общей концепции перспектив социально-экономического развития данного субъекта Российской Федерации.</w:t>
      </w:r>
    </w:p>
    <w:p w:rsidR="00134E33" w:rsidRDefault="00134E33">
      <w:pPr>
        <w:spacing w:line="360" w:lineRule="auto"/>
        <w:ind w:firstLine="709"/>
        <w:jc w:val="both"/>
      </w:pPr>
      <w:r>
        <w:t>Цель разработки настоящего раздела: проведение комплексного исследования состояния и тенденций развития сферы туризма на региональном уровне и построение на его основе достоверного прогноза формирования в регионе современного туристического комплекса, обеспечивающего широкие возможности для удовлетворения потребностей граждан в разнообразных туристских услугах.</w:t>
      </w:r>
    </w:p>
    <w:p w:rsidR="00134E33" w:rsidRDefault="00134E33">
      <w:pPr>
        <w:spacing w:line="360" w:lineRule="auto"/>
        <w:ind w:firstLine="709"/>
        <w:jc w:val="both"/>
      </w:pPr>
      <w:r>
        <w:t>Прогноз развития сферы туризма основывается на следующих основных показателях:</w:t>
      </w:r>
    </w:p>
    <w:p w:rsidR="00134E33" w:rsidRDefault="00134E33">
      <w:pPr>
        <w:spacing w:line="360" w:lineRule="auto"/>
        <w:ind w:firstLine="709"/>
        <w:jc w:val="both"/>
      </w:pPr>
      <w:r>
        <w:rPr>
          <w:b/>
          <w:bCs/>
        </w:rPr>
        <w:t>Количество иностранных посетителей (нерезидентов) в регионе</w:t>
      </w:r>
      <w:r>
        <w:t xml:space="preserve"> – с разбивкой на въехавших граждан из СНГ и из стран вне СНГ. В данном показателе не учитываются иностранные граждане, прибывшие в регион с целью занятия оплачиваемой деятельностью в месте пребывания, а также прибывшие на срок более года. Отдельно учитываются экскурсанты – с разбивкой на въехавших граждан из СНГ и из стран вне СНГ.</w:t>
      </w:r>
    </w:p>
    <w:p w:rsidR="00134E33" w:rsidRDefault="00134E33">
      <w:pPr>
        <w:spacing w:line="360" w:lineRule="auto"/>
        <w:ind w:firstLine="709"/>
        <w:jc w:val="both"/>
      </w:pPr>
      <w:r>
        <w:t>В аналитической части прогноза производится распределение количества посетителей по продолжительности пребывания (распределение производится по количеству ночевок с выделением следующих 5 групп, гармонизированных с рекомендациями Всемирной туристкой организации: 1-3 ночи, 4-7 ночей, 8-28 ночей, 29-91 ночь, 92-18</w:t>
      </w:r>
      <w:r w:rsidR="00E70463">
        <w:t>2</w:t>
      </w:r>
      <w:r>
        <w:t xml:space="preserve"> ночей) и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 Указываются первые 10 стран, лидирующие по прибытиям своих граждан в данный регион.</w:t>
      </w:r>
    </w:p>
    <w:p w:rsidR="00134E33" w:rsidRDefault="00134E33">
      <w:pPr>
        <w:spacing w:line="360" w:lineRule="auto"/>
        <w:ind w:firstLine="709"/>
        <w:jc w:val="both"/>
      </w:pPr>
      <w:r>
        <w:rPr>
          <w:b/>
          <w:bCs/>
        </w:rPr>
        <w:t>Количество российских посетителей из других регионов России (резидентов)</w:t>
      </w:r>
      <w:r>
        <w:t xml:space="preserve"> – учитываются все посетители региона, кроме временных рабочих и лиц, прибывших в регион на срок более полугода. Отдельно учитываются экскурсанты.</w:t>
      </w:r>
    </w:p>
    <w:p w:rsidR="00134E33" w:rsidRDefault="00134E33">
      <w:pPr>
        <w:spacing w:line="360" w:lineRule="auto"/>
        <w:ind w:firstLine="709"/>
        <w:jc w:val="both"/>
      </w:pPr>
      <w:r>
        <w:t>В аналитической части прогноза производится распределение количества посетителей по продолжительности пребывания (1-3 ночи, 4-7 ночей, 8-28 ночей, 29-91 ночь, 92-18</w:t>
      </w:r>
      <w:r w:rsidR="00E70463">
        <w:t>2</w:t>
      </w:r>
      <w:r>
        <w:t xml:space="preserve"> ночей) и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 Дополнительно учитываются посетители, приехавшие в регион в составе организованных туристских групп.</w:t>
      </w:r>
    </w:p>
    <w:p w:rsidR="00134E33" w:rsidRDefault="00134E33">
      <w:pPr>
        <w:spacing w:line="360" w:lineRule="auto"/>
        <w:ind w:firstLine="709"/>
        <w:jc w:val="both"/>
      </w:pPr>
      <w:r>
        <w:rPr>
          <w:b/>
          <w:bCs/>
        </w:rPr>
        <w:t>Количество выезжавших в поездки жителей региона</w:t>
      </w:r>
      <w:r>
        <w:t xml:space="preserve"> – учитываются все выезжавшие жители региона за исключением случаев выезда на временную работу, а также на срок больше полугода.</w:t>
      </w:r>
    </w:p>
    <w:p w:rsidR="00134E33" w:rsidRDefault="00134E33">
      <w:pPr>
        <w:spacing w:line="360" w:lineRule="auto"/>
        <w:ind w:firstLine="709"/>
        <w:jc w:val="both"/>
      </w:pPr>
      <w:r>
        <w:t>В аналитической части прогноза производится распределение по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 продолжительности пребывания и направлению поездки (внутри региона, в другие регионы, за границу).</w:t>
      </w:r>
    </w:p>
    <w:p w:rsidR="00134E33" w:rsidRDefault="00134E33">
      <w:pPr>
        <w:spacing w:line="360" w:lineRule="auto"/>
        <w:ind w:firstLine="709"/>
        <w:jc w:val="both"/>
      </w:pPr>
      <w:r>
        <w:rPr>
          <w:b/>
          <w:bCs/>
        </w:rPr>
        <w:t xml:space="preserve">Объемы потребления иностранных посетителей </w:t>
      </w:r>
      <w:r>
        <w:t>- учитываются с разбивкой на въехавших граждан СНГ и из стран вне СНГ.</w:t>
      </w:r>
    </w:p>
    <w:p w:rsidR="00134E33" w:rsidRDefault="00134E33">
      <w:pPr>
        <w:spacing w:line="360" w:lineRule="auto"/>
        <w:ind w:firstLine="709"/>
        <w:jc w:val="both"/>
      </w:pPr>
      <w:r>
        <w:t xml:space="preserve">В аналитической части прогноза производится расчет потребления за сутки пребывания на одного человека с разбивкой по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 </w:t>
      </w:r>
    </w:p>
    <w:p w:rsidR="00134E33" w:rsidRDefault="00134E33">
      <w:pPr>
        <w:spacing w:line="360" w:lineRule="auto"/>
        <w:ind w:firstLine="709"/>
        <w:jc w:val="both"/>
      </w:pPr>
      <w:r>
        <w:t>Для пакетных туров, оплаченных заранее (не в месте потребления), рассчитываются доли расходов, произведенных в регионе.</w:t>
      </w:r>
    </w:p>
    <w:p w:rsidR="00134E33" w:rsidRDefault="00134E33">
      <w:pPr>
        <w:pStyle w:val="6"/>
        <w:rPr>
          <w:bCs/>
          <w:iCs w:val="0"/>
        </w:rPr>
      </w:pPr>
      <w:r>
        <w:rPr>
          <w:bCs/>
          <w:iCs w:val="0"/>
        </w:rPr>
        <w:t>Объемы потребления российских посетителей</w:t>
      </w:r>
    </w:p>
    <w:p w:rsidR="00134E33" w:rsidRDefault="00134E33">
      <w:pPr>
        <w:spacing w:line="360" w:lineRule="auto"/>
        <w:ind w:firstLine="709"/>
        <w:jc w:val="both"/>
      </w:pPr>
      <w:r>
        <w:t>В аналитической части прогноза производится расчет потребления за сутки пребывания на одного человека, с разбивкой по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 Для пакетных туров, оплаченных заранее (не в месте потребления), рассчитываются доли расходов, произведенных в регионе.</w:t>
      </w:r>
    </w:p>
    <w:p w:rsidR="00134E33" w:rsidRDefault="00134E33">
      <w:pPr>
        <w:pStyle w:val="6"/>
        <w:rPr>
          <w:bCs/>
          <w:iCs w:val="0"/>
        </w:rPr>
      </w:pPr>
      <w:r>
        <w:rPr>
          <w:bCs/>
          <w:iCs w:val="0"/>
        </w:rPr>
        <w:t>Объемы затрат жителей региона на поездки</w:t>
      </w:r>
    </w:p>
    <w:p w:rsidR="00134E33" w:rsidRDefault="00134E33">
      <w:pPr>
        <w:spacing w:line="360" w:lineRule="auto"/>
        <w:ind w:firstLine="709"/>
        <w:jc w:val="both"/>
      </w:pPr>
      <w:r>
        <w:t>В аналитической части прогноза производится расчет затрат на поездку на одного человека, с разбивкой по целям поездки (развлечения и отдых; посещение знакомых и родственников; деловые и профессиональные цели; культурные и познавательные цели; оздоровление; прочие цели)</w:t>
      </w:r>
    </w:p>
    <w:p w:rsidR="00134E33" w:rsidRDefault="00134E33">
      <w:pPr>
        <w:spacing w:line="360" w:lineRule="auto"/>
        <w:ind w:firstLine="709"/>
        <w:jc w:val="both"/>
      </w:pPr>
      <w:r>
        <w:rPr>
          <w:b/>
          <w:bCs/>
        </w:rPr>
        <w:t>Индексы цен на услуги предприятий туриндустрии</w:t>
      </w:r>
      <w:r>
        <w:t xml:space="preserve"> – учитываются с разбивкой по секторам (по выбранному перечню предприятий): услуги размещения, общепит, экскурсионное и музейное обслуживание, внутрирегиональный транспорт.</w:t>
      </w:r>
    </w:p>
    <w:p w:rsidR="00134E33" w:rsidRDefault="00134E33">
      <w:pPr>
        <w:spacing w:line="360" w:lineRule="auto"/>
        <w:ind w:firstLine="709"/>
        <w:jc w:val="both"/>
      </w:pPr>
    </w:p>
    <w:p w:rsidR="00134E33" w:rsidRDefault="00134E33">
      <w:pPr>
        <w:spacing w:line="360" w:lineRule="auto"/>
        <w:ind w:firstLine="709"/>
        <w:jc w:val="both"/>
      </w:pPr>
      <w:r>
        <w:rPr>
          <w:b/>
          <w:bCs/>
        </w:rPr>
        <w:t>Региональная инфраструктура туризма.</w:t>
      </w:r>
      <w:r>
        <w:t xml:space="preserve"> В аналитической части прогноза приводится описание наиболее значимых изменений региональной инфраструктуры туризма с указанием количественных параметров роста (падения) по основным секторам туриндустрии.</w:t>
      </w:r>
    </w:p>
    <w:p w:rsidR="00134E33" w:rsidRDefault="00134E33">
      <w:pPr>
        <w:spacing w:line="360" w:lineRule="auto"/>
        <w:ind w:firstLine="709"/>
        <w:jc w:val="both"/>
      </w:pPr>
      <w:r>
        <w:t>В секторе «услуги размещения» приводятся:</w:t>
      </w:r>
    </w:p>
    <w:p w:rsidR="00134E33" w:rsidRDefault="00134E33" w:rsidP="0047793D">
      <w:pPr>
        <w:numPr>
          <w:ilvl w:val="0"/>
          <w:numId w:val="41"/>
        </w:numPr>
        <w:spacing w:line="360" w:lineRule="auto"/>
        <w:ind w:hanging="674"/>
        <w:jc w:val="both"/>
      </w:pPr>
      <w:r>
        <w:t>количество коллективных средств размещения (КСР) с разбивкой на КСР общего назначения и специализированные КСР;</w:t>
      </w:r>
    </w:p>
    <w:p w:rsidR="00134E33" w:rsidRDefault="00134E33" w:rsidP="0047793D">
      <w:pPr>
        <w:numPr>
          <w:ilvl w:val="0"/>
          <w:numId w:val="41"/>
        </w:numPr>
        <w:spacing w:line="360" w:lineRule="auto"/>
        <w:ind w:hanging="674"/>
        <w:jc w:val="both"/>
      </w:pPr>
      <w:r>
        <w:t>структура КСР по срокам ввода в эксплуатацию и степени износа. Количество введенного в строй и выведенного из эксплуатации номерного фонда;</w:t>
      </w:r>
    </w:p>
    <w:p w:rsidR="00134E33" w:rsidRDefault="00134E33" w:rsidP="0047793D">
      <w:pPr>
        <w:numPr>
          <w:ilvl w:val="0"/>
          <w:numId w:val="41"/>
        </w:numPr>
        <w:spacing w:line="360" w:lineRule="auto"/>
        <w:ind w:hanging="674"/>
        <w:jc w:val="both"/>
      </w:pPr>
      <w:r>
        <w:t xml:space="preserve">количество лиц, размещенных в КСР, с разбивкой на </w:t>
      </w:r>
      <w:r w:rsidR="00E70463">
        <w:t xml:space="preserve">размещенных в КСР общего пользования </w:t>
      </w:r>
      <w:r>
        <w:t>и спе</w:t>
      </w:r>
      <w:r w:rsidR="00E70463">
        <w:t>циализированных</w:t>
      </w:r>
      <w:r>
        <w:t>;</w:t>
      </w:r>
    </w:p>
    <w:p w:rsidR="00134E33" w:rsidRDefault="00E70463" w:rsidP="0047793D">
      <w:pPr>
        <w:numPr>
          <w:ilvl w:val="0"/>
          <w:numId w:val="41"/>
        </w:numPr>
        <w:spacing w:line="360" w:lineRule="auto"/>
        <w:ind w:hanging="674"/>
        <w:jc w:val="both"/>
      </w:pPr>
      <w:r>
        <w:t xml:space="preserve">коэффициент загрузки </w:t>
      </w:r>
      <w:r w:rsidR="00134E33">
        <w:t>КСР;</w:t>
      </w:r>
    </w:p>
    <w:p w:rsidR="00134E33" w:rsidRDefault="00134E33" w:rsidP="0047793D">
      <w:pPr>
        <w:numPr>
          <w:ilvl w:val="0"/>
          <w:numId w:val="41"/>
        </w:numPr>
        <w:spacing w:line="360" w:lineRule="auto"/>
        <w:ind w:hanging="674"/>
        <w:jc w:val="both"/>
      </w:pPr>
      <w:r>
        <w:t>средняя продолжительность пребывания в КСР с указанием доли нерезидентов;</w:t>
      </w:r>
    </w:p>
    <w:p w:rsidR="00134E33" w:rsidRDefault="00134E33" w:rsidP="0047793D">
      <w:pPr>
        <w:numPr>
          <w:ilvl w:val="0"/>
          <w:numId w:val="41"/>
        </w:numPr>
        <w:spacing w:line="360" w:lineRule="auto"/>
        <w:ind w:hanging="674"/>
        <w:jc w:val="both"/>
      </w:pPr>
      <w:r>
        <w:t>категорийность средств размещения в соответствии с Положением «О государственной системе классификации гостиниц и других средств размещения».</w:t>
      </w:r>
    </w:p>
    <w:p w:rsidR="00134E33" w:rsidRDefault="00134E33">
      <w:pPr>
        <w:spacing w:line="360" w:lineRule="auto"/>
        <w:ind w:firstLine="709"/>
        <w:jc w:val="both"/>
      </w:pPr>
      <w:r>
        <w:rPr>
          <w:b/>
          <w:bCs/>
        </w:rPr>
        <w:t>Источниками информации</w:t>
      </w:r>
      <w:r>
        <w:t xml:space="preserve"> для анализа показателей, характеризующих ситуацию в сфере туризма, являются данные </w:t>
      </w:r>
      <w:r w:rsidR="0040295A">
        <w:t xml:space="preserve">федерального </w:t>
      </w:r>
      <w:r>
        <w:t xml:space="preserve">статистического наблюдения (например, для расчета индексов цен на услуги предприятий туриндустрии используется форма </w:t>
      </w:r>
      <w:r w:rsidR="0040295A">
        <w:t>федерального статистического наблюдения №</w:t>
      </w:r>
      <w:r>
        <w:t xml:space="preserve">1-потребительские цены, </w:t>
      </w:r>
      <w:r w:rsidR="0040295A">
        <w:t xml:space="preserve">утвержденная </w:t>
      </w:r>
      <w:r>
        <w:t>постановление</w:t>
      </w:r>
      <w:r w:rsidR="0040295A">
        <w:t>м</w:t>
      </w:r>
      <w:r>
        <w:t xml:space="preserve"> Росстата №1</w:t>
      </w:r>
      <w:r w:rsidR="0040295A">
        <w:t>84</w:t>
      </w:r>
      <w:r>
        <w:t xml:space="preserve"> от </w:t>
      </w:r>
      <w:r w:rsidR="0040295A">
        <w:t>07.08.2009 г.)</w:t>
      </w:r>
      <w:r>
        <w:t>, материалы выборочных обследований, опросов, а также данные оперативных наблюдений за ценами и изменениями тарифов на услуги.</w:t>
      </w:r>
    </w:p>
    <w:p w:rsidR="00134E33" w:rsidRDefault="00134E33">
      <w:pPr>
        <w:pStyle w:val="1"/>
      </w:pPr>
      <w:r>
        <w:br w:type="page"/>
      </w:r>
      <w:bookmarkStart w:id="113" w:name="_Toc129404214"/>
      <w:bookmarkStart w:id="114" w:name="_Toc129433174"/>
      <w:bookmarkStart w:id="115" w:name="_Toc129433307"/>
      <w:bookmarkStart w:id="116" w:name="_Toc131396771"/>
      <w:bookmarkStart w:id="117" w:name="_Toc235878305"/>
      <w:r>
        <w:t>4. Методические рекомендации по расчету индексов потребительских цен и индексов-дефляторов для прогноза социально-экономического развития Российской Федерации</w:t>
      </w:r>
      <w:bookmarkEnd w:id="113"/>
      <w:bookmarkEnd w:id="114"/>
      <w:bookmarkEnd w:id="115"/>
      <w:bookmarkEnd w:id="116"/>
      <w:bookmarkEnd w:id="117"/>
    </w:p>
    <w:p w:rsidR="00134E33" w:rsidRDefault="00134E33">
      <w:pPr>
        <w:spacing w:line="300" w:lineRule="exact"/>
        <w:ind w:right="-95" w:firstLine="720"/>
        <w:jc w:val="both"/>
      </w:pPr>
    </w:p>
    <w:p w:rsidR="00134E33" w:rsidRDefault="00134E33">
      <w:pPr>
        <w:spacing w:line="360" w:lineRule="auto"/>
        <w:ind w:firstLine="709"/>
        <w:jc w:val="both"/>
      </w:pPr>
      <w:r>
        <w:t>Методические рекомендации предназначены для расчета ценовых показателей прогноза социально-экономического развития (СЭР) субъектами Российской Федерации</w:t>
      </w:r>
      <w:r>
        <w:rPr>
          <w:b/>
        </w:rPr>
        <w:t xml:space="preserve"> </w:t>
      </w:r>
      <w:r>
        <w:t>и федеральными органами исполнительной власти Российской Федерации на основе показателей инфляции и системы цен, прогнозируемых по России в целом.</w:t>
      </w:r>
    </w:p>
    <w:p w:rsidR="00134E33" w:rsidRDefault="00134E33">
      <w:pPr>
        <w:spacing w:line="360" w:lineRule="auto"/>
        <w:ind w:firstLine="709"/>
        <w:jc w:val="both"/>
      </w:pPr>
      <w:r>
        <w:t>В методических рекомендациях дано описание состава и предназначения различных ценовых показателей прогноза социально-экономического развития, приведен экономико-математический инструментарий  для проведения  расчетов на прогнозируемый период индексов цен производителей продукции (работ, услуг) на внутреннем рынке и индексов-дефляторов  в регионах и федеральными органами исполнительной власти.</w:t>
      </w:r>
    </w:p>
    <w:p w:rsidR="00134E33" w:rsidRDefault="00134E33">
      <w:pPr>
        <w:spacing w:line="360" w:lineRule="auto"/>
        <w:ind w:firstLine="709"/>
        <w:jc w:val="both"/>
      </w:pPr>
      <w:r>
        <w:t xml:space="preserve">Для расчета </w:t>
      </w:r>
      <w:r>
        <w:rPr>
          <w:i/>
        </w:rPr>
        <w:t xml:space="preserve">основных </w:t>
      </w:r>
      <w:r>
        <w:t>ценовых показателей прогноза СЭР региона на годовой период используется модель балансового типа, которая позволяет:</w:t>
      </w:r>
    </w:p>
    <w:p w:rsidR="00134E33" w:rsidRDefault="00134E33">
      <w:pPr>
        <w:numPr>
          <w:ilvl w:val="0"/>
          <w:numId w:val="42"/>
        </w:numPr>
        <w:tabs>
          <w:tab w:val="left" w:pos="1141"/>
        </w:tabs>
        <w:spacing w:line="360" w:lineRule="auto"/>
        <w:jc w:val="both"/>
      </w:pPr>
      <w:r>
        <w:t>представить экономику региона, как единый сбалансированный комплекс видов экономической деятельности;</w:t>
      </w:r>
    </w:p>
    <w:p w:rsidR="00134E33" w:rsidRDefault="00134E33">
      <w:pPr>
        <w:numPr>
          <w:ilvl w:val="0"/>
          <w:numId w:val="42"/>
        </w:numPr>
        <w:tabs>
          <w:tab w:val="left" w:pos="1141"/>
        </w:tabs>
        <w:spacing w:line="360" w:lineRule="auto"/>
        <w:jc w:val="both"/>
      </w:pPr>
      <w:r>
        <w:t>оперативно отслеживать происходящие в регионе изменения в системе цен, динамике и структуре производства с использованием оперативных статистических (отчетных) показателей по региону и учитывать их в соответствующих прогнозируемых ценовых показателях.</w:t>
      </w:r>
    </w:p>
    <w:p w:rsidR="00134E33" w:rsidRDefault="00134E33">
      <w:pPr>
        <w:numPr>
          <w:ilvl w:val="12"/>
          <w:numId w:val="0"/>
        </w:numPr>
        <w:spacing w:line="360" w:lineRule="auto"/>
        <w:ind w:firstLine="709"/>
        <w:jc w:val="both"/>
      </w:pPr>
      <w:r>
        <w:t>Применение в расчетах приведенного экономико-математического инструментария обеспечивает единый методологический подход и сопоставимость индексов-дефляторов и других показателей динамики цен на прогнозируемый период в целом по России и по отдельным регионам, а также на уровне федеральных органов.</w:t>
      </w:r>
    </w:p>
    <w:p w:rsidR="00134E33" w:rsidRDefault="00134E33">
      <w:pPr>
        <w:numPr>
          <w:ilvl w:val="12"/>
          <w:numId w:val="0"/>
        </w:numPr>
        <w:spacing w:line="360" w:lineRule="auto"/>
        <w:ind w:firstLine="709"/>
        <w:jc w:val="both"/>
        <w:rPr>
          <w:b/>
          <w:bCs/>
        </w:rPr>
      </w:pPr>
      <w:r>
        <w:rPr>
          <w:b/>
          <w:bCs/>
        </w:rPr>
        <w:t>Методические рекомендации состоят из следующих разделов:</w:t>
      </w:r>
    </w:p>
    <w:p w:rsidR="00134E33" w:rsidRDefault="00134E33">
      <w:pPr>
        <w:numPr>
          <w:ilvl w:val="0"/>
          <w:numId w:val="43"/>
        </w:numPr>
        <w:spacing w:line="360" w:lineRule="auto"/>
        <w:jc w:val="both"/>
      </w:pPr>
      <w:r>
        <w:t>Показатели динамики цен в прогнозе социально-экономического развития, определение, состав и назначение.</w:t>
      </w:r>
    </w:p>
    <w:p w:rsidR="00134E33" w:rsidRDefault="00134E33">
      <w:pPr>
        <w:numPr>
          <w:ilvl w:val="0"/>
          <w:numId w:val="43"/>
        </w:numPr>
        <w:tabs>
          <w:tab w:val="left" w:pos="1134"/>
        </w:tabs>
        <w:spacing w:line="360" w:lineRule="auto"/>
        <w:jc w:val="both"/>
      </w:pPr>
      <w:r>
        <w:t>Методические рекомендации по расчету показателей изменения уровня цен на период краткосрочного (годового) прогноза.</w:t>
      </w:r>
    </w:p>
    <w:p w:rsidR="00134E33" w:rsidRDefault="00134E33">
      <w:pPr>
        <w:numPr>
          <w:ilvl w:val="1"/>
          <w:numId w:val="43"/>
        </w:numPr>
        <w:spacing w:line="360" w:lineRule="auto"/>
        <w:jc w:val="both"/>
      </w:pPr>
      <w:r>
        <w:t>Общие положения.</w:t>
      </w:r>
    </w:p>
    <w:p w:rsidR="00134E33" w:rsidRDefault="00134E33">
      <w:pPr>
        <w:numPr>
          <w:ilvl w:val="1"/>
          <w:numId w:val="43"/>
        </w:numPr>
        <w:spacing w:line="360" w:lineRule="auto"/>
        <w:jc w:val="both"/>
      </w:pPr>
      <w:r>
        <w:t>Прогнозирование индексов цен (тарифов) на внутреннем рынке.</w:t>
      </w:r>
    </w:p>
    <w:p w:rsidR="00134E33" w:rsidRDefault="00134E33">
      <w:pPr>
        <w:numPr>
          <w:ilvl w:val="1"/>
          <w:numId w:val="43"/>
        </w:numPr>
        <w:spacing w:line="360" w:lineRule="auto"/>
        <w:jc w:val="both"/>
      </w:pPr>
      <w:r>
        <w:t>Прогноз средних квартальных индексов-дефляторов к соответствующему кварталу предыдущего года.</w:t>
      </w:r>
    </w:p>
    <w:p w:rsidR="00134E33" w:rsidRDefault="00134E33">
      <w:pPr>
        <w:numPr>
          <w:ilvl w:val="1"/>
          <w:numId w:val="43"/>
        </w:numPr>
        <w:spacing w:line="360" w:lineRule="auto"/>
        <w:jc w:val="both"/>
      </w:pPr>
      <w:r>
        <w:t>Прогноз средних годовых индексов-дефляторов к предыдущему году.</w:t>
      </w:r>
    </w:p>
    <w:p w:rsidR="00134E33" w:rsidRDefault="00134E33">
      <w:pPr>
        <w:numPr>
          <w:ilvl w:val="0"/>
          <w:numId w:val="43"/>
        </w:numPr>
        <w:tabs>
          <w:tab w:val="left" w:pos="1134"/>
        </w:tabs>
        <w:spacing w:line="360" w:lineRule="auto"/>
        <w:jc w:val="both"/>
      </w:pPr>
      <w:r>
        <w:t>Расчет среднегодовых индексов-дефляторов цен по видам экономической деятельности для среднесрочного прогноза.</w:t>
      </w:r>
    </w:p>
    <w:p w:rsidR="00134E33" w:rsidRDefault="00134E33">
      <w:pPr>
        <w:numPr>
          <w:ilvl w:val="0"/>
          <w:numId w:val="43"/>
        </w:numPr>
        <w:tabs>
          <w:tab w:val="left" w:pos="1134"/>
        </w:tabs>
        <w:spacing w:line="360" w:lineRule="auto"/>
        <w:jc w:val="both"/>
      </w:pPr>
      <w:bookmarkStart w:id="118" w:name="_Toc69271361"/>
      <w:r>
        <w:t>Прогноз индексов цен на потребительском рынке в регионах.</w:t>
      </w:r>
      <w:bookmarkEnd w:id="118"/>
    </w:p>
    <w:p w:rsidR="00134E33" w:rsidRDefault="00134E33">
      <w:pPr>
        <w:numPr>
          <w:ilvl w:val="12"/>
          <w:numId w:val="0"/>
        </w:numPr>
        <w:tabs>
          <w:tab w:val="left" w:pos="0"/>
          <w:tab w:val="left" w:pos="9356"/>
        </w:tabs>
        <w:spacing w:line="360" w:lineRule="auto"/>
        <w:ind w:firstLine="709"/>
        <w:jc w:val="both"/>
      </w:pPr>
    </w:p>
    <w:p w:rsidR="00134E33" w:rsidRDefault="00134E33">
      <w:pPr>
        <w:numPr>
          <w:ilvl w:val="12"/>
          <w:numId w:val="0"/>
        </w:numPr>
        <w:tabs>
          <w:tab w:val="left" w:pos="0"/>
          <w:tab w:val="left" w:pos="9072"/>
          <w:tab w:val="left" w:pos="9356"/>
        </w:tabs>
        <w:spacing w:line="360" w:lineRule="auto"/>
        <w:ind w:firstLine="709"/>
        <w:rPr>
          <w:b/>
        </w:rPr>
      </w:pPr>
      <w:smartTag w:uri="urn:schemas-microsoft-com:office:smarttags" w:element="place">
        <w:r>
          <w:rPr>
            <w:b/>
            <w:lang w:val="en-US"/>
          </w:rPr>
          <w:t>I</w:t>
        </w:r>
        <w:r>
          <w:rPr>
            <w:b/>
          </w:rPr>
          <w:t>.</w:t>
        </w:r>
      </w:smartTag>
      <w:r>
        <w:rPr>
          <w:b/>
        </w:rPr>
        <w:t xml:space="preserve"> Показатели динамики цен в прогнозе социально-экономического развития, определение, состав и назначение</w:t>
      </w:r>
    </w:p>
    <w:p w:rsidR="00134E33" w:rsidRDefault="00134E33">
      <w:pPr>
        <w:numPr>
          <w:ilvl w:val="12"/>
          <w:numId w:val="0"/>
        </w:numPr>
        <w:tabs>
          <w:tab w:val="left" w:pos="0"/>
          <w:tab w:val="left" w:pos="9072"/>
        </w:tabs>
        <w:spacing w:line="360" w:lineRule="auto"/>
        <w:ind w:firstLine="709"/>
        <w:jc w:val="both"/>
      </w:pPr>
      <w:r>
        <w:t>Показатели инфляции и индексы цен по отдельным видам экономической деятельности являются составной частью прогнозов социально-экономического развития России и  субъектов Российской Федерации. Характеризуют общее изменение уровня цен (инфляцию) в среднем по России и изменение системы цен (относительных цен) в прогнозируемом периоде в среднем по России,  в субъектах Российской Федерации, по отдельным видам экономической деятельности.</w:t>
      </w:r>
    </w:p>
    <w:p w:rsidR="00134E33" w:rsidRDefault="00134E33">
      <w:pPr>
        <w:numPr>
          <w:ilvl w:val="12"/>
          <w:numId w:val="0"/>
        </w:numPr>
        <w:tabs>
          <w:tab w:val="left" w:pos="0"/>
          <w:tab w:val="left" w:pos="3168"/>
          <w:tab w:val="left" w:pos="9072"/>
        </w:tabs>
        <w:spacing w:line="360" w:lineRule="auto"/>
        <w:ind w:firstLine="709"/>
        <w:jc w:val="both"/>
      </w:pPr>
      <w:r>
        <w:rPr>
          <w:b/>
          <w:bCs/>
        </w:rPr>
        <w:t>Инфляция</w:t>
      </w:r>
      <w:r>
        <w:t xml:space="preserve"> – обесценивание бумажных денег и безналичных денежных средств, сопровождающееся ростом цен на товары и услуги в экономике, связанное с нарушением функционирования денежно-кредитной и финансовой систем страны (неплатежи, непроизводительные расходы государства, неэффективная система кредитования, налогообложения и др.), структурными диспропорциями, нарушением соотношений цен на отдельные товары, услуги, а также рядом др. факторов. В современных условиях прирост потребительских цен трактуется как инфляция в потребительском секторе.</w:t>
      </w:r>
    </w:p>
    <w:p w:rsidR="00134E33" w:rsidRDefault="00134E33">
      <w:pPr>
        <w:numPr>
          <w:ilvl w:val="12"/>
          <w:numId w:val="0"/>
        </w:numPr>
        <w:tabs>
          <w:tab w:val="left" w:pos="0"/>
          <w:tab w:val="left" w:pos="9356"/>
        </w:tabs>
        <w:spacing w:line="360" w:lineRule="auto"/>
        <w:ind w:firstLine="709"/>
        <w:jc w:val="both"/>
      </w:pPr>
      <w:r>
        <w:t>Достижение стабильности уровня цен, т.е. ситуации, при которой темп инфляции настолько низок, что им можно пренебречь в процессе принятия решений, является одной из основных целей макроэкономической политики. Инфляция – один из основных макроэкономических показателей прогноза социально-экономического развития России.</w:t>
      </w:r>
    </w:p>
    <w:p w:rsidR="00134E33" w:rsidRDefault="00134E33">
      <w:pPr>
        <w:numPr>
          <w:ilvl w:val="12"/>
          <w:numId w:val="0"/>
        </w:numPr>
        <w:tabs>
          <w:tab w:val="left" w:pos="0"/>
          <w:tab w:val="left" w:pos="9356"/>
        </w:tabs>
        <w:spacing w:line="360" w:lineRule="auto"/>
        <w:ind w:firstLine="709"/>
        <w:jc w:val="both"/>
      </w:pPr>
      <w:r>
        <w:t>Для измерения уровня инфляции и изучения ее динамики используется система</w:t>
      </w:r>
      <w:r>
        <w:rPr>
          <w:b/>
        </w:rPr>
        <w:t xml:space="preserve"> индексов цен, </w:t>
      </w:r>
      <w:r>
        <w:t>характеризующих изменение уровня цен в различных сферах деятельности.</w:t>
      </w:r>
      <w:r>
        <w:rPr>
          <w:b/>
        </w:rPr>
        <w:t xml:space="preserve"> </w:t>
      </w:r>
      <w:r>
        <w:t>Наиболее распространенные индексы:</w:t>
      </w:r>
    </w:p>
    <w:p w:rsidR="00134E33" w:rsidRDefault="00134E33" w:rsidP="0047793D">
      <w:pPr>
        <w:numPr>
          <w:ilvl w:val="0"/>
          <w:numId w:val="44"/>
        </w:numPr>
        <w:tabs>
          <w:tab w:val="clear" w:pos="1069"/>
          <w:tab w:val="num" w:pos="1656"/>
          <w:tab w:val="left" w:pos="9356"/>
        </w:tabs>
        <w:spacing w:line="360" w:lineRule="auto"/>
        <w:ind w:left="1680" w:hanging="576"/>
        <w:jc w:val="both"/>
      </w:pPr>
      <w:r>
        <w:rPr>
          <w:b/>
        </w:rPr>
        <w:t xml:space="preserve">индекс потребительских цен (ИПЦ) – </w:t>
      </w:r>
      <w:r>
        <w:rPr>
          <w:bCs/>
        </w:rPr>
        <w:t>относительный показатель характеризующий изменение во времени общего уровня цен на товары и услуги, приобретаемые населением для непроизводственного потребления. Он измеряет отношение стоимости фиксированного набора товаров и услуг в ценах текущего периода к его стоимости в ценах предыдущего (базисного) периода.</w:t>
      </w:r>
      <w:r>
        <w:t xml:space="preserve"> Индекс потребительских цен, который часто называют </w:t>
      </w:r>
      <w:r>
        <w:rPr>
          <w:i/>
        </w:rPr>
        <w:t>инфляцией</w:t>
      </w:r>
      <w:r>
        <w:t>, играет ключевую роль в экономике. Он широко используется при индексации заработной платы, трансфертных платежей за счет государственных источников и многих других выплат. Индекс потребительских цен за период декабрь к декабрю предыдущего года в прогнозе является основным целевым показателем инфляции;</w:t>
      </w:r>
    </w:p>
    <w:p w:rsidR="00134E33" w:rsidRDefault="00134E33" w:rsidP="0047793D">
      <w:pPr>
        <w:numPr>
          <w:ilvl w:val="0"/>
          <w:numId w:val="45"/>
        </w:numPr>
        <w:tabs>
          <w:tab w:val="clear" w:pos="1069"/>
          <w:tab w:val="num" w:pos="1656"/>
          <w:tab w:val="left" w:pos="9356"/>
        </w:tabs>
        <w:spacing w:line="360" w:lineRule="auto"/>
        <w:ind w:left="1680" w:hanging="576"/>
        <w:jc w:val="both"/>
      </w:pPr>
      <w:r>
        <w:rPr>
          <w:b/>
        </w:rPr>
        <w:t>индекс-дефлятор –</w:t>
      </w:r>
      <w:r>
        <w:t xml:space="preserve"> индекс цен, характеризующий средневзвешенное изменение цен всех </w:t>
      </w:r>
      <w:r>
        <w:rPr>
          <w:i/>
        </w:rPr>
        <w:t xml:space="preserve">произведенных </w:t>
      </w:r>
      <w:r>
        <w:t>товаров и услуг, как для внутреннего потребления, так и на экспорт.</w:t>
      </w:r>
    </w:p>
    <w:p w:rsidR="00134E33" w:rsidRDefault="00134E33">
      <w:pPr>
        <w:numPr>
          <w:ilvl w:val="12"/>
          <w:numId w:val="0"/>
        </w:numPr>
        <w:tabs>
          <w:tab w:val="left" w:pos="720"/>
          <w:tab w:val="left" w:pos="9356"/>
        </w:tabs>
        <w:spacing w:line="360" w:lineRule="auto"/>
        <w:ind w:firstLine="709"/>
        <w:jc w:val="both"/>
      </w:pPr>
      <w:r>
        <w:t xml:space="preserve">Индексы-дефляторы по отдельным видам экономической деятельности используются для расчета стоимостных и финансовых показателей на прогнозируемый период, прогноза  номинального ВВП (ВРП). </w:t>
      </w:r>
    </w:p>
    <w:p w:rsidR="00134E33" w:rsidRDefault="00134E33">
      <w:pPr>
        <w:numPr>
          <w:ilvl w:val="12"/>
          <w:numId w:val="0"/>
        </w:numPr>
        <w:tabs>
          <w:tab w:val="left" w:pos="720"/>
          <w:tab w:val="left" w:pos="9356"/>
        </w:tabs>
        <w:spacing w:line="360" w:lineRule="auto"/>
        <w:ind w:firstLine="709"/>
        <w:jc w:val="both"/>
      </w:pPr>
      <w:r>
        <w:t>Индексы-дефляторы оборота розничной торговли и на платные услуги населению используются для прогноза показателей баланса денежных доходов, расходов и сбережений населения, прогноза развития рынков товаров и платных услуг и др. в целом  по России и в ее отдельных регионах.</w:t>
      </w:r>
    </w:p>
    <w:p w:rsidR="00134E33" w:rsidRDefault="00134E33">
      <w:pPr>
        <w:numPr>
          <w:ilvl w:val="12"/>
          <w:numId w:val="0"/>
        </w:numPr>
        <w:tabs>
          <w:tab w:val="left" w:pos="8931"/>
        </w:tabs>
        <w:spacing w:line="360" w:lineRule="auto"/>
        <w:ind w:firstLine="709"/>
        <w:jc w:val="both"/>
        <w:rPr>
          <w:b/>
        </w:rPr>
      </w:pPr>
      <w:r>
        <w:rPr>
          <w:i/>
        </w:rPr>
        <w:t>При расчете показателей прогноза социально-экономического развития региона необходимо использовать ценовые показатели - как региональные, так и по России в целом.</w:t>
      </w:r>
    </w:p>
    <w:p w:rsidR="00134E33" w:rsidRPr="00871B04" w:rsidRDefault="00134E33" w:rsidP="0047793D">
      <w:pPr>
        <w:numPr>
          <w:ilvl w:val="0"/>
          <w:numId w:val="45"/>
        </w:numPr>
        <w:tabs>
          <w:tab w:val="clear" w:pos="1069"/>
          <w:tab w:val="num" w:pos="1656"/>
          <w:tab w:val="left" w:pos="9356"/>
        </w:tabs>
        <w:spacing w:line="360" w:lineRule="auto"/>
        <w:ind w:left="1680" w:hanging="576"/>
        <w:jc w:val="both"/>
        <w:rPr>
          <w:b/>
        </w:rPr>
      </w:pPr>
      <w:r>
        <w:rPr>
          <w:b/>
        </w:rPr>
        <w:t xml:space="preserve">индекс цен производителей промышленной продукции </w:t>
      </w:r>
      <w:r w:rsidRPr="00871B04">
        <w:rPr>
          <w:b/>
        </w:rPr>
        <w:t xml:space="preserve">- </w:t>
      </w:r>
      <w:r w:rsidRPr="00871B04">
        <w:t>средний индекс цен на набор товаров (сырье и материалы, промежуточные и конечные товары), произведенных предприятиями по всем видам экономической деятельности для внутреннего потребления.</w:t>
      </w:r>
    </w:p>
    <w:p w:rsidR="00134E33" w:rsidRDefault="00134E33">
      <w:pPr>
        <w:numPr>
          <w:ilvl w:val="12"/>
          <w:numId w:val="0"/>
        </w:numPr>
        <w:tabs>
          <w:tab w:val="left" w:pos="9072"/>
        </w:tabs>
        <w:spacing w:line="360" w:lineRule="auto"/>
        <w:ind w:firstLine="709"/>
        <w:jc w:val="both"/>
      </w:pPr>
      <w:r>
        <w:t>Основное предназначение индексов цен производителей – отслеживание динамики цен производителей на внутреннем рынке. Данная группа индексов используется для прогноза затрат потребителей, прогнозирования промежуточного потребления при расчетах ВВП (ВРП), является ориентиром для определения параметров регулирования цен и тарифов на продукцию и услуги естественных монополий.</w:t>
      </w:r>
    </w:p>
    <w:p w:rsidR="00134E33" w:rsidRDefault="00134E33">
      <w:pPr>
        <w:numPr>
          <w:ilvl w:val="12"/>
          <w:numId w:val="0"/>
        </w:numPr>
        <w:tabs>
          <w:tab w:val="left" w:pos="9072"/>
        </w:tabs>
        <w:spacing w:line="360" w:lineRule="auto"/>
        <w:ind w:firstLine="709"/>
        <w:jc w:val="both"/>
      </w:pPr>
      <w:r>
        <w:t xml:space="preserve">Индексы цен производителей разрабатываются в разрезе видов экономической деятельности и промышленного производства (C+D+E) (суммарная группировка). Индекс цен производителей промышленных товаров на внутреннем рынке (инфляция в промышленности - ИЦП)  исчисляется как  сводный агрегированный индекс.  При его расчете Росстат в качестве весов использует данные о стоимости выпуска продукции  по отдельному виду экономической деятельности, в которой учитывается вся  продукция, в том числе  и производимая на экспорт. </w:t>
      </w:r>
    </w:p>
    <w:p w:rsidR="00134E33" w:rsidRDefault="00134E33">
      <w:pPr>
        <w:numPr>
          <w:ilvl w:val="12"/>
          <w:numId w:val="0"/>
        </w:numPr>
        <w:tabs>
          <w:tab w:val="left" w:pos="9072"/>
        </w:tabs>
        <w:spacing w:line="360" w:lineRule="auto"/>
        <w:ind w:firstLine="709"/>
        <w:jc w:val="both"/>
      </w:pPr>
      <w:r>
        <w:t>В тексте сценарных условий и прогноза социально-экономического развития по России в настоящее время приводятся параметры изменения регулируемых цен и тарифов на продукцию естественных монополий относительно инфляции (ИПЦ):</w:t>
      </w:r>
    </w:p>
    <w:p w:rsidR="00134E33" w:rsidRDefault="00134E33" w:rsidP="0047793D">
      <w:pPr>
        <w:numPr>
          <w:ilvl w:val="0"/>
          <w:numId w:val="45"/>
        </w:numPr>
        <w:tabs>
          <w:tab w:val="clear" w:pos="1069"/>
          <w:tab w:val="num" w:pos="1704"/>
          <w:tab w:val="left" w:pos="9072"/>
        </w:tabs>
        <w:spacing w:line="360" w:lineRule="auto"/>
        <w:ind w:left="1728" w:hanging="600"/>
        <w:jc w:val="both"/>
      </w:pPr>
      <w:r>
        <w:t>оптовых цен на газ, в том числе для промышленных потребителей и населения (за исключением НДС, а также оплаты транспортировки газа по газораспределительным сетям и снабженческо-сбытовых услуг);</w:t>
      </w:r>
    </w:p>
    <w:p w:rsidR="00134E33" w:rsidRDefault="00134E33" w:rsidP="0047793D">
      <w:pPr>
        <w:numPr>
          <w:ilvl w:val="0"/>
          <w:numId w:val="45"/>
        </w:numPr>
        <w:tabs>
          <w:tab w:val="clear" w:pos="1069"/>
          <w:tab w:val="num" w:pos="1704"/>
          <w:tab w:val="left" w:pos="9072"/>
        </w:tabs>
        <w:spacing w:line="360" w:lineRule="auto"/>
        <w:ind w:left="1728" w:hanging="600"/>
        <w:jc w:val="both"/>
      </w:pPr>
      <w:r>
        <w:t>тарифов для конечных потребителей в электроэнергетике (в среднем по  России), в том числе для населения и прочих категорий потребителей;</w:t>
      </w:r>
    </w:p>
    <w:p w:rsidR="00134E33" w:rsidRDefault="00134E33" w:rsidP="0047793D">
      <w:pPr>
        <w:numPr>
          <w:ilvl w:val="0"/>
          <w:numId w:val="45"/>
        </w:numPr>
        <w:tabs>
          <w:tab w:val="clear" w:pos="1069"/>
          <w:tab w:val="num" w:pos="1704"/>
          <w:tab w:val="left" w:pos="9072"/>
        </w:tabs>
        <w:spacing w:line="360" w:lineRule="auto"/>
        <w:ind w:left="1728" w:hanging="600"/>
        <w:jc w:val="both"/>
      </w:pPr>
      <w:r>
        <w:t>тарифов на грузовые перевозки железнодорожным транспортом, тарифов на пассажирские перевозки железнодорожным транспортом.</w:t>
      </w:r>
    </w:p>
    <w:p w:rsidR="00134E33" w:rsidRDefault="00134E33">
      <w:pPr>
        <w:numPr>
          <w:ilvl w:val="12"/>
          <w:numId w:val="0"/>
        </w:numPr>
        <w:tabs>
          <w:tab w:val="left" w:pos="9072"/>
        </w:tabs>
        <w:spacing w:line="360" w:lineRule="auto"/>
        <w:ind w:firstLine="709"/>
        <w:jc w:val="both"/>
      </w:pPr>
      <w:r>
        <w:t>Кроме того, начиная с 2006 года устанавливается предельный размер (индекс) повышения тарифов на услуги ЖКХ в среднем по России, который приведен также в сценарных условиях.</w:t>
      </w:r>
    </w:p>
    <w:p w:rsidR="00134E33" w:rsidRDefault="00134E33">
      <w:pPr>
        <w:numPr>
          <w:ilvl w:val="12"/>
          <w:numId w:val="0"/>
        </w:numPr>
        <w:tabs>
          <w:tab w:val="left" w:pos="9072"/>
        </w:tabs>
        <w:spacing w:line="360" w:lineRule="auto"/>
        <w:ind w:firstLine="709"/>
        <w:jc w:val="both"/>
      </w:pPr>
    </w:p>
    <w:p w:rsidR="00134E33" w:rsidRDefault="00134E33">
      <w:pPr>
        <w:numPr>
          <w:ilvl w:val="12"/>
          <w:numId w:val="0"/>
        </w:numPr>
        <w:tabs>
          <w:tab w:val="left" w:pos="9072"/>
        </w:tabs>
        <w:spacing w:line="360" w:lineRule="auto"/>
        <w:ind w:firstLine="709"/>
        <w:jc w:val="both"/>
        <w:rPr>
          <w:b/>
        </w:rPr>
      </w:pPr>
      <w:r>
        <w:rPr>
          <w:b/>
        </w:rPr>
        <w:t>Показатели инфляции и динамики цен, входящие в состав основных показателей сценарных условий и прогноза по России:</w:t>
      </w:r>
    </w:p>
    <w:p w:rsidR="00134E33" w:rsidRDefault="00134E33">
      <w:pPr>
        <w:numPr>
          <w:ilvl w:val="12"/>
          <w:numId w:val="0"/>
        </w:numPr>
        <w:tabs>
          <w:tab w:val="left" w:pos="9072"/>
        </w:tabs>
        <w:spacing w:line="360" w:lineRule="auto"/>
        <w:ind w:firstLine="709"/>
        <w:jc w:val="both"/>
      </w:pPr>
      <w:r>
        <w:t xml:space="preserve">1. </w:t>
      </w:r>
      <w:r>
        <w:rPr>
          <w:b/>
        </w:rPr>
        <w:t xml:space="preserve">Инфляция - индекс потребительских цен (ИПЦ) </w:t>
      </w:r>
      <w:r>
        <w:t>– декабрь текущего года к декабрю предыдущего года; средние за год к предыдущему году,</w:t>
      </w:r>
    </w:p>
    <w:p w:rsidR="00134E33" w:rsidRDefault="00134E33">
      <w:pPr>
        <w:numPr>
          <w:ilvl w:val="12"/>
          <w:numId w:val="0"/>
        </w:numPr>
        <w:tabs>
          <w:tab w:val="left" w:pos="9072"/>
        </w:tabs>
        <w:spacing w:line="360" w:lineRule="auto"/>
        <w:ind w:firstLine="709"/>
        <w:jc w:val="both"/>
      </w:pPr>
      <w:r>
        <w:t xml:space="preserve"> в том числе:</w:t>
      </w:r>
    </w:p>
    <w:p w:rsidR="00134E33" w:rsidRDefault="00134E33" w:rsidP="0047793D">
      <w:pPr>
        <w:numPr>
          <w:ilvl w:val="0"/>
          <w:numId w:val="45"/>
        </w:numPr>
        <w:tabs>
          <w:tab w:val="clear" w:pos="1069"/>
          <w:tab w:val="num" w:pos="1704"/>
          <w:tab w:val="left" w:pos="9072"/>
        </w:tabs>
        <w:spacing w:line="360" w:lineRule="auto"/>
        <w:ind w:left="1728" w:hanging="600"/>
        <w:jc w:val="both"/>
      </w:pPr>
      <w:r>
        <w:t>на товары;</w:t>
      </w:r>
    </w:p>
    <w:p w:rsidR="00134E33" w:rsidRDefault="00134E33" w:rsidP="0047793D">
      <w:pPr>
        <w:numPr>
          <w:ilvl w:val="0"/>
          <w:numId w:val="45"/>
        </w:numPr>
        <w:tabs>
          <w:tab w:val="clear" w:pos="1069"/>
          <w:tab w:val="num" w:pos="1704"/>
          <w:tab w:val="left" w:pos="9072"/>
        </w:tabs>
        <w:spacing w:line="360" w:lineRule="auto"/>
        <w:ind w:left="1728" w:hanging="600"/>
        <w:jc w:val="both"/>
      </w:pPr>
      <w:r>
        <w:t>на платные услуги населению.</w:t>
      </w:r>
    </w:p>
    <w:p w:rsidR="00134E33" w:rsidRDefault="00134E33">
      <w:pPr>
        <w:numPr>
          <w:ilvl w:val="12"/>
          <w:numId w:val="0"/>
        </w:numPr>
        <w:tabs>
          <w:tab w:val="left" w:pos="9072"/>
        </w:tabs>
        <w:spacing w:line="360" w:lineRule="auto"/>
        <w:ind w:firstLine="709"/>
        <w:jc w:val="both"/>
      </w:pPr>
      <w:r>
        <w:t xml:space="preserve">2. </w:t>
      </w:r>
      <w:r>
        <w:rPr>
          <w:b/>
        </w:rPr>
        <w:t xml:space="preserve">Индексы-дефляторы </w:t>
      </w:r>
      <w:r>
        <w:t>– средние за год к предыдущему году:</w:t>
      </w:r>
    </w:p>
    <w:p w:rsidR="00134E33" w:rsidRDefault="00134E33" w:rsidP="0047793D">
      <w:pPr>
        <w:numPr>
          <w:ilvl w:val="0"/>
          <w:numId w:val="45"/>
        </w:numPr>
        <w:tabs>
          <w:tab w:val="clear" w:pos="1069"/>
          <w:tab w:val="num" w:pos="1704"/>
          <w:tab w:val="left" w:pos="9072"/>
        </w:tabs>
        <w:spacing w:line="360" w:lineRule="auto"/>
        <w:ind w:left="1728" w:hanging="600"/>
        <w:jc w:val="both"/>
      </w:pPr>
      <w:r>
        <w:t>на промышленную продукцию (разделы С+Д+Е),</w:t>
      </w:r>
    </w:p>
    <w:p w:rsidR="00134E33" w:rsidRDefault="00134E33" w:rsidP="0047793D">
      <w:pPr>
        <w:numPr>
          <w:ilvl w:val="0"/>
          <w:numId w:val="45"/>
        </w:numPr>
        <w:tabs>
          <w:tab w:val="clear" w:pos="1069"/>
          <w:tab w:val="num" w:pos="1704"/>
          <w:tab w:val="left" w:pos="9072"/>
        </w:tabs>
        <w:spacing w:line="360" w:lineRule="auto"/>
        <w:ind w:left="1728" w:hanging="600"/>
        <w:jc w:val="both"/>
      </w:pPr>
      <w:r>
        <w:t>на продукцию сельского хозяйства;</w:t>
      </w:r>
    </w:p>
    <w:p w:rsidR="00134E33" w:rsidRDefault="00134E33" w:rsidP="0047793D">
      <w:pPr>
        <w:numPr>
          <w:ilvl w:val="0"/>
          <w:numId w:val="45"/>
        </w:numPr>
        <w:tabs>
          <w:tab w:val="clear" w:pos="1069"/>
          <w:tab w:val="num" w:pos="1704"/>
          <w:tab w:val="left" w:pos="9072"/>
        </w:tabs>
        <w:spacing w:line="360" w:lineRule="auto"/>
        <w:ind w:left="1728" w:hanging="600"/>
        <w:jc w:val="both"/>
      </w:pPr>
      <w:r>
        <w:t>инвестиций в основной капитал за счет всех источников финансирования (капитальных вложений);</w:t>
      </w:r>
    </w:p>
    <w:p w:rsidR="00134E33" w:rsidRDefault="00134E33" w:rsidP="0047793D">
      <w:pPr>
        <w:numPr>
          <w:ilvl w:val="0"/>
          <w:numId w:val="45"/>
        </w:numPr>
        <w:tabs>
          <w:tab w:val="clear" w:pos="1069"/>
          <w:tab w:val="num" w:pos="1704"/>
          <w:tab w:val="left" w:pos="9072"/>
        </w:tabs>
        <w:spacing w:line="360" w:lineRule="auto"/>
        <w:ind w:left="1728" w:hanging="600"/>
        <w:jc w:val="both"/>
      </w:pPr>
      <w:r>
        <w:t>оборота розничной торговли;</w:t>
      </w:r>
    </w:p>
    <w:p w:rsidR="00134E33" w:rsidRDefault="00134E33" w:rsidP="0047793D">
      <w:pPr>
        <w:numPr>
          <w:ilvl w:val="0"/>
          <w:numId w:val="45"/>
        </w:numPr>
        <w:tabs>
          <w:tab w:val="clear" w:pos="1069"/>
          <w:tab w:val="num" w:pos="1704"/>
          <w:tab w:val="left" w:pos="9072"/>
        </w:tabs>
        <w:spacing w:line="360" w:lineRule="auto"/>
        <w:ind w:left="1728" w:hanging="600"/>
        <w:jc w:val="both"/>
      </w:pPr>
      <w:r>
        <w:t>объема платных услуг, оказываемых населению.</w:t>
      </w:r>
    </w:p>
    <w:p w:rsidR="00134E33" w:rsidRDefault="00134E33">
      <w:pPr>
        <w:tabs>
          <w:tab w:val="left" w:pos="9072"/>
        </w:tabs>
        <w:spacing w:line="360" w:lineRule="auto"/>
        <w:ind w:firstLine="709"/>
        <w:jc w:val="both"/>
        <w:rPr>
          <w:color w:val="000000"/>
        </w:rPr>
      </w:pPr>
    </w:p>
    <w:p w:rsidR="00134E33" w:rsidRDefault="00134E33">
      <w:pPr>
        <w:numPr>
          <w:ilvl w:val="12"/>
          <w:numId w:val="0"/>
        </w:numPr>
        <w:tabs>
          <w:tab w:val="left" w:pos="9072"/>
        </w:tabs>
        <w:spacing w:line="360" w:lineRule="auto"/>
        <w:ind w:firstLine="709"/>
        <w:jc w:val="both"/>
      </w:pPr>
      <w:r>
        <w:t>К направляемым в Минэкономразвития России материалам краткосрочного годового прогноза и прогноза на среднесрочную перспективу прилагаются таблицы «Прогноз показателей инфляции. Дефляторы по видам экономической деятельности. Индексы цен производителей» в которых представлен широкий круг ценовых показателей, дающий развернутую характеристику системы цен России на прогнозируемый период и на текущей год. Таблицы содержат следующие показатели.</w:t>
      </w:r>
    </w:p>
    <w:p w:rsidR="00134E33" w:rsidRDefault="00134E33">
      <w:pPr>
        <w:numPr>
          <w:ilvl w:val="12"/>
          <w:numId w:val="0"/>
        </w:numPr>
        <w:tabs>
          <w:tab w:val="left" w:pos="9072"/>
        </w:tabs>
        <w:spacing w:line="360" w:lineRule="auto"/>
        <w:ind w:firstLine="709"/>
        <w:jc w:val="both"/>
      </w:pPr>
    </w:p>
    <w:p w:rsidR="00134E33" w:rsidRDefault="00134E33">
      <w:pPr>
        <w:tabs>
          <w:tab w:val="left" w:pos="9072"/>
        </w:tabs>
        <w:spacing w:line="360" w:lineRule="auto"/>
        <w:ind w:firstLine="709"/>
        <w:jc w:val="both"/>
        <w:rPr>
          <w:b/>
          <w:i/>
          <w:color w:val="000000"/>
        </w:rPr>
      </w:pPr>
      <w:r>
        <w:rPr>
          <w:b/>
          <w:i/>
          <w:color w:val="000000"/>
        </w:rPr>
        <w:t>Показатели динамики цен производителей по основным видам экономической деятельности:</w:t>
      </w:r>
    </w:p>
    <w:p w:rsidR="00134E33" w:rsidRDefault="00134E33">
      <w:pPr>
        <w:tabs>
          <w:tab w:val="left" w:pos="9072"/>
        </w:tabs>
        <w:spacing w:line="360" w:lineRule="auto"/>
        <w:ind w:firstLine="709"/>
        <w:jc w:val="both"/>
        <w:rPr>
          <w:color w:val="000000"/>
        </w:rPr>
      </w:pPr>
      <w:r>
        <w:rPr>
          <w:color w:val="000000"/>
        </w:rPr>
        <w:t>1. Сводный индекс цен производителей промышленной продукции (С+D+Е) на внутреннем рынке (ИЦП).</w:t>
      </w:r>
    </w:p>
    <w:p w:rsidR="00134E33" w:rsidRDefault="00134E33">
      <w:pPr>
        <w:tabs>
          <w:tab w:val="left" w:pos="9072"/>
        </w:tabs>
        <w:spacing w:line="360" w:lineRule="auto"/>
        <w:ind w:right="-96" w:firstLine="709"/>
        <w:jc w:val="both"/>
        <w:rPr>
          <w:i/>
          <w:sz w:val="26"/>
        </w:rPr>
      </w:pPr>
      <w:r>
        <w:rPr>
          <w:i/>
          <w:sz w:val="26"/>
        </w:rPr>
        <w:t>Разрез разработки:</w:t>
      </w:r>
    </w:p>
    <w:p w:rsidR="00134E33" w:rsidRDefault="00134E33">
      <w:pPr>
        <w:tabs>
          <w:tab w:val="left" w:pos="9072"/>
        </w:tabs>
        <w:spacing w:line="360" w:lineRule="auto"/>
        <w:ind w:firstLine="709"/>
        <w:jc w:val="both"/>
        <w:rPr>
          <w:color w:val="000000"/>
        </w:rPr>
      </w:pPr>
      <w:r>
        <w:rPr>
          <w:color w:val="000000"/>
        </w:rPr>
        <w:t>а) на квартальный период (последний месяц квартала к последнему месяцу предыдущего квартала, на 12-ти месячный период (в разделе таблицы «Показатели инфляции»);</w:t>
      </w:r>
    </w:p>
    <w:p w:rsidR="00134E33" w:rsidRDefault="00134E33">
      <w:pPr>
        <w:tabs>
          <w:tab w:val="left" w:pos="9072"/>
        </w:tabs>
        <w:spacing w:line="360" w:lineRule="auto"/>
        <w:ind w:firstLine="709"/>
        <w:jc w:val="both"/>
        <w:rPr>
          <w:color w:val="000000"/>
        </w:rPr>
      </w:pPr>
      <w:r>
        <w:rPr>
          <w:color w:val="000000"/>
        </w:rPr>
        <w:t>б) средний по кварталам к предыдущему кварталу и за год к предыдущему году, в строках «ИЦП промышленной продукции (C+D+E)» раздела таблиц «Индексы цен производителей на внутреннем рынке (без учета нерыночных форм обмена, НДС, акцизов)».</w:t>
      </w:r>
    </w:p>
    <w:p w:rsidR="00134E33" w:rsidRDefault="00134E33">
      <w:pPr>
        <w:tabs>
          <w:tab w:val="left" w:pos="9072"/>
        </w:tabs>
        <w:spacing w:line="360" w:lineRule="auto"/>
        <w:ind w:firstLine="709"/>
        <w:jc w:val="both"/>
        <w:rPr>
          <w:color w:val="000000"/>
        </w:rPr>
      </w:pPr>
      <w:r>
        <w:rPr>
          <w:color w:val="000000"/>
        </w:rPr>
        <w:t>2. Индексы цен (тарифов) производителей продукции (услуг) на внутреннем рынке по видам деятельности в разделе таблиц «Индексы цен производителей на внутреннем рынке (без учета нерыночных форм обмена, НДС, акцизов)».</w:t>
      </w:r>
    </w:p>
    <w:p w:rsidR="00134E33" w:rsidRDefault="00134E33">
      <w:pPr>
        <w:tabs>
          <w:tab w:val="left" w:pos="9072"/>
        </w:tabs>
        <w:spacing w:line="360" w:lineRule="auto"/>
        <w:ind w:firstLine="709"/>
        <w:jc w:val="both"/>
        <w:rPr>
          <w:color w:val="000000"/>
        </w:rPr>
      </w:pPr>
      <w:r>
        <w:rPr>
          <w:i/>
          <w:iCs/>
          <w:color w:val="000000"/>
        </w:rPr>
        <w:t>Разрез разработки</w:t>
      </w:r>
      <w:r>
        <w:rPr>
          <w:color w:val="000000"/>
        </w:rPr>
        <w:t>: средние по кварталам к предыдущему кварталу и средние за год к предыдущему году.</w:t>
      </w:r>
    </w:p>
    <w:p w:rsidR="00134E33" w:rsidRDefault="00134E33">
      <w:pPr>
        <w:tabs>
          <w:tab w:val="left" w:pos="9072"/>
        </w:tabs>
        <w:spacing w:line="360" w:lineRule="auto"/>
        <w:ind w:firstLine="709"/>
        <w:jc w:val="both"/>
        <w:rPr>
          <w:color w:val="000000"/>
        </w:rPr>
      </w:pPr>
      <w:r>
        <w:rPr>
          <w:color w:val="000000"/>
        </w:rPr>
        <w:t>3. Индексы-дефляторы по видам экономической деятельности в разделе таблиц «Индексы – дефляторы на продукцию, произведенную для внутреннего рынка и на экспорт».</w:t>
      </w:r>
    </w:p>
    <w:p w:rsidR="00134E33" w:rsidRDefault="00134E33">
      <w:pPr>
        <w:tabs>
          <w:tab w:val="left" w:pos="9072"/>
        </w:tabs>
        <w:spacing w:line="360" w:lineRule="auto"/>
        <w:ind w:firstLine="709"/>
        <w:jc w:val="both"/>
        <w:rPr>
          <w:color w:val="000000"/>
        </w:rPr>
      </w:pPr>
      <w:r>
        <w:rPr>
          <w:i/>
          <w:iCs/>
          <w:color w:val="000000"/>
        </w:rPr>
        <w:t>Разрез разработки</w:t>
      </w:r>
      <w:r>
        <w:rPr>
          <w:color w:val="000000"/>
        </w:rPr>
        <w:t>: средние по кварталам и за год, к соответствующему периоду предыдущего года.</w:t>
      </w:r>
    </w:p>
    <w:p w:rsidR="00134E33" w:rsidRDefault="00134E33">
      <w:pPr>
        <w:tabs>
          <w:tab w:val="left" w:pos="9072"/>
        </w:tabs>
        <w:spacing w:line="360" w:lineRule="auto"/>
        <w:ind w:firstLine="709"/>
        <w:jc w:val="both"/>
        <w:rPr>
          <w:b/>
          <w:bCs/>
          <w:i/>
          <w:iCs/>
        </w:rPr>
      </w:pPr>
      <w:r>
        <w:rPr>
          <w:b/>
          <w:bCs/>
          <w:i/>
          <w:iCs/>
        </w:rPr>
        <w:t>Показатели динамики цен на потребительском рынке и его отдельных сегментов.</w:t>
      </w:r>
    </w:p>
    <w:p w:rsidR="00134E33" w:rsidRDefault="00134E33">
      <w:pPr>
        <w:numPr>
          <w:ilvl w:val="0"/>
          <w:numId w:val="47"/>
        </w:numPr>
        <w:tabs>
          <w:tab w:val="left" w:pos="9072"/>
        </w:tabs>
        <w:spacing w:line="360" w:lineRule="auto"/>
        <w:jc w:val="both"/>
      </w:pPr>
      <w:r>
        <w:t>Индекс потребительских цен в разделе «Показатели инфляции» приведен по периодам: конец квартала к концу предыдущего квартала, на 12-ти месячный период.</w:t>
      </w:r>
    </w:p>
    <w:p w:rsidR="00134E33" w:rsidRDefault="00134E33">
      <w:pPr>
        <w:numPr>
          <w:ilvl w:val="0"/>
          <w:numId w:val="47"/>
        </w:numPr>
        <w:tabs>
          <w:tab w:val="left" w:pos="9072"/>
        </w:tabs>
        <w:spacing w:line="360" w:lineRule="auto"/>
        <w:jc w:val="both"/>
      </w:pPr>
      <w:r>
        <w:t>Индексы потребительских цен, в том числе на товары и услуги. В соответствующих разделах таблицы приведены индексы:</w:t>
      </w:r>
    </w:p>
    <w:p w:rsidR="00134E33" w:rsidRDefault="00134E33" w:rsidP="0047793D">
      <w:pPr>
        <w:keepNext/>
        <w:numPr>
          <w:ilvl w:val="0"/>
          <w:numId w:val="46"/>
        </w:numPr>
        <w:tabs>
          <w:tab w:val="left" w:pos="1080"/>
        </w:tabs>
        <w:spacing w:line="360" w:lineRule="auto"/>
        <w:ind w:left="1416" w:firstLine="0"/>
        <w:jc w:val="both"/>
      </w:pPr>
      <w:r>
        <w:t xml:space="preserve">на конец отчетного квартала к предыдущему кварталу; к соответствующему кварталу предыдущего года; </w:t>
      </w:r>
    </w:p>
    <w:p w:rsidR="00134E33" w:rsidRDefault="00134E33" w:rsidP="0047793D">
      <w:pPr>
        <w:keepNext/>
        <w:numPr>
          <w:ilvl w:val="0"/>
          <w:numId w:val="46"/>
        </w:numPr>
        <w:tabs>
          <w:tab w:val="left" w:pos="1080"/>
        </w:tabs>
        <w:spacing w:line="360" w:lineRule="auto"/>
        <w:ind w:left="708" w:firstLine="709"/>
        <w:jc w:val="both"/>
        <w:rPr>
          <w:i/>
        </w:rPr>
      </w:pPr>
      <w:r>
        <w:t>в среднем за год к предыдущему году.</w:t>
      </w:r>
    </w:p>
    <w:p w:rsidR="00134E33" w:rsidRDefault="00134E33">
      <w:pPr>
        <w:numPr>
          <w:ilvl w:val="0"/>
          <w:numId w:val="47"/>
        </w:numPr>
        <w:tabs>
          <w:tab w:val="left" w:pos="9072"/>
        </w:tabs>
        <w:spacing w:line="360" w:lineRule="auto"/>
        <w:jc w:val="both"/>
      </w:pPr>
      <w:r>
        <w:t>Индексы-дефляторы оборота розничной торговли, объема платных услуг, оказываемых населению. В соответствующих разделах таблицы приведены средние по кварталам к предыдущему кварталу и кварталам соответствующего периода и за год к соответствующему периоду предыдущего года.</w:t>
      </w:r>
    </w:p>
    <w:p w:rsidR="00134E33" w:rsidRDefault="00134E33">
      <w:pPr>
        <w:tabs>
          <w:tab w:val="left" w:pos="9072"/>
        </w:tabs>
        <w:spacing w:line="360" w:lineRule="auto"/>
        <w:ind w:firstLine="709"/>
        <w:jc w:val="both"/>
        <w:rPr>
          <w:color w:val="000000"/>
        </w:rPr>
      </w:pPr>
      <w:r>
        <w:rPr>
          <w:color w:val="000000"/>
        </w:rPr>
        <w:t>Данная группа показателей используется для прогнозирования оплаты труда, реальных доходов населения, трансфертов в регионы (на федеральном уровне), статей расходов бюджетов. Прогноз такого же набора показателей желательно иметь в каждом регионе.</w:t>
      </w:r>
    </w:p>
    <w:p w:rsidR="00134E33" w:rsidRDefault="00134E33">
      <w:pPr>
        <w:tabs>
          <w:tab w:val="left" w:pos="9072"/>
        </w:tabs>
        <w:spacing w:line="360" w:lineRule="auto"/>
        <w:ind w:firstLine="709"/>
        <w:jc w:val="both"/>
        <w:rPr>
          <w:b/>
        </w:rPr>
      </w:pPr>
      <w:r>
        <w:rPr>
          <w:b/>
          <w:lang w:val="en-US"/>
        </w:rPr>
        <w:t>II</w:t>
      </w:r>
      <w:r>
        <w:rPr>
          <w:b/>
        </w:rPr>
        <w:t>. Методические рекомендации по расчету показателей изменения уровня цен на период краткосрочного (годового) прогноза</w:t>
      </w:r>
    </w:p>
    <w:p w:rsidR="00134E33" w:rsidRDefault="00134E33">
      <w:pPr>
        <w:tabs>
          <w:tab w:val="left" w:pos="9072"/>
        </w:tabs>
        <w:spacing w:line="360" w:lineRule="auto"/>
        <w:ind w:firstLine="709"/>
        <w:jc w:val="both"/>
        <w:rPr>
          <w:b/>
        </w:rPr>
      </w:pPr>
      <w:r>
        <w:rPr>
          <w:b/>
          <w:lang w:val="en-US"/>
        </w:rPr>
        <w:t>II</w:t>
      </w:r>
      <w:r>
        <w:rPr>
          <w:b/>
        </w:rPr>
        <w:t>.1. Общие положения</w:t>
      </w:r>
    </w:p>
    <w:p w:rsidR="00134E33" w:rsidRDefault="00134E33">
      <w:pPr>
        <w:tabs>
          <w:tab w:val="left" w:pos="9072"/>
        </w:tabs>
        <w:spacing w:line="360" w:lineRule="auto"/>
        <w:ind w:firstLine="709"/>
        <w:jc w:val="both"/>
      </w:pPr>
      <w:r>
        <w:t>Главные факторы, определяющие уровень инфляции в стране, зависят от выбранного экономического курса, макроэкономической политики и других мер Правительства Российской Федерации. В основе прогноза показателей инфляции заложена экономическая политика, описываемая сценарными условиями.</w:t>
      </w:r>
    </w:p>
    <w:p w:rsidR="00134E33" w:rsidRDefault="00134E33">
      <w:pPr>
        <w:tabs>
          <w:tab w:val="left" w:pos="9072"/>
        </w:tabs>
        <w:spacing w:line="360" w:lineRule="auto"/>
        <w:ind w:firstLine="709"/>
        <w:jc w:val="both"/>
      </w:pPr>
      <w:r>
        <w:t>В отдельных регионах цепные индексы (к предыдущему месяцу) и траектория ИПЦ могут различаться от средних показателей по России, что связано с различиями в уровне платежеспособного спроса и предложении товаров на потребительском рынке, в политике регулирования цен в отдельных регионах и целым рядом других факторов, однако, как показывает анализ, в большинстве регионов ИПЦ за годовой период не имеет значительных отклонений от средних показателей по России. Вместе с тем, среднегодовой ИПЦ по региону может использоваться в отдельных случаях.</w:t>
      </w:r>
    </w:p>
    <w:p w:rsidR="00134E33" w:rsidRDefault="00134E33">
      <w:pPr>
        <w:tabs>
          <w:tab w:val="left" w:pos="9072"/>
        </w:tabs>
        <w:spacing w:line="360" w:lineRule="auto"/>
        <w:ind w:firstLine="709"/>
        <w:jc w:val="both"/>
      </w:pPr>
      <w:r>
        <w:t xml:space="preserve">Прогнозирование </w:t>
      </w:r>
      <w:r>
        <w:rPr>
          <w:b/>
        </w:rPr>
        <w:t>изменения системы цен - динамики цен и индексов-дефляторов в отдельных видах экономической деятельности</w:t>
      </w:r>
      <w:r>
        <w:t xml:space="preserve"> осуществляется исходя из сценарных условий прогноза социально-экономического развития России. В основе прогноза системы цен заложены:</w:t>
      </w:r>
    </w:p>
    <w:p w:rsidR="00134E33" w:rsidRDefault="00134E33" w:rsidP="0047793D">
      <w:pPr>
        <w:numPr>
          <w:ilvl w:val="0"/>
          <w:numId w:val="45"/>
        </w:numPr>
        <w:tabs>
          <w:tab w:val="clear" w:pos="1069"/>
          <w:tab w:val="num" w:pos="1704"/>
          <w:tab w:val="left" w:pos="9072"/>
        </w:tabs>
        <w:spacing w:line="360" w:lineRule="auto"/>
        <w:ind w:left="1728" w:hanging="600"/>
        <w:jc w:val="both"/>
      </w:pPr>
      <w:r>
        <w:t xml:space="preserve">целевые макроэкономические показатели и установки (инфляция, рост ВВП и др.); </w:t>
      </w:r>
    </w:p>
    <w:p w:rsidR="00134E33" w:rsidRDefault="00134E33" w:rsidP="0047793D">
      <w:pPr>
        <w:numPr>
          <w:ilvl w:val="0"/>
          <w:numId w:val="45"/>
        </w:numPr>
        <w:tabs>
          <w:tab w:val="clear" w:pos="1069"/>
          <w:tab w:val="num" w:pos="1704"/>
          <w:tab w:val="left" w:pos="9072"/>
        </w:tabs>
        <w:spacing w:line="360" w:lineRule="auto"/>
        <w:ind w:left="1728" w:hanging="600"/>
        <w:jc w:val="both"/>
      </w:pPr>
      <w:r>
        <w:t>внутренние факторы (меры макроэкономической и финансовой политики);</w:t>
      </w:r>
    </w:p>
    <w:p w:rsidR="00134E33" w:rsidRDefault="00134E33" w:rsidP="0047793D">
      <w:pPr>
        <w:numPr>
          <w:ilvl w:val="0"/>
          <w:numId w:val="45"/>
        </w:numPr>
        <w:tabs>
          <w:tab w:val="clear" w:pos="1069"/>
          <w:tab w:val="num" w:pos="1704"/>
          <w:tab w:val="left" w:pos="9072"/>
        </w:tabs>
        <w:spacing w:line="360" w:lineRule="auto"/>
        <w:ind w:left="1728" w:hanging="600"/>
        <w:jc w:val="both"/>
      </w:pPr>
      <w:r>
        <w:t>внешнеэкономические условия и факторы.</w:t>
      </w:r>
    </w:p>
    <w:p w:rsidR="00134E33" w:rsidRDefault="00134E33">
      <w:pPr>
        <w:pStyle w:val="BodyText31"/>
        <w:keepNext/>
        <w:spacing w:line="360" w:lineRule="auto"/>
        <w:ind w:firstLine="709"/>
        <w:rPr>
          <w:rFonts w:ascii="Times New Roman" w:hAnsi="Times New Roman"/>
          <w:sz w:val="24"/>
        </w:rPr>
      </w:pPr>
      <w:r>
        <w:rPr>
          <w:rFonts w:ascii="Times New Roman" w:hAnsi="Times New Roman"/>
          <w:sz w:val="24"/>
        </w:rPr>
        <w:t>Процесс прогнозирования ценовых показателей является научно-исследовательской работой. Прогнозирование ценовых показателей как на годовой, так и среднесрочный период производится комплексом различных методов прогнозирования и базируется на обширном анализе состояния экономики и трансформации системы цен в предпрогнозном периоде на основе данных статистической отчетности (по ценам и финансам, промышленности, сельскому хозяйству, транспорту, капитальному строительству, по системе национальных счетов за ряд лет)</w:t>
      </w:r>
      <w:r>
        <w:rPr>
          <w:rStyle w:val="a6"/>
          <w:rFonts w:ascii="Times New Roman" w:hAnsi="Times New Roman"/>
          <w:sz w:val="24"/>
        </w:rPr>
        <w:footnoteReference w:id="4"/>
      </w:r>
      <w:r>
        <w:rPr>
          <w:rFonts w:ascii="Times New Roman" w:hAnsi="Times New Roman"/>
          <w:sz w:val="24"/>
        </w:rPr>
        <w:t>.</w:t>
      </w:r>
    </w:p>
    <w:p w:rsidR="00134E33" w:rsidRDefault="00134E33">
      <w:pPr>
        <w:pStyle w:val="BodyText31"/>
        <w:keepNext/>
        <w:spacing w:line="360" w:lineRule="auto"/>
        <w:ind w:firstLine="709"/>
        <w:rPr>
          <w:rFonts w:ascii="Times New Roman" w:hAnsi="Times New Roman"/>
          <w:sz w:val="24"/>
        </w:rPr>
      </w:pPr>
      <w:r>
        <w:rPr>
          <w:rFonts w:ascii="Times New Roman" w:hAnsi="Times New Roman"/>
          <w:sz w:val="24"/>
        </w:rPr>
        <w:t>Для расчета агрегированных ценовых показателей (среднеквартальных, среднегодовых и по сводным видам деятельности) применяется матричная модель, представляющая экономику России как единый многоотраслевой сбалансированный комплекс, позволяющий оперативно отслеживать происходящие изменения в системе цен, структуре производства, а также ряд внешних условий и факторов.</w:t>
      </w:r>
    </w:p>
    <w:p w:rsidR="00134E33" w:rsidRDefault="00134E33">
      <w:pPr>
        <w:pStyle w:val="BodyText31"/>
        <w:keepNext/>
        <w:spacing w:line="360" w:lineRule="auto"/>
        <w:ind w:firstLine="709"/>
        <w:rPr>
          <w:rFonts w:ascii="Times New Roman" w:hAnsi="Times New Roman"/>
          <w:sz w:val="24"/>
        </w:rPr>
      </w:pPr>
      <w:r>
        <w:rPr>
          <w:rFonts w:ascii="Times New Roman" w:hAnsi="Times New Roman"/>
          <w:sz w:val="24"/>
        </w:rPr>
        <w:t xml:space="preserve">По отдельным регионам индексы цен и </w:t>
      </w:r>
      <w:r>
        <w:rPr>
          <w:rFonts w:ascii="Times New Roman" w:hAnsi="Times New Roman"/>
          <w:b/>
          <w:sz w:val="24"/>
        </w:rPr>
        <w:t>индексы-дефляторы</w:t>
      </w:r>
      <w:r>
        <w:rPr>
          <w:rFonts w:ascii="Times New Roman" w:hAnsi="Times New Roman"/>
          <w:sz w:val="24"/>
        </w:rPr>
        <w:t xml:space="preserve"> в промышленном производстве и других видах экономической деятельности могут иметь значительные отклонения от соответствующих средних показателей по России.</w:t>
      </w:r>
    </w:p>
    <w:p w:rsidR="00134E33" w:rsidRDefault="00134E33">
      <w:pPr>
        <w:keepNext/>
        <w:spacing w:line="360" w:lineRule="auto"/>
        <w:ind w:firstLine="709"/>
        <w:jc w:val="both"/>
      </w:pPr>
      <w:r>
        <w:t>Отклонения связаны с различными факторами и прежде всего определяются различиями в структуре и условиях производства, снабжении и сбыте продукции в регионах от среднероссийских условий. Для учета местной специфики производства и повышения точности показателей регионального прогноза в регионах необходимо самостоятельно рассчитывать индексы-дефляторы на прогнозируемый период по промышленному производству, а также по другим видам деятельности экономики на базе статистических показателей по региону.</w:t>
      </w:r>
    </w:p>
    <w:p w:rsidR="00134E33" w:rsidRDefault="00134E33">
      <w:pPr>
        <w:keepNext/>
        <w:spacing w:line="360" w:lineRule="auto"/>
        <w:ind w:firstLine="709"/>
        <w:jc w:val="both"/>
      </w:pPr>
      <w:r>
        <w:t xml:space="preserve">В основе прогноза индексов цен и </w:t>
      </w:r>
      <w:r>
        <w:rPr>
          <w:b/>
        </w:rPr>
        <w:t>индексов-дефляторов</w:t>
      </w:r>
      <w:r>
        <w:t xml:space="preserve"> в регионах, а также в прогнозах по видам экономической деятельности – соответствующие прогнозные показатели Минэкономразвития России по России во временном разрезе и по видам деятельности.</w:t>
      </w:r>
    </w:p>
    <w:p w:rsidR="00134E33" w:rsidRDefault="00134E33">
      <w:pPr>
        <w:keepNext/>
        <w:spacing w:line="360" w:lineRule="auto"/>
        <w:ind w:firstLine="709"/>
        <w:jc w:val="both"/>
      </w:pPr>
      <w:r>
        <w:t>В настоящее время прорабатывается разрез разработки прогноза ценовых показателей по видам экономической деятельности.</w:t>
      </w:r>
    </w:p>
    <w:p w:rsidR="00134E33" w:rsidRDefault="00134E33">
      <w:pPr>
        <w:spacing w:line="360" w:lineRule="auto"/>
        <w:ind w:firstLine="709"/>
        <w:jc w:val="both"/>
      </w:pPr>
    </w:p>
    <w:p w:rsidR="00134E33" w:rsidRDefault="00134E33">
      <w:pPr>
        <w:spacing w:line="360" w:lineRule="auto"/>
        <w:ind w:firstLine="709"/>
        <w:rPr>
          <w:b/>
        </w:rPr>
      </w:pPr>
      <w:r>
        <w:rPr>
          <w:b/>
          <w:lang w:val="en-US"/>
        </w:rPr>
        <w:t>II</w:t>
      </w:r>
      <w:r>
        <w:rPr>
          <w:b/>
        </w:rPr>
        <w:t>.2. Прогнозирование индексов цен (тарифов) на внутреннем рынке</w:t>
      </w:r>
    </w:p>
    <w:p w:rsidR="00134E33" w:rsidRDefault="00134E33">
      <w:pPr>
        <w:spacing w:line="360" w:lineRule="auto"/>
        <w:ind w:firstLine="709"/>
        <w:jc w:val="both"/>
      </w:pPr>
      <w:r>
        <w:rPr>
          <w:b/>
        </w:rPr>
        <w:t xml:space="preserve">Индексы цен производителей </w:t>
      </w:r>
      <w:r>
        <w:t>на внутреннем рынке являются</w:t>
      </w:r>
      <w:r>
        <w:rPr>
          <w:b/>
        </w:rPr>
        <w:t xml:space="preserve"> шагом прогноза ценовых показателей по России</w:t>
      </w:r>
      <w:r>
        <w:rPr>
          <w:rStyle w:val="a6"/>
        </w:rPr>
        <w:footnoteReference w:id="5"/>
      </w:r>
      <w:r>
        <w:t>.</w:t>
      </w:r>
    </w:p>
    <w:p w:rsidR="00134E33" w:rsidRDefault="00134E33">
      <w:pPr>
        <w:tabs>
          <w:tab w:val="left" w:pos="8931"/>
        </w:tabs>
        <w:spacing w:line="360" w:lineRule="auto"/>
        <w:ind w:firstLine="709"/>
        <w:jc w:val="both"/>
      </w:pPr>
      <w:r>
        <w:t>По России определяются индексы цен (тарифов)  производителей на внутреннем рынке по следующим видам экономической деятельности: производителей промышленной продукции, в строительстве, на грузовом транспорте во внутреннем сообщении, реализованной продукции сельского хозяйства, капитальных вложений. Эта группа индексов отражает динамику цен на продукцию, реализуемую, как правило, на внутреннем рынке только по рыночным каналам.</w:t>
      </w:r>
    </w:p>
    <w:p w:rsidR="00134E33" w:rsidRDefault="00134E33">
      <w:pPr>
        <w:tabs>
          <w:tab w:val="left" w:pos="8931"/>
        </w:tabs>
        <w:spacing w:line="360" w:lineRule="auto"/>
        <w:ind w:firstLine="709"/>
        <w:jc w:val="both"/>
      </w:pPr>
      <w:r>
        <w:t>Для повышения точности показателей прогноза по России прогнозируется ежемесячная динамика цен</w:t>
      </w:r>
      <w:r>
        <w:rPr>
          <w:rStyle w:val="a6"/>
        </w:rPr>
        <w:footnoteReference w:id="6"/>
      </w:r>
      <w:r>
        <w:t>.</w:t>
      </w:r>
    </w:p>
    <w:p w:rsidR="00134E33" w:rsidRDefault="00134E33">
      <w:pPr>
        <w:tabs>
          <w:tab w:val="left" w:pos="8931"/>
        </w:tabs>
        <w:spacing w:line="360" w:lineRule="auto"/>
        <w:ind w:firstLine="709"/>
        <w:jc w:val="both"/>
      </w:pPr>
      <w:r>
        <w:t>На их базе рассчитываются средние квартальные индексы цен производителей к предыдущему кварталу. Аналогичным образом определяются индексы за отчетные периоды</w:t>
      </w:r>
      <w:r>
        <w:rPr>
          <w:rStyle w:val="a6"/>
        </w:rPr>
        <w:footnoteReference w:id="7"/>
      </w:r>
      <w:r>
        <w:t>.</w:t>
      </w:r>
    </w:p>
    <w:p w:rsidR="00134E33" w:rsidRDefault="00134E33">
      <w:pPr>
        <w:tabs>
          <w:tab w:val="left" w:pos="8931"/>
        </w:tabs>
        <w:spacing w:line="360" w:lineRule="auto"/>
        <w:ind w:firstLine="709"/>
        <w:jc w:val="both"/>
        <w:rPr>
          <w:b/>
          <w:vertAlign w:val="subscript"/>
        </w:rPr>
      </w:pPr>
      <w:r>
        <w:t>Среднеквартальные индексы цен производителей (к предыдущему кварталу) рассчитываются по формуле сводных индексов переменного состава (индекс средних величин):</w:t>
      </w:r>
    </w:p>
    <w:p w:rsidR="00134E33" w:rsidRDefault="004D0ADC">
      <w:pPr>
        <w:tabs>
          <w:tab w:val="left" w:pos="8931"/>
        </w:tabs>
        <w:spacing w:line="360" w:lineRule="auto"/>
        <w:ind w:firstLine="709"/>
        <w:jc w:val="both"/>
        <w:rPr>
          <w:b/>
          <w:vertAlign w:val="subscript"/>
        </w:rPr>
      </w:pPr>
      <w:r>
        <w:rPr>
          <w:noProof/>
        </w:rPr>
        <w:pict>
          <v:rect id="_x0000_s1027" style="position:absolute;left:0;text-align:left;margin-left:11.95pt;margin-top:.45pt;width:371.1pt;height:26pt;z-index:251643392" o:allowincell="f" filled="f" stroked="f" strokeweight="0">
            <v:textbox style="mso-next-textbox:#_x0000_s1027" inset="0,0,0,0">
              <w:txbxContent>
                <w:bookmarkStart w:id="119" w:name="OLE_LINK6"/>
                <w:bookmarkEnd w:id="119"/>
                <w:p w:rsidR="006356EE" w:rsidRDefault="006356EE">
                  <w:r>
                    <w:rPr>
                      <w:position w:val="-36"/>
                      <w:sz w:val="20"/>
                    </w:rPr>
                    <w:object w:dxaOrig="9380" w:dyaOrig="660">
                      <v:shape id="_x0000_i1035" type="#_x0000_t75" style="width:371.25pt;height:26.25pt" o:ole="">
                        <v:imagedata r:id="rId29" o:title=""/>
                      </v:shape>
                      <o:OLEObject Type="Embed" ProgID="Equation.3" ShapeID="_x0000_i1035" DrawAspect="Content" ObjectID="_1471181629" r:id="rId30"/>
                    </w:object>
                  </w:r>
                </w:p>
              </w:txbxContent>
            </v:textbox>
          </v:rect>
        </w:pict>
      </w:r>
      <w:r>
        <w:rPr>
          <w:noProof/>
        </w:rPr>
        <w:pict>
          <v:rect id="_x0000_s1028" style="position:absolute;left:0;text-align:left;margin-left:431.95pt;margin-top:.45pt;width:36pt;height:27pt;z-index:251644416" o:allowincell="f" filled="f" stroked="f" strokeweight="0">
            <v:textbox style="mso-next-textbox:#_x0000_s1028" inset="0,0,0,0">
              <w:txbxContent>
                <w:p w:rsidR="006356EE" w:rsidRDefault="006356EE">
                  <w:pPr>
                    <w:rPr>
                      <w:bCs/>
                      <w:lang w:val="en-US"/>
                    </w:rPr>
                  </w:pPr>
                  <w:r>
                    <w:rPr>
                      <w:bCs/>
                      <w:lang w:val="en-US"/>
                    </w:rPr>
                    <w:t>(</w:t>
                  </w:r>
                  <w:r>
                    <w:rPr>
                      <w:bCs/>
                    </w:rPr>
                    <w:t>4.1.</w:t>
                  </w:r>
                  <w:r>
                    <w:rPr>
                      <w:bCs/>
                      <w:lang w:val="en-US"/>
                    </w:rPr>
                    <w:t>)</w:t>
                  </w:r>
                </w:p>
              </w:txbxContent>
            </v:textbox>
          </v:rect>
        </w:pict>
      </w:r>
    </w:p>
    <w:p w:rsidR="00134E33" w:rsidRDefault="00134E33">
      <w:pPr>
        <w:tabs>
          <w:tab w:val="left" w:pos="8931"/>
        </w:tabs>
        <w:spacing w:line="360" w:lineRule="auto"/>
        <w:ind w:firstLine="709"/>
        <w:jc w:val="both"/>
        <w:rPr>
          <w:i/>
        </w:rPr>
      </w:pPr>
    </w:p>
    <w:p w:rsidR="00134E33" w:rsidRDefault="00134E33">
      <w:pPr>
        <w:spacing w:line="360" w:lineRule="auto"/>
        <w:ind w:firstLine="709"/>
        <w:jc w:val="both"/>
      </w:pPr>
      <w:r>
        <w:t xml:space="preserve">где: </w:t>
      </w:r>
      <w:r>
        <w:rPr>
          <w:bCs/>
          <w:i/>
          <w:iCs/>
          <w:lang w:val="en-US"/>
        </w:rPr>
        <w:t>m</w:t>
      </w:r>
      <w:r>
        <w:rPr>
          <w:b/>
        </w:rPr>
        <w:t xml:space="preserve"> </w:t>
      </w:r>
      <w:r>
        <w:t>- номер месяца в квартале;</w:t>
      </w:r>
    </w:p>
    <w:p w:rsidR="00134E33" w:rsidRDefault="00134E33">
      <w:pPr>
        <w:spacing w:line="360" w:lineRule="auto"/>
        <w:ind w:firstLine="709"/>
        <w:jc w:val="both"/>
      </w:pPr>
      <w:r>
        <w:rPr>
          <w:bCs/>
          <w:i/>
          <w:iCs/>
        </w:rPr>
        <w:t>к</w:t>
      </w:r>
      <w:r>
        <w:rPr>
          <w:b/>
        </w:rPr>
        <w:t xml:space="preserve"> </w:t>
      </w:r>
      <w:r>
        <w:t>и</w:t>
      </w:r>
      <w:r>
        <w:rPr>
          <w:b/>
        </w:rPr>
        <w:t xml:space="preserve"> </w:t>
      </w:r>
      <w:r>
        <w:rPr>
          <w:bCs/>
          <w:i/>
          <w:iCs/>
        </w:rPr>
        <w:t>к-1</w:t>
      </w:r>
      <w:r>
        <w:t xml:space="preserve"> – текущий и предыдущий кварталы;</w:t>
      </w:r>
    </w:p>
    <w:p w:rsidR="00134E33" w:rsidRDefault="00134E33">
      <w:pPr>
        <w:tabs>
          <w:tab w:val="left" w:pos="8931"/>
        </w:tabs>
        <w:spacing w:line="360" w:lineRule="auto"/>
        <w:ind w:firstLine="709"/>
        <w:jc w:val="both"/>
        <w:rPr>
          <w:b/>
        </w:rPr>
      </w:pPr>
      <w:r>
        <w:rPr>
          <w:bCs/>
          <w:i/>
          <w:iCs/>
          <w:lang w:val="en-US"/>
        </w:rPr>
        <w:t>I</w:t>
      </w:r>
      <w:r>
        <w:rPr>
          <w:bCs/>
          <w:i/>
          <w:iCs/>
          <w:vertAlign w:val="subscript"/>
          <w:lang w:val="en-US"/>
        </w:rPr>
        <w:t>m</w:t>
      </w:r>
      <w:r>
        <w:rPr>
          <w:b/>
        </w:rPr>
        <w:t xml:space="preserve"> </w:t>
      </w:r>
      <w:r>
        <w:t xml:space="preserve">- базовые индексы цен к единому для текущего и базового квартала месяцу </w:t>
      </w:r>
      <w:r>
        <w:rPr>
          <w:i/>
        </w:rPr>
        <w:t>баз</w:t>
      </w:r>
      <w:r>
        <w:t xml:space="preserve">, (например, к последнему месяцу квартала </w:t>
      </w:r>
      <w:r>
        <w:rPr>
          <w:bCs/>
          <w:i/>
          <w:iCs/>
        </w:rPr>
        <w:t>к- 2</w:t>
      </w:r>
      <w:r>
        <w:rPr>
          <w:bCs/>
        </w:rPr>
        <w:t>)</w:t>
      </w:r>
      <w:r>
        <w:rPr>
          <w:b/>
        </w:rPr>
        <w:t>;</w:t>
      </w:r>
    </w:p>
    <w:p w:rsidR="00134E33" w:rsidRDefault="004D0ADC">
      <w:pPr>
        <w:tabs>
          <w:tab w:val="left" w:pos="8931"/>
        </w:tabs>
        <w:spacing w:line="360" w:lineRule="auto"/>
        <w:ind w:firstLine="709"/>
        <w:jc w:val="both"/>
      </w:pPr>
      <w:r>
        <w:rPr>
          <w:noProof/>
          <w:sz w:val="20"/>
        </w:rPr>
        <w:pict>
          <v:rect id="_x0000_s1030" style="position:absolute;left:0;text-align:left;margin-left:416.4pt;margin-top:50.95pt;width:36pt;height:27pt;z-index:251646464" filled="f" stroked="f" strokeweight="0">
            <v:textbox style="mso-next-textbox:#_x0000_s1030" inset="0,0,0,0">
              <w:txbxContent>
                <w:p w:rsidR="006356EE" w:rsidRDefault="006356EE">
                  <w:pPr>
                    <w:rPr>
                      <w:bCs/>
                      <w:lang w:val="en-US"/>
                    </w:rPr>
                  </w:pPr>
                  <w:r>
                    <w:rPr>
                      <w:bCs/>
                      <w:lang w:val="en-US"/>
                    </w:rPr>
                    <w:t>(</w:t>
                  </w:r>
                  <w:r>
                    <w:rPr>
                      <w:bCs/>
                    </w:rPr>
                    <w:t>4.2.</w:t>
                  </w:r>
                  <w:r>
                    <w:rPr>
                      <w:bCs/>
                      <w:lang w:val="en-US"/>
                    </w:rPr>
                    <w:t>)</w:t>
                  </w:r>
                </w:p>
              </w:txbxContent>
            </v:textbox>
          </v:rect>
        </w:pict>
      </w:r>
      <w:r>
        <w:rPr>
          <w:noProof/>
        </w:rPr>
        <w:pict>
          <v:rect id="_x0000_s1029" style="position:absolute;left:0;text-align:left;margin-left:126pt;margin-top:49pt;width:222.3pt;height:29pt;z-index:251645440" o:allowincell="f" filled="f" stroked="f" strokeweight="0">
            <v:textbox style="mso-next-textbox:#_x0000_s1029" inset="0,0,0,0">
              <w:txbxContent>
                <w:p w:rsidR="006356EE" w:rsidRDefault="006356EE">
                  <w:r>
                    <w:rPr>
                      <w:position w:val="-36"/>
                      <w:sz w:val="20"/>
                    </w:rPr>
                    <w:object w:dxaOrig="5060" w:dyaOrig="660">
                      <v:shape id="_x0000_i1037" type="#_x0000_t75" style="width:222.75pt;height:29.25pt" o:ole="">
                        <v:imagedata r:id="rId31" o:title=""/>
                      </v:shape>
                      <o:OLEObject Type="Embed" ProgID="Equation.3" ShapeID="_x0000_i1037" DrawAspect="Content" ObjectID="_1471181630" r:id="rId32"/>
                    </w:object>
                  </w:r>
                </w:p>
              </w:txbxContent>
            </v:textbox>
          </v:rect>
        </w:pict>
      </w:r>
      <w:r w:rsidR="00134E33">
        <w:rPr>
          <w:b/>
        </w:rPr>
        <w:t xml:space="preserve"> </w:t>
      </w:r>
      <w:r w:rsidR="00134E33">
        <w:rPr>
          <w:bCs/>
          <w:i/>
          <w:iCs/>
          <w:lang w:val="en-US"/>
        </w:rPr>
        <w:t>f</w:t>
      </w:r>
      <w:r w:rsidR="00134E33">
        <w:rPr>
          <w:bCs/>
          <w:i/>
          <w:iCs/>
          <w:vertAlign w:val="subscript"/>
          <w:lang w:val="en-US"/>
        </w:rPr>
        <w:t>mk</w:t>
      </w:r>
      <w:r w:rsidR="00134E33">
        <w:rPr>
          <w:b/>
        </w:rPr>
        <w:t xml:space="preserve"> </w:t>
      </w:r>
      <w:r w:rsidR="00134E33">
        <w:t xml:space="preserve">- доля производства за </w:t>
      </w:r>
      <w:r w:rsidR="00134E33">
        <w:rPr>
          <w:bCs/>
          <w:i/>
          <w:iCs/>
          <w:lang w:val="en-US"/>
        </w:rPr>
        <w:t>m</w:t>
      </w:r>
      <w:r w:rsidR="00134E33">
        <w:t xml:space="preserve">-й месяц в объеме </w:t>
      </w:r>
      <w:r w:rsidR="00134E33">
        <w:rPr>
          <w:bCs/>
          <w:i/>
          <w:iCs/>
          <w:lang w:val="en-US"/>
        </w:rPr>
        <w:t>k</w:t>
      </w:r>
      <w:r w:rsidR="00134E33">
        <w:t>-го квартала в сопоставимых ценах (рассчитывается с помощью индексов физического объема к предыдущему месяцу по формуле:</w:t>
      </w: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r>
        <w:t>где</w:t>
      </w:r>
      <w:r>
        <w:rPr>
          <w:b/>
        </w:rPr>
        <w:t xml:space="preserve"> </w:t>
      </w:r>
      <w:r>
        <w:rPr>
          <w:bCs/>
          <w:i/>
          <w:iCs/>
          <w:lang w:val="en-US"/>
        </w:rPr>
        <w:t>I</w:t>
      </w:r>
      <w:r>
        <w:rPr>
          <w:bCs/>
          <w:i/>
          <w:iCs/>
          <w:vertAlign w:val="subscript"/>
        </w:rPr>
        <w:t>ФО</w:t>
      </w:r>
      <w:r>
        <w:rPr>
          <w:bCs/>
          <w:i/>
          <w:iCs/>
          <w:vertAlign w:val="subscript"/>
          <w:lang w:val="en-US"/>
        </w:rPr>
        <w:t>m</w:t>
      </w:r>
      <w:r>
        <w:rPr>
          <w:bCs/>
          <w:i/>
          <w:iCs/>
        </w:rPr>
        <w:t xml:space="preserve"> </w:t>
      </w:r>
      <w:r>
        <w:rPr>
          <w:bCs/>
          <w:i/>
          <w:iCs/>
          <w:vertAlign w:val="subscript"/>
        </w:rPr>
        <w:t>(</w:t>
      </w:r>
      <w:r>
        <w:rPr>
          <w:bCs/>
          <w:i/>
          <w:iCs/>
          <w:vertAlign w:val="subscript"/>
          <w:lang w:val="en-US"/>
        </w:rPr>
        <w:t>k</w:t>
      </w:r>
      <w:r>
        <w:rPr>
          <w:bCs/>
          <w:i/>
          <w:iCs/>
          <w:vertAlign w:val="subscript"/>
        </w:rPr>
        <w:t>) / (баз)</w:t>
      </w:r>
      <w:r>
        <w:rPr>
          <w:b/>
          <w:vertAlign w:val="subscript"/>
        </w:rPr>
        <w:t xml:space="preserve"> </w:t>
      </w:r>
      <w:r>
        <w:rPr>
          <w:b/>
        </w:rPr>
        <w:t>-</w:t>
      </w:r>
      <w:r>
        <w:rPr>
          <w:b/>
          <w:vertAlign w:val="subscript"/>
        </w:rPr>
        <w:t xml:space="preserve"> </w:t>
      </w:r>
      <w:r>
        <w:t>индекс физического объема к 1-ому месяцу квартала). При прогнозировании используются соответствующие показатели по кварталам базового (отчетного) года.</w:t>
      </w:r>
    </w:p>
    <w:p w:rsidR="00134E33" w:rsidRDefault="00134E33">
      <w:pPr>
        <w:tabs>
          <w:tab w:val="left" w:pos="8931"/>
        </w:tabs>
        <w:spacing w:line="360" w:lineRule="auto"/>
        <w:ind w:firstLine="709"/>
        <w:jc w:val="both"/>
      </w:pPr>
      <w:r>
        <w:t>Информационной базой для расчета данных показателей является отчетность о ежемесячной динамике:</w:t>
      </w:r>
    </w:p>
    <w:p w:rsidR="00134E33" w:rsidRDefault="00134E33">
      <w:pPr>
        <w:numPr>
          <w:ilvl w:val="0"/>
          <w:numId w:val="48"/>
        </w:numPr>
        <w:spacing w:line="360" w:lineRule="auto"/>
        <w:jc w:val="both"/>
      </w:pPr>
      <w:r>
        <w:t xml:space="preserve">цен и тарифов на продукцию и услуги производителей промышленной продукции, по другим видам </w:t>
      </w:r>
      <w:r>
        <w:rPr>
          <w:position w:val="2"/>
        </w:rPr>
        <w:t>экономической</w:t>
      </w:r>
      <w:r>
        <w:t xml:space="preserve"> деятельности, на реализованную продукцию сельского хозяйства, на грузовом транспорте, по капитальным вложениям (инвестициям в основной капитал));</w:t>
      </w:r>
    </w:p>
    <w:p w:rsidR="00134E33" w:rsidRDefault="00134E33">
      <w:pPr>
        <w:numPr>
          <w:ilvl w:val="0"/>
          <w:numId w:val="48"/>
        </w:numPr>
        <w:spacing w:line="360" w:lineRule="auto"/>
        <w:jc w:val="both"/>
      </w:pPr>
      <w:r>
        <w:t>объемов производства (индексов физического объема).</w:t>
      </w:r>
    </w:p>
    <w:p w:rsidR="00134E33" w:rsidRDefault="00134E33">
      <w:pPr>
        <w:pStyle w:val="BodyText22"/>
        <w:spacing w:line="360" w:lineRule="auto"/>
        <w:ind w:firstLine="709"/>
        <w:rPr>
          <w:rFonts w:ascii="Times New Roman" w:hAnsi="Times New Roman"/>
          <w:b/>
          <w:sz w:val="24"/>
        </w:rPr>
      </w:pPr>
      <w:r>
        <w:rPr>
          <w:rFonts w:ascii="Times New Roman" w:hAnsi="Times New Roman"/>
          <w:i/>
          <w:sz w:val="24"/>
        </w:rPr>
        <w:t>Прогноз динамики цен производителей на внутреннем рынке</w:t>
      </w:r>
      <w:r>
        <w:rPr>
          <w:rFonts w:ascii="Times New Roman" w:hAnsi="Times New Roman"/>
          <w:sz w:val="24"/>
        </w:rPr>
        <w:t xml:space="preserve"> по кварталам является основой для прогноза </w:t>
      </w:r>
      <w:r>
        <w:rPr>
          <w:rFonts w:ascii="Times New Roman" w:hAnsi="Times New Roman"/>
          <w:b/>
          <w:sz w:val="24"/>
        </w:rPr>
        <w:t>индексов-дефляторов по России.</w:t>
      </w:r>
    </w:p>
    <w:p w:rsidR="00134E33" w:rsidRDefault="00134E33">
      <w:pPr>
        <w:spacing w:line="360" w:lineRule="auto"/>
        <w:ind w:firstLine="709"/>
        <w:jc w:val="both"/>
      </w:pPr>
      <w:r>
        <w:t>Индекс цен производителей промышленной продукции на внутреннем рынке к предыдущему году введен в прогноз для прогнозирования изменения цен на продукцию, приобретаемую на внутреннем рынке, изменения затрат потребителей. Данный индекс отражает среднегодовое изменение цен к предыдущему году.</w:t>
      </w:r>
    </w:p>
    <w:p w:rsidR="00134E33" w:rsidRDefault="00134E33">
      <w:pPr>
        <w:spacing w:line="360" w:lineRule="auto"/>
        <w:ind w:firstLine="709"/>
        <w:jc w:val="both"/>
      </w:pPr>
      <w:r>
        <w:t>Индекс цен производителей промышленной продукции на внутреннем рынке рассчитывается по формуле:</w:t>
      </w:r>
    </w:p>
    <w:p w:rsidR="00134E33" w:rsidRDefault="004D0ADC">
      <w:pPr>
        <w:tabs>
          <w:tab w:val="left" w:pos="9180"/>
        </w:tabs>
        <w:spacing w:line="360" w:lineRule="auto"/>
        <w:ind w:firstLine="709"/>
        <w:jc w:val="both"/>
      </w:pPr>
      <w:r>
        <w:rPr>
          <w:noProof/>
        </w:rPr>
        <w:pict>
          <v:rect id="_x0000_s1032" style="position:absolute;left:0;text-align:left;margin-left:400.8pt;margin-top:10.75pt;width:36pt;height:27pt;z-index:251648512" filled="f" stroked="f" strokeweight="0">
            <v:textbox style="mso-next-textbox:#_x0000_s1032" inset="0,0,0,0">
              <w:txbxContent>
                <w:p w:rsidR="006356EE" w:rsidRDefault="006356EE">
                  <w:pPr>
                    <w:rPr>
                      <w:bCs/>
                      <w:lang w:val="en-US"/>
                    </w:rPr>
                  </w:pPr>
                  <w:r>
                    <w:rPr>
                      <w:bCs/>
                      <w:lang w:val="en-US"/>
                    </w:rPr>
                    <w:t>(</w:t>
                  </w:r>
                  <w:r>
                    <w:rPr>
                      <w:bCs/>
                    </w:rPr>
                    <w:t>4.3.</w:t>
                  </w:r>
                  <w:r>
                    <w:rPr>
                      <w:bCs/>
                      <w:lang w:val="en-US"/>
                    </w:rPr>
                    <w:t>)</w:t>
                  </w:r>
                </w:p>
              </w:txbxContent>
            </v:textbox>
          </v:rect>
        </w:pict>
      </w:r>
      <w:r>
        <w:rPr>
          <w:noProof/>
        </w:rPr>
        <w:pict>
          <v:rect id="_x0000_s1031" style="position:absolute;left:0;text-align:left;margin-left:1in;margin-top:4.25pt;width:275.25pt;height:22.65pt;z-index:251647488" filled="f" stroked="f" strokeweight="0">
            <v:textbox style="mso-next-textbox:#_x0000_s1031" inset="0,0,0,0">
              <w:txbxContent>
                <w:bookmarkStart w:id="120" w:name="OLE_LINK8"/>
                <w:bookmarkEnd w:id="120"/>
                <w:p w:rsidR="006356EE" w:rsidRDefault="006356EE">
                  <w:r>
                    <w:rPr>
                      <w:position w:val="-36"/>
                      <w:sz w:val="20"/>
                    </w:rPr>
                    <w:object w:dxaOrig="6680" w:dyaOrig="660">
                      <v:shape id="_x0000_i1039" type="#_x0000_t75" style="width:275.25pt;height:22.5pt" o:ole="">
                        <v:imagedata r:id="rId33" o:title=""/>
                      </v:shape>
                      <o:OLEObject Type="Embed" ProgID="Equation.3" ShapeID="_x0000_i1039" DrawAspect="Content" ObjectID="_1471181631" r:id="rId34"/>
                    </w:object>
                  </w:r>
                </w:p>
              </w:txbxContent>
            </v:textbox>
          </v:rect>
        </w:pict>
      </w:r>
    </w:p>
    <w:p w:rsidR="00134E33" w:rsidRDefault="00134E33">
      <w:pPr>
        <w:tabs>
          <w:tab w:val="left" w:pos="9180"/>
        </w:tabs>
        <w:spacing w:line="360" w:lineRule="auto"/>
        <w:ind w:firstLine="709"/>
        <w:jc w:val="both"/>
      </w:pPr>
    </w:p>
    <w:p w:rsidR="00134E33" w:rsidRDefault="00134E33">
      <w:pPr>
        <w:tabs>
          <w:tab w:val="left" w:pos="9180"/>
        </w:tabs>
        <w:spacing w:line="360" w:lineRule="auto"/>
        <w:ind w:firstLine="709"/>
        <w:jc w:val="both"/>
      </w:pPr>
      <w:r>
        <w:t xml:space="preserve">где </w:t>
      </w:r>
      <w:r>
        <w:rPr>
          <w:bCs/>
          <w:i/>
          <w:iCs/>
          <w:lang w:val="en-US"/>
        </w:rPr>
        <w:t>I</w:t>
      </w:r>
      <w:r>
        <w:rPr>
          <w:bCs/>
          <w:i/>
          <w:iCs/>
          <w:vertAlign w:val="subscript"/>
        </w:rPr>
        <w:t xml:space="preserve"> к()/(баз)</w:t>
      </w:r>
      <w:r>
        <w:rPr>
          <w:b/>
        </w:rPr>
        <w:t xml:space="preserve"> </w:t>
      </w:r>
      <w:r>
        <w:t>- базовые индексы по кварталам года прогноза (</w:t>
      </w:r>
      <w:r>
        <w:rPr>
          <w:i/>
          <w:iCs/>
          <w:lang w:val="en-US"/>
        </w:rPr>
        <w:t>g</w:t>
      </w:r>
      <w:r>
        <w:t>) и за базовый год (</w:t>
      </w:r>
      <w:r>
        <w:rPr>
          <w:i/>
          <w:iCs/>
          <w:lang w:val="en-US"/>
        </w:rPr>
        <w:t>g</w:t>
      </w:r>
      <w:r>
        <w:rPr>
          <w:i/>
          <w:iCs/>
        </w:rPr>
        <w:t>-1</w:t>
      </w:r>
      <w:r>
        <w:t xml:space="preserve">) к единому для года прогноза и базового года кварталу </w:t>
      </w:r>
      <w:r>
        <w:rPr>
          <w:i/>
        </w:rPr>
        <w:t>баз</w:t>
      </w:r>
      <w:r>
        <w:t>.</w:t>
      </w:r>
    </w:p>
    <w:p w:rsidR="00134E33" w:rsidRDefault="00134E33">
      <w:pPr>
        <w:tabs>
          <w:tab w:val="left" w:pos="0"/>
          <w:tab w:val="left" w:pos="8931"/>
        </w:tabs>
        <w:spacing w:line="360" w:lineRule="auto"/>
        <w:ind w:firstLine="709"/>
        <w:jc w:val="both"/>
      </w:pPr>
      <w:r>
        <w:t>В регионах этот показатель рассчитывать не обязательно, так как его применение имеет ограниченный характер (например, при закупках продукции, производимой только на местах).</w:t>
      </w:r>
    </w:p>
    <w:p w:rsidR="00134E33" w:rsidRDefault="00134E33">
      <w:pPr>
        <w:tabs>
          <w:tab w:val="left" w:pos="0"/>
          <w:tab w:val="left" w:pos="8931"/>
        </w:tabs>
        <w:spacing w:line="360" w:lineRule="auto"/>
        <w:ind w:firstLine="709"/>
        <w:jc w:val="both"/>
      </w:pPr>
    </w:p>
    <w:p w:rsidR="00134E33" w:rsidRDefault="00134E33">
      <w:pPr>
        <w:tabs>
          <w:tab w:val="left" w:pos="0"/>
          <w:tab w:val="left" w:pos="9072"/>
        </w:tabs>
        <w:spacing w:line="360" w:lineRule="auto"/>
        <w:ind w:firstLine="709"/>
        <w:jc w:val="both"/>
      </w:pPr>
      <w:r>
        <w:rPr>
          <w:b/>
          <w:lang w:val="en-US"/>
        </w:rPr>
        <w:t>II</w:t>
      </w:r>
      <w:r>
        <w:rPr>
          <w:b/>
        </w:rPr>
        <w:t>.3. Прогноз средних квартальных индексов-дефляторов к соответствующему кварталу предыдущего года</w:t>
      </w:r>
    </w:p>
    <w:p w:rsidR="00134E33" w:rsidRDefault="00134E33">
      <w:pPr>
        <w:tabs>
          <w:tab w:val="left" w:pos="0"/>
        </w:tabs>
        <w:spacing w:line="360" w:lineRule="auto"/>
        <w:ind w:firstLine="709"/>
        <w:jc w:val="both"/>
      </w:pPr>
      <w:r>
        <w:t>Прогнозные значения индексов-дефляторов предназначены для расчета стоимостных показателей прогноза социально-экономического развития и параметров бюджетов (федерального и региональных), стоимостных показателей по отдельным видам экономической деятельности. Исходя из назначения, все показатели прогноза индексов-дефляторов рассчитываются по формуле сводного индекса с весами текущего периода</w:t>
      </w:r>
      <w:r>
        <w:rPr>
          <w:rStyle w:val="a6"/>
        </w:rPr>
        <w:footnoteReference w:id="8"/>
      </w:r>
      <w:r>
        <w:t>.</w:t>
      </w:r>
    </w:p>
    <w:p w:rsidR="00134E33" w:rsidRDefault="00134E33">
      <w:pPr>
        <w:spacing w:line="360" w:lineRule="auto"/>
        <w:ind w:firstLine="709"/>
        <w:jc w:val="both"/>
      </w:pPr>
      <w:r>
        <w:t>Индексы-дефляторы характеризуют динамику цен на все товары, произведенные как для внутреннего потребления, так и на экспорт. Их значения могут существенно отличаться от индексов цен внутреннего рынка. Отклонения  связаны с учетом не только динамики цен на продукцию, поставляемую на внутренний рынок, но и динамики цен на экспортную продукцию и динамики цен на продукцию, реализуемую по нерыночным каналам (которая может быть выше или ниже в зависимости от различия в спросе и уровня конкуренции на отдельные товары и др. факторов).</w:t>
      </w:r>
    </w:p>
    <w:p w:rsidR="00134E33" w:rsidRDefault="00134E33">
      <w:pPr>
        <w:spacing w:line="360" w:lineRule="auto"/>
        <w:ind w:firstLine="709"/>
        <w:jc w:val="both"/>
      </w:pPr>
      <w:r>
        <w:t>В дефляторах также отражается изменение структуры производства на прогнозируемый период (например, увеличение доли более дорогой продукции в объеме выпуска и т.д.).</w:t>
      </w:r>
    </w:p>
    <w:p w:rsidR="00134E33" w:rsidRDefault="00134E33">
      <w:pPr>
        <w:spacing w:line="360" w:lineRule="auto"/>
        <w:ind w:firstLine="709"/>
        <w:jc w:val="both"/>
      </w:pPr>
      <w:r>
        <w:t>Индексы-дефляторы к соответствующему кварталу предыдущего года в разрезе видов экономической деятельности являются основой для расчета средних годовых индексов-дефляторов к предыдущему году на прогнозируемый год в регионах.</w:t>
      </w:r>
    </w:p>
    <w:p w:rsidR="00134E33" w:rsidRDefault="00134E33">
      <w:pPr>
        <w:spacing w:line="360" w:lineRule="auto"/>
        <w:ind w:firstLine="709"/>
        <w:jc w:val="both"/>
      </w:pPr>
      <w:r>
        <w:t>В таблицах прогноза на соответствующий год по России представлены средние квартальные индексы-дефляторы к соответствующему кварталу предыдущего года.</w:t>
      </w:r>
    </w:p>
    <w:p w:rsidR="00134E33" w:rsidRDefault="004D0ADC">
      <w:pPr>
        <w:tabs>
          <w:tab w:val="left" w:pos="0"/>
        </w:tabs>
        <w:spacing w:line="360" w:lineRule="auto"/>
        <w:ind w:firstLine="709"/>
        <w:jc w:val="both"/>
      </w:pPr>
      <w:r>
        <w:rPr>
          <w:noProof/>
        </w:rPr>
        <w:pict>
          <v:rect id="_x0000_s1033" style="position:absolute;left:0;text-align:left;margin-left:117pt;margin-top:56pt;width:186.9pt;height:25.4pt;z-index:251649536" o:allowincell="f" filled="f" stroked="f" strokeweight="0">
            <v:textbox style="mso-next-textbox:#_x0000_s1033" inset="0,0,0,0">
              <w:txbxContent>
                <w:p w:rsidR="006356EE" w:rsidRDefault="006356EE">
                  <w:r>
                    <w:rPr>
                      <w:position w:val="-24"/>
                      <w:sz w:val="20"/>
                    </w:rPr>
                    <w:object w:dxaOrig="3980" w:dyaOrig="540">
                      <v:shape id="_x0000_i1041" type="#_x0000_t75" style="width:186.75pt;height:25.5pt" o:ole="">
                        <v:imagedata r:id="rId35" o:title=""/>
                      </v:shape>
                      <o:OLEObject Type="Embed" ProgID="Equation.3" ShapeID="_x0000_i1041" DrawAspect="Content" ObjectID="_1471181632" r:id="rId36"/>
                    </w:object>
                  </w:r>
                </w:p>
              </w:txbxContent>
            </v:textbox>
          </v:rect>
        </w:pict>
      </w:r>
      <w:r>
        <w:rPr>
          <w:noProof/>
        </w:rPr>
        <w:pict>
          <v:rect id="_x0000_s1034" style="position:absolute;left:0;text-align:left;margin-left:5in;margin-top:51.75pt;width:36pt;height:27pt;z-index:251650560" o:allowincell="f" filled="f" stroked="f" strokeweight="0">
            <v:textbox style="mso-next-textbox:#_x0000_s1034" inset="0,0,0,0">
              <w:txbxContent>
                <w:p w:rsidR="006356EE" w:rsidRDefault="006356EE">
                  <w:pPr>
                    <w:rPr>
                      <w:bCs/>
                      <w:lang w:val="en-US"/>
                    </w:rPr>
                  </w:pPr>
                  <w:r>
                    <w:rPr>
                      <w:bCs/>
                      <w:lang w:val="en-US"/>
                    </w:rPr>
                    <w:t>(</w:t>
                  </w:r>
                  <w:r>
                    <w:rPr>
                      <w:bCs/>
                    </w:rPr>
                    <w:t>4.4.</w:t>
                  </w:r>
                  <w:r>
                    <w:rPr>
                      <w:bCs/>
                      <w:lang w:val="en-US"/>
                    </w:rPr>
                    <w:t>)</w:t>
                  </w:r>
                </w:p>
              </w:txbxContent>
            </v:textbox>
          </v:rect>
        </w:pict>
      </w:r>
      <w:r w:rsidR="00134E33">
        <w:rPr>
          <w:b/>
        </w:rPr>
        <w:t xml:space="preserve">Квартальный индекс-дефлятор к соответствующему кварталу предыдущего года по виду </w:t>
      </w:r>
      <w:r w:rsidR="00134E33">
        <w:rPr>
          <w:b/>
          <w:bCs/>
        </w:rPr>
        <w:t>деятельности</w:t>
      </w:r>
      <w:r w:rsidR="00134E33">
        <w:rPr>
          <w:b/>
        </w:rPr>
        <w:t xml:space="preserve"> </w:t>
      </w:r>
      <w:r w:rsidR="00134E33">
        <w:rPr>
          <w:i/>
          <w:iCs/>
        </w:rPr>
        <w:t>(</w:t>
      </w:r>
      <w:r w:rsidR="00134E33">
        <w:rPr>
          <w:b/>
          <w:i/>
          <w:iCs/>
          <w:lang w:val="en-US"/>
        </w:rPr>
        <w:t>I</w:t>
      </w:r>
      <w:r w:rsidR="00134E33">
        <w:rPr>
          <w:b/>
          <w:i/>
          <w:iCs/>
        </w:rPr>
        <w:t xml:space="preserve"> </w:t>
      </w:r>
      <w:r w:rsidR="00134E33">
        <w:rPr>
          <w:b/>
          <w:i/>
          <w:iCs/>
          <w:vertAlign w:val="subscript"/>
          <w:lang w:val="en-US"/>
        </w:rPr>
        <w:t>i</w:t>
      </w:r>
      <w:r w:rsidR="00134E33">
        <w:rPr>
          <w:b/>
          <w:i/>
          <w:iCs/>
          <w:vertAlign w:val="subscript"/>
        </w:rPr>
        <w:t xml:space="preserve"> д</w:t>
      </w:r>
      <w:r w:rsidR="00134E33">
        <w:rPr>
          <w:b/>
          <w:i/>
          <w:iCs/>
        </w:rPr>
        <w:t xml:space="preserve"> )</w:t>
      </w:r>
      <w:r w:rsidR="00134E33">
        <w:t xml:space="preserve"> является средневзвешенным из индексов- дефляторов на продукцию произведенную на внутренний рынок и на экспорт:</w:t>
      </w:r>
    </w:p>
    <w:p w:rsidR="00134E33" w:rsidRDefault="00134E33">
      <w:pPr>
        <w:tabs>
          <w:tab w:val="left" w:pos="0"/>
        </w:tabs>
        <w:spacing w:line="360" w:lineRule="auto"/>
        <w:ind w:firstLine="709"/>
        <w:jc w:val="both"/>
      </w:pPr>
      <w:r>
        <w:t xml:space="preserve"> </w:t>
      </w:r>
    </w:p>
    <w:p w:rsidR="00134E33" w:rsidRDefault="00134E33">
      <w:pPr>
        <w:tabs>
          <w:tab w:val="left" w:pos="0"/>
        </w:tabs>
        <w:spacing w:line="360" w:lineRule="auto"/>
        <w:ind w:firstLine="709"/>
        <w:jc w:val="both"/>
      </w:pPr>
    </w:p>
    <w:p w:rsidR="00134E33" w:rsidRDefault="00134E33">
      <w:pPr>
        <w:tabs>
          <w:tab w:val="left" w:pos="0"/>
        </w:tabs>
        <w:spacing w:line="360" w:lineRule="auto"/>
        <w:ind w:firstLine="709"/>
        <w:jc w:val="both"/>
      </w:pPr>
      <w:r>
        <w:t xml:space="preserve">где </w:t>
      </w:r>
      <w:r>
        <w:rPr>
          <w:b/>
          <w:i/>
          <w:iCs/>
          <w:lang w:val="en-US"/>
        </w:rPr>
        <w:t>d</w:t>
      </w:r>
      <w:r>
        <w:rPr>
          <w:b/>
          <w:i/>
          <w:iCs/>
        </w:rPr>
        <w:t xml:space="preserve"> </w:t>
      </w:r>
      <w:r>
        <w:rPr>
          <w:b/>
          <w:i/>
          <w:iCs/>
          <w:vertAlign w:val="subscript"/>
          <w:lang w:val="en-US"/>
        </w:rPr>
        <w:t>i</w:t>
      </w:r>
      <w:r>
        <w:rPr>
          <w:b/>
          <w:i/>
          <w:iCs/>
          <w:vertAlign w:val="subscript"/>
        </w:rPr>
        <w:t xml:space="preserve">вр </w:t>
      </w:r>
      <w:r>
        <w:rPr>
          <w:i/>
          <w:iCs/>
        </w:rPr>
        <w:t xml:space="preserve">и </w:t>
      </w:r>
      <w:r>
        <w:rPr>
          <w:b/>
          <w:i/>
          <w:iCs/>
          <w:lang w:val="en-US"/>
        </w:rPr>
        <w:t>d</w:t>
      </w:r>
      <w:r>
        <w:rPr>
          <w:b/>
          <w:i/>
          <w:iCs/>
        </w:rPr>
        <w:t xml:space="preserve"> </w:t>
      </w:r>
      <w:r>
        <w:rPr>
          <w:b/>
          <w:i/>
          <w:iCs/>
          <w:vertAlign w:val="subscript"/>
          <w:lang w:val="en-US"/>
        </w:rPr>
        <w:t>i</w:t>
      </w:r>
      <w:r>
        <w:rPr>
          <w:b/>
          <w:i/>
          <w:iCs/>
          <w:vertAlign w:val="subscript"/>
        </w:rPr>
        <w:t xml:space="preserve"> эк</w:t>
      </w:r>
      <w:r>
        <w:rPr>
          <w:b/>
          <w:vertAlign w:val="subscript"/>
        </w:rPr>
        <w:t xml:space="preserve"> </w:t>
      </w:r>
      <w:r>
        <w:rPr>
          <w:b/>
        </w:rPr>
        <w:t xml:space="preserve">- </w:t>
      </w:r>
      <w:r>
        <w:t>доли продукции, произведенной на внутренний рынок и на экспорт, соответственно в общей стоимости произведенной продукции (в рублях) в ценах производителей в базовом периоде</w:t>
      </w:r>
      <w:r>
        <w:rPr>
          <w:rStyle w:val="a6"/>
        </w:rPr>
        <w:footnoteReference w:id="9"/>
      </w:r>
      <w:r>
        <w:rPr>
          <w:vertAlign w:val="superscript"/>
        </w:rPr>
        <w:t xml:space="preserve"> </w:t>
      </w:r>
      <w:r>
        <w:t xml:space="preserve">(квартале) </w:t>
      </w:r>
      <w:r>
        <w:rPr>
          <w:i/>
          <w:iCs/>
          <w:lang w:val="en-US"/>
        </w:rPr>
        <w:t>i</w:t>
      </w:r>
      <w:r>
        <w:t xml:space="preserve"> –ому виду деятельности. Доля экспортной продукции по России определяется по каждого вида экономической деятельности на базе анализа отчетности об объемах экспорта по отдельным видам продукции (с досчетом по отдельным видам деятельности) за вычетом экспортных пошлин и расходов по реализации (транспортных и др.).</w:t>
      </w:r>
    </w:p>
    <w:p w:rsidR="00134E33" w:rsidRDefault="00134E33">
      <w:pPr>
        <w:tabs>
          <w:tab w:val="left" w:pos="0"/>
        </w:tabs>
        <w:spacing w:line="360" w:lineRule="auto"/>
        <w:ind w:firstLine="709"/>
        <w:jc w:val="both"/>
      </w:pPr>
      <w:r>
        <w:t>Данная группа индексов прогнозируется индивидуально для каждого вида деятельности экономики.</w:t>
      </w:r>
    </w:p>
    <w:p w:rsidR="00134E33" w:rsidRDefault="00134E33">
      <w:pPr>
        <w:tabs>
          <w:tab w:val="left" w:pos="0"/>
        </w:tabs>
        <w:spacing w:line="360" w:lineRule="auto"/>
        <w:ind w:firstLine="709"/>
        <w:jc w:val="both"/>
        <w:rPr>
          <w:i/>
        </w:rPr>
      </w:pPr>
    </w:p>
    <w:p w:rsidR="00134E33" w:rsidRDefault="00134E33">
      <w:pPr>
        <w:tabs>
          <w:tab w:val="left" w:pos="0"/>
        </w:tabs>
        <w:spacing w:line="360" w:lineRule="auto"/>
        <w:ind w:firstLine="709"/>
        <w:jc w:val="both"/>
        <w:rPr>
          <w:b/>
        </w:rPr>
      </w:pPr>
      <w:r>
        <w:rPr>
          <w:i/>
        </w:rPr>
        <w:t>Индексы-дефляторы на продукцию, производимую только для внутреннего рынка</w:t>
      </w:r>
      <w:r>
        <w:t xml:space="preserve"> </w:t>
      </w:r>
      <w:r>
        <w:rPr>
          <w:b/>
          <w:bCs/>
          <w:i/>
          <w:iCs/>
        </w:rPr>
        <w:t>(</w:t>
      </w:r>
      <w:r>
        <w:rPr>
          <w:b/>
          <w:bCs/>
          <w:i/>
          <w:iCs/>
          <w:lang w:val="en-US"/>
        </w:rPr>
        <w:t>I</w:t>
      </w:r>
      <w:r>
        <w:rPr>
          <w:b/>
          <w:bCs/>
          <w:i/>
          <w:iCs/>
          <w:vertAlign w:val="subscript"/>
          <w:lang w:val="en-US"/>
        </w:rPr>
        <w:t>i</w:t>
      </w:r>
      <w:r>
        <w:rPr>
          <w:b/>
          <w:bCs/>
          <w:i/>
          <w:iCs/>
          <w:vertAlign w:val="subscript"/>
        </w:rPr>
        <w:t>двр</w:t>
      </w:r>
      <w:r>
        <w:rPr>
          <w:b/>
          <w:bCs/>
          <w:i/>
          <w:iCs/>
        </w:rPr>
        <w:t>)</w:t>
      </w:r>
      <w:r>
        <w:rPr>
          <w:b/>
        </w:rPr>
        <w:t xml:space="preserve"> </w:t>
      </w:r>
      <w:r>
        <w:t xml:space="preserve">- производные показатели от индексов цен производителей на внутреннем рынке к соответствующему кварталу базового года (рассчитываются по правилу цепных индексов), скорректированные экспертно с учетом динамики внутренних цен на продукцию, реализуемую </w:t>
      </w:r>
      <w:r>
        <w:rPr>
          <w:b/>
        </w:rPr>
        <w:t>по всем каналам.</w:t>
      </w:r>
    </w:p>
    <w:p w:rsidR="00134E33" w:rsidRDefault="00134E33">
      <w:pPr>
        <w:tabs>
          <w:tab w:val="left" w:pos="0"/>
        </w:tabs>
        <w:spacing w:line="360" w:lineRule="auto"/>
        <w:ind w:firstLine="709"/>
        <w:jc w:val="both"/>
      </w:pPr>
      <w:r>
        <w:rPr>
          <w:i/>
        </w:rPr>
        <w:t>Индексы-дефляторы на экспортную продукцию</w:t>
      </w:r>
      <w:r>
        <w:t xml:space="preserve"> </w:t>
      </w:r>
      <w:r>
        <w:rPr>
          <w:b/>
          <w:bCs/>
          <w:i/>
          <w:iCs/>
        </w:rPr>
        <w:t>(</w:t>
      </w:r>
      <w:r>
        <w:rPr>
          <w:b/>
          <w:bCs/>
          <w:i/>
          <w:iCs/>
          <w:lang w:val="en-US"/>
        </w:rPr>
        <w:t>I</w:t>
      </w:r>
      <w:r>
        <w:rPr>
          <w:b/>
          <w:bCs/>
          <w:i/>
          <w:iCs/>
          <w:vertAlign w:val="subscript"/>
          <w:lang w:val="en-US"/>
        </w:rPr>
        <w:t>i</w:t>
      </w:r>
      <w:r>
        <w:rPr>
          <w:b/>
          <w:bCs/>
          <w:i/>
          <w:iCs/>
          <w:vertAlign w:val="subscript"/>
        </w:rPr>
        <w:t>дэк</w:t>
      </w:r>
      <w:r>
        <w:rPr>
          <w:b/>
          <w:bCs/>
          <w:i/>
          <w:iCs/>
        </w:rPr>
        <w:t>)</w:t>
      </w:r>
      <w:r>
        <w:rPr>
          <w:b/>
        </w:rPr>
        <w:t xml:space="preserve"> </w:t>
      </w:r>
      <w:r>
        <w:t>- прогнозируются на основе анализа динамики экспортных цен и цен мировых сырьевых и товарных рынков (по текущим и будущим срокам поставки), изменения режима экспортных пошлин, динамики обменного курса рубля, анализа соотношений динамики экспортных цен и дефляторов на экспорт в базовом периоде.</w:t>
      </w:r>
    </w:p>
    <w:p w:rsidR="00134E33" w:rsidRDefault="00134E33">
      <w:pPr>
        <w:tabs>
          <w:tab w:val="left" w:pos="0"/>
        </w:tabs>
        <w:spacing w:line="360" w:lineRule="auto"/>
        <w:ind w:firstLine="709"/>
        <w:jc w:val="both"/>
        <w:rPr>
          <w:iCs/>
        </w:rPr>
      </w:pPr>
      <w:r>
        <w:rPr>
          <w:iCs/>
        </w:rPr>
        <w:t xml:space="preserve">Индексы-дефляторы на продукцию, поставляемую на экспорт, прогнозируются по России по тем видам деятельности, где доля экспортной продукции (услуг) в общем стоимостном объеме составляет более 10 процентов. В промышленном производстве (C+D+E) эту группу составляют следующие виды экономические деятельности: добыча сырой нефти и природного газа (11), добыча металлических руд (13), металлургическое производство и производство готовых металлических изделий (DJ), химическое производство и производство резиновых и пластмассовых изделий (DG+DH), производство машин и оборудования, электрооборудования, транспортных средств (38.9+DL+DM), обработка древесины и производство изделий из дерева (DD), производство целлюлозы, древесной массы и др. (21). Также учитываются экспортные тарифы на перевозки  грузов на транспорте. </w:t>
      </w:r>
    </w:p>
    <w:p w:rsidR="00134E33" w:rsidRDefault="00134E33">
      <w:pPr>
        <w:tabs>
          <w:tab w:val="left" w:pos="0"/>
        </w:tabs>
        <w:spacing w:line="360" w:lineRule="auto"/>
        <w:ind w:firstLine="709"/>
        <w:jc w:val="both"/>
      </w:pPr>
    </w:p>
    <w:p w:rsidR="00134E33" w:rsidRDefault="00134E33">
      <w:pPr>
        <w:tabs>
          <w:tab w:val="left" w:pos="0"/>
          <w:tab w:val="left" w:pos="9072"/>
        </w:tabs>
        <w:spacing w:line="360" w:lineRule="auto"/>
        <w:ind w:firstLine="709"/>
        <w:rPr>
          <w:b/>
        </w:rPr>
      </w:pPr>
      <w:r>
        <w:rPr>
          <w:b/>
          <w:lang w:val="en-US"/>
        </w:rPr>
        <w:t>II</w:t>
      </w:r>
      <w:r>
        <w:rPr>
          <w:b/>
        </w:rPr>
        <w:t>.4. Прогноз средних годовых индексов-дефляторов к предыдущему году</w:t>
      </w:r>
    </w:p>
    <w:p w:rsidR="00134E33" w:rsidRDefault="00134E33">
      <w:pPr>
        <w:tabs>
          <w:tab w:val="left" w:pos="0"/>
          <w:tab w:val="left" w:pos="9072"/>
        </w:tabs>
        <w:spacing w:line="360" w:lineRule="auto"/>
        <w:ind w:firstLine="709"/>
        <w:jc w:val="both"/>
      </w:pPr>
      <w:r>
        <w:t xml:space="preserve">Основные показатели прогноза по России и региону - </w:t>
      </w:r>
      <w:r>
        <w:rPr>
          <w:b/>
        </w:rPr>
        <w:t>средние индексы-дефляторы за год к предыдущему году.</w:t>
      </w:r>
    </w:p>
    <w:p w:rsidR="00134E33" w:rsidRDefault="00134E33">
      <w:pPr>
        <w:pStyle w:val="BodyText22"/>
        <w:tabs>
          <w:tab w:val="left" w:pos="0"/>
        </w:tabs>
        <w:spacing w:line="360" w:lineRule="auto"/>
        <w:ind w:firstLine="709"/>
        <w:rPr>
          <w:rFonts w:ascii="Times New Roman" w:hAnsi="Times New Roman"/>
          <w:sz w:val="24"/>
        </w:rPr>
      </w:pPr>
      <w:r>
        <w:rPr>
          <w:rFonts w:ascii="Times New Roman" w:hAnsi="Times New Roman"/>
          <w:sz w:val="24"/>
        </w:rPr>
        <w:t>В краткосрочном прогнозе данные показатели определяются по формуле сводного агрегированного индекса переменного состава с весами текущего периода с использованием индексов-дефляторов, рассчитанных в соответствие с п.II.3.</w:t>
      </w:r>
    </w:p>
    <w:p w:rsidR="00134E33" w:rsidRDefault="00134E33">
      <w:pPr>
        <w:pStyle w:val="BodyText22"/>
        <w:tabs>
          <w:tab w:val="left" w:pos="0"/>
        </w:tabs>
        <w:spacing w:line="360" w:lineRule="auto"/>
        <w:ind w:firstLine="709"/>
        <w:rPr>
          <w:rFonts w:ascii="Times New Roman" w:hAnsi="Times New Roman"/>
          <w:sz w:val="24"/>
        </w:rPr>
      </w:pPr>
      <w:r>
        <w:rPr>
          <w:rFonts w:ascii="Times New Roman" w:hAnsi="Times New Roman"/>
          <w:sz w:val="24"/>
        </w:rPr>
        <w:t>Расчет среднегодовых ценовых показателей - дефляторов и индексов цен производителей в прогнозе производится с использованием «матричной» модели.</w:t>
      </w:r>
    </w:p>
    <w:p w:rsidR="00134E33" w:rsidRDefault="00134E33">
      <w:pPr>
        <w:pStyle w:val="BodyText22"/>
        <w:spacing w:line="360" w:lineRule="auto"/>
        <w:ind w:firstLine="709"/>
        <w:jc w:val="center"/>
        <w:rPr>
          <w:rFonts w:ascii="Times New Roman" w:hAnsi="Times New Roman"/>
          <w:b/>
          <w:i/>
          <w:sz w:val="24"/>
        </w:rPr>
      </w:pPr>
    </w:p>
    <w:p w:rsidR="00134E33" w:rsidRDefault="00134E33">
      <w:pPr>
        <w:pStyle w:val="BodyText22"/>
        <w:spacing w:line="360" w:lineRule="auto"/>
        <w:ind w:firstLine="709"/>
        <w:rPr>
          <w:rFonts w:ascii="Times New Roman" w:hAnsi="Times New Roman"/>
          <w:b/>
          <w:i/>
          <w:sz w:val="24"/>
        </w:rPr>
      </w:pPr>
      <w:r>
        <w:rPr>
          <w:rFonts w:ascii="Times New Roman" w:hAnsi="Times New Roman"/>
          <w:b/>
          <w:i/>
          <w:sz w:val="24"/>
        </w:rPr>
        <w:t>Модель для расчета среднегодовых индексов-дефляторов цен по видам деятельности экономики в регионах для краткосрочного прогноза</w:t>
      </w:r>
    </w:p>
    <w:p w:rsidR="00134E33" w:rsidRDefault="00134E33">
      <w:pPr>
        <w:pStyle w:val="BodyText22"/>
        <w:spacing w:line="360" w:lineRule="auto"/>
        <w:ind w:firstLine="709"/>
        <w:rPr>
          <w:rFonts w:ascii="Times New Roman" w:hAnsi="Times New Roman"/>
          <w:sz w:val="24"/>
        </w:rPr>
      </w:pPr>
      <w:r>
        <w:rPr>
          <w:rFonts w:ascii="Times New Roman" w:hAnsi="Times New Roman"/>
          <w:sz w:val="24"/>
        </w:rPr>
        <w:t xml:space="preserve">1. Для расчета среднегодовых индексов-дефляторов цен по видам </w:t>
      </w:r>
      <w:r>
        <w:rPr>
          <w:sz w:val="24"/>
        </w:rPr>
        <w:t>деятельности</w:t>
      </w:r>
      <w:r>
        <w:rPr>
          <w:rFonts w:ascii="Times New Roman" w:hAnsi="Times New Roman"/>
          <w:sz w:val="24"/>
        </w:rPr>
        <w:t xml:space="preserve"> экономики для краткосрочного прогноза необходимо построить информационную базу. В ней обязательно должны быть показатели в разрезе кварталов и в целом за год </w:t>
      </w:r>
      <w:r>
        <w:rPr>
          <w:rFonts w:ascii="Times New Roman" w:hAnsi="Times New Roman"/>
          <w:i/>
          <w:sz w:val="24"/>
        </w:rPr>
        <w:t>за отчетный год</w:t>
      </w:r>
      <w:r>
        <w:rPr>
          <w:rFonts w:ascii="Times New Roman" w:hAnsi="Times New Roman"/>
          <w:sz w:val="24"/>
        </w:rPr>
        <w:t xml:space="preserve"> и </w:t>
      </w:r>
      <w:r>
        <w:rPr>
          <w:rFonts w:ascii="Times New Roman" w:hAnsi="Times New Roman"/>
          <w:i/>
          <w:sz w:val="24"/>
        </w:rPr>
        <w:t>за текущий год,</w:t>
      </w:r>
      <w:r>
        <w:rPr>
          <w:rFonts w:ascii="Times New Roman" w:hAnsi="Times New Roman"/>
          <w:sz w:val="24"/>
        </w:rPr>
        <w:t xml:space="preserve"> являющийся базовым для прогноза (для прогноза на 2007 год необходимы показатели, рассчитанные на основе соответствующей отчетности за 2005 год и расчетные оценки базового 2006 года) в разрезе видов деятельности:</w:t>
      </w:r>
    </w:p>
    <w:p w:rsidR="00134E33" w:rsidRDefault="00134E33">
      <w:pPr>
        <w:spacing w:line="360" w:lineRule="auto"/>
        <w:ind w:firstLine="709"/>
        <w:jc w:val="both"/>
      </w:pPr>
      <w:r>
        <w:rPr>
          <w:i/>
        </w:rPr>
        <w:t>а)</w:t>
      </w:r>
      <w:r>
        <w:t xml:space="preserve"> стоимость выпуска промышленной продукции и продукции других видов экономической деятельности - за отчетный год и базовый год;</w:t>
      </w:r>
    </w:p>
    <w:p w:rsidR="00134E33" w:rsidRDefault="00134E33">
      <w:pPr>
        <w:spacing w:line="360" w:lineRule="auto"/>
        <w:ind w:firstLine="709"/>
        <w:jc w:val="both"/>
      </w:pPr>
      <w:r>
        <w:rPr>
          <w:i/>
        </w:rPr>
        <w:t>б)</w:t>
      </w:r>
      <w:r>
        <w:t xml:space="preserve"> динамика объемов производства к соответствующему периоду прошлого года (индексы физических объемов) - за базовый год; </w:t>
      </w:r>
    </w:p>
    <w:p w:rsidR="00134E33" w:rsidRDefault="00134E33">
      <w:pPr>
        <w:spacing w:line="360" w:lineRule="auto"/>
        <w:ind w:firstLine="709"/>
        <w:jc w:val="both"/>
      </w:pPr>
      <w:r>
        <w:rPr>
          <w:i/>
        </w:rPr>
        <w:t>в)</w:t>
      </w:r>
      <w:r>
        <w:t xml:space="preserve"> индексы-дефляторы к соответствующему периоду прошлого года - за базовый год;</w:t>
      </w:r>
    </w:p>
    <w:p w:rsidR="00134E33" w:rsidRDefault="00134E33">
      <w:pPr>
        <w:spacing w:line="360" w:lineRule="auto"/>
        <w:ind w:firstLine="709"/>
        <w:jc w:val="both"/>
      </w:pPr>
      <w:r>
        <w:rPr>
          <w:i/>
        </w:rPr>
        <w:t>г)</w:t>
      </w:r>
      <w:r>
        <w:t xml:space="preserve"> индексы цен производителей на внутреннем рынке (не обязательно).</w:t>
      </w:r>
    </w:p>
    <w:p w:rsidR="00134E33" w:rsidRDefault="00134E33">
      <w:pPr>
        <w:tabs>
          <w:tab w:val="left" w:pos="0"/>
        </w:tabs>
        <w:spacing w:line="360" w:lineRule="auto"/>
        <w:ind w:firstLine="709"/>
        <w:jc w:val="both"/>
      </w:pPr>
      <w:r>
        <w:t xml:space="preserve">Все показатели за отчетный год рассчитываются на базе показателей отчетов Росстата нарастающим итогом, кроме пункта </w:t>
      </w:r>
      <w:r>
        <w:rPr>
          <w:i/>
        </w:rPr>
        <w:t>г)</w:t>
      </w:r>
      <w:r>
        <w:t>. Информационная база обновляется по мере поступления отчетных данных, но не реже одного раза в квартал. При этом осуществляется корректировка среднегодовых показателей на текущий год.</w:t>
      </w:r>
    </w:p>
    <w:p w:rsidR="00134E33" w:rsidRDefault="00134E33">
      <w:pPr>
        <w:tabs>
          <w:tab w:val="left" w:pos="0"/>
        </w:tabs>
        <w:spacing w:line="360" w:lineRule="auto"/>
        <w:ind w:firstLine="709"/>
        <w:jc w:val="both"/>
      </w:pPr>
      <w:r>
        <w:t xml:space="preserve">2. Значения средних (квартальных и годовых) индексов-дефляторов за прошедший период к соответствующему периоду прошлого года по </w:t>
      </w:r>
      <w:r>
        <w:rPr>
          <w:bCs/>
          <w:i/>
          <w:iCs/>
          <w:lang w:val="en-US"/>
        </w:rPr>
        <w:t>i</w:t>
      </w:r>
      <w:r>
        <w:t>-ому виду деятельности рассчитываются по следующей формуле:</w:t>
      </w:r>
    </w:p>
    <w:p w:rsidR="00134E33" w:rsidRDefault="004D0ADC">
      <w:pPr>
        <w:spacing w:line="360" w:lineRule="auto"/>
        <w:ind w:firstLine="709"/>
        <w:jc w:val="both"/>
      </w:pPr>
      <w:r>
        <w:rPr>
          <w:noProof/>
          <w:position w:val="-24"/>
          <w:sz w:val="20"/>
        </w:rPr>
        <w:pict>
          <v:rect id="_x0000_s1042" style="position:absolute;left:0;text-align:left;margin-left:411.6pt;margin-top:5.95pt;width:36pt;height:27pt;z-index:251658752" filled="f" stroked="f" strokeweight="0">
            <v:textbox style="mso-next-textbox:#_x0000_s1042" inset="0,0,0,0">
              <w:txbxContent>
                <w:p w:rsidR="006356EE" w:rsidRDefault="006356EE">
                  <w:pPr>
                    <w:rPr>
                      <w:bCs/>
                      <w:lang w:val="en-US"/>
                    </w:rPr>
                  </w:pPr>
                  <w:r>
                    <w:rPr>
                      <w:bCs/>
                      <w:lang w:val="en-US"/>
                    </w:rPr>
                    <w:t>(</w:t>
                  </w:r>
                  <w:r>
                    <w:rPr>
                      <w:bCs/>
                    </w:rPr>
                    <w:t>4.5.</w:t>
                  </w:r>
                  <w:r>
                    <w:rPr>
                      <w:bCs/>
                      <w:lang w:val="en-US"/>
                    </w:rPr>
                    <w:t>)</w:t>
                  </w:r>
                </w:p>
              </w:txbxContent>
            </v:textbox>
          </v:rect>
        </w:pict>
      </w:r>
      <w:r w:rsidR="00134E33">
        <w:rPr>
          <w:position w:val="-24"/>
        </w:rPr>
        <w:object w:dxaOrig="5820" w:dyaOrig="540">
          <v:shape id="_x0000_i1042" type="#_x0000_t75" style="width:260.25pt;height:25.5pt" o:ole="">
            <v:imagedata r:id="rId37" o:title=""/>
          </v:shape>
          <o:OLEObject Type="Embed" ProgID="Equation.3" ShapeID="_x0000_i1042" DrawAspect="Content" ObjectID="_1471181625" r:id="rId38"/>
        </w:object>
      </w:r>
    </w:p>
    <w:p w:rsidR="00134E33" w:rsidRDefault="00134E33">
      <w:pPr>
        <w:spacing w:line="360" w:lineRule="auto"/>
        <w:ind w:firstLine="709"/>
        <w:jc w:val="both"/>
      </w:pPr>
      <w:r>
        <w:t>или</w:t>
      </w:r>
    </w:p>
    <w:p w:rsidR="00134E33" w:rsidRDefault="004D0ADC">
      <w:pPr>
        <w:spacing w:line="360" w:lineRule="auto"/>
        <w:ind w:firstLine="709"/>
        <w:jc w:val="both"/>
      </w:pPr>
      <w:r>
        <w:rPr>
          <w:noProof/>
          <w:position w:val="-24"/>
          <w:sz w:val="20"/>
        </w:rPr>
        <w:pict>
          <v:rect id="_x0000_s1043" style="position:absolute;left:0;text-align:left;margin-left:411.6pt;margin-top:1.75pt;width:36pt;height:27pt;z-index:251659776" filled="f" stroked="f" strokeweight="0">
            <v:textbox style="mso-next-textbox:#_x0000_s1043" inset="0,0,0,0">
              <w:txbxContent>
                <w:p w:rsidR="006356EE" w:rsidRDefault="006356EE">
                  <w:pPr>
                    <w:rPr>
                      <w:bCs/>
                      <w:lang w:val="en-US"/>
                    </w:rPr>
                  </w:pPr>
                  <w:r>
                    <w:rPr>
                      <w:bCs/>
                      <w:lang w:val="en-US"/>
                    </w:rPr>
                    <w:t>(</w:t>
                  </w:r>
                  <w:r>
                    <w:rPr>
                      <w:bCs/>
                    </w:rPr>
                    <w:t>4.6.</w:t>
                  </w:r>
                  <w:r>
                    <w:rPr>
                      <w:bCs/>
                      <w:lang w:val="en-US"/>
                    </w:rPr>
                    <w:t>)</w:t>
                  </w:r>
                </w:p>
              </w:txbxContent>
            </v:textbox>
          </v:rect>
        </w:pict>
      </w:r>
      <w:r w:rsidR="00134E33">
        <w:rPr>
          <w:position w:val="-24"/>
        </w:rPr>
        <w:object w:dxaOrig="5580" w:dyaOrig="540">
          <v:shape id="_x0000_i1043" type="#_x0000_t75" style="width:248.25pt;height:22.5pt" o:ole="">
            <v:imagedata r:id="rId39" o:title=""/>
          </v:shape>
          <o:OLEObject Type="Embed" ProgID="Equation.3" ShapeID="_x0000_i1043" DrawAspect="Content" ObjectID="_1471181626" r:id="rId40"/>
        </w:object>
      </w:r>
    </w:p>
    <w:p w:rsidR="00134E33" w:rsidRDefault="00134E33">
      <w:pPr>
        <w:spacing w:line="360" w:lineRule="auto"/>
        <w:ind w:firstLine="709"/>
        <w:jc w:val="both"/>
      </w:pPr>
    </w:p>
    <w:p w:rsidR="00134E33" w:rsidRDefault="00134E33">
      <w:pPr>
        <w:spacing w:line="360" w:lineRule="auto"/>
        <w:ind w:firstLine="709"/>
        <w:jc w:val="both"/>
      </w:pPr>
      <w:r>
        <w:t xml:space="preserve">где </w:t>
      </w:r>
      <w:r>
        <w:rPr>
          <w:b/>
          <w:i/>
          <w:iCs/>
        </w:rPr>
        <w:t>Т</w:t>
      </w:r>
      <w:r>
        <w:rPr>
          <w:b/>
          <w:i/>
          <w:iCs/>
          <w:vertAlign w:val="subscript"/>
        </w:rPr>
        <w:t xml:space="preserve">ДЦ </w:t>
      </w:r>
      <w:r>
        <w:rPr>
          <w:b/>
          <w:i/>
          <w:iCs/>
          <w:vertAlign w:val="subscript"/>
          <w:lang w:val="en-US"/>
        </w:rPr>
        <w:t>i</w:t>
      </w:r>
      <w:r>
        <w:t xml:space="preserve"> - темпы изменения объемов в действующих ценах за рассматриваемый год к базовому году</w:t>
      </w:r>
    </w:p>
    <w:p w:rsidR="00134E33" w:rsidRDefault="00134E33">
      <w:pPr>
        <w:spacing w:line="360" w:lineRule="auto"/>
        <w:ind w:firstLine="709"/>
        <w:jc w:val="both"/>
      </w:pPr>
      <w:r>
        <w:rPr>
          <w:b/>
          <w:i/>
          <w:iCs/>
          <w:lang w:val="en-US"/>
        </w:rPr>
        <w:t>I</w:t>
      </w:r>
      <w:r>
        <w:rPr>
          <w:b/>
          <w:i/>
          <w:iCs/>
          <w:vertAlign w:val="subscript"/>
        </w:rPr>
        <w:t xml:space="preserve">ФО </w:t>
      </w:r>
      <w:r>
        <w:rPr>
          <w:b/>
          <w:i/>
          <w:iCs/>
          <w:vertAlign w:val="subscript"/>
          <w:lang w:val="en-US"/>
        </w:rPr>
        <w:t>i</w:t>
      </w:r>
      <w:r>
        <w:rPr>
          <w:b/>
        </w:rPr>
        <w:t xml:space="preserve"> </w:t>
      </w:r>
      <w:r>
        <w:t>- индексы физических объемов за тот же период;</w:t>
      </w:r>
    </w:p>
    <w:p w:rsidR="00134E33" w:rsidRDefault="00134E33">
      <w:pPr>
        <w:spacing w:line="360" w:lineRule="auto"/>
        <w:ind w:firstLine="709"/>
        <w:jc w:val="both"/>
      </w:pPr>
      <w:r>
        <w:rPr>
          <w:b/>
          <w:i/>
          <w:iCs/>
        </w:rPr>
        <w:t>О</w:t>
      </w:r>
      <w:r>
        <w:rPr>
          <w:b/>
          <w:i/>
          <w:iCs/>
          <w:vertAlign w:val="subscript"/>
          <w:lang w:val="en-US"/>
        </w:rPr>
        <w:t>i</w:t>
      </w:r>
      <w:r>
        <w:rPr>
          <w:b/>
          <w:i/>
          <w:iCs/>
          <w:vertAlign w:val="subscript"/>
        </w:rPr>
        <w:t xml:space="preserve"> </w:t>
      </w:r>
      <w:r>
        <w:t xml:space="preserve">- объем произведенной продукции (услуг) в действующих ценах; </w:t>
      </w:r>
    </w:p>
    <w:p w:rsidR="00134E33" w:rsidRDefault="00134E33">
      <w:pPr>
        <w:spacing w:line="360" w:lineRule="auto"/>
        <w:ind w:firstLine="709"/>
        <w:jc w:val="both"/>
      </w:pPr>
      <w:r>
        <w:rPr>
          <w:b/>
          <w:i/>
          <w:iCs/>
        </w:rPr>
        <w:t>g</w:t>
      </w:r>
      <w:r>
        <w:t xml:space="preserve"> - рассматриваемый год (период); </w:t>
      </w:r>
      <w:r>
        <w:rPr>
          <w:b/>
          <w:i/>
          <w:iCs/>
        </w:rPr>
        <w:t>g-1</w:t>
      </w:r>
      <w:r>
        <w:t xml:space="preserve"> - базовый год (период). </w:t>
      </w:r>
    </w:p>
    <w:p w:rsidR="00134E33" w:rsidRDefault="00134E33">
      <w:pPr>
        <w:spacing w:line="360" w:lineRule="auto"/>
        <w:ind w:firstLine="709"/>
        <w:jc w:val="both"/>
      </w:pPr>
      <w:r>
        <w:t>Все данные отчетов по форме П-1 или СО, счета производства СНС.</w:t>
      </w:r>
    </w:p>
    <w:p w:rsidR="00134E33" w:rsidRDefault="00134E33">
      <w:pPr>
        <w:spacing w:line="360" w:lineRule="auto"/>
        <w:ind w:firstLine="709"/>
        <w:jc w:val="both"/>
      </w:pPr>
      <w:r>
        <w:t>3. Расчет индексов-дефляторов цен производителей в промышленном производстве (C+D+E) и других видах экономической деятельности на прогнозируемый год к предыдущему году.</w:t>
      </w:r>
    </w:p>
    <w:p w:rsidR="00134E33" w:rsidRDefault="00134E33">
      <w:pPr>
        <w:spacing w:line="360" w:lineRule="auto"/>
        <w:ind w:firstLine="709"/>
        <w:jc w:val="both"/>
      </w:pPr>
      <w:r>
        <w:t xml:space="preserve">На этапе </w:t>
      </w:r>
      <w:r>
        <w:rPr>
          <w:b/>
          <w:bCs/>
        </w:rPr>
        <w:t>предварительного прогноза</w:t>
      </w:r>
      <w:r>
        <w:t xml:space="preserve"> по кварталам и в целом за год рассчитывается стоимость произведенной продукции вида деятельности на прогнозируемый год:</w:t>
      </w:r>
    </w:p>
    <w:p w:rsidR="00134E33" w:rsidRDefault="004D0ADC">
      <w:pPr>
        <w:spacing w:line="360" w:lineRule="auto"/>
        <w:ind w:firstLine="709"/>
        <w:jc w:val="both"/>
      </w:pPr>
      <w:r>
        <w:rPr>
          <w:noProof/>
          <w:sz w:val="20"/>
        </w:rPr>
        <w:pict>
          <v:rect id="_x0000_s1044" style="position:absolute;left:0;text-align:left;margin-left:409.2pt;margin-top:.05pt;width:36pt;height:27pt;z-index:251660800" filled="f" stroked="f" strokeweight="0">
            <v:textbox style="mso-next-textbox:#_x0000_s1044" inset="0,0,0,0">
              <w:txbxContent>
                <w:p w:rsidR="006356EE" w:rsidRDefault="006356EE">
                  <w:pPr>
                    <w:rPr>
                      <w:bCs/>
                      <w:lang w:val="en-US"/>
                    </w:rPr>
                  </w:pPr>
                  <w:r>
                    <w:rPr>
                      <w:bCs/>
                      <w:lang w:val="en-US"/>
                    </w:rPr>
                    <w:t>(</w:t>
                  </w:r>
                  <w:r>
                    <w:rPr>
                      <w:bCs/>
                    </w:rPr>
                    <w:t>4.7.</w:t>
                  </w:r>
                  <w:r>
                    <w:rPr>
                      <w:bCs/>
                      <w:lang w:val="en-US"/>
                    </w:rPr>
                    <w:t>)</w:t>
                  </w:r>
                </w:p>
              </w:txbxContent>
            </v:textbox>
          </v:rect>
        </w:pict>
      </w:r>
      <w:r>
        <w:rPr>
          <w:noProof/>
        </w:rPr>
        <w:pict>
          <v:rect id="_x0000_s1038" style="position:absolute;left:0;text-align:left;margin-left:90pt;margin-top:.3pt;width:217.5pt;height:27.65pt;z-index:251654656" o:allowincell="f" filled="f" stroked="f" strokeweight="0">
            <v:textbox style="mso-next-textbox:#_x0000_s1038" inset="0,0,0,0">
              <w:txbxContent>
                <w:bookmarkStart w:id="121" w:name="OLE_LINK2"/>
                <w:bookmarkEnd w:id="121"/>
                <w:p w:rsidR="006356EE" w:rsidRDefault="006356EE">
                  <w:r>
                    <w:rPr>
                      <w:position w:val="-24"/>
                      <w:sz w:val="20"/>
                    </w:rPr>
                    <w:object w:dxaOrig="4599" w:dyaOrig="580">
                      <v:shape id="_x0000_i1045" type="#_x0000_t75" style="width:217.5pt;height:27.75pt" o:ole="">
                        <v:imagedata r:id="rId41" o:title=""/>
                      </v:shape>
                      <o:OLEObject Type="Embed" ProgID="Equation.3" ShapeID="_x0000_i1045" DrawAspect="Content" ObjectID="_1471181633" r:id="rId42"/>
                    </w:object>
                  </w:r>
                </w:p>
              </w:txbxContent>
            </v:textbox>
          </v:rect>
        </w:pict>
      </w:r>
    </w:p>
    <w:p w:rsidR="00134E33" w:rsidRDefault="004D0ADC">
      <w:pPr>
        <w:spacing w:line="360" w:lineRule="auto"/>
        <w:ind w:firstLine="709"/>
        <w:jc w:val="both"/>
      </w:pPr>
      <w:r>
        <w:rPr>
          <w:noProof/>
          <w:sz w:val="20"/>
        </w:rPr>
        <w:pict>
          <v:rect id="_x0000_s1045" style="position:absolute;left:0;text-align:left;margin-left:409.2pt;margin-top:11.85pt;width:36pt;height:27pt;z-index:251661824" filled="f" stroked="f" strokeweight="0">
            <v:textbox style="mso-next-textbox:#_x0000_s1045" inset="0,0,0,0">
              <w:txbxContent>
                <w:p w:rsidR="006356EE" w:rsidRDefault="006356EE">
                  <w:pPr>
                    <w:rPr>
                      <w:bCs/>
                      <w:lang w:val="en-US"/>
                    </w:rPr>
                  </w:pPr>
                  <w:r>
                    <w:rPr>
                      <w:bCs/>
                      <w:lang w:val="en-US"/>
                    </w:rPr>
                    <w:t>(</w:t>
                  </w:r>
                  <w:r>
                    <w:rPr>
                      <w:bCs/>
                    </w:rPr>
                    <w:t>4.8.</w:t>
                  </w:r>
                  <w:r>
                    <w:rPr>
                      <w:bCs/>
                      <w:lang w:val="en-US"/>
                    </w:rPr>
                    <w:t>)</w:t>
                  </w:r>
                </w:p>
              </w:txbxContent>
            </v:textbox>
          </v:rect>
        </w:pict>
      </w:r>
      <w:r>
        <w:rPr>
          <w:noProof/>
        </w:rPr>
        <w:pict>
          <v:rect id="_x0000_s1039" style="position:absolute;left:0;text-align:left;margin-left:81pt;margin-top:10.15pt;width:210.9pt;height:34.55pt;z-index:251655680" o:allowincell="f" filled="f" stroked="f" strokeweight="0">
            <v:textbox style="mso-next-textbox:#_x0000_s1039" inset="0,0,0,0">
              <w:txbxContent>
                <w:bookmarkStart w:id="122" w:name="OLE_LINK7"/>
                <w:bookmarkEnd w:id="122"/>
                <w:p w:rsidR="006356EE" w:rsidRDefault="006356EE">
                  <w:r>
                    <w:rPr>
                      <w:position w:val="-34"/>
                      <w:sz w:val="20"/>
                    </w:rPr>
                    <w:object w:dxaOrig="4480" w:dyaOrig="740">
                      <v:shape id="_x0000_i1047" type="#_x0000_t75" style="width:210.75pt;height:34.5pt" o:ole="">
                        <v:imagedata r:id="rId43" o:title=""/>
                      </v:shape>
                      <o:OLEObject Type="Embed" ProgID="Equation.3" ShapeID="_x0000_i1047" DrawAspect="Content" ObjectID="_1471181634" r:id="rId44"/>
                    </w:object>
                  </w:r>
                </w:p>
              </w:txbxContent>
            </v:textbox>
          </v:rect>
        </w:pict>
      </w:r>
    </w:p>
    <w:p w:rsidR="00134E33" w:rsidRDefault="00134E33">
      <w:pPr>
        <w:spacing w:line="360" w:lineRule="auto"/>
        <w:ind w:firstLine="709"/>
        <w:jc w:val="both"/>
      </w:pPr>
    </w:p>
    <w:p w:rsidR="00134E33" w:rsidRDefault="00134E33">
      <w:pPr>
        <w:spacing w:line="360" w:lineRule="auto"/>
        <w:ind w:firstLine="709"/>
        <w:jc w:val="both"/>
      </w:pPr>
    </w:p>
    <w:p w:rsidR="00134E33" w:rsidRDefault="004D0ADC">
      <w:pPr>
        <w:tabs>
          <w:tab w:val="left" w:pos="2388"/>
        </w:tabs>
        <w:spacing w:line="360" w:lineRule="auto"/>
        <w:ind w:firstLine="709"/>
        <w:jc w:val="both"/>
      </w:pPr>
      <w:r>
        <w:rPr>
          <w:noProof/>
          <w:sz w:val="20"/>
        </w:rPr>
        <w:pict>
          <v:shapetype id="_x0000_t202" coordsize="21600,21600" o:spt="202" path="m,l,21600r21600,l21600,xe">
            <v:stroke joinstyle="miter"/>
            <v:path gradientshapeok="t" o:connecttype="rect"/>
          </v:shapetype>
          <v:shape id="_x0000_s1050" type="#_x0000_t202" style="position:absolute;left:0;text-align:left;margin-left:188.4pt;margin-top:6.15pt;width:247.2pt;height:36pt;z-index:251666944" stroked="f">
            <v:textbox style="mso-next-textbox:#_x0000_s1050">
              <w:txbxContent>
                <w:p w:rsidR="006356EE" w:rsidRDefault="006356EE">
                  <w:r>
                    <w:t>- стоимость продукции за квартал базового года в ценах текущего года</w:t>
                  </w:r>
                </w:p>
              </w:txbxContent>
            </v:textbox>
          </v:shape>
        </w:pict>
      </w:r>
      <w:r>
        <w:rPr>
          <w:noProof/>
        </w:rPr>
        <w:pict>
          <v:rect id="_x0000_s1041" style="position:absolute;left:0;text-align:left;margin-left:38.4pt;margin-top:.85pt;width:36pt;height:27pt;z-index:251657728" stroked="f" strokeweight="0">
            <v:textbox style="mso-next-textbox:#_x0000_s1041" inset="0,0,0,0">
              <w:txbxContent>
                <w:p w:rsidR="006356EE" w:rsidRDefault="006356EE">
                  <w:r>
                    <w:t>где</w:t>
                  </w:r>
                </w:p>
              </w:txbxContent>
            </v:textbox>
          </v:rect>
        </w:pict>
      </w:r>
      <w:r w:rsidR="00134E33">
        <w:tab/>
      </w:r>
      <w:r w:rsidR="00134E33">
        <w:rPr>
          <w:position w:val="-12"/>
          <w:sz w:val="20"/>
        </w:rPr>
        <w:object w:dxaOrig="1219" w:dyaOrig="460">
          <v:shape id="_x0000_i1048" type="#_x0000_t75" style="width:60.75pt;height:23.25pt" o:ole="">
            <v:imagedata r:id="rId45" o:title=""/>
          </v:shape>
          <o:OLEObject Type="Embed" ProgID="Equation.3" ShapeID="_x0000_i1048" DrawAspect="Content" ObjectID="_1471181627" r:id="rId46"/>
        </w:object>
      </w:r>
    </w:p>
    <w:p w:rsidR="00134E33" w:rsidRDefault="00134E33">
      <w:pPr>
        <w:tabs>
          <w:tab w:val="left" w:pos="2388"/>
        </w:tabs>
        <w:spacing w:line="360" w:lineRule="auto"/>
        <w:ind w:firstLine="709"/>
        <w:jc w:val="both"/>
      </w:pPr>
    </w:p>
    <w:p w:rsidR="00134E33" w:rsidRDefault="00134E33">
      <w:pPr>
        <w:spacing w:line="360" w:lineRule="auto"/>
        <w:ind w:firstLine="709"/>
        <w:jc w:val="both"/>
      </w:pPr>
      <w:r>
        <w:t>индексы</w:t>
      </w:r>
      <w:r>
        <w:rPr>
          <w:i/>
          <w:iCs/>
        </w:rPr>
        <w:t>: I</w:t>
      </w:r>
      <w:r>
        <w:rPr>
          <w:i/>
          <w:iCs/>
          <w:vertAlign w:val="subscript"/>
        </w:rPr>
        <w:t>Д i к (g)/к(</w:t>
      </w:r>
      <w:r>
        <w:rPr>
          <w:i/>
          <w:iCs/>
          <w:vertAlign w:val="subscript"/>
          <w:lang w:val="en-US"/>
        </w:rPr>
        <w:t>g</w:t>
      </w:r>
      <w:r>
        <w:rPr>
          <w:i/>
          <w:iCs/>
          <w:vertAlign w:val="subscript"/>
        </w:rPr>
        <w:t>-1)</w:t>
      </w:r>
      <w:r>
        <w:rPr>
          <w:u w:val="single"/>
          <w:vertAlign w:val="subscript"/>
        </w:rPr>
        <w:t xml:space="preserve"> </w:t>
      </w:r>
      <w:r>
        <w:t xml:space="preserve">- дефлятор, </w:t>
      </w:r>
      <w:r>
        <w:rPr>
          <w:i/>
          <w:iCs/>
        </w:rPr>
        <w:t>I</w:t>
      </w:r>
      <w:r>
        <w:rPr>
          <w:i/>
          <w:iCs/>
          <w:vertAlign w:val="subscript"/>
        </w:rPr>
        <w:t>ФО i (g)/(</w:t>
      </w:r>
      <w:r>
        <w:rPr>
          <w:i/>
          <w:iCs/>
          <w:vertAlign w:val="subscript"/>
          <w:lang w:val="en-US"/>
        </w:rPr>
        <w:t>g</w:t>
      </w:r>
      <w:r>
        <w:rPr>
          <w:i/>
          <w:iCs/>
          <w:vertAlign w:val="subscript"/>
        </w:rPr>
        <w:t xml:space="preserve">-1) </w:t>
      </w:r>
      <w:r>
        <w:t>-</w:t>
      </w:r>
      <w:r>
        <w:rPr>
          <w:vertAlign w:val="subscript"/>
        </w:rPr>
        <w:t xml:space="preserve"> </w:t>
      </w:r>
      <w:r>
        <w:t xml:space="preserve">физического объема, прогнозируемые по </w:t>
      </w:r>
      <w:r>
        <w:rPr>
          <w:i/>
          <w:iCs/>
          <w:lang w:val="en-US"/>
        </w:rPr>
        <w:t>i</w:t>
      </w:r>
      <w:r>
        <w:rPr>
          <w:i/>
          <w:iCs/>
        </w:rPr>
        <w:t>-</w:t>
      </w:r>
      <w:r>
        <w:t xml:space="preserve">ому виду деятельности на </w:t>
      </w:r>
      <w:r>
        <w:rPr>
          <w:i/>
          <w:iCs/>
        </w:rPr>
        <w:t>к</w:t>
      </w:r>
      <w:r>
        <w:t xml:space="preserve">-ый квартал и </w:t>
      </w:r>
      <w:r>
        <w:rPr>
          <w:i/>
          <w:iCs/>
        </w:rPr>
        <w:t xml:space="preserve">g </w:t>
      </w:r>
      <w:r>
        <w:t>год к соответствующему периоду базового года (</w:t>
      </w:r>
      <w:r>
        <w:rPr>
          <w:i/>
          <w:iCs/>
          <w:lang w:val="en-US"/>
        </w:rPr>
        <w:t>g</w:t>
      </w:r>
      <w:r>
        <w:rPr>
          <w:i/>
          <w:iCs/>
        </w:rPr>
        <w:t>-1</w:t>
      </w:r>
      <w:r>
        <w:t xml:space="preserve">). </w:t>
      </w:r>
    </w:p>
    <w:p w:rsidR="00134E33" w:rsidRDefault="00134E33">
      <w:pPr>
        <w:spacing w:line="360" w:lineRule="auto"/>
        <w:ind w:firstLine="709"/>
        <w:jc w:val="both"/>
        <w:rPr>
          <w:b/>
          <w:position w:val="2"/>
        </w:rPr>
      </w:pPr>
    </w:p>
    <w:p w:rsidR="00134E33" w:rsidRDefault="00134E33">
      <w:pPr>
        <w:spacing w:line="360" w:lineRule="auto"/>
        <w:ind w:firstLine="709"/>
        <w:jc w:val="both"/>
        <w:rPr>
          <w:b/>
        </w:rPr>
      </w:pPr>
      <w:r>
        <w:rPr>
          <w:b/>
          <w:position w:val="2"/>
        </w:rPr>
        <w:t xml:space="preserve">Расчет индекса-дефлятора </w:t>
      </w:r>
      <w:r>
        <w:rPr>
          <w:b/>
        </w:rPr>
        <w:t xml:space="preserve">на прогнозируемый год (g) к предыдущему году по каждому </w:t>
      </w:r>
      <w:r>
        <w:rPr>
          <w:b/>
          <w:i/>
          <w:iCs/>
          <w:lang w:val="en-US"/>
        </w:rPr>
        <w:t>i</w:t>
      </w:r>
      <w:r>
        <w:rPr>
          <w:b/>
          <w:i/>
          <w:iCs/>
        </w:rPr>
        <w:t>-ому</w:t>
      </w:r>
      <w:r>
        <w:rPr>
          <w:b/>
        </w:rPr>
        <w:t xml:space="preserve"> виду деятельности</w:t>
      </w:r>
      <w:r>
        <w:rPr>
          <w:b/>
          <w:position w:val="2"/>
        </w:rPr>
        <w:t>:</w:t>
      </w:r>
    </w:p>
    <w:p w:rsidR="00134E33" w:rsidRDefault="004D0ADC">
      <w:pPr>
        <w:spacing w:line="360" w:lineRule="auto"/>
        <w:ind w:firstLine="709"/>
        <w:rPr>
          <w:b/>
        </w:rPr>
      </w:pPr>
      <w:r>
        <w:rPr>
          <w:noProof/>
          <w:sz w:val="20"/>
        </w:rPr>
        <w:pict>
          <v:rect id="_x0000_s1047" style="position:absolute;left:0;text-align:left;margin-left:423.6pt;margin-top:5.85pt;width:36pt;height:27pt;z-index:251663872" filled="f" stroked="f" strokeweight="0">
            <v:textbox style="mso-next-textbox:#_x0000_s1047" inset="0,0,0,0">
              <w:txbxContent>
                <w:p w:rsidR="006356EE" w:rsidRDefault="006356EE">
                  <w:pPr>
                    <w:rPr>
                      <w:bCs/>
                      <w:lang w:val="en-US"/>
                    </w:rPr>
                  </w:pPr>
                  <w:r>
                    <w:rPr>
                      <w:bCs/>
                      <w:lang w:val="en-US"/>
                    </w:rPr>
                    <w:t>(</w:t>
                  </w:r>
                  <w:r>
                    <w:rPr>
                      <w:bCs/>
                    </w:rPr>
                    <w:t>4.10.</w:t>
                  </w:r>
                  <w:r>
                    <w:rPr>
                      <w:bCs/>
                      <w:lang w:val="en-US"/>
                    </w:rPr>
                    <w:t>)</w:t>
                  </w:r>
                </w:p>
              </w:txbxContent>
            </v:textbox>
          </v:rect>
        </w:pict>
      </w:r>
      <w:r w:rsidR="00134E33">
        <w:rPr>
          <w:position w:val="-34"/>
        </w:rPr>
        <w:object w:dxaOrig="6300" w:dyaOrig="740">
          <v:shape id="_x0000_i1049" type="#_x0000_t75" style="width:308.25pt;height:33.75pt" o:ole="">
            <v:imagedata r:id="rId47" o:title=""/>
          </v:shape>
          <o:OLEObject Type="Embed" ProgID="Equation.3" ShapeID="_x0000_i1049" DrawAspect="Content" ObjectID="_1471181628" r:id="rId48"/>
        </w:object>
      </w:r>
      <w:r w:rsidR="00134E33">
        <w:rPr>
          <w:b/>
        </w:rPr>
        <w:t>.</w:t>
      </w:r>
    </w:p>
    <w:p w:rsidR="00134E33" w:rsidRDefault="00134E33">
      <w:pPr>
        <w:spacing w:line="360" w:lineRule="auto"/>
        <w:ind w:firstLine="709"/>
        <w:jc w:val="both"/>
      </w:pPr>
    </w:p>
    <w:p w:rsidR="00134E33" w:rsidRDefault="004D0ADC">
      <w:pPr>
        <w:tabs>
          <w:tab w:val="left" w:pos="8931"/>
        </w:tabs>
        <w:spacing w:line="360" w:lineRule="auto"/>
        <w:ind w:firstLine="709"/>
        <w:jc w:val="both"/>
      </w:pPr>
      <w:r>
        <w:rPr>
          <w:noProof/>
        </w:rPr>
        <w:pict>
          <v:rect id="_x0000_s1037" style="position:absolute;left:0;text-align:left;margin-left:63pt;margin-top:47.9pt;width:316pt;height:27pt;z-index:251653632" o:allowincell="f" filled="f" stroked="f" strokeweight="0">
            <v:textbox style="mso-next-textbox:#_x0000_s1037" inset="0,0,0,0">
              <w:txbxContent>
                <w:p w:rsidR="006356EE" w:rsidRDefault="006356EE">
                  <w:r>
                    <w:rPr>
                      <w:position w:val="-24"/>
                      <w:sz w:val="20"/>
                    </w:rPr>
                    <w:object w:dxaOrig="6320" w:dyaOrig="540">
                      <v:shape id="_x0000_i1051" type="#_x0000_t75" style="width:315.75pt;height:27pt" o:ole="">
                        <v:imagedata r:id="rId49" o:title=""/>
                      </v:shape>
                      <o:OLEObject Type="Embed" ProgID="Equation.3" ShapeID="_x0000_i1051" DrawAspect="Content" ObjectID="_1471181635" r:id="rId50"/>
                    </w:object>
                  </w:r>
                </w:p>
              </w:txbxContent>
            </v:textbox>
          </v:rect>
        </w:pict>
      </w:r>
      <w:r w:rsidR="00134E33">
        <w:t xml:space="preserve">На этапе </w:t>
      </w:r>
      <w:r w:rsidR="00134E33">
        <w:rPr>
          <w:b/>
        </w:rPr>
        <w:t>уточненного прогноза</w:t>
      </w:r>
      <w:r w:rsidR="00134E33">
        <w:t xml:space="preserve"> стоимость произведенной продукции вида деятельности по кварталам рассчитывается на прогнозируемый год следующим образом:</w:t>
      </w:r>
    </w:p>
    <w:p w:rsidR="00134E33" w:rsidRDefault="004D0ADC">
      <w:pPr>
        <w:tabs>
          <w:tab w:val="left" w:pos="8931"/>
        </w:tabs>
        <w:spacing w:line="360" w:lineRule="auto"/>
        <w:ind w:firstLine="709"/>
        <w:jc w:val="both"/>
      </w:pPr>
      <w:r>
        <w:rPr>
          <w:noProof/>
          <w:sz w:val="20"/>
        </w:rPr>
        <w:pict>
          <v:rect id="_x0000_s1048" style="position:absolute;left:0;text-align:left;margin-left:426pt;margin-top:13.4pt;width:36pt;height:27pt;z-index:251664896" filled="f" stroked="f" strokeweight="0">
            <v:textbox style="mso-next-textbox:#_x0000_s1048" inset="0,0,0,0">
              <w:txbxContent>
                <w:p w:rsidR="006356EE" w:rsidRDefault="006356EE">
                  <w:pPr>
                    <w:rPr>
                      <w:bCs/>
                      <w:lang w:val="en-US"/>
                    </w:rPr>
                  </w:pPr>
                  <w:r>
                    <w:rPr>
                      <w:bCs/>
                      <w:lang w:val="en-US"/>
                    </w:rPr>
                    <w:t>(</w:t>
                  </w:r>
                  <w:r>
                    <w:rPr>
                      <w:bCs/>
                    </w:rPr>
                    <w:t>4.11.</w:t>
                  </w:r>
                  <w:r>
                    <w:rPr>
                      <w:bCs/>
                      <w:lang w:val="en-US"/>
                    </w:rPr>
                    <w:t>)</w:t>
                  </w:r>
                </w:p>
              </w:txbxContent>
            </v:textbox>
          </v:rect>
        </w:pict>
      </w:r>
      <w:r>
        <w:rPr>
          <w:noProof/>
        </w:rPr>
        <w:pict>
          <v:rect id="_x0000_s1040" style="position:absolute;left:0;text-align:left;margin-left:63pt;margin-top:50.9pt;width:103.95pt;height:33pt;z-index:251656704" o:allowincell="f" filled="f" stroked="f" strokeweight="0">
            <v:textbox style="mso-next-textbox:#_x0000_s1040" inset="0,0,0,0">
              <w:txbxContent>
                <w:p w:rsidR="006356EE" w:rsidRDefault="006356EE">
                  <w:r>
                    <w:rPr>
                      <w:position w:val="-34"/>
                      <w:sz w:val="20"/>
                    </w:rPr>
                    <w:object w:dxaOrig="2079" w:dyaOrig="660">
                      <v:shape id="_x0000_i1053" type="#_x0000_t75" style="width:104.25pt;height:33pt" o:ole="">
                        <v:imagedata r:id="rId51" o:title=""/>
                      </v:shape>
                      <o:OLEObject Type="Embed" ProgID="Equation.3" ShapeID="_x0000_i1053" DrawAspect="Content" ObjectID="_1471181636" r:id="rId52"/>
                    </w:object>
                  </w:r>
                </w:p>
              </w:txbxContent>
            </v:textbox>
          </v:rect>
        </w:pict>
      </w: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rPr>
          <w:b/>
          <w:i/>
        </w:rPr>
      </w:pPr>
      <w:r>
        <w:t xml:space="preserve">где индексы </w:t>
      </w:r>
      <w:r>
        <w:rPr>
          <w:bCs/>
          <w:i/>
          <w:iCs/>
        </w:rPr>
        <w:t>I</w:t>
      </w:r>
      <w:r>
        <w:rPr>
          <w:bCs/>
          <w:i/>
          <w:iCs/>
          <w:vertAlign w:val="subscript"/>
        </w:rPr>
        <w:t>Д i к (g)/к(</w:t>
      </w:r>
      <w:r>
        <w:rPr>
          <w:bCs/>
          <w:i/>
          <w:iCs/>
          <w:vertAlign w:val="subscript"/>
          <w:lang w:val="en-US"/>
        </w:rPr>
        <w:t>g</w:t>
      </w:r>
      <w:r>
        <w:rPr>
          <w:bCs/>
          <w:i/>
          <w:iCs/>
          <w:vertAlign w:val="subscript"/>
        </w:rPr>
        <w:t>-1)</w:t>
      </w:r>
      <w:r>
        <w:rPr>
          <w:b/>
          <w:vertAlign w:val="subscript"/>
        </w:rPr>
        <w:t xml:space="preserve"> </w:t>
      </w:r>
      <w:r>
        <w:t>- дефлятор,</w:t>
      </w:r>
      <w:r>
        <w:rPr>
          <w:b/>
        </w:rPr>
        <w:t xml:space="preserve"> </w:t>
      </w:r>
      <w:r>
        <w:rPr>
          <w:bCs/>
          <w:i/>
          <w:iCs/>
        </w:rPr>
        <w:t>I</w:t>
      </w:r>
      <w:r>
        <w:rPr>
          <w:bCs/>
          <w:i/>
          <w:iCs/>
          <w:vertAlign w:val="subscript"/>
        </w:rPr>
        <w:t>ФО i к (g)/к(</w:t>
      </w:r>
      <w:r>
        <w:rPr>
          <w:bCs/>
          <w:i/>
          <w:iCs/>
          <w:vertAlign w:val="subscript"/>
          <w:lang w:val="en-US"/>
        </w:rPr>
        <w:t>g</w:t>
      </w:r>
      <w:r>
        <w:rPr>
          <w:bCs/>
          <w:i/>
          <w:iCs/>
          <w:vertAlign w:val="subscript"/>
        </w:rPr>
        <w:t>-1)</w:t>
      </w:r>
      <w:r>
        <w:rPr>
          <w:b/>
          <w:vertAlign w:val="subscript"/>
        </w:rPr>
        <w:t xml:space="preserve"> </w:t>
      </w:r>
      <w:r>
        <w:rPr>
          <w:b/>
        </w:rPr>
        <w:t>-</w:t>
      </w:r>
      <w:r>
        <w:rPr>
          <w:b/>
          <w:vertAlign w:val="subscript"/>
        </w:rPr>
        <w:t xml:space="preserve"> </w:t>
      </w:r>
      <w:r>
        <w:t xml:space="preserve">физического объема, прогнозируемые по </w:t>
      </w:r>
      <w:r>
        <w:rPr>
          <w:bCs/>
          <w:i/>
          <w:iCs/>
          <w:lang w:val="en-US"/>
        </w:rPr>
        <w:t>i</w:t>
      </w:r>
      <w:r>
        <w:rPr>
          <w:bCs/>
          <w:i/>
          <w:iCs/>
        </w:rPr>
        <w:t>-</w:t>
      </w:r>
      <w:r>
        <w:t xml:space="preserve">ому виду деятельности на </w:t>
      </w:r>
      <w:r>
        <w:rPr>
          <w:bCs/>
          <w:i/>
          <w:iCs/>
        </w:rPr>
        <w:t>к</w:t>
      </w:r>
      <w:r>
        <w:rPr>
          <w:b/>
        </w:rPr>
        <w:t>-</w:t>
      </w:r>
      <w:r>
        <w:t>ый квартал к соответствующему кварталу базового года индексов;</w:t>
      </w:r>
    </w:p>
    <w:p w:rsidR="00134E33" w:rsidRDefault="00134E33">
      <w:pPr>
        <w:tabs>
          <w:tab w:val="left" w:pos="8931"/>
        </w:tabs>
        <w:spacing w:line="360" w:lineRule="auto"/>
        <w:ind w:firstLine="709"/>
        <w:jc w:val="both"/>
      </w:pPr>
      <w:r>
        <w:rPr>
          <w:bCs/>
          <w:i/>
          <w:iCs/>
        </w:rPr>
        <w:t xml:space="preserve">О </w:t>
      </w:r>
      <w:r>
        <w:rPr>
          <w:bCs/>
          <w:i/>
          <w:iCs/>
          <w:vertAlign w:val="subscript"/>
        </w:rPr>
        <w:t>iк (g-1)</w:t>
      </w:r>
      <w:r>
        <w:t xml:space="preserve"> - объемы производства по кварталам базового года по каждому виду деятельности</w:t>
      </w:r>
      <w:r>
        <w:rPr>
          <w:i/>
          <w:iCs/>
        </w:rPr>
        <w:t>; к</w:t>
      </w:r>
      <w:r>
        <w:t xml:space="preserve"> - номер квартала = 1 </w:t>
      </w:r>
      <w:r>
        <w:sym w:font="Symbol" w:char="F0B8"/>
      </w:r>
      <w:r>
        <w:t xml:space="preserve"> 4; </w:t>
      </w:r>
      <w:r>
        <w:rPr>
          <w:bCs/>
          <w:i/>
          <w:iCs/>
          <w:lang w:val="en-US"/>
        </w:rPr>
        <w:t>i</w:t>
      </w:r>
      <w:r>
        <w:rPr>
          <w:bCs/>
          <w:i/>
          <w:iCs/>
        </w:rPr>
        <w:t xml:space="preserve"> </w:t>
      </w:r>
      <w:r>
        <w:t>– рассматриваемый вид деятельности.</w:t>
      </w:r>
    </w:p>
    <w:p w:rsidR="00134E33" w:rsidRDefault="00134E33">
      <w:pPr>
        <w:tabs>
          <w:tab w:val="left" w:pos="8931"/>
        </w:tabs>
        <w:spacing w:line="360" w:lineRule="auto"/>
        <w:ind w:firstLine="709"/>
        <w:jc w:val="both"/>
        <w:rPr>
          <w:b/>
        </w:rPr>
      </w:pPr>
    </w:p>
    <w:p w:rsidR="00134E33" w:rsidRDefault="00134E33">
      <w:pPr>
        <w:tabs>
          <w:tab w:val="left" w:pos="8931"/>
        </w:tabs>
        <w:spacing w:line="360" w:lineRule="auto"/>
        <w:ind w:firstLine="709"/>
        <w:jc w:val="both"/>
        <w:rPr>
          <w:b/>
        </w:rPr>
      </w:pPr>
      <w:r>
        <w:rPr>
          <w:b/>
        </w:rPr>
        <w:t xml:space="preserve">Расчет индекса-дефлятора на прогнозируемый год (g) к предыдущему году по каждому </w:t>
      </w:r>
      <w:r>
        <w:rPr>
          <w:b/>
          <w:i/>
          <w:iCs/>
          <w:lang w:val="en-US"/>
        </w:rPr>
        <w:t>i</w:t>
      </w:r>
      <w:r>
        <w:rPr>
          <w:b/>
          <w:i/>
          <w:iCs/>
        </w:rPr>
        <w:t>-ому</w:t>
      </w:r>
      <w:r>
        <w:rPr>
          <w:b/>
        </w:rPr>
        <w:t xml:space="preserve"> виду</w:t>
      </w:r>
      <w:r>
        <w:rPr>
          <w:b/>
          <w:bCs/>
        </w:rPr>
        <w:t xml:space="preserve"> деятельности</w:t>
      </w:r>
      <w:r>
        <w:rPr>
          <w:b/>
        </w:rPr>
        <w:t>:</w:t>
      </w:r>
    </w:p>
    <w:p w:rsidR="00134E33" w:rsidRDefault="004D0ADC">
      <w:pPr>
        <w:tabs>
          <w:tab w:val="left" w:pos="8931"/>
        </w:tabs>
        <w:spacing w:line="360" w:lineRule="auto"/>
        <w:ind w:firstLine="709"/>
        <w:jc w:val="both"/>
        <w:rPr>
          <w:b/>
        </w:rPr>
      </w:pPr>
      <w:r>
        <w:rPr>
          <w:noProof/>
        </w:rPr>
        <w:pict>
          <v:rect id="_x0000_s1035" style="position:absolute;left:0;text-align:left;margin-left:1in;margin-top:23.9pt;width:301.65pt;height:35pt;z-index:251651584;mso-wrap-style:none" o:allowincell="f" filled="f" stroked="f" strokeweight="0">
            <v:textbox style="mso-next-textbox:#_x0000_s1035;mso-fit-shape-to-text:t" inset="0,0,0,0">
              <w:txbxContent>
                <w:bookmarkStart w:id="123" w:name="OLE_LINK1"/>
                <w:bookmarkEnd w:id="123"/>
                <w:p w:rsidR="006356EE" w:rsidRDefault="00F85B46">
                  <w:r w:rsidRPr="00F85B46">
                    <w:rPr>
                      <w:position w:val="-38"/>
                      <w:sz w:val="20"/>
                    </w:rPr>
                    <w:object w:dxaOrig="6080" w:dyaOrig="700">
                      <v:shape id="_x0000_i1055" type="#_x0000_t75" style="width:303.75pt;height:35.25pt" o:ole="">
                        <v:imagedata r:id="rId53" o:title=""/>
                      </v:shape>
                      <o:OLEObject Type="Embed" ProgID="Equation.3" ShapeID="_x0000_i1055" DrawAspect="Content" ObjectID="_1471181637" r:id="rId54"/>
                    </w:object>
                  </w:r>
                </w:p>
              </w:txbxContent>
            </v:textbox>
          </v:rect>
        </w:pict>
      </w:r>
    </w:p>
    <w:p w:rsidR="00134E33" w:rsidRDefault="004D0ADC">
      <w:pPr>
        <w:tabs>
          <w:tab w:val="left" w:pos="8931"/>
        </w:tabs>
        <w:spacing w:line="360" w:lineRule="auto"/>
        <w:ind w:firstLine="709"/>
        <w:jc w:val="both"/>
      </w:pPr>
      <w:r>
        <w:rPr>
          <w:noProof/>
          <w:sz w:val="20"/>
        </w:rPr>
        <w:pict>
          <v:rect id="_x0000_s1049" style="position:absolute;left:0;text-align:left;margin-left:427.2pt;margin-top:5pt;width:36pt;height:27pt;z-index:251665920" filled="f" stroked="f" strokeweight="0">
            <v:textbox style="mso-next-textbox:#_x0000_s1049" inset="0,0,0,0">
              <w:txbxContent>
                <w:p w:rsidR="006356EE" w:rsidRDefault="006356EE">
                  <w:pPr>
                    <w:rPr>
                      <w:bCs/>
                      <w:lang w:val="en-US"/>
                    </w:rPr>
                  </w:pPr>
                  <w:r>
                    <w:rPr>
                      <w:bCs/>
                      <w:lang w:val="en-US"/>
                    </w:rPr>
                    <w:t>(</w:t>
                  </w:r>
                  <w:r>
                    <w:rPr>
                      <w:bCs/>
                    </w:rPr>
                    <w:t>4.12.</w:t>
                  </w:r>
                  <w:r>
                    <w:rPr>
                      <w:bCs/>
                      <w:lang w:val="en-US"/>
                    </w:rPr>
                    <w:t>)</w:t>
                  </w:r>
                </w:p>
              </w:txbxContent>
            </v:textbox>
          </v:rect>
        </w:pict>
      </w: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p>
    <w:p w:rsidR="00134E33" w:rsidRDefault="00134E33">
      <w:pPr>
        <w:tabs>
          <w:tab w:val="left" w:pos="8931"/>
        </w:tabs>
        <w:spacing w:line="360" w:lineRule="auto"/>
        <w:ind w:firstLine="709"/>
        <w:jc w:val="both"/>
      </w:pPr>
      <w:r>
        <w:t>4. После завершения расчетов по отдельным видам деятельности рассчитываются индексы-дефляторы по сводным видам деятельности промышленного производства и экономики (только в регионах).</w:t>
      </w:r>
    </w:p>
    <w:p w:rsidR="00134E33" w:rsidRDefault="00134E33">
      <w:pPr>
        <w:tabs>
          <w:tab w:val="left" w:pos="8931"/>
        </w:tabs>
        <w:spacing w:line="360" w:lineRule="auto"/>
        <w:ind w:firstLine="709"/>
        <w:jc w:val="both"/>
      </w:pPr>
      <w:r>
        <w:rPr>
          <w:position w:val="2"/>
        </w:rPr>
        <w:t xml:space="preserve">По сводным видам </w:t>
      </w:r>
      <w:r>
        <w:t>деятельности</w:t>
      </w:r>
      <w:r>
        <w:rPr>
          <w:position w:val="2"/>
        </w:rPr>
        <w:t xml:space="preserve"> индексы-дефляторы для всех периодов (квартал, год) рассчитываются по формуле средневзвешенных агрегированных индексов переменного состава с весами текущего периода.</w:t>
      </w:r>
    </w:p>
    <w:p w:rsidR="00134E33" w:rsidRDefault="004D0ADC">
      <w:pPr>
        <w:tabs>
          <w:tab w:val="left" w:pos="8931"/>
        </w:tabs>
        <w:spacing w:line="360" w:lineRule="auto"/>
        <w:ind w:firstLine="709"/>
        <w:jc w:val="both"/>
      </w:pPr>
      <w:r>
        <w:rPr>
          <w:noProof/>
        </w:rPr>
        <w:pict>
          <v:rect id="_x0000_s1036" style="position:absolute;left:0;text-align:left;margin-left:1in;margin-top:27pt;width:279pt;height:33pt;z-index:251652608" o:allowincell="f" filled="f" stroked="f" strokeweight="0">
            <v:textbox style="mso-next-textbox:#_x0000_s1036" inset="0,0,0,0">
              <w:txbxContent>
                <w:bookmarkStart w:id="124" w:name="OLE_LINK3"/>
                <w:bookmarkEnd w:id="124"/>
                <w:p w:rsidR="006356EE" w:rsidRDefault="006356EE">
                  <w:r>
                    <w:rPr>
                      <w:position w:val="-34"/>
                      <w:sz w:val="20"/>
                    </w:rPr>
                    <w:object w:dxaOrig="5580" w:dyaOrig="660">
                      <v:shape id="_x0000_i1057" type="#_x0000_t75" style="width:279pt;height:33pt" o:ole="">
                        <v:imagedata r:id="rId55" o:title=""/>
                      </v:shape>
                      <o:OLEObject Type="Embed" ProgID="Equation.3" ShapeID="_x0000_i1057" DrawAspect="Content" ObjectID="_1471181638" r:id="rId56"/>
                    </w:object>
                  </w:r>
                </w:p>
              </w:txbxContent>
            </v:textbox>
          </v:rect>
        </w:pict>
      </w:r>
      <w:r w:rsidR="00134E33">
        <w:t>Расчет осуществляется по формуле:</w:t>
      </w:r>
    </w:p>
    <w:p w:rsidR="00134E33" w:rsidRDefault="004D0ADC">
      <w:pPr>
        <w:tabs>
          <w:tab w:val="left" w:pos="8931"/>
        </w:tabs>
        <w:spacing w:line="360" w:lineRule="auto"/>
        <w:ind w:firstLine="709"/>
        <w:jc w:val="both"/>
      </w:pPr>
      <w:r>
        <w:rPr>
          <w:noProof/>
          <w:sz w:val="20"/>
        </w:rPr>
        <w:pict>
          <v:rect id="_x0000_s1046" style="position:absolute;left:0;text-align:left;margin-left:420pt;margin-top:7.2pt;width:36pt;height:27pt;z-index:251662848" filled="f" stroked="f" strokeweight="0">
            <v:textbox style="mso-next-textbox:#_x0000_s1046" inset="0,0,0,0">
              <w:txbxContent>
                <w:p w:rsidR="006356EE" w:rsidRDefault="006356EE">
                  <w:pPr>
                    <w:rPr>
                      <w:bCs/>
                      <w:lang w:val="en-US"/>
                    </w:rPr>
                  </w:pPr>
                  <w:r>
                    <w:rPr>
                      <w:bCs/>
                      <w:lang w:val="en-US"/>
                    </w:rPr>
                    <w:t>(</w:t>
                  </w:r>
                  <w:r>
                    <w:rPr>
                      <w:bCs/>
                    </w:rPr>
                    <w:t>4.13.</w:t>
                  </w:r>
                  <w:r>
                    <w:rPr>
                      <w:bCs/>
                      <w:lang w:val="en-US"/>
                    </w:rPr>
                    <w:t>)</w:t>
                  </w:r>
                </w:p>
              </w:txbxContent>
            </v:textbox>
          </v:rect>
        </w:pict>
      </w:r>
    </w:p>
    <w:p w:rsidR="00134E33" w:rsidRDefault="00134E33">
      <w:pPr>
        <w:pStyle w:val="BodyText22"/>
        <w:tabs>
          <w:tab w:val="left" w:pos="8931"/>
        </w:tabs>
        <w:spacing w:line="360" w:lineRule="auto"/>
        <w:ind w:firstLine="709"/>
        <w:jc w:val="center"/>
        <w:rPr>
          <w:rFonts w:ascii="Times New Roman" w:hAnsi="Times New Roman"/>
          <w:b/>
          <w:sz w:val="24"/>
        </w:rPr>
      </w:pPr>
    </w:p>
    <w:p w:rsidR="00134E33" w:rsidRDefault="00134E33">
      <w:pPr>
        <w:pStyle w:val="BodyText22"/>
        <w:tabs>
          <w:tab w:val="left" w:pos="8931"/>
        </w:tabs>
        <w:spacing w:line="360" w:lineRule="auto"/>
        <w:ind w:firstLine="709"/>
        <w:jc w:val="center"/>
        <w:rPr>
          <w:rFonts w:ascii="Times New Roman" w:hAnsi="Times New Roman"/>
          <w:b/>
          <w:sz w:val="24"/>
        </w:rPr>
      </w:pPr>
    </w:p>
    <w:p w:rsidR="00134E33" w:rsidRDefault="00134E33">
      <w:pPr>
        <w:pStyle w:val="BodyText22"/>
        <w:tabs>
          <w:tab w:val="left" w:pos="8931"/>
        </w:tabs>
        <w:spacing w:line="360" w:lineRule="auto"/>
        <w:ind w:firstLine="709"/>
        <w:rPr>
          <w:rFonts w:ascii="Times New Roman" w:hAnsi="Times New Roman"/>
          <w:b/>
          <w:sz w:val="24"/>
        </w:rPr>
      </w:pPr>
      <w:r>
        <w:rPr>
          <w:rFonts w:ascii="Times New Roman" w:hAnsi="Times New Roman"/>
          <w:b/>
          <w:sz w:val="24"/>
          <w:lang w:val="en-US"/>
        </w:rPr>
        <w:t>III</w:t>
      </w:r>
      <w:r>
        <w:rPr>
          <w:rFonts w:ascii="Times New Roman" w:hAnsi="Times New Roman"/>
          <w:b/>
          <w:sz w:val="24"/>
        </w:rPr>
        <w:t>. Расчет среднегодовых индексов-дефляторов цен по видам деятельности экономики для среднесрочного прогноза</w:t>
      </w:r>
    </w:p>
    <w:p w:rsidR="00134E33" w:rsidRDefault="00134E33">
      <w:pPr>
        <w:tabs>
          <w:tab w:val="left" w:pos="8931"/>
        </w:tabs>
        <w:spacing w:line="360" w:lineRule="auto"/>
        <w:ind w:firstLine="709"/>
        <w:jc w:val="both"/>
      </w:pPr>
      <w:r>
        <w:t>Информационная база для среднесрочного прогноза на 2007-2009 годы:</w:t>
      </w:r>
    </w:p>
    <w:p w:rsidR="00134E33" w:rsidRDefault="00134E33">
      <w:pPr>
        <w:tabs>
          <w:tab w:val="left" w:pos="8931"/>
        </w:tabs>
        <w:spacing w:line="360" w:lineRule="auto"/>
        <w:ind w:firstLine="709"/>
        <w:jc w:val="both"/>
      </w:pPr>
      <w:r>
        <w:t xml:space="preserve">а) стоимость промышленной продукции и продукции других видов экономической деятельности на 2006 год в регионе в разрезе видов экономической деятельности - </w:t>
      </w:r>
      <w:r>
        <w:rPr>
          <w:b/>
          <w:i/>
          <w:iCs/>
          <w:lang w:val="en-US"/>
        </w:rPr>
        <w:t>O</w:t>
      </w:r>
      <w:r>
        <w:rPr>
          <w:b/>
          <w:i/>
          <w:iCs/>
          <w:vertAlign w:val="subscript"/>
        </w:rPr>
        <w:t>i (g-1)</w:t>
      </w:r>
      <w:r>
        <w:rPr>
          <w:i/>
          <w:iCs/>
        </w:rPr>
        <w:t>;</w:t>
      </w:r>
    </w:p>
    <w:p w:rsidR="00134E33" w:rsidRDefault="00134E33">
      <w:pPr>
        <w:tabs>
          <w:tab w:val="left" w:pos="8931"/>
        </w:tabs>
        <w:spacing w:line="360" w:lineRule="auto"/>
        <w:ind w:firstLine="709"/>
        <w:jc w:val="both"/>
        <w:rPr>
          <w:b/>
          <w:vertAlign w:val="subscript"/>
        </w:rPr>
      </w:pPr>
      <w:r>
        <w:t xml:space="preserve">б) средние индексы-дефляторы за год к предыдущему году по России на 2007-2009 годы в разрезе видов экономической деятельности - </w:t>
      </w:r>
      <w:r>
        <w:rPr>
          <w:b/>
          <w:i/>
          <w:iCs/>
        </w:rPr>
        <w:t>I</w:t>
      </w:r>
      <w:r>
        <w:rPr>
          <w:b/>
          <w:i/>
          <w:iCs/>
          <w:vertAlign w:val="subscript"/>
        </w:rPr>
        <w:t>Д i (g)/(</w:t>
      </w:r>
      <w:r>
        <w:rPr>
          <w:b/>
          <w:i/>
          <w:iCs/>
          <w:vertAlign w:val="subscript"/>
          <w:lang w:val="en-US"/>
        </w:rPr>
        <w:t>g</w:t>
      </w:r>
      <w:r>
        <w:rPr>
          <w:b/>
          <w:i/>
          <w:iCs/>
          <w:vertAlign w:val="subscript"/>
        </w:rPr>
        <w:t>-1)</w:t>
      </w:r>
      <w:r>
        <w:rPr>
          <w:i/>
          <w:iCs/>
        </w:rPr>
        <w:t>;</w:t>
      </w:r>
    </w:p>
    <w:p w:rsidR="00134E33" w:rsidRDefault="00134E33">
      <w:pPr>
        <w:tabs>
          <w:tab w:val="left" w:pos="8931"/>
        </w:tabs>
        <w:spacing w:line="360" w:lineRule="auto"/>
        <w:ind w:firstLine="709"/>
        <w:jc w:val="both"/>
      </w:pPr>
      <w:r>
        <w:t>в) прогноз индексов физических объемов производства к предыдущему году в регионе по видам экономической деятельности -</w:t>
      </w:r>
      <w:r>
        <w:rPr>
          <w:b/>
        </w:rPr>
        <w:t xml:space="preserve"> </w:t>
      </w:r>
      <w:r>
        <w:rPr>
          <w:b/>
          <w:i/>
          <w:iCs/>
        </w:rPr>
        <w:t>I</w:t>
      </w:r>
      <w:r>
        <w:rPr>
          <w:b/>
          <w:i/>
          <w:iCs/>
          <w:vertAlign w:val="subscript"/>
        </w:rPr>
        <w:t>ФО i (g) /(</w:t>
      </w:r>
      <w:r>
        <w:rPr>
          <w:b/>
          <w:i/>
          <w:iCs/>
          <w:vertAlign w:val="subscript"/>
          <w:lang w:val="en-US"/>
        </w:rPr>
        <w:t>g</w:t>
      </w:r>
      <w:r>
        <w:rPr>
          <w:b/>
          <w:i/>
          <w:iCs/>
          <w:vertAlign w:val="subscript"/>
        </w:rPr>
        <w:t>-1)</w:t>
      </w:r>
      <w:r>
        <w:t xml:space="preserve"> .</w:t>
      </w:r>
    </w:p>
    <w:p w:rsidR="00134E33" w:rsidRDefault="00134E33">
      <w:pPr>
        <w:numPr>
          <w:ilvl w:val="0"/>
          <w:numId w:val="49"/>
        </w:numPr>
        <w:tabs>
          <w:tab w:val="left" w:pos="1080"/>
          <w:tab w:val="left" w:pos="8931"/>
        </w:tabs>
        <w:spacing w:line="360" w:lineRule="auto"/>
        <w:jc w:val="both"/>
      </w:pPr>
      <w:r>
        <w:rPr>
          <w:position w:val="2"/>
        </w:rPr>
        <w:t xml:space="preserve">Индекс-дефлятор по </w:t>
      </w:r>
      <w:r>
        <w:rPr>
          <w:i/>
          <w:iCs/>
          <w:lang w:val="en-US"/>
        </w:rPr>
        <w:t>i</w:t>
      </w:r>
      <w:r>
        <w:t>-ому виду экономической деятельности на прогнозируемый год</w:t>
      </w:r>
      <w:r>
        <w:rPr>
          <w:position w:val="2"/>
        </w:rPr>
        <w:t xml:space="preserve"> </w:t>
      </w:r>
      <w:r>
        <w:rPr>
          <w:b/>
          <w:i/>
          <w:iCs/>
        </w:rPr>
        <w:t>I</w:t>
      </w:r>
      <w:r>
        <w:rPr>
          <w:b/>
          <w:i/>
          <w:iCs/>
          <w:vertAlign w:val="subscript"/>
        </w:rPr>
        <w:t>Д i (g)/(</w:t>
      </w:r>
      <w:r>
        <w:rPr>
          <w:b/>
          <w:i/>
          <w:iCs/>
          <w:vertAlign w:val="subscript"/>
          <w:lang w:val="en-US"/>
        </w:rPr>
        <w:t>g</w:t>
      </w:r>
      <w:r>
        <w:rPr>
          <w:b/>
          <w:i/>
          <w:iCs/>
          <w:vertAlign w:val="subscript"/>
        </w:rPr>
        <w:t>-1)</w:t>
      </w:r>
      <w:r>
        <w:t xml:space="preserve"> - прогнозируемый индекс по России.</w:t>
      </w:r>
    </w:p>
    <w:p w:rsidR="00134E33" w:rsidRDefault="00134E33">
      <w:pPr>
        <w:numPr>
          <w:ilvl w:val="0"/>
          <w:numId w:val="49"/>
        </w:numPr>
        <w:tabs>
          <w:tab w:val="left" w:pos="1080"/>
          <w:tab w:val="left" w:pos="8931"/>
        </w:tabs>
        <w:spacing w:line="360" w:lineRule="auto"/>
        <w:jc w:val="both"/>
        <w:rPr>
          <w:position w:val="2"/>
        </w:rPr>
      </w:pPr>
      <w:r>
        <w:rPr>
          <w:position w:val="2"/>
        </w:rPr>
        <w:t xml:space="preserve">Расчет индексов-дефляторов по сводным видам </w:t>
      </w:r>
      <w:r>
        <w:t>экономической деятельности</w:t>
      </w:r>
      <w:r>
        <w:rPr>
          <w:position w:val="2"/>
        </w:rPr>
        <w:t xml:space="preserve"> (только в регионах).</w:t>
      </w:r>
    </w:p>
    <w:p w:rsidR="00134E33" w:rsidRDefault="00134E33">
      <w:pPr>
        <w:spacing w:line="360" w:lineRule="auto"/>
        <w:ind w:firstLine="709"/>
        <w:jc w:val="both"/>
      </w:pPr>
      <w:r>
        <w:rPr>
          <w:position w:val="2"/>
        </w:rPr>
        <w:t xml:space="preserve">По сводным видам </w:t>
      </w:r>
      <w:bookmarkStart w:id="125" w:name="OLE_LINK11"/>
      <w:r>
        <w:rPr>
          <w:position w:val="2"/>
        </w:rPr>
        <w:t>экономической</w:t>
      </w:r>
      <w:bookmarkEnd w:id="125"/>
      <w:r>
        <w:rPr>
          <w:position w:val="2"/>
        </w:rPr>
        <w:t xml:space="preserve"> деятельности (промышленное производство (C+D+E)) индексы-дефляторы рассчитываются по формуле средневзвешенных агрегированных индексов переменного состава с весами текущего периода</w:t>
      </w:r>
      <w:r>
        <w:t xml:space="preserve"> по формуле:</w:t>
      </w:r>
    </w:p>
    <w:p w:rsidR="00134E33" w:rsidRDefault="004D0ADC">
      <w:pPr>
        <w:spacing w:line="360" w:lineRule="auto"/>
        <w:ind w:firstLine="709"/>
        <w:jc w:val="both"/>
      </w:pPr>
      <w:r>
        <w:rPr>
          <w:noProof/>
        </w:rPr>
        <w:pict>
          <v:rect id="_x0000_s1051" style="position:absolute;left:0;text-align:left;margin-left:-9pt;margin-top:14.8pt;width:487.55pt;height:27.8pt;z-index:251667968" o:allowincell="f" filled="f" stroked="f" strokeweight="0">
            <v:textbox style="mso-next-textbox:#_x0000_s1051" inset="0,0,0,0">
              <w:txbxContent>
                <w:p w:rsidR="006356EE" w:rsidRDefault="006356EE">
                  <w:r>
                    <w:rPr>
                      <w:position w:val="-34"/>
                      <w:sz w:val="20"/>
                    </w:rPr>
                    <w:object w:dxaOrig="9751" w:dyaOrig="556">
                      <v:shape id="_x0000_i1059" type="#_x0000_t75" style="width:487.5pt;height:27.75pt" o:ole="">
                        <v:imagedata r:id="rId57" o:title=""/>
                      </v:shape>
                      <o:OLEObject Type="Embed" ProgID="Equation.3" ShapeID="_x0000_i1059" DrawAspect="Content" ObjectID="_1471181639" r:id="rId58"/>
                    </w:object>
                  </w:r>
                </w:p>
              </w:txbxContent>
            </v:textbox>
          </v:rect>
        </w:pict>
      </w:r>
    </w:p>
    <w:p w:rsidR="00134E33" w:rsidRDefault="00134E33">
      <w:pPr>
        <w:spacing w:line="360" w:lineRule="auto"/>
        <w:ind w:firstLine="709"/>
        <w:jc w:val="both"/>
      </w:pPr>
    </w:p>
    <w:p w:rsidR="00134E33" w:rsidRDefault="004D0ADC">
      <w:pPr>
        <w:spacing w:line="360" w:lineRule="auto"/>
        <w:ind w:firstLine="709"/>
        <w:jc w:val="center"/>
        <w:rPr>
          <w:b/>
        </w:rPr>
      </w:pPr>
      <w:r>
        <w:rPr>
          <w:b/>
          <w:noProof/>
          <w:sz w:val="20"/>
        </w:rPr>
        <w:pict>
          <v:rect id="_x0000_s1056" style="position:absolute;left:0;text-align:left;margin-left:436.8pt;margin-top:4.05pt;width:36pt;height:27pt;z-index:251673088" filled="f" stroked="f" strokeweight="0">
            <v:textbox style="mso-next-textbox:#_x0000_s1056" inset="0,0,0,0">
              <w:txbxContent>
                <w:p w:rsidR="006356EE" w:rsidRDefault="006356EE">
                  <w:pPr>
                    <w:rPr>
                      <w:bCs/>
                      <w:lang w:val="en-US"/>
                    </w:rPr>
                  </w:pPr>
                  <w:r>
                    <w:rPr>
                      <w:bCs/>
                      <w:lang w:val="en-US"/>
                    </w:rPr>
                    <w:t>(</w:t>
                  </w:r>
                  <w:r>
                    <w:rPr>
                      <w:bCs/>
                    </w:rPr>
                    <w:t>4.14.</w:t>
                  </w:r>
                  <w:r>
                    <w:rPr>
                      <w:bCs/>
                      <w:lang w:val="en-US"/>
                    </w:rPr>
                    <w:t>)</w:t>
                  </w:r>
                </w:p>
              </w:txbxContent>
            </v:textbox>
          </v:rect>
        </w:pict>
      </w:r>
    </w:p>
    <w:p w:rsidR="00134E33" w:rsidRDefault="00134E33">
      <w:pPr>
        <w:spacing w:line="360" w:lineRule="auto"/>
        <w:ind w:firstLine="709"/>
        <w:rPr>
          <w:b/>
        </w:rPr>
      </w:pPr>
      <w:r>
        <w:rPr>
          <w:b/>
          <w:lang w:val="en-US"/>
        </w:rPr>
        <w:t>IV</w:t>
      </w:r>
      <w:r>
        <w:rPr>
          <w:b/>
        </w:rPr>
        <w:t>. Прогноз индексов цен на потребительском рынке в регионах</w:t>
      </w:r>
    </w:p>
    <w:p w:rsidR="00134E33" w:rsidRDefault="00134E33">
      <w:pPr>
        <w:tabs>
          <w:tab w:val="left" w:pos="8931"/>
        </w:tabs>
        <w:spacing w:line="360" w:lineRule="auto"/>
        <w:ind w:firstLine="709"/>
        <w:jc w:val="both"/>
        <w:rPr>
          <w:b/>
        </w:rPr>
      </w:pPr>
      <w:r>
        <w:rPr>
          <w:b/>
          <w:lang w:val="en-US"/>
        </w:rPr>
        <w:t>IV</w:t>
      </w:r>
      <w:r>
        <w:rPr>
          <w:b/>
        </w:rPr>
        <w:t>.1.</w:t>
      </w:r>
      <w:r>
        <w:t xml:space="preserve"> На годовой период прогнозируются цепные индексы потребительских цен в целом и на платные услуги населению.</w:t>
      </w:r>
    </w:p>
    <w:p w:rsidR="00134E33" w:rsidRDefault="00134E33">
      <w:pPr>
        <w:tabs>
          <w:tab w:val="left" w:pos="8931"/>
        </w:tabs>
        <w:spacing w:line="360" w:lineRule="auto"/>
        <w:ind w:firstLine="709"/>
        <w:jc w:val="both"/>
        <w:rPr>
          <w:b/>
          <w:vertAlign w:val="subscript"/>
        </w:rPr>
      </w:pPr>
      <w:r>
        <w:t>Средний годовой индекс потребительских цен в целом и на платные услуги населению за отчетный и на прогнозный период к предыдущему году</w:t>
      </w:r>
      <w:r>
        <w:rPr>
          <w:i/>
        </w:rPr>
        <w:t xml:space="preserve"> </w:t>
      </w:r>
      <w:r>
        <w:t>рассчитывается по следующей формуле:</w:t>
      </w:r>
    </w:p>
    <w:p w:rsidR="00134E33" w:rsidRDefault="004D0ADC">
      <w:pPr>
        <w:tabs>
          <w:tab w:val="left" w:pos="8931"/>
        </w:tabs>
        <w:spacing w:line="360" w:lineRule="auto"/>
        <w:ind w:firstLine="709"/>
        <w:jc w:val="both"/>
        <w:rPr>
          <w:b/>
          <w:vertAlign w:val="subscript"/>
        </w:rPr>
      </w:pPr>
      <w:r>
        <w:rPr>
          <w:noProof/>
        </w:rPr>
        <w:pict>
          <v:rect id="_x0000_s1052" style="position:absolute;left:0;text-align:left;margin-left:54pt;margin-top:20.25pt;width:299.1pt;height:30.3pt;z-index:251668992" o:allowincell="f" filled="f" stroked="f" strokeweight="0">
            <v:textbox style="mso-next-textbox:#_x0000_s1052" inset="0,0,0,0">
              <w:txbxContent>
                <w:bookmarkStart w:id="126" w:name="OLE_LINK4"/>
                <w:bookmarkEnd w:id="126"/>
                <w:p w:rsidR="006356EE" w:rsidRDefault="006356EE">
                  <w:r>
                    <w:rPr>
                      <w:position w:val="-36"/>
                      <w:sz w:val="20"/>
                    </w:rPr>
                    <w:object w:dxaOrig="6660" w:dyaOrig="680">
                      <v:shape id="_x0000_i1061" type="#_x0000_t75" style="width:299.25pt;height:30pt" o:ole="">
                        <v:imagedata r:id="rId59" o:title=""/>
                      </v:shape>
                      <o:OLEObject Type="Embed" ProgID="Equation.3" ShapeID="_x0000_i1061" DrawAspect="Content" ObjectID="_1471181640" r:id="rId60"/>
                    </w:object>
                  </w:r>
                </w:p>
              </w:txbxContent>
            </v:textbox>
          </v:rect>
        </w:pict>
      </w:r>
      <w:r>
        <w:rPr>
          <w:noProof/>
        </w:rPr>
        <w:pict>
          <v:rect id="_x0000_s1054" style="position:absolute;left:0;text-align:left;margin-left:387pt;margin-top:20.25pt;width:36pt;height:27pt;z-index:251671040" o:allowincell="f" filled="f" stroked="f" strokeweight="0">
            <v:textbox style="mso-next-textbox:#_x0000_s1054" inset="0,0,0,0">
              <w:txbxContent>
                <w:p w:rsidR="006356EE" w:rsidRDefault="006356EE">
                  <w:pPr>
                    <w:rPr>
                      <w:bCs/>
                      <w:lang w:val="en-US"/>
                    </w:rPr>
                  </w:pPr>
                  <w:r>
                    <w:rPr>
                      <w:bCs/>
                      <w:lang w:val="en-US"/>
                    </w:rPr>
                    <w:t>(</w:t>
                  </w:r>
                  <w:r>
                    <w:rPr>
                      <w:bCs/>
                    </w:rPr>
                    <w:t>4.15.</w:t>
                  </w:r>
                  <w:r>
                    <w:rPr>
                      <w:bCs/>
                      <w:lang w:val="en-US"/>
                    </w:rPr>
                    <w:t>)</w:t>
                  </w:r>
                </w:p>
              </w:txbxContent>
            </v:textbox>
          </v:rect>
        </w:pict>
      </w:r>
    </w:p>
    <w:p w:rsidR="00134E33" w:rsidRDefault="00134E33">
      <w:pPr>
        <w:spacing w:line="360" w:lineRule="auto"/>
        <w:ind w:firstLine="709"/>
        <w:jc w:val="both"/>
      </w:pPr>
    </w:p>
    <w:p w:rsidR="00134E33" w:rsidRDefault="00134E33">
      <w:pPr>
        <w:spacing w:line="360" w:lineRule="auto"/>
        <w:ind w:firstLine="709"/>
        <w:jc w:val="both"/>
      </w:pPr>
    </w:p>
    <w:p w:rsidR="00134E33" w:rsidRDefault="00134E33">
      <w:pPr>
        <w:spacing w:line="360" w:lineRule="auto"/>
        <w:ind w:firstLine="709"/>
        <w:jc w:val="both"/>
      </w:pPr>
    </w:p>
    <w:p w:rsidR="00134E33" w:rsidRDefault="00134E33">
      <w:pPr>
        <w:spacing w:line="360" w:lineRule="auto"/>
        <w:ind w:firstLine="709"/>
        <w:jc w:val="both"/>
      </w:pPr>
      <w:r>
        <w:t>где</w:t>
      </w:r>
      <w:r>
        <w:rPr>
          <w:b/>
        </w:rPr>
        <w:t xml:space="preserve"> </w:t>
      </w:r>
      <w:r>
        <w:rPr>
          <w:b/>
          <w:i/>
          <w:iCs/>
          <w:lang w:val="en-US"/>
        </w:rPr>
        <w:t>I</w:t>
      </w:r>
      <w:r>
        <w:rPr>
          <w:b/>
          <w:i/>
          <w:iCs/>
          <w:vertAlign w:val="subscript"/>
        </w:rPr>
        <w:t xml:space="preserve">м </w:t>
      </w:r>
      <w:r>
        <w:t>- базовые индексы по месяцам года прогноза (</w:t>
      </w:r>
      <w:r>
        <w:rPr>
          <w:i/>
          <w:iCs/>
          <w:lang w:val="en-US"/>
        </w:rPr>
        <w:t>g</w:t>
      </w:r>
      <w:r>
        <w:t>) и за базовый год  (</w:t>
      </w:r>
      <w:r>
        <w:rPr>
          <w:i/>
          <w:iCs/>
          <w:lang w:val="en-US"/>
        </w:rPr>
        <w:t>g</w:t>
      </w:r>
      <w:r>
        <w:rPr>
          <w:i/>
          <w:iCs/>
        </w:rPr>
        <w:t>-1</w:t>
      </w:r>
      <w:r>
        <w:t xml:space="preserve">) к единому для года прогноза и базового года месяцу </w:t>
      </w:r>
      <w:r>
        <w:rPr>
          <w:i/>
        </w:rPr>
        <w:t xml:space="preserve">баз, </w:t>
      </w:r>
      <w:r>
        <w:rPr>
          <w:b/>
          <w:i/>
          <w:iCs/>
          <w:lang w:val="en-US"/>
        </w:rPr>
        <w:t>m</w:t>
      </w:r>
      <w:r>
        <w:t xml:space="preserve"> - номер месяца.</w:t>
      </w:r>
    </w:p>
    <w:p w:rsidR="00134E33" w:rsidRDefault="004D0ADC">
      <w:pPr>
        <w:pStyle w:val="BodyText22"/>
        <w:spacing w:line="360" w:lineRule="auto"/>
        <w:ind w:firstLine="709"/>
        <w:rPr>
          <w:rFonts w:ascii="Times New Roman" w:hAnsi="Times New Roman"/>
          <w:sz w:val="24"/>
        </w:rPr>
      </w:pPr>
      <w:r>
        <w:rPr>
          <w:rFonts w:ascii="Times New Roman" w:hAnsi="Times New Roman"/>
          <w:noProof/>
          <w:sz w:val="24"/>
        </w:rPr>
        <w:pict>
          <v:rect id="_x0000_s1053" style="position:absolute;left:0;text-align:left;margin-left:54pt;margin-top:40pt;width:296.7pt;height:30.55pt;z-index:251670016" o:allowincell="f" filled="f" stroked="f" strokeweight="0">
            <v:textbox style="mso-next-textbox:#_x0000_s1053" inset="0,0,0,0">
              <w:txbxContent>
                <w:bookmarkStart w:id="127" w:name="OLE_LINK5"/>
                <w:bookmarkEnd w:id="127"/>
                <w:p w:rsidR="006356EE" w:rsidRDefault="006356EE">
                  <w:r>
                    <w:rPr>
                      <w:position w:val="-36"/>
                      <w:sz w:val="20"/>
                    </w:rPr>
                    <w:object w:dxaOrig="6560" w:dyaOrig="680">
                      <v:shape id="_x0000_i1063" type="#_x0000_t75" style="width:297pt;height:30.75pt" o:ole="">
                        <v:imagedata r:id="rId61" o:title=""/>
                      </v:shape>
                      <o:OLEObject Type="Embed" ProgID="Equation.3" ShapeID="_x0000_i1063" DrawAspect="Content" ObjectID="_1471181641" r:id="rId62"/>
                    </w:object>
                  </w:r>
                </w:p>
              </w:txbxContent>
            </v:textbox>
          </v:rect>
        </w:pict>
      </w:r>
      <w:r>
        <w:rPr>
          <w:rFonts w:ascii="Times New Roman" w:hAnsi="Times New Roman"/>
          <w:noProof/>
          <w:sz w:val="24"/>
        </w:rPr>
        <w:pict>
          <v:rect id="_x0000_s1055" style="position:absolute;left:0;text-align:left;margin-left:387pt;margin-top:36.1pt;width:36pt;height:27pt;z-index:251672064" o:allowincell="f" filled="f" stroked="f" strokeweight="0">
            <v:textbox style="mso-next-textbox:#_x0000_s1055" inset="0,0,0,0">
              <w:txbxContent>
                <w:p w:rsidR="006356EE" w:rsidRDefault="006356EE">
                  <w:pPr>
                    <w:rPr>
                      <w:bCs/>
                      <w:lang w:val="en-US"/>
                    </w:rPr>
                  </w:pPr>
                  <w:r>
                    <w:rPr>
                      <w:bCs/>
                      <w:lang w:val="en-US"/>
                    </w:rPr>
                    <w:t>(</w:t>
                  </w:r>
                  <w:r>
                    <w:rPr>
                      <w:bCs/>
                    </w:rPr>
                    <w:t>4.</w:t>
                  </w:r>
                  <w:r>
                    <w:rPr>
                      <w:bCs/>
                      <w:lang w:val="en-US"/>
                    </w:rPr>
                    <w:t>16</w:t>
                  </w:r>
                  <w:r>
                    <w:rPr>
                      <w:bCs/>
                    </w:rPr>
                    <w:t>.</w:t>
                  </w:r>
                  <w:r>
                    <w:rPr>
                      <w:bCs/>
                      <w:lang w:val="en-US"/>
                    </w:rPr>
                    <w:t>)</w:t>
                  </w:r>
                </w:p>
              </w:txbxContent>
            </v:textbox>
          </v:rect>
        </w:pict>
      </w:r>
      <w:r w:rsidR="00134E33">
        <w:rPr>
          <w:rFonts w:ascii="Times New Roman" w:hAnsi="Times New Roman"/>
          <w:sz w:val="24"/>
        </w:rPr>
        <w:t>Средние квартальные индексы цен потребительских цен в целом и на платные услуги населению рассчитываются аналогично по формуле:</w:t>
      </w:r>
    </w:p>
    <w:p w:rsidR="00134E33" w:rsidRDefault="00134E33">
      <w:pPr>
        <w:pStyle w:val="BodyText22"/>
        <w:spacing w:line="360" w:lineRule="auto"/>
        <w:ind w:firstLine="709"/>
        <w:rPr>
          <w:rFonts w:ascii="Times New Roman" w:hAnsi="Times New Roman"/>
          <w:sz w:val="24"/>
        </w:rPr>
      </w:pPr>
    </w:p>
    <w:p w:rsidR="00134E33" w:rsidRDefault="00134E33">
      <w:pPr>
        <w:pStyle w:val="BodyText22"/>
        <w:spacing w:line="360" w:lineRule="auto"/>
        <w:ind w:firstLine="709"/>
        <w:rPr>
          <w:rFonts w:ascii="Times New Roman" w:hAnsi="Times New Roman"/>
          <w:sz w:val="24"/>
        </w:rPr>
      </w:pPr>
    </w:p>
    <w:p w:rsidR="00134E33" w:rsidRDefault="00134E33">
      <w:pPr>
        <w:pStyle w:val="BodyText22"/>
        <w:spacing w:line="360" w:lineRule="auto"/>
        <w:ind w:firstLine="709"/>
        <w:rPr>
          <w:rFonts w:ascii="Times New Roman" w:hAnsi="Times New Roman"/>
          <w:sz w:val="24"/>
        </w:rPr>
      </w:pPr>
      <w:r>
        <w:rPr>
          <w:rFonts w:ascii="Times New Roman" w:hAnsi="Times New Roman"/>
          <w:sz w:val="24"/>
        </w:rPr>
        <w:t xml:space="preserve">где: </w:t>
      </w:r>
      <w:r>
        <w:rPr>
          <w:rFonts w:ascii="Times New Roman" w:hAnsi="Times New Roman"/>
          <w:b/>
          <w:i/>
          <w:iCs/>
          <w:sz w:val="24"/>
        </w:rPr>
        <w:t xml:space="preserve">к </w:t>
      </w:r>
      <w:r>
        <w:rPr>
          <w:rFonts w:ascii="Times New Roman" w:hAnsi="Times New Roman"/>
          <w:i/>
          <w:iCs/>
          <w:sz w:val="24"/>
        </w:rPr>
        <w:t>и</w:t>
      </w:r>
      <w:r>
        <w:rPr>
          <w:rFonts w:ascii="Times New Roman" w:hAnsi="Times New Roman"/>
          <w:b/>
          <w:i/>
          <w:iCs/>
          <w:sz w:val="24"/>
        </w:rPr>
        <w:t xml:space="preserve"> к-1</w:t>
      </w:r>
      <w:r>
        <w:rPr>
          <w:rFonts w:ascii="Times New Roman" w:hAnsi="Times New Roman"/>
          <w:sz w:val="24"/>
        </w:rPr>
        <w:t xml:space="preserve"> – текущий и предыдущий кварталы;</w:t>
      </w:r>
    </w:p>
    <w:p w:rsidR="00134E33" w:rsidRDefault="00134E33">
      <w:pPr>
        <w:pStyle w:val="BodyText22"/>
        <w:spacing w:line="360" w:lineRule="auto"/>
        <w:ind w:firstLine="709"/>
        <w:rPr>
          <w:rFonts w:ascii="Times New Roman" w:hAnsi="Times New Roman"/>
          <w:sz w:val="24"/>
        </w:rPr>
      </w:pPr>
      <w:r>
        <w:rPr>
          <w:rFonts w:ascii="Times New Roman" w:hAnsi="Times New Roman"/>
          <w:b/>
          <w:i/>
          <w:iCs/>
          <w:sz w:val="24"/>
          <w:lang w:val="en-US"/>
        </w:rPr>
        <w:t>I</w:t>
      </w:r>
      <w:r>
        <w:rPr>
          <w:rFonts w:ascii="Times New Roman" w:hAnsi="Times New Roman"/>
          <w:b/>
          <w:i/>
          <w:iCs/>
          <w:sz w:val="24"/>
          <w:vertAlign w:val="subscript"/>
          <w:lang w:val="en-US"/>
        </w:rPr>
        <w:t>m</w:t>
      </w:r>
      <w:r>
        <w:rPr>
          <w:rFonts w:ascii="Times New Roman" w:hAnsi="Times New Roman"/>
          <w:b/>
          <w:sz w:val="24"/>
        </w:rPr>
        <w:t xml:space="preserve"> </w:t>
      </w:r>
      <w:r>
        <w:rPr>
          <w:rFonts w:ascii="Times New Roman" w:hAnsi="Times New Roman"/>
          <w:sz w:val="24"/>
        </w:rPr>
        <w:t>- базовые индексы цен к единому для текущего и базового квартала месяцу</w:t>
      </w:r>
      <w:r>
        <w:rPr>
          <w:rFonts w:ascii="Times New Roman" w:hAnsi="Times New Roman"/>
          <w:i/>
          <w:sz w:val="24"/>
        </w:rPr>
        <w:t xml:space="preserve"> баз</w:t>
      </w:r>
      <w:r>
        <w:rPr>
          <w:rFonts w:ascii="Times New Roman" w:hAnsi="Times New Roman"/>
          <w:sz w:val="24"/>
        </w:rPr>
        <w:t xml:space="preserve">, (например, к последнему месяцу квартала </w:t>
      </w:r>
      <w:r>
        <w:rPr>
          <w:rFonts w:ascii="Times New Roman" w:hAnsi="Times New Roman"/>
          <w:b/>
          <w:i/>
          <w:iCs/>
          <w:sz w:val="24"/>
        </w:rPr>
        <w:t>к- 2</w:t>
      </w:r>
      <w:r>
        <w:rPr>
          <w:rFonts w:ascii="Times New Roman" w:hAnsi="Times New Roman"/>
          <w:bCs/>
          <w:sz w:val="24"/>
        </w:rPr>
        <w:t>)</w:t>
      </w:r>
      <w:r>
        <w:rPr>
          <w:rFonts w:ascii="Times New Roman" w:hAnsi="Times New Roman"/>
          <w:b/>
          <w:sz w:val="24"/>
        </w:rPr>
        <w:t>.</w:t>
      </w:r>
    </w:p>
    <w:p w:rsidR="00134E33" w:rsidRDefault="00134E33">
      <w:pPr>
        <w:pStyle w:val="BodyText22"/>
        <w:spacing w:line="360" w:lineRule="auto"/>
        <w:ind w:firstLine="709"/>
        <w:rPr>
          <w:rFonts w:ascii="Times New Roman" w:hAnsi="Times New Roman"/>
          <w:noProof/>
          <w:sz w:val="24"/>
        </w:rPr>
      </w:pPr>
      <w:r>
        <w:rPr>
          <w:rFonts w:ascii="Times New Roman" w:hAnsi="Times New Roman"/>
          <w:noProof/>
          <w:sz w:val="24"/>
        </w:rPr>
        <w:t>Прогнозируемые средние индексы потребительских цен на товары на квартальный и годовой периоды определяются рассчетно, исходя из структуры потребительской корзины в базовом периоде, аналогично расчетам по формуле раздела II.3.</w:t>
      </w:r>
    </w:p>
    <w:p w:rsidR="00134E33" w:rsidRDefault="00134E33">
      <w:pPr>
        <w:pStyle w:val="BodyText22"/>
        <w:spacing w:line="360" w:lineRule="auto"/>
        <w:ind w:firstLine="709"/>
        <w:rPr>
          <w:rFonts w:ascii="Times New Roman" w:hAnsi="Times New Roman"/>
          <w:sz w:val="24"/>
        </w:rPr>
      </w:pPr>
    </w:p>
    <w:p w:rsidR="00134E33" w:rsidRDefault="00134E33">
      <w:pPr>
        <w:spacing w:line="360" w:lineRule="auto"/>
        <w:ind w:firstLine="709"/>
        <w:jc w:val="both"/>
      </w:pPr>
      <w:r>
        <w:rPr>
          <w:b/>
          <w:lang w:val="en-US"/>
        </w:rPr>
        <w:t>IV</w:t>
      </w:r>
      <w:r>
        <w:rPr>
          <w:b/>
        </w:rPr>
        <w:t>. 2.</w:t>
      </w:r>
      <w:r>
        <w:t xml:space="preserve"> Расчет индексов-дефляторов оборота розничной торговли и объема платных услуг, оказываемых населению, производится в соответствии с разделами </w:t>
      </w:r>
      <w:r>
        <w:rPr>
          <w:lang w:val="en-US"/>
        </w:rPr>
        <w:t>II</w:t>
      </w:r>
      <w:r>
        <w:t>.2-</w:t>
      </w:r>
      <w:r>
        <w:rPr>
          <w:lang w:val="en-US"/>
        </w:rPr>
        <w:t>II</w:t>
      </w:r>
      <w:r>
        <w:t xml:space="preserve">.4 и </w:t>
      </w:r>
      <w:r>
        <w:rPr>
          <w:lang w:val="en-US"/>
        </w:rPr>
        <w:t>III</w:t>
      </w:r>
      <w:r>
        <w:t xml:space="preserve"> методики расчета индексов-дефляторов в производственной сфере. За базу принимаются показатели из п. </w:t>
      </w:r>
      <w:r>
        <w:rPr>
          <w:b/>
          <w:lang w:val="en-US"/>
        </w:rPr>
        <w:t>IV</w:t>
      </w:r>
      <w:r>
        <w:rPr>
          <w:b/>
        </w:rPr>
        <w:t>.1</w:t>
      </w:r>
      <w:r>
        <w:t>.</w:t>
      </w:r>
    </w:p>
    <w:p w:rsidR="00134E33" w:rsidRDefault="00134E33">
      <w:pPr>
        <w:spacing w:line="360" w:lineRule="auto"/>
        <w:ind w:firstLine="709"/>
        <w:jc w:val="both"/>
      </w:pPr>
      <w:r>
        <w:t>Индексы-дефляторы оборота розничной торговли и объема платных услуг могут существенно отличаться от средних по России. Желательно прогнозировать их в регионах самостоятельно.</w:t>
      </w:r>
    </w:p>
    <w:p w:rsidR="00C93223" w:rsidRDefault="00C93223">
      <w:pPr>
        <w:spacing w:line="360" w:lineRule="auto"/>
        <w:ind w:firstLine="709"/>
        <w:jc w:val="both"/>
      </w:pPr>
    </w:p>
    <w:p w:rsidR="00C93223" w:rsidRDefault="00C93223">
      <w:pPr>
        <w:spacing w:line="360" w:lineRule="auto"/>
        <w:ind w:firstLine="709"/>
        <w:jc w:val="both"/>
      </w:pPr>
    </w:p>
    <w:p w:rsidR="00C93223" w:rsidRDefault="00C93223">
      <w:pPr>
        <w:spacing w:line="360" w:lineRule="auto"/>
        <w:ind w:firstLine="709"/>
        <w:jc w:val="both"/>
      </w:pPr>
    </w:p>
    <w:p w:rsidR="00C93223" w:rsidRDefault="00C93223">
      <w:pPr>
        <w:spacing w:line="360" w:lineRule="auto"/>
        <w:ind w:firstLine="709"/>
        <w:jc w:val="both"/>
      </w:pPr>
    </w:p>
    <w:p w:rsidR="00C93223" w:rsidRDefault="00C93223">
      <w:pPr>
        <w:spacing w:line="360" w:lineRule="auto"/>
        <w:ind w:firstLine="709"/>
        <w:jc w:val="both"/>
      </w:pPr>
      <w:bookmarkStart w:id="128" w:name="_GoBack"/>
      <w:bookmarkEnd w:id="128"/>
    </w:p>
    <w:sectPr w:rsidR="00C93223">
      <w:type w:val="nextColumn"/>
      <w:pgSz w:w="11907" w:h="16840" w:code="9"/>
      <w:pgMar w:top="1418" w:right="851" w:bottom="1134" w:left="1701" w:header="720" w:footer="0" w:gutter="0"/>
      <w:cols w:space="708"/>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E4" w:rsidRDefault="002828E4">
      <w:r>
        <w:separator/>
      </w:r>
    </w:p>
  </w:endnote>
  <w:endnote w:type="continuationSeparator" w:id="0">
    <w:p w:rsidR="002828E4" w:rsidRDefault="0028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EE" w:rsidRDefault="006356E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356EE" w:rsidRDefault="006356E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EE" w:rsidRDefault="006356E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E4" w:rsidRDefault="002828E4">
      <w:r>
        <w:separator/>
      </w:r>
    </w:p>
  </w:footnote>
  <w:footnote w:type="continuationSeparator" w:id="0">
    <w:p w:rsidR="002828E4" w:rsidRDefault="002828E4">
      <w:r>
        <w:continuationSeparator/>
      </w:r>
    </w:p>
  </w:footnote>
  <w:footnote w:id="1">
    <w:p w:rsidR="006356EE" w:rsidRDefault="006356EE">
      <w:pPr>
        <w:pStyle w:val="a7"/>
      </w:pPr>
      <w:r>
        <w:rPr>
          <w:rStyle w:val="a6"/>
        </w:rPr>
        <w:footnoteRef/>
      </w:r>
      <w:r>
        <w:t xml:space="preserve"> П</w:t>
      </w:r>
      <w:r>
        <w:rPr>
          <w:szCs w:val="28"/>
        </w:rPr>
        <w:t xml:space="preserve">риказ Минфина России от 25 декабря </w:t>
      </w:r>
      <w:smartTag w:uri="urn:schemas-microsoft-com:office:smarttags" w:element="metricconverter">
        <w:smartTagPr>
          <w:attr w:name="ProductID" w:val="2008 г"/>
        </w:smartTagPr>
        <w:r>
          <w:rPr>
            <w:szCs w:val="28"/>
          </w:rPr>
          <w:t>2008 г</w:t>
        </w:r>
      </w:smartTag>
      <w:r>
        <w:rPr>
          <w:szCs w:val="28"/>
        </w:rPr>
        <w:t>. № 145-Н</w:t>
      </w:r>
      <w:r>
        <w:t xml:space="preserve"> </w:t>
      </w:r>
    </w:p>
  </w:footnote>
  <w:footnote w:id="2">
    <w:p w:rsidR="006356EE" w:rsidRDefault="006356EE">
      <w:pPr>
        <w:pStyle w:val="a7"/>
      </w:pPr>
      <w:r>
        <w:rPr>
          <w:rStyle w:val="a6"/>
        </w:rPr>
        <w:footnoteRef/>
      </w:r>
      <w:r>
        <w:t xml:space="preserve"> </w:t>
      </w:r>
      <w:r>
        <w:rPr>
          <w:sz w:val="20"/>
        </w:rPr>
        <w:t>Эффективность внешнеторговых операций физических лиц представляет собой среднее соотношение цены продажи изделия на внутреннем рынке и фактической цены приобретения изделия за рубежом, переведенной в рублевый эквивалент по среднему обменному курсу Банка России за отчетный период</w:t>
      </w:r>
      <w:r>
        <w:t>.</w:t>
      </w:r>
    </w:p>
  </w:footnote>
  <w:footnote w:id="3">
    <w:p w:rsidR="006356EE" w:rsidRDefault="006356EE">
      <w:pPr>
        <w:pStyle w:val="a7"/>
        <w:rPr>
          <w:sz w:val="20"/>
        </w:rPr>
      </w:pPr>
      <w:r>
        <w:t xml:space="preserve">* </w:t>
      </w:r>
      <w:r>
        <w:rPr>
          <w:sz w:val="20"/>
        </w:rPr>
        <w:t>Мощности объектов со стационарным содержанием клиентов приводятся исходя из круглосуточной работы в сутки, для полустационарного содержания и в режиме приема клиентов – исходя из односменной работы - в течение 1 смены.</w:t>
      </w:r>
    </w:p>
  </w:footnote>
  <w:footnote w:id="4">
    <w:p w:rsidR="006356EE" w:rsidRDefault="006356EE">
      <w:pPr>
        <w:pStyle w:val="a7"/>
        <w:rPr>
          <w:sz w:val="20"/>
        </w:rPr>
      </w:pPr>
      <w:r>
        <w:rPr>
          <w:rStyle w:val="a6"/>
        </w:rPr>
        <w:footnoteRef/>
      </w:r>
      <w:r>
        <w:t xml:space="preserve"> </w:t>
      </w:r>
      <w:r>
        <w:rPr>
          <w:sz w:val="20"/>
        </w:rPr>
        <w:t>Для прогноза уровня инфляции (ИПЦ) используются регрессионные модели и методы финансового программирования. Прогноз изменения системы цен основан на прагматическом подходе, с учетом гипотезы рациональных ожиданий экономических агентов рынка</w:t>
      </w:r>
    </w:p>
  </w:footnote>
  <w:footnote w:id="5">
    <w:p w:rsidR="006356EE" w:rsidRDefault="006356EE">
      <w:pPr>
        <w:pStyle w:val="a7"/>
        <w:jc w:val="both"/>
        <w:rPr>
          <w:sz w:val="20"/>
        </w:rPr>
      </w:pPr>
      <w:r>
        <w:rPr>
          <w:rStyle w:val="a6"/>
        </w:rPr>
        <w:footnoteRef/>
      </w:r>
      <w:r>
        <w:t xml:space="preserve"> </w:t>
      </w:r>
      <w:r>
        <w:rPr>
          <w:sz w:val="20"/>
        </w:rPr>
        <w:t>Методология прогнозирования параметров изменения регулируемых цен и динамики свободных (рыночных) цен различна</w:t>
      </w:r>
    </w:p>
  </w:footnote>
  <w:footnote w:id="6">
    <w:p w:rsidR="006356EE" w:rsidRDefault="006356EE">
      <w:pPr>
        <w:pStyle w:val="a7"/>
        <w:jc w:val="both"/>
        <w:rPr>
          <w:sz w:val="20"/>
        </w:rPr>
      </w:pPr>
      <w:r>
        <w:rPr>
          <w:rStyle w:val="a6"/>
          <w:sz w:val="20"/>
        </w:rPr>
        <w:footnoteRef/>
      </w:r>
      <w:r>
        <w:rPr>
          <w:sz w:val="20"/>
        </w:rPr>
        <w:t xml:space="preserve"> для свободных (рыночных) цен</w:t>
      </w:r>
    </w:p>
  </w:footnote>
  <w:footnote w:id="7">
    <w:p w:rsidR="006356EE" w:rsidRDefault="006356EE">
      <w:pPr>
        <w:pStyle w:val="a7"/>
        <w:jc w:val="both"/>
        <w:rPr>
          <w:sz w:val="20"/>
        </w:rPr>
      </w:pPr>
      <w:r>
        <w:rPr>
          <w:rStyle w:val="a6"/>
          <w:sz w:val="20"/>
        </w:rPr>
        <w:footnoteRef/>
      </w:r>
      <w:r>
        <w:rPr>
          <w:sz w:val="20"/>
        </w:rPr>
        <w:t xml:space="preserve"> расчеты квартальных и годовых индексов для рыночных и регулируемых цен осуществляются по единой методологии</w:t>
      </w:r>
    </w:p>
  </w:footnote>
  <w:footnote w:id="8">
    <w:p w:rsidR="006356EE" w:rsidRDefault="006356EE">
      <w:pPr>
        <w:pStyle w:val="a7"/>
        <w:jc w:val="both"/>
        <w:rPr>
          <w:sz w:val="20"/>
        </w:rPr>
      </w:pPr>
      <w:r>
        <w:rPr>
          <w:rStyle w:val="a6"/>
        </w:rPr>
        <w:footnoteRef/>
      </w:r>
      <w:r>
        <w:t xml:space="preserve"> </w:t>
      </w:r>
      <w:r>
        <w:rPr>
          <w:sz w:val="20"/>
        </w:rPr>
        <w:t>Для расчета индексов- дефляторов используется формула Пааше, а для расчета индексов цен - формула Лаасперса</w:t>
      </w:r>
    </w:p>
  </w:footnote>
  <w:footnote w:id="9">
    <w:p w:rsidR="006356EE" w:rsidRDefault="006356EE">
      <w:pPr>
        <w:tabs>
          <w:tab w:val="left" w:pos="0"/>
        </w:tabs>
        <w:spacing w:line="280" w:lineRule="exact"/>
        <w:ind w:right="-97"/>
        <w:jc w:val="both"/>
        <w:rPr>
          <w:sz w:val="20"/>
        </w:rPr>
      </w:pPr>
      <w:r>
        <w:rPr>
          <w:rStyle w:val="a6"/>
        </w:rPr>
        <w:footnoteRef/>
      </w:r>
      <w:r>
        <w:t xml:space="preserve"> </w:t>
      </w:r>
      <w:r>
        <w:rPr>
          <w:sz w:val="20"/>
        </w:rPr>
        <w:t>базовый период – соответствующий период предшествующего года по отношению к прогнозируемому году</w:t>
      </w:r>
    </w:p>
    <w:p w:rsidR="006356EE" w:rsidRDefault="006356EE">
      <w:pPr>
        <w:tabs>
          <w:tab w:val="left" w:pos="0"/>
        </w:tabs>
        <w:spacing w:line="280" w:lineRule="exact"/>
        <w:ind w:right="-9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EE" w:rsidRDefault="006356EE" w:rsidP="00567DAA">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356EE" w:rsidRDefault="006356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EE" w:rsidRDefault="006356EE" w:rsidP="00567DAA">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F7945">
      <w:rPr>
        <w:rStyle w:val="a9"/>
        <w:noProof/>
      </w:rPr>
      <w:t>2</w:t>
    </w:r>
    <w:r>
      <w:rPr>
        <w:rStyle w:val="a9"/>
      </w:rPr>
      <w:fldChar w:fldCharType="end"/>
    </w:r>
  </w:p>
  <w:p w:rsidR="006356EE" w:rsidRDefault="006356EE">
    <w:pPr>
      <w:pStyle w:val="a4"/>
      <w:framePr w:wrap="auto" w:vAnchor="text" w:hAnchor="margin" w:xAlign="right" w:y="1"/>
      <w:rPr>
        <w:rStyle w:val="a9"/>
      </w:rPr>
    </w:pPr>
  </w:p>
  <w:p w:rsidR="006356EE" w:rsidRDefault="006356E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B96DF74"/>
    <w:lvl w:ilvl="0">
      <w:numFmt w:val="decimal"/>
      <w:lvlText w:val="*"/>
      <w:lvlJc w:val="left"/>
    </w:lvl>
  </w:abstractNum>
  <w:abstractNum w:abstractNumId="1">
    <w:nsid w:val="044E5A7E"/>
    <w:multiLevelType w:val="hybridMultilevel"/>
    <w:tmpl w:val="BC6E3B5E"/>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A560DA"/>
    <w:multiLevelType w:val="hybridMultilevel"/>
    <w:tmpl w:val="9594BBAA"/>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383DB9"/>
    <w:multiLevelType w:val="hybridMultilevel"/>
    <w:tmpl w:val="3CBE9E9C"/>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7EA4A7A"/>
    <w:multiLevelType w:val="hybridMultilevel"/>
    <w:tmpl w:val="E760E26E"/>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95A6E32"/>
    <w:multiLevelType w:val="hybridMultilevel"/>
    <w:tmpl w:val="74F2F5E4"/>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A307AFE"/>
    <w:multiLevelType w:val="hybridMultilevel"/>
    <w:tmpl w:val="4C467EC2"/>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C490B25"/>
    <w:multiLevelType w:val="hybridMultilevel"/>
    <w:tmpl w:val="7A64CA02"/>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EB867D0"/>
    <w:multiLevelType w:val="hybridMultilevel"/>
    <w:tmpl w:val="D354FEC8"/>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0AB2954"/>
    <w:multiLevelType w:val="hybridMultilevel"/>
    <w:tmpl w:val="54D4CE96"/>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14F44B7"/>
    <w:multiLevelType w:val="hybridMultilevel"/>
    <w:tmpl w:val="2E9A457A"/>
    <w:lvl w:ilvl="0" w:tplc="C9E4EC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16311841"/>
    <w:multiLevelType w:val="hybridMultilevel"/>
    <w:tmpl w:val="342A916A"/>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76F2FAC"/>
    <w:multiLevelType w:val="hybridMultilevel"/>
    <w:tmpl w:val="3DD21A28"/>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DCF3635"/>
    <w:multiLevelType w:val="singleLevel"/>
    <w:tmpl w:val="8A5C5BFC"/>
    <w:lvl w:ilvl="0">
      <w:start w:val="1"/>
      <w:numFmt w:val="decimal"/>
      <w:lvlText w:val="%1."/>
      <w:legacy w:legacy="1" w:legacySpace="120" w:legacyIndent="435"/>
      <w:lvlJc w:val="left"/>
      <w:pPr>
        <w:ind w:left="1155" w:hanging="435"/>
      </w:pPr>
    </w:lvl>
  </w:abstractNum>
  <w:abstractNum w:abstractNumId="14">
    <w:nsid w:val="1FEA7D86"/>
    <w:multiLevelType w:val="hybridMultilevel"/>
    <w:tmpl w:val="B7FCB5EE"/>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2FF5AA8"/>
    <w:multiLevelType w:val="hybridMultilevel"/>
    <w:tmpl w:val="589CD0CA"/>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51A0506"/>
    <w:multiLevelType w:val="hybridMultilevel"/>
    <w:tmpl w:val="A9D4D288"/>
    <w:lvl w:ilvl="0" w:tplc="DF5698EC">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BA63CDB"/>
    <w:multiLevelType w:val="hybridMultilevel"/>
    <w:tmpl w:val="AB569D34"/>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2C544DD6"/>
    <w:multiLevelType w:val="hybridMultilevel"/>
    <w:tmpl w:val="C0E6B2D0"/>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EA77534"/>
    <w:multiLevelType w:val="hybridMultilevel"/>
    <w:tmpl w:val="5C546652"/>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EBB05F9"/>
    <w:multiLevelType w:val="hybridMultilevel"/>
    <w:tmpl w:val="9DEE2F5A"/>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43C2383"/>
    <w:multiLevelType w:val="hybridMultilevel"/>
    <w:tmpl w:val="3D4031FA"/>
    <w:lvl w:ilvl="0" w:tplc="0419000F">
      <w:start w:val="1"/>
      <w:numFmt w:val="decimal"/>
      <w:lvlText w:val="%1."/>
      <w:lvlJc w:val="left"/>
      <w:pPr>
        <w:tabs>
          <w:tab w:val="num" w:pos="1429"/>
        </w:tabs>
        <w:ind w:left="1429" w:hanging="360"/>
      </w:pPr>
    </w:lvl>
    <w:lvl w:ilvl="1" w:tplc="DC403B9C">
      <w:numFmt w:val="bullet"/>
      <w:lvlText w:val="-"/>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349617C2"/>
    <w:multiLevelType w:val="hybridMultilevel"/>
    <w:tmpl w:val="B87E579A"/>
    <w:lvl w:ilvl="0" w:tplc="0419000F">
      <w:start w:val="1"/>
      <w:numFmt w:val="decimal"/>
      <w:lvlText w:val="%1."/>
      <w:lvlJc w:val="left"/>
      <w:pPr>
        <w:tabs>
          <w:tab w:val="num" w:pos="1429"/>
        </w:tabs>
        <w:ind w:left="1429" w:hanging="360"/>
      </w:pPr>
    </w:lvl>
    <w:lvl w:ilvl="1" w:tplc="30220244">
      <w:start w:val="1"/>
      <w:numFmt w:val="decimal"/>
      <w:lvlText w:val="%2)"/>
      <w:lvlJc w:val="left"/>
      <w:pPr>
        <w:tabs>
          <w:tab w:val="num" w:pos="2149"/>
        </w:tabs>
        <w:ind w:left="2149" w:hanging="360"/>
      </w:pPr>
      <w:rPr>
        <w:rFonts w:hint="default"/>
        <w:i w:val="0"/>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36784942"/>
    <w:multiLevelType w:val="hybridMultilevel"/>
    <w:tmpl w:val="6E10CABE"/>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77C531C"/>
    <w:multiLevelType w:val="hybridMultilevel"/>
    <w:tmpl w:val="5BA09794"/>
    <w:lvl w:ilvl="0" w:tplc="2C4EF2A8">
      <w:start w:val="1"/>
      <w:numFmt w:val="bullet"/>
      <w:lvlText w:val="-"/>
      <w:lvlJc w:val="left"/>
      <w:pPr>
        <w:tabs>
          <w:tab w:val="num" w:pos="1815"/>
        </w:tabs>
        <w:ind w:left="1815" w:hanging="10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9ED6D08"/>
    <w:multiLevelType w:val="hybridMultilevel"/>
    <w:tmpl w:val="366ACD62"/>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0316256"/>
    <w:multiLevelType w:val="hybridMultilevel"/>
    <w:tmpl w:val="7640F07A"/>
    <w:lvl w:ilvl="0" w:tplc="236AF5EC">
      <w:start w:val="1"/>
      <w:numFmt w:val="decimal"/>
      <w:lvlText w:val="%1."/>
      <w:lvlJc w:val="left"/>
      <w:pPr>
        <w:tabs>
          <w:tab w:val="num" w:pos="1789"/>
        </w:tabs>
        <w:ind w:left="1789" w:hanging="360"/>
      </w:pPr>
    </w:lvl>
    <w:lvl w:ilvl="1" w:tplc="F288CC3A">
      <w:numFmt w:val="none"/>
      <w:lvlText w:val=""/>
      <w:lvlJc w:val="left"/>
      <w:pPr>
        <w:tabs>
          <w:tab w:val="num" w:pos="360"/>
        </w:tabs>
      </w:pPr>
    </w:lvl>
    <w:lvl w:ilvl="2" w:tplc="72082F12">
      <w:numFmt w:val="none"/>
      <w:lvlText w:val=""/>
      <w:lvlJc w:val="left"/>
      <w:pPr>
        <w:tabs>
          <w:tab w:val="num" w:pos="360"/>
        </w:tabs>
      </w:pPr>
    </w:lvl>
    <w:lvl w:ilvl="3" w:tplc="2EE8F9B2">
      <w:numFmt w:val="none"/>
      <w:lvlText w:val=""/>
      <w:lvlJc w:val="left"/>
      <w:pPr>
        <w:tabs>
          <w:tab w:val="num" w:pos="360"/>
        </w:tabs>
      </w:pPr>
    </w:lvl>
    <w:lvl w:ilvl="4" w:tplc="DCA8AFAA">
      <w:numFmt w:val="none"/>
      <w:lvlText w:val=""/>
      <w:lvlJc w:val="left"/>
      <w:pPr>
        <w:tabs>
          <w:tab w:val="num" w:pos="360"/>
        </w:tabs>
      </w:pPr>
    </w:lvl>
    <w:lvl w:ilvl="5" w:tplc="7D42C836">
      <w:numFmt w:val="none"/>
      <w:lvlText w:val=""/>
      <w:lvlJc w:val="left"/>
      <w:pPr>
        <w:tabs>
          <w:tab w:val="num" w:pos="360"/>
        </w:tabs>
      </w:pPr>
    </w:lvl>
    <w:lvl w:ilvl="6" w:tplc="7B669968">
      <w:numFmt w:val="none"/>
      <w:lvlText w:val=""/>
      <w:lvlJc w:val="left"/>
      <w:pPr>
        <w:tabs>
          <w:tab w:val="num" w:pos="360"/>
        </w:tabs>
      </w:pPr>
    </w:lvl>
    <w:lvl w:ilvl="7" w:tplc="A9524FE0">
      <w:numFmt w:val="none"/>
      <w:lvlText w:val=""/>
      <w:lvlJc w:val="left"/>
      <w:pPr>
        <w:tabs>
          <w:tab w:val="num" w:pos="360"/>
        </w:tabs>
      </w:pPr>
    </w:lvl>
    <w:lvl w:ilvl="8" w:tplc="B620755A">
      <w:numFmt w:val="none"/>
      <w:lvlText w:val=""/>
      <w:lvlJc w:val="left"/>
      <w:pPr>
        <w:tabs>
          <w:tab w:val="num" w:pos="360"/>
        </w:tabs>
      </w:pPr>
    </w:lvl>
  </w:abstractNum>
  <w:abstractNum w:abstractNumId="27">
    <w:nsid w:val="425320E7"/>
    <w:multiLevelType w:val="hybridMultilevel"/>
    <w:tmpl w:val="CCBCC95C"/>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522752A"/>
    <w:multiLevelType w:val="hybridMultilevel"/>
    <w:tmpl w:val="52782F44"/>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99E7E43"/>
    <w:multiLevelType w:val="hybridMultilevel"/>
    <w:tmpl w:val="57446418"/>
    <w:lvl w:ilvl="0" w:tplc="6690FC38">
      <w:start w:val="1"/>
      <w:numFmt w:val="decimal"/>
      <w:lvlText w:val="%1."/>
      <w:lvlJc w:val="left"/>
      <w:pPr>
        <w:tabs>
          <w:tab w:val="num" w:pos="1845"/>
        </w:tabs>
        <w:ind w:left="1845" w:hanging="1125"/>
      </w:pPr>
      <w:rPr>
        <w:rFonts w:hint="default"/>
      </w:rPr>
    </w:lvl>
    <w:lvl w:ilvl="1" w:tplc="BC30F740">
      <w:numFmt w:val="none"/>
      <w:lvlText w:val=""/>
      <w:lvlJc w:val="left"/>
      <w:pPr>
        <w:tabs>
          <w:tab w:val="num" w:pos="360"/>
        </w:tabs>
      </w:pPr>
    </w:lvl>
    <w:lvl w:ilvl="2" w:tplc="1D00EAA2">
      <w:numFmt w:val="none"/>
      <w:pStyle w:val="3"/>
      <w:lvlText w:val=""/>
      <w:lvlJc w:val="left"/>
      <w:pPr>
        <w:tabs>
          <w:tab w:val="num" w:pos="360"/>
        </w:tabs>
      </w:pPr>
    </w:lvl>
    <w:lvl w:ilvl="3" w:tplc="DE8E80FE">
      <w:numFmt w:val="none"/>
      <w:lvlText w:val=""/>
      <w:lvlJc w:val="left"/>
      <w:pPr>
        <w:tabs>
          <w:tab w:val="num" w:pos="360"/>
        </w:tabs>
      </w:pPr>
    </w:lvl>
    <w:lvl w:ilvl="4" w:tplc="1D6E6888">
      <w:numFmt w:val="none"/>
      <w:lvlText w:val=""/>
      <w:lvlJc w:val="left"/>
      <w:pPr>
        <w:tabs>
          <w:tab w:val="num" w:pos="360"/>
        </w:tabs>
      </w:pPr>
    </w:lvl>
    <w:lvl w:ilvl="5" w:tplc="9EBAF080">
      <w:numFmt w:val="none"/>
      <w:lvlText w:val=""/>
      <w:lvlJc w:val="left"/>
      <w:pPr>
        <w:tabs>
          <w:tab w:val="num" w:pos="360"/>
        </w:tabs>
      </w:pPr>
    </w:lvl>
    <w:lvl w:ilvl="6" w:tplc="DFD2388A">
      <w:numFmt w:val="none"/>
      <w:lvlText w:val=""/>
      <w:lvlJc w:val="left"/>
      <w:pPr>
        <w:tabs>
          <w:tab w:val="num" w:pos="360"/>
        </w:tabs>
      </w:pPr>
    </w:lvl>
    <w:lvl w:ilvl="7" w:tplc="9784513E">
      <w:numFmt w:val="none"/>
      <w:lvlText w:val=""/>
      <w:lvlJc w:val="left"/>
      <w:pPr>
        <w:tabs>
          <w:tab w:val="num" w:pos="360"/>
        </w:tabs>
      </w:pPr>
    </w:lvl>
    <w:lvl w:ilvl="8" w:tplc="3120F5A6">
      <w:numFmt w:val="none"/>
      <w:lvlText w:val=""/>
      <w:lvlJc w:val="left"/>
      <w:pPr>
        <w:tabs>
          <w:tab w:val="num" w:pos="360"/>
        </w:tabs>
      </w:pPr>
    </w:lvl>
  </w:abstractNum>
  <w:abstractNum w:abstractNumId="30">
    <w:nsid w:val="49D5227C"/>
    <w:multiLevelType w:val="hybridMultilevel"/>
    <w:tmpl w:val="2B7CB7FA"/>
    <w:lvl w:ilvl="0" w:tplc="DC403B9C">
      <w:numFmt w:val="bullet"/>
      <w:lvlText w:val="-"/>
      <w:lvlJc w:val="left"/>
      <w:pPr>
        <w:tabs>
          <w:tab w:val="num" w:pos="1789"/>
        </w:tabs>
        <w:ind w:left="1789" w:hanging="360"/>
      </w:pPr>
      <w:rPr>
        <w:rFonts w:hint="default"/>
      </w:rPr>
    </w:lvl>
    <w:lvl w:ilvl="1" w:tplc="DF5698E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E195122"/>
    <w:multiLevelType w:val="hybridMultilevel"/>
    <w:tmpl w:val="9A228C78"/>
    <w:lvl w:ilvl="0" w:tplc="DC403B9C">
      <w:numFmt w:val="bullet"/>
      <w:lvlText w:val="-"/>
      <w:lvlJc w:val="left"/>
      <w:pPr>
        <w:tabs>
          <w:tab w:val="num" w:pos="1789"/>
        </w:tabs>
        <w:ind w:left="1789" w:hanging="360"/>
      </w:pPr>
      <w:rPr>
        <w:rFonts w:hint="default"/>
      </w:rPr>
    </w:lvl>
    <w:lvl w:ilvl="1" w:tplc="E0DE3930">
      <w:start w:val="1"/>
      <w:numFmt w:val="decimal"/>
      <w:lvlText w:val="%2)"/>
      <w:lvlJc w:val="left"/>
      <w:pPr>
        <w:tabs>
          <w:tab w:val="num" w:pos="2160"/>
        </w:tabs>
        <w:ind w:left="2160" w:hanging="360"/>
      </w:pPr>
      <w:rPr>
        <w:rFonts w:hint="default"/>
      </w:rPr>
    </w:lvl>
    <w:lvl w:ilvl="2" w:tplc="57DA99D8">
      <w:start w:val="1"/>
      <w:numFmt w:val="decimal"/>
      <w:lvlText w:val="%3."/>
      <w:lvlJc w:val="left"/>
      <w:pPr>
        <w:tabs>
          <w:tab w:val="num" w:pos="3540"/>
        </w:tabs>
        <w:ind w:left="3540" w:hanging="102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4EA843D2"/>
    <w:multiLevelType w:val="singleLevel"/>
    <w:tmpl w:val="0CDC943E"/>
    <w:lvl w:ilvl="0">
      <w:start w:val="1"/>
      <w:numFmt w:val="decimal"/>
      <w:lvlText w:val="%1."/>
      <w:legacy w:legacy="1" w:legacySpace="120" w:legacyIndent="360"/>
      <w:lvlJc w:val="left"/>
      <w:pPr>
        <w:ind w:left="1080" w:hanging="360"/>
      </w:pPr>
    </w:lvl>
  </w:abstractNum>
  <w:abstractNum w:abstractNumId="33">
    <w:nsid w:val="517548B4"/>
    <w:multiLevelType w:val="hybridMultilevel"/>
    <w:tmpl w:val="D4D8D8D0"/>
    <w:lvl w:ilvl="0" w:tplc="B74C7986">
      <w:start w:val="1"/>
      <w:numFmt w:val="bullet"/>
      <w:lvlText w:val="-"/>
      <w:lvlJc w:val="left"/>
      <w:pPr>
        <w:tabs>
          <w:tab w:val="num" w:pos="3278"/>
        </w:tabs>
        <w:ind w:left="3278" w:firstLine="0"/>
      </w:pPr>
      <w:rPr>
        <w:rFonts w:ascii="Times New Roman" w:eastAsia="Times New Roman" w:hAnsi="Times New Roman" w:cs="Times New Roman" w:hint="default"/>
      </w:rPr>
    </w:lvl>
    <w:lvl w:ilvl="1" w:tplc="B74C7986">
      <w:start w:val="1"/>
      <w:numFmt w:val="bullet"/>
      <w:lvlText w:val="-"/>
      <w:lvlJc w:val="left"/>
      <w:pPr>
        <w:tabs>
          <w:tab w:val="num" w:pos="1920"/>
        </w:tabs>
        <w:ind w:left="1920" w:firstLine="0"/>
      </w:pPr>
      <w:rPr>
        <w:rFonts w:ascii="Times New Roman" w:eastAsia="Times New Roman" w:hAnsi="Times New Roman" w:cs="Times New Roman"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4">
    <w:nsid w:val="53B80044"/>
    <w:multiLevelType w:val="hybridMultilevel"/>
    <w:tmpl w:val="9B629866"/>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51D70E2"/>
    <w:multiLevelType w:val="hybridMultilevel"/>
    <w:tmpl w:val="C1B27C30"/>
    <w:lvl w:ilvl="0" w:tplc="04190013">
      <w:start w:val="1"/>
      <w:numFmt w:val="upperRoman"/>
      <w:lvlText w:val="%1."/>
      <w:lvlJc w:val="right"/>
      <w:pPr>
        <w:tabs>
          <w:tab w:val="num" w:pos="1429"/>
        </w:tabs>
        <w:ind w:left="1429" w:hanging="180"/>
      </w:pPr>
    </w:lvl>
    <w:lvl w:ilvl="1" w:tplc="AA5054C4">
      <w:start w:val="1"/>
      <w:numFmt w:val="upperRoman"/>
      <w:lvlText w:val="%2."/>
      <w:lvlJc w:val="left"/>
      <w:pPr>
        <w:tabs>
          <w:tab w:val="num" w:pos="2794"/>
        </w:tabs>
        <w:ind w:left="2794" w:hanging="1005"/>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55D5137B"/>
    <w:multiLevelType w:val="hybridMultilevel"/>
    <w:tmpl w:val="21C6F198"/>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5686081D"/>
    <w:multiLevelType w:val="hybridMultilevel"/>
    <w:tmpl w:val="DF78A49E"/>
    <w:lvl w:ilvl="0" w:tplc="DF5698EC">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C324042"/>
    <w:multiLevelType w:val="hybridMultilevel"/>
    <w:tmpl w:val="D682FB9E"/>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CF209BB"/>
    <w:multiLevelType w:val="hybridMultilevel"/>
    <w:tmpl w:val="EC4819B6"/>
    <w:lvl w:ilvl="0" w:tplc="DF5698EC">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D782099"/>
    <w:multiLevelType w:val="hybridMultilevel"/>
    <w:tmpl w:val="6E123DBE"/>
    <w:lvl w:ilvl="0" w:tplc="DF5698EC">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2AB144B"/>
    <w:multiLevelType w:val="hybridMultilevel"/>
    <w:tmpl w:val="5DA28CA0"/>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2D7170F"/>
    <w:multiLevelType w:val="hybridMultilevel"/>
    <w:tmpl w:val="81262D74"/>
    <w:lvl w:ilvl="0" w:tplc="2C4EF2A8">
      <w:start w:val="1"/>
      <w:numFmt w:val="bullet"/>
      <w:lvlText w:val="-"/>
      <w:lvlJc w:val="left"/>
      <w:pPr>
        <w:tabs>
          <w:tab w:val="num" w:pos="2535"/>
        </w:tabs>
        <w:ind w:left="2535" w:hanging="109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30E654F"/>
    <w:multiLevelType w:val="hybridMultilevel"/>
    <w:tmpl w:val="9BF0B770"/>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3B43130"/>
    <w:multiLevelType w:val="hybridMultilevel"/>
    <w:tmpl w:val="7152C9E6"/>
    <w:lvl w:ilvl="0" w:tplc="F0688118">
      <w:start w:val="1"/>
      <w:numFmt w:val="decimal"/>
      <w:lvlText w:val="%1."/>
      <w:lvlJc w:val="left"/>
      <w:pPr>
        <w:tabs>
          <w:tab w:val="num" w:pos="2565"/>
        </w:tabs>
        <w:ind w:left="2565" w:hanging="1125"/>
      </w:pPr>
      <w:rPr>
        <w:rFonts w:hint="default"/>
      </w:rPr>
    </w:lvl>
    <w:lvl w:ilvl="1" w:tplc="0EAC2F02">
      <w:start w:val="1"/>
      <w:numFmt w:val="decimal"/>
      <w:lvlText w:val="%2)"/>
      <w:lvlJc w:val="left"/>
      <w:pPr>
        <w:tabs>
          <w:tab w:val="num" w:pos="2850"/>
        </w:tabs>
        <w:ind w:left="2850" w:hanging="105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6501361D"/>
    <w:multiLevelType w:val="hybridMultilevel"/>
    <w:tmpl w:val="5DC823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6">
    <w:nsid w:val="66896BC0"/>
    <w:multiLevelType w:val="hybridMultilevel"/>
    <w:tmpl w:val="997A5E2E"/>
    <w:lvl w:ilvl="0" w:tplc="60C6E652">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689E4B9D"/>
    <w:multiLevelType w:val="hybridMultilevel"/>
    <w:tmpl w:val="AC023732"/>
    <w:lvl w:ilvl="0" w:tplc="DC403B9C">
      <w:numFmt w:val="bullet"/>
      <w:lvlText w:val="-"/>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8">
    <w:nsid w:val="6C567782"/>
    <w:multiLevelType w:val="hybridMultilevel"/>
    <w:tmpl w:val="1FB00524"/>
    <w:lvl w:ilvl="0" w:tplc="DC403B9C">
      <w:numFmt w:val="bullet"/>
      <w:lvlText w:val="-"/>
      <w:lvlJc w:val="left"/>
      <w:pPr>
        <w:tabs>
          <w:tab w:val="num" w:pos="1789"/>
        </w:tabs>
        <w:ind w:left="1789" w:hanging="360"/>
      </w:pPr>
      <w:rPr>
        <w:rFonts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DD1327D"/>
    <w:multiLevelType w:val="hybridMultilevel"/>
    <w:tmpl w:val="6270EB72"/>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6DE65FA6"/>
    <w:multiLevelType w:val="hybridMultilevel"/>
    <w:tmpl w:val="6E6EFDEE"/>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7B3E06"/>
    <w:multiLevelType w:val="hybridMultilevel"/>
    <w:tmpl w:val="7B7E2218"/>
    <w:lvl w:ilvl="0" w:tplc="DC403B9C">
      <w:numFmt w:val="bullet"/>
      <w:lvlText w:val="-"/>
      <w:lvlJc w:val="left"/>
      <w:pPr>
        <w:tabs>
          <w:tab w:val="num" w:pos="2149"/>
        </w:tabs>
        <w:ind w:left="2149" w:hanging="360"/>
      </w:pPr>
      <w:rPr>
        <w:rFonts w:hint="default"/>
      </w:rPr>
    </w:lvl>
    <w:lvl w:ilvl="1" w:tplc="04190003">
      <w:start w:val="1"/>
      <w:numFmt w:val="bullet"/>
      <w:lvlText w:val="o"/>
      <w:lvlJc w:val="left"/>
      <w:pPr>
        <w:tabs>
          <w:tab w:val="num" w:pos="1811"/>
        </w:tabs>
        <w:ind w:left="1811" w:hanging="360"/>
      </w:pPr>
      <w:rPr>
        <w:rFonts w:ascii="Courier New" w:hAnsi="Courier New" w:cs="Courier New" w:hint="default"/>
      </w:rPr>
    </w:lvl>
    <w:lvl w:ilvl="2" w:tplc="04190005" w:tentative="1">
      <w:start w:val="1"/>
      <w:numFmt w:val="bullet"/>
      <w:lvlText w:val=""/>
      <w:lvlJc w:val="left"/>
      <w:pPr>
        <w:tabs>
          <w:tab w:val="num" w:pos="2531"/>
        </w:tabs>
        <w:ind w:left="2531" w:hanging="360"/>
      </w:pPr>
      <w:rPr>
        <w:rFonts w:ascii="Wingdings" w:hAnsi="Wingdings" w:hint="default"/>
      </w:rPr>
    </w:lvl>
    <w:lvl w:ilvl="3" w:tplc="04190001" w:tentative="1">
      <w:start w:val="1"/>
      <w:numFmt w:val="bullet"/>
      <w:lvlText w:val=""/>
      <w:lvlJc w:val="left"/>
      <w:pPr>
        <w:tabs>
          <w:tab w:val="num" w:pos="3251"/>
        </w:tabs>
        <w:ind w:left="3251" w:hanging="360"/>
      </w:pPr>
      <w:rPr>
        <w:rFonts w:ascii="Symbol" w:hAnsi="Symbol" w:hint="default"/>
      </w:rPr>
    </w:lvl>
    <w:lvl w:ilvl="4" w:tplc="04190003" w:tentative="1">
      <w:start w:val="1"/>
      <w:numFmt w:val="bullet"/>
      <w:lvlText w:val="o"/>
      <w:lvlJc w:val="left"/>
      <w:pPr>
        <w:tabs>
          <w:tab w:val="num" w:pos="3971"/>
        </w:tabs>
        <w:ind w:left="3971" w:hanging="360"/>
      </w:pPr>
      <w:rPr>
        <w:rFonts w:ascii="Courier New" w:hAnsi="Courier New" w:cs="Courier New" w:hint="default"/>
      </w:rPr>
    </w:lvl>
    <w:lvl w:ilvl="5" w:tplc="04190005" w:tentative="1">
      <w:start w:val="1"/>
      <w:numFmt w:val="bullet"/>
      <w:lvlText w:val=""/>
      <w:lvlJc w:val="left"/>
      <w:pPr>
        <w:tabs>
          <w:tab w:val="num" w:pos="4691"/>
        </w:tabs>
        <w:ind w:left="4691" w:hanging="360"/>
      </w:pPr>
      <w:rPr>
        <w:rFonts w:ascii="Wingdings" w:hAnsi="Wingdings" w:hint="default"/>
      </w:rPr>
    </w:lvl>
    <w:lvl w:ilvl="6" w:tplc="04190001" w:tentative="1">
      <w:start w:val="1"/>
      <w:numFmt w:val="bullet"/>
      <w:lvlText w:val=""/>
      <w:lvlJc w:val="left"/>
      <w:pPr>
        <w:tabs>
          <w:tab w:val="num" w:pos="5411"/>
        </w:tabs>
        <w:ind w:left="5411" w:hanging="360"/>
      </w:pPr>
      <w:rPr>
        <w:rFonts w:ascii="Symbol" w:hAnsi="Symbol" w:hint="default"/>
      </w:rPr>
    </w:lvl>
    <w:lvl w:ilvl="7" w:tplc="04190003" w:tentative="1">
      <w:start w:val="1"/>
      <w:numFmt w:val="bullet"/>
      <w:lvlText w:val="o"/>
      <w:lvlJc w:val="left"/>
      <w:pPr>
        <w:tabs>
          <w:tab w:val="num" w:pos="6131"/>
        </w:tabs>
        <w:ind w:left="6131" w:hanging="360"/>
      </w:pPr>
      <w:rPr>
        <w:rFonts w:ascii="Courier New" w:hAnsi="Courier New" w:cs="Courier New" w:hint="default"/>
      </w:rPr>
    </w:lvl>
    <w:lvl w:ilvl="8" w:tplc="04190005" w:tentative="1">
      <w:start w:val="1"/>
      <w:numFmt w:val="bullet"/>
      <w:lvlText w:val=""/>
      <w:lvlJc w:val="left"/>
      <w:pPr>
        <w:tabs>
          <w:tab w:val="num" w:pos="6851"/>
        </w:tabs>
        <w:ind w:left="6851" w:hanging="360"/>
      </w:pPr>
      <w:rPr>
        <w:rFonts w:ascii="Wingdings" w:hAnsi="Wingdings" w:hint="default"/>
      </w:rPr>
    </w:lvl>
  </w:abstractNum>
  <w:abstractNum w:abstractNumId="52">
    <w:nsid w:val="7101051E"/>
    <w:multiLevelType w:val="hybridMultilevel"/>
    <w:tmpl w:val="44B40A1E"/>
    <w:lvl w:ilvl="0" w:tplc="E0DE39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71BE51DF"/>
    <w:multiLevelType w:val="hybridMultilevel"/>
    <w:tmpl w:val="1B9ED124"/>
    <w:lvl w:ilvl="0" w:tplc="8E38881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4">
    <w:nsid w:val="74AE0621"/>
    <w:multiLevelType w:val="hybridMultilevel"/>
    <w:tmpl w:val="C138F374"/>
    <w:lvl w:ilvl="0" w:tplc="DC403B9C">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761F4F22"/>
    <w:multiLevelType w:val="hybridMultilevel"/>
    <w:tmpl w:val="2550E7DE"/>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79AC05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7ABC5008"/>
    <w:multiLevelType w:val="hybridMultilevel"/>
    <w:tmpl w:val="051C4376"/>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nsid w:val="7BDF5AC1"/>
    <w:multiLevelType w:val="hybridMultilevel"/>
    <w:tmpl w:val="B6C40EF6"/>
    <w:lvl w:ilvl="0" w:tplc="DC403B9C">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7C797140"/>
    <w:multiLevelType w:val="hybridMultilevel"/>
    <w:tmpl w:val="F79CB676"/>
    <w:lvl w:ilvl="0" w:tplc="DC403B9C">
      <w:numFmt w:val="bullet"/>
      <w:lvlText w:val="-"/>
      <w:lvlJc w:val="left"/>
      <w:pPr>
        <w:tabs>
          <w:tab w:val="num" w:pos="1789"/>
        </w:tabs>
        <w:ind w:left="1789"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2"/>
  </w:num>
  <w:num w:numId="3">
    <w:abstractNumId w:val="42"/>
  </w:num>
  <w:num w:numId="4">
    <w:abstractNumId w:val="3"/>
  </w:num>
  <w:num w:numId="5">
    <w:abstractNumId w:val="11"/>
  </w:num>
  <w:num w:numId="6">
    <w:abstractNumId w:val="44"/>
  </w:num>
  <w:num w:numId="7">
    <w:abstractNumId w:val="1"/>
  </w:num>
  <w:num w:numId="8">
    <w:abstractNumId w:val="36"/>
  </w:num>
  <w:num w:numId="9">
    <w:abstractNumId w:val="5"/>
  </w:num>
  <w:num w:numId="10">
    <w:abstractNumId w:val="12"/>
  </w:num>
  <w:num w:numId="11">
    <w:abstractNumId w:val="15"/>
  </w:num>
  <w:num w:numId="12">
    <w:abstractNumId w:val="18"/>
  </w:num>
  <w:num w:numId="13">
    <w:abstractNumId w:val="26"/>
  </w:num>
  <w:num w:numId="14">
    <w:abstractNumId w:val="28"/>
  </w:num>
  <w:num w:numId="15">
    <w:abstractNumId w:val="20"/>
  </w:num>
  <w:num w:numId="16">
    <w:abstractNumId w:val="4"/>
  </w:num>
  <w:num w:numId="17">
    <w:abstractNumId w:val="9"/>
  </w:num>
  <w:num w:numId="18">
    <w:abstractNumId w:val="38"/>
  </w:num>
  <w:num w:numId="19">
    <w:abstractNumId w:val="27"/>
  </w:num>
  <w:num w:numId="20">
    <w:abstractNumId w:val="24"/>
  </w:num>
  <w:num w:numId="21">
    <w:abstractNumId w:val="34"/>
  </w:num>
  <w:num w:numId="22">
    <w:abstractNumId w:val="25"/>
  </w:num>
  <w:num w:numId="23">
    <w:abstractNumId w:val="30"/>
  </w:num>
  <w:num w:numId="24">
    <w:abstractNumId w:val="43"/>
  </w:num>
  <w:num w:numId="25">
    <w:abstractNumId w:val="58"/>
  </w:num>
  <w:num w:numId="26">
    <w:abstractNumId w:val="49"/>
  </w:num>
  <w:num w:numId="27">
    <w:abstractNumId w:val="6"/>
  </w:num>
  <w:num w:numId="28">
    <w:abstractNumId w:val="56"/>
  </w:num>
  <w:num w:numId="29">
    <w:abstractNumId w:val="52"/>
  </w:num>
  <w:num w:numId="30">
    <w:abstractNumId w:val="31"/>
  </w:num>
  <w:num w:numId="31">
    <w:abstractNumId w:val="19"/>
  </w:num>
  <w:num w:numId="32">
    <w:abstractNumId w:val="46"/>
  </w:num>
  <w:num w:numId="33">
    <w:abstractNumId w:val="48"/>
  </w:num>
  <w:num w:numId="34">
    <w:abstractNumId w:val="59"/>
  </w:num>
  <w:num w:numId="35">
    <w:abstractNumId w:val="53"/>
  </w:num>
  <w:num w:numId="36">
    <w:abstractNumId w:val="57"/>
  </w:num>
  <w:num w:numId="37">
    <w:abstractNumId w:val="55"/>
  </w:num>
  <w:num w:numId="38">
    <w:abstractNumId w:val="50"/>
  </w:num>
  <w:num w:numId="39">
    <w:abstractNumId w:val="8"/>
  </w:num>
  <w:num w:numId="40">
    <w:abstractNumId w:val="41"/>
  </w:num>
  <w:num w:numId="41">
    <w:abstractNumId w:val="47"/>
  </w:num>
  <w:num w:numId="42">
    <w:abstractNumId w:val="37"/>
  </w:num>
  <w:num w:numId="43">
    <w:abstractNumId w:val="35"/>
  </w:num>
  <w:num w:numId="44">
    <w:abstractNumId w:val="39"/>
  </w:num>
  <w:num w:numId="45">
    <w:abstractNumId w:val="40"/>
  </w:num>
  <w:num w:numId="46">
    <w:abstractNumId w:val="0"/>
    <w:lvlOverride w:ilvl="0">
      <w:lvl w:ilvl="0">
        <w:start w:val="2"/>
        <w:numFmt w:val="bullet"/>
        <w:lvlText w:val="-"/>
        <w:legacy w:legacy="1" w:legacySpace="120" w:legacyIndent="360"/>
        <w:lvlJc w:val="left"/>
        <w:pPr>
          <w:ind w:left="1080" w:hanging="360"/>
        </w:pPr>
      </w:lvl>
    </w:lvlOverride>
  </w:num>
  <w:num w:numId="47">
    <w:abstractNumId w:val="13"/>
  </w:num>
  <w:num w:numId="48">
    <w:abstractNumId w:val="16"/>
  </w:num>
  <w:num w:numId="49">
    <w:abstractNumId w:val="32"/>
  </w:num>
  <w:num w:numId="50">
    <w:abstractNumId w:val="7"/>
  </w:num>
  <w:num w:numId="51">
    <w:abstractNumId w:val="10"/>
  </w:num>
  <w:num w:numId="52">
    <w:abstractNumId w:val="17"/>
  </w:num>
  <w:num w:numId="53">
    <w:abstractNumId w:val="23"/>
  </w:num>
  <w:num w:numId="54">
    <w:abstractNumId w:val="21"/>
  </w:num>
  <w:num w:numId="55">
    <w:abstractNumId w:val="45"/>
  </w:num>
  <w:num w:numId="56">
    <w:abstractNumId w:val="22"/>
  </w:num>
  <w:num w:numId="57">
    <w:abstractNumId w:val="14"/>
  </w:num>
  <w:num w:numId="58">
    <w:abstractNumId w:val="54"/>
  </w:num>
  <w:num w:numId="59">
    <w:abstractNumId w:val="33"/>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B3D"/>
    <w:rsid w:val="00007BD4"/>
    <w:rsid w:val="00017A91"/>
    <w:rsid w:val="0002462E"/>
    <w:rsid w:val="00056BEE"/>
    <w:rsid w:val="00057990"/>
    <w:rsid w:val="000618FA"/>
    <w:rsid w:val="000641AA"/>
    <w:rsid w:val="00072A86"/>
    <w:rsid w:val="000735E6"/>
    <w:rsid w:val="000869C6"/>
    <w:rsid w:val="0009614D"/>
    <w:rsid w:val="000C5974"/>
    <w:rsid w:val="000C5E57"/>
    <w:rsid w:val="000D4648"/>
    <w:rsid w:val="000D4A09"/>
    <w:rsid w:val="000F1CA6"/>
    <w:rsid w:val="000F233E"/>
    <w:rsid w:val="000F62D8"/>
    <w:rsid w:val="00105B32"/>
    <w:rsid w:val="00124960"/>
    <w:rsid w:val="001303C8"/>
    <w:rsid w:val="0013387D"/>
    <w:rsid w:val="00134E33"/>
    <w:rsid w:val="0013736B"/>
    <w:rsid w:val="00165036"/>
    <w:rsid w:val="00181A02"/>
    <w:rsid w:val="00183495"/>
    <w:rsid w:val="00193054"/>
    <w:rsid w:val="00195F69"/>
    <w:rsid w:val="001A21C6"/>
    <w:rsid w:val="001A3B12"/>
    <w:rsid w:val="001A4CD7"/>
    <w:rsid w:val="001B2A57"/>
    <w:rsid w:val="001C28E1"/>
    <w:rsid w:val="001D2C7B"/>
    <w:rsid w:val="001D3452"/>
    <w:rsid w:val="001D6459"/>
    <w:rsid w:val="00200547"/>
    <w:rsid w:val="00203F42"/>
    <w:rsid w:val="00230988"/>
    <w:rsid w:val="0025325E"/>
    <w:rsid w:val="002573DA"/>
    <w:rsid w:val="002626A8"/>
    <w:rsid w:val="002828E4"/>
    <w:rsid w:val="00296254"/>
    <w:rsid w:val="002D078D"/>
    <w:rsid w:val="002D6010"/>
    <w:rsid w:val="002D606A"/>
    <w:rsid w:val="002E2516"/>
    <w:rsid w:val="002E3486"/>
    <w:rsid w:val="00322CE4"/>
    <w:rsid w:val="00323581"/>
    <w:rsid w:val="00323C17"/>
    <w:rsid w:val="003509CB"/>
    <w:rsid w:val="00367C32"/>
    <w:rsid w:val="00374903"/>
    <w:rsid w:val="003800CA"/>
    <w:rsid w:val="003A410E"/>
    <w:rsid w:val="003D092B"/>
    <w:rsid w:val="003E1F32"/>
    <w:rsid w:val="003F34B0"/>
    <w:rsid w:val="0040295A"/>
    <w:rsid w:val="004131E1"/>
    <w:rsid w:val="00413993"/>
    <w:rsid w:val="00414028"/>
    <w:rsid w:val="00431D33"/>
    <w:rsid w:val="00432C68"/>
    <w:rsid w:val="004401BD"/>
    <w:rsid w:val="00445D8D"/>
    <w:rsid w:val="0046627F"/>
    <w:rsid w:val="004713F7"/>
    <w:rsid w:val="0047793D"/>
    <w:rsid w:val="004A16A0"/>
    <w:rsid w:val="004B448D"/>
    <w:rsid w:val="004B7A88"/>
    <w:rsid w:val="004C2AEE"/>
    <w:rsid w:val="004C6AE7"/>
    <w:rsid w:val="004D0ADC"/>
    <w:rsid w:val="004D34CD"/>
    <w:rsid w:val="004D6C66"/>
    <w:rsid w:val="004E2974"/>
    <w:rsid w:val="004E66B1"/>
    <w:rsid w:val="00501FF8"/>
    <w:rsid w:val="00526C3C"/>
    <w:rsid w:val="005638AB"/>
    <w:rsid w:val="00567DAA"/>
    <w:rsid w:val="00592578"/>
    <w:rsid w:val="005C26A9"/>
    <w:rsid w:val="005D05EE"/>
    <w:rsid w:val="005D7918"/>
    <w:rsid w:val="005E11D1"/>
    <w:rsid w:val="00607335"/>
    <w:rsid w:val="00616CA6"/>
    <w:rsid w:val="0062159D"/>
    <w:rsid w:val="006356EE"/>
    <w:rsid w:val="00640D1F"/>
    <w:rsid w:val="00650AFA"/>
    <w:rsid w:val="00675A50"/>
    <w:rsid w:val="006A3462"/>
    <w:rsid w:val="006C513A"/>
    <w:rsid w:val="006D57F8"/>
    <w:rsid w:val="006D7A32"/>
    <w:rsid w:val="006F203F"/>
    <w:rsid w:val="007000A3"/>
    <w:rsid w:val="00742F0A"/>
    <w:rsid w:val="00772A54"/>
    <w:rsid w:val="00783F1B"/>
    <w:rsid w:val="007A1D6A"/>
    <w:rsid w:val="007B2BBB"/>
    <w:rsid w:val="007C1B3D"/>
    <w:rsid w:val="007C5732"/>
    <w:rsid w:val="007D0729"/>
    <w:rsid w:val="007D4576"/>
    <w:rsid w:val="00811D96"/>
    <w:rsid w:val="00822ED7"/>
    <w:rsid w:val="0082684E"/>
    <w:rsid w:val="008268DF"/>
    <w:rsid w:val="008305E7"/>
    <w:rsid w:val="00833E54"/>
    <w:rsid w:val="0084557F"/>
    <w:rsid w:val="00845CA7"/>
    <w:rsid w:val="00857319"/>
    <w:rsid w:val="008613A3"/>
    <w:rsid w:val="008643C1"/>
    <w:rsid w:val="008711C5"/>
    <w:rsid w:val="00871B04"/>
    <w:rsid w:val="008A3C83"/>
    <w:rsid w:val="008B7B08"/>
    <w:rsid w:val="008C73BD"/>
    <w:rsid w:val="008C7406"/>
    <w:rsid w:val="008D0FDF"/>
    <w:rsid w:val="008F32D2"/>
    <w:rsid w:val="0090660B"/>
    <w:rsid w:val="00915149"/>
    <w:rsid w:val="0093260B"/>
    <w:rsid w:val="00981660"/>
    <w:rsid w:val="00983999"/>
    <w:rsid w:val="00983F58"/>
    <w:rsid w:val="009934AA"/>
    <w:rsid w:val="009B2950"/>
    <w:rsid w:val="009B5B6A"/>
    <w:rsid w:val="009C273C"/>
    <w:rsid w:val="009D1F4C"/>
    <w:rsid w:val="009D40DA"/>
    <w:rsid w:val="009F5E9D"/>
    <w:rsid w:val="00A06652"/>
    <w:rsid w:val="00A1199E"/>
    <w:rsid w:val="00A11FFB"/>
    <w:rsid w:val="00A12F89"/>
    <w:rsid w:val="00A13698"/>
    <w:rsid w:val="00A17A60"/>
    <w:rsid w:val="00A35AEF"/>
    <w:rsid w:val="00A4247D"/>
    <w:rsid w:val="00A448DF"/>
    <w:rsid w:val="00A60252"/>
    <w:rsid w:val="00A61C73"/>
    <w:rsid w:val="00A76527"/>
    <w:rsid w:val="00AA68A6"/>
    <w:rsid w:val="00AB0918"/>
    <w:rsid w:val="00AC1E61"/>
    <w:rsid w:val="00AF5B1E"/>
    <w:rsid w:val="00B104FC"/>
    <w:rsid w:val="00B111A3"/>
    <w:rsid w:val="00B24C00"/>
    <w:rsid w:val="00B26A62"/>
    <w:rsid w:val="00B323BA"/>
    <w:rsid w:val="00B45598"/>
    <w:rsid w:val="00B768B6"/>
    <w:rsid w:val="00B90B80"/>
    <w:rsid w:val="00B93E91"/>
    <w:rsid w:val="00BA23AA"/>
    <w:rsid w:val="00BB0871"/>
    <w:rsid w:val="00BC2960"/>
    <w:rsid w:val="00BD2A4E"/>
    <w:rsid w:val="00BD4167"/>
    <w:rsid w:val="00BE396F"/>
    <w:rsid w:val="00BF08AD"/>
    <w:rsid w:val="00C041DF"/>
    <w:rsid w:val="00C1656A"/>
    <w:rsid w:val="00C22083"/>
    <w:rsid w:val="00C23D77"/>
    <w:rsid w:val="00C455DC"/>
    <w:rsid w:val="00C76B6C"/>
    <w:rsid w:val="00C80AE0"/>
    <w:rsid w:val="00C92E93"/>
    <w:rsid w:val="00C93223"/>
    <w:rsid w:val="00CC143F"/>
    <w:rsid w:val="00CD0575"/>
    <w:rsid w:val="00CD338F"/>
    <w:rsid w:val="00CF1725"/>
    <w:rsid w:val="00CF7945"/>
    <w:rsid w:val="00D50C1C"/>
    <w:rsid w:val="00D51499"/>
    <w:rsid w:val="00D5639E"/>
    <w:rsid w:val="00D82283"/>
    <w:rsid w:val="00D822E7"/>
    <w:rsid w:val="00D87351"/>
    <w:rsid w:val="00DC2130"/>
    <w:rsid w:val="00DC4E80"/>
    <w:rsid w:val="00DC639B"/>
    <w:rsid w:val="00DE0F18"/>
    <w:rsid w:val="00E11E65"/>
    <w:rsid w:val="00E65806"/>
    <w:rsid w:val="00E70463"/>
    <w:rsid w:val="00E817BE"/>
    <w:rsid w:val="00E8235D"/>
    <w:rsid w:val="00E93E7C"/>
    <w:rsid w:val="00EE0AA7"/>
    <w:rsid w:val="00EE32F1"/>
    <w:rsid w:val="00F05D57"/>
    <w:rsid w:val="00F345ED"/>
    <w:rsid w:val="00F37487"/>
    <w:rsid w:val="00F47B6E"/>
    <w:rsid w:val="00F545FC"/>
    <w:rsid w:val="00F575AC"/>
    <w:rsid w:val="00F704B8"/>
    <w:rsid w:val="00F72502"/>
    <w:rsid w:val="00F77E66"/>
    <w:rsid w:val="00F85B46"/>
    <w:rsid w:val="00F87E4B"/>
    <w:rsid w:val="00F96710"/>
    <w:rsid w:val="00FA2F8D"/>
    <w:rsid w:val="00FF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84"/>
    <o:shapelayout v:ext="edit">
      <o:idmap v:ext="edit" data="1"/>
    </o:shapelayout>
  </w:shapeDefaults>
  <w:decimalSymbol w:val=","/>
  <w:listSeparator w:val=";"/>
  <w15:chartTrackingRefBased/>
  <w15:docId w15:val="{D1EB8D03-6C7C-480F-9EA6-C3920492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qFormat/>
    <w:pPr>
      <w:keepNext/>
      <w:overflowPunct w:val="0"/>
      <w:autoSpaceDE w:val="0"/>
      <w:autoSpaceDN w:val="0"/>
      <w:adjustRightInd w:val="0"/>
      <w:spacing w:line="320" w:lineRule="exact"/>
      <w:ind w:firstLine="709"/>
      <w:jc w:val="both"/>
      <w:textAlignment w:val="baseline"/>
      <w:outlineLvl w:val="0"/>
    </w:pPr>
    <w:rPr>
      <w:rFonts w:ascii="Tahoma" w:hAnsi="Tahoma" w:cs="Tahoma"/>
      <w:b/>
      <w:caps/>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qFormat/>
    <w:pPr>
      <w:keepNext/>
      <w:overflowPunct w:val="0"/>
      <w:autoSpaceDE w:val="0"/>
      <w:autoSpaceDN w:val="0"/>
      <w:adjustRightInd w:val="0"/>
      <w:spacing w:line="320" w:lineRule="exact"/>
      <w:ind w:left="24" w:firstLine="696"/>
      <w:jc w:val="both"/>
      <w:textAlignment w:val="baseline"/>
      <w:outlineLvl w:val="1"/>
    </w:pPr>
    <w:rPr>
      <w:rFonts w:ascii="Tahoma" w:hAnsi="Tahoma" w:cs="Tahoma"/>
      <w:b/>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qFormat/>
    <w:pPr>
      <w:keepNext/>
      <w:numPr>
        <w:ilvl w:val="2"/>
        <w:numId w:val="1"/>
      </w:numPr>
      <w:tabs>
        <w:tab w:val="num" w:pos="1608"/>
      </w:tabs>
      <w:spacing w:before="240" w:after="60"/>
      <w:ind w:left="1632" w:hanging="912"/>
      <w:jc w:val="both"/>
      <w:outlineLvl w:val="2"/>
    </w:pPr>
    <w:rPr>
      <w:rFonts w:ascii="Tahoma" w:hAnsi="Tahoma" w:cs="Tahoma"/>
      <w:b/>
      <w:bCs/>
      <w:sz w:val="22"/>
      <w:szCs w:val="26"/>
    </w:rPr>
  </w:style>
  <w:style w:type="paragraph" w:styleId="4">
    <w:name w:val="heading 4"/>
    <w:aliases w:val="c4,Параграф,Заголовок 4 (Приложение),H41"/>
    <w:basedOn w:val="a"/>
    <w:next w:val="a"/>
    <w:qFormat/>
    <w:pPr>
      <w:keepNext/>
      <w:overflowPunct w:val="0"/>
      <w:autoSpaceDE w:val="0"/>
      <w:autoSpaceDN w:val="0"/>
      <w:adjustRightInd w:val="0"/>
      <w:spacing w:line="320" w:lineRule="exact"/>
      <w:jc w:val="center"/>
      <w:textAlignment w:val="baseline"/>
      <w:outlineLvl w:val="3"/>
    </w:pPr>
    <w:rPr>
      <w:rFonts w:ascii="Times New Roman CYR" w:hAnsi="Times New Roman CYR"/>
      <w:b/>
      <w:sz w:val="28"/>
      <w:szCs w:val="20"/>
    </w:rPr>
  </w:style>
  <w:style w:type="paragraph" w:styleId="6">
    <w:name w:val="heading 6"/>
    <w:basedOn w:val="a"/>
    <w:next w:val="a"/>
    <w:qFormat/>
    <w:pPr>
      <w:keepNext/>
      <w:spacing w:line="360" w:lineRule="auto"/>
      <w:ind w:firstLine="709"/>
      <w:jc w:val="both"/>
      <w:outlineLvl w:val="5"/>
    </w:pPr>
    <w:rPr>
      <w:b/>
      <w:iCs/>
    </w:rPr>
  </w:style>
  <w:style w:type="paragraph" w:styleId="7">
    <w:name w:val="heading 7"/>
    <w:basedOn w:val="a"/>
    <w:next w:val="a"/>
    <w:qFormat/>
    <w:pPr>
      <w:keepNext/>
      <w:spacing w:line="360" w:lineRule="auto"/>
      <w:ind w:firstLine="709"/>
      <w:jc w:val="both"/>
      <w:outlineLvl w:val="6"/>
    </w:pPr>
    <w:rPr>
      <w:b/>
      <w:bCs/>
      <w:i/>
      <w:iCs/>
    </w:rPr>
  </w:style>
  <w:style w:type="paragraph" w:styleId="8">
    <w:name w:val="heading 8"/>
    <w:basedOn w:val="a"/>
    <w:next w:val="a"/>
    <w:qFormat/>
    <w:pPr>
      <w:keepNext/>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4">
    <w:name w:val="caaieiaie 4"/>
    <w:basedOn w:val="a"/>
    <w:next w:val="a"/>
    <w:pPr>
      <w:keepNext/>
      <w:overflowPunct w:val="0"/>
      <w:autoSpaceDE w:val="0"/>
      <w:autoSpaceDN w:val="0"/>
      <w:adjustRightInd w:val="0"/>
      <w:spacing w:line="320" w:lineRule="exact"/>
      <w:jc w:val="center"/>
      <w:textAlignment w:val="baseline"/>
    </w:pPr>
    <w:rPr>
      <w:rFonts w:ascii="Times New Roman CYR" w:hAnsi="Times New Roman CYR"/>
      <w:b/>
      <w:sz w:val="28"/>
      <w:szCs w:val="20"/>
    </w:rPr>
  </w:style>
  <w:style w:type="paragraph" w:customStyle="1" w:styleId="BodyText22">
    <w:name w:val="Body Text 22"/>
    <w:basedOn w:val="a"/>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styleId="a3">
    <w:name w:val="Body Text Indent"/>
    <w:basedOn w:val="a"/>
    <w:pPr>
      <w:spacing w:line="360" w:lineRule="auto"/>
      <w:ind w:firstLine="720"/>
      <w:jc w:val="both"/>
    </w:pPr>
  </w:style>
  <w:style w:type="paragraph" w:styleId="a4">
    <w:name w:val="header"/>
    <w:basedOn w:val="a"/>
    <w:pPr>
      <w:tabs>
        <w:tab w:val="center" w:pos="4677"/>
        <w:tab w:val="right" w:pos="9355"/>
      </w:tabs>
    </w:pPr>
  </w:style>
  <w:style w:type="paragraph" w:customStyle="1" w:styleId="Normal1">
    <w:name w:val="Normal1"/>
    <w:pPr>
      <w:widowControl w:val="0"/>
    </w:pPr>
    <w:rPr>
      <w:snapToGrid w:val="0"/>
    </w:rPr>
  </w:style>
  <w:style w:type="paragraph" w:styleId="a5">
    <w:name w:val="Body Text"/>
    <w:aliases w:val="Заг1,BO,ID,body indent,ändrad, ändrad,EHPT,Body Text2"/>
    <w:basedOn w:val="a"/>
    <w:rPr>
      <w:sz w:val="28"/>
    </w:rPr>
  </w:style>
  <w:style w:type="character" w:styleId="a6">
    <w:name w:val="footnote reference"/>
    <w:basedOn w:val="a0"/>
    <w:semiHidden/>
    <w:rPr>
      <w:vertAlign w:val="superscript"/>
    </w:rPr>
  </w:style>
  <w:style w:type="paragraph" w:styleId="a7">
    <w:name w:val="footnote text"/>
    <w:aliases w:val="Текст сноски Знак,Текст сноски Знак1 Знак,Текст сноски Знак Знак Знак"/>
    <w:basedOn w:val="a"/>
    <w:semiHidden/>
    <w:pPr>
      <w:overflowPunct w:val="0"/>
      <w:autoSpaceDE w:val="0"/>
      <w:autoSpaceDN w:val="0"/>
      <w:adjustRightInd w:val="0"/>
      <w:textAlignment w:val="baseline"/>
    </w:pPr>
    <w:rPr>
      <w:rFonts w:ascii="Times New Roman CYR" w:hAnsi="Times New Roman CYR"/>
      <w:sz w:val="26"/>
      <w:szCs w:val="20"/>
    </w:rPr>
  </w:style>
  <w:style w:type="paragraph" w:styleId="a8">
    <w:name w:val="footer"/>
    <w:basedOn w:val="a"/>
    <w:pPr>
      <w:tabs>
        <w:tab w:val="center" w:pos="4677"/>
        <w:tab w:val="right" w:pos="9355"/>
      </w:tabs>
    </w:pPr>
  </w:style>
  <w:style w:type="character" w:styleId="a9">
    <w:name w:val="page number"/>
    <w:basedOn w:val="a0"/>
  </w:style>
  <w:style w:type="paragraph" w:styleId="10">
    <w:name w:val="toc 1"/>
    <w:basedOn w:val="a"/>
    <w:next w:val="a"/>
    <w:autoRedefine/>
    <w:semiHidden/>
    <w:pPr>
      <w:spacing w:before="120" w:after="120"/>
    </w:pPr>
    <w:rPr>
      <w:b/>
      <w:bCs/>
      <w:caps/>
    </w:rPr>
  </w:style>
  <w:style w:type="paragraph" w:customStyle="1" w:styleId="BodyText31">
    <w:name w:val="Body Text 31"/>
    <w:basedOn w:val="a"/>
    <w:pPr>
      <w:overflowPunct w:val="0"/>
      <w:autoSpaceDE w:val="0"/>
      <w:autoSpaceDN w:val="0"/>
      <w:adjustRightInd w:val="0"/>
      <w:jc w:val="both"/>
      <w:textAlignment w:val="baseline"/>
    </w:pPr>
    <w:rPr>
      <w:rFonts w:ascii="Times New Roman CYR" w:hAnsi="Times New Roman CYR"/>
      <w:sz w:val="26"/>
      <w:szCs w:val="20"/>
    </w:rPr>
  </w:style>
  <w:style w:type="paragraph" w:customStyle="1" w:styleId="Iniiaiieoaeno21">
    <w:name w:val="Iniiaiie oaeno 21"/>
    <w:basedOn w:val="a"/>
    <w:pPr>
      <w:overflowPunct w:val="0"/>
      <w:autoSpaceDE w:val="0"/>
      <w:autoSpaceDN w:val="0"/>
      <w:adjustRightInd w:val="0"/>
      <w:spacing w:line="320" w:lineRule="exact"/>
      <w:jc w:val="both"/>
      <w:textAlignment w:val="baseline"/>
    </w:pPr>
    <w:rPr>
      <w:rFonts w:ascii="Times New Roman CYR" w:hAnsi="Times New Roman CYR"/>
      <w:szCs w:val="20"/>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character" w:styleId="aa">
    <w:name w:val="FollowedHyperlink"/>
    <w:basedOn w:val="a0"/>
    <w:rPr>
      <w:color w:val="800080"/>
      <w:u w:val="single"/>
    </w:rPr>
  </w:style>
  <w:style w:type="character" w:styleId="ab">
    <w:name w:val="Hyperlink"/>
    <w:basedOn w:val="a0"/>
    <w:rPr>
      <w:color w:val="0000FF"/>
      <w:u w:val="single"/>
    </w:rPr>
  </w:style>
  <w:style w:type="paragraph" w:customStyle="1" w:styleId="BodyText21">
    <w:name w:val="Body Text 21"/>
    <w:basedOn w:val="a"/>
    <w:rsid w:val="007C1B3D"/>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styleId="ac">
    <w:name w:val="Normal (Web)"/>
    <w:basedOn w:val="a"/>
    <w:rsid w:val="00BA23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2.xml"/><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5" Type="http://schemas.openxmlformats.org/officeDocument/2006/relationships/footnotes" Target="footnotes.xml"/><Relationship Id="rId61" Type="http://schemas.openxmlformats.org/officeDocument/2006/relationships/image" Target="media/image2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55403</Words>
  <Characters>315798</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Prognoz</Company>
  <LinksUpToDate>false</LinksUpToDate>
  <CharactersWithSpaces>370461</CharactersWithSpaces>
  <SharedDoc>false</SharedDoc>
  <HLinks>
    <vt:vector size="138" baseType="variant">
      <vt:variant>
        <vt:i4>1310771</vt:i4>
      </vt:variant>
      <vt:variant>
        <vt:i4>134</vt:i4>
      </vt:variant>
      <vt:variant>
        <vt:i4>0</vt:i4>
      </vt:variant>
      <vt:variant>
        <vt:i4>5</vt:i4>
      </vt:variant>
      <vt:variant>
        <vt:lpwstr/>
      </vt:variant>
      <vt:variant>
        <vt:lpwstr>_Toc235878305</vt:lpwstr>
      </vt:variant>
      <vt:variant>
        <vt:i4>1310771</vt:i4>
      </vt:variant>
      <vt:variant>
        <vt:i4>128</vt:i4>
      </vt:variant>
      <vt:variant>
        <vt:i4>0</vt:i4>
      </vt:variant>
      <vt:variant>
        <vt:i4>5</vt:i4>
      </vt:variant>
      <vt:variant>
        <vt:lpwstr/>
      </vt:variant>
      <vt:variant>
        <vt:lpwstr>_Toc235878304</vt:lpwstr>
      </vt:variant>
      <vt:variant>
        <vt:i4>1310771</vt:i4>
      </vt:variant>
      <vt:variant>
        <vt:i4>122</vt:i4>
      </vt:variant>
      <vt:variant>
        <vt:i4>0</vt:i4>
      </vt:variant>
      <vt:variant>
        <vt:i4>5</vt:i4>
      </vt:variant>
      <vt:variant>
        <vt:lpwstr/>
      </vt:variant>
      <vt:variant>
        <vt:lpwstr>_Toc235878303</vt:lpwstr>
      </vt:variant>
      <vt:variant>
        <vt:i4>1310771</vt:i4>
      </vt:variant>
      <vt:variant>
        <vt:i4>116</vt:i4>
      </vt:variant>
      <vt:variant>
        <vt:i4>0</vt:i4>
      </vt:variant>
      <vt:variant>
        <vt:i4>5</vt:i4>
      </vt:variant>
      <vt:variant>
        <vt:lpwstr/>
      </vt:variant>
      <vt:variant>
        <vt:lpwstr>_Toc235878302</vt:lpwstr>
      </vt:variant>
      <vt:variant>
        <vt:i4>1310771</vt:i4>
      </vt:variant>
      <vt:variant>
        <vt:i4>110</vt:i4>
      </vt:variant>
      <vt:variant>
        <vt:i4>0</vt:i4>
      </vt:variant>
      <vt:variant>
        <vt:i4>5</vt:i4>
      </vt:variant>
      <vt:variant>
        <vt:lpwstr/>
      </vt:variant>
      <vt:variant>
        <vt:lpwstr>_Toc235878301</vt:lpwstr>
      </vt:variant>
      <vt:variant>
        <vt:i4>1310771</vt:i4>
      </vt:variant>
      <vt:variant>
        <vt:i4>104</vt:i4>
      </vt:variant>
      <vt:variant>
        <vt:i4>0</vt:i4>
      </vt:variant>
      <vt:variant>
        <vt:i4>5</vt:i4>
      </vt:variant>
      <vt:variant>
        <vt:lpwstr/>
      </vt:variant>
      <vt:variant>
        <vt:lpwstr>_Toc235878300</vt:lpwstr>
      </vt:variant>
      <vt:variant>
        <vt:i4>1900594</vt:i4>
      </vt:variant>
      <vt:variant>
        <vt:i4>98</vt:i4>
      </vt:variant>
      <vt:variant>
        <vt:i4>0</vt:i4>
      </vt:variant>
      <vt:variant>
        <vt:i4>5</vt:i4>
      </vt:variant>
      <vt:variant>
        <vt:lpwstr/>
      </vt:variant>
      <vt:variant>
        <vt:lpwstr>_Toc235878299</vt:lpwstr>
      </vt:variant>
      <vt:variant>
        <vt:i4>1900594</vt:i4>
      </vt:variant>
      <vt:variant>
        <vt:i4>92</vt:i4>
      </vt:variant>
      <vt:variant>
        <vt:i4>0</vt:i4>
      </vt:variant>
      <vt:variant>
        <vt:i4>5</vt:i4>
      </vt:variant>
      <vt:variant>
        <vt:lpwstr/>
      </vt:variant>
      <vt:variant>
        <vt:lpwstr>_Toc235878298</vt:lpwstr>
      </vt:variant>
      <vt:variant>
        <vt:i4>1900594</vt:i4>
      </vt:variant>
      <vt:variant>
        <vt:i4>86</vt:i4>
      </vt:variant>
      <vt:variant>
        <vt:i4>0</vt:i4>
      </vt:variant>
      <vt:variant>
        <vt:i4>5</vt:i4>
      </vt:variant>
      <vt:variant>
        <vt:lpwstr/>
      </vt:variant>
      <vt:variant>
        <vt:lpwstr>_Toc235878297</vt:lpwstr>
      </vt:variant>
      <vt:variant>
        <vt:i4>1900594</vt:i4>
      </vt:variant>
      <vt:variant>
        <vt:i4>80</vt:i4>
      </vt:variant>
      <vt:variant>
        <vt:i4>0</vt:i4>
      </vt:variant>
      <vt:variant>
        <vt:i4>5</vt:i4>
      </vt:variant>
      <vt:variant>
        <vt:lpwstr/>
      </vt:variant>
      <vt:variant>
        <vt:lpwstr>_Toc235878296</vt:lpwstr>
      </vt:variant>
      <vt:variant>
        <vt:i4>1900594</vt:i4>
      </vt:variant>
      <vt:variant>
        <vt:i4>74</vt:i4>
      </vt:variant>
      <vt:variant>
        <vt:i4>0</vt:i4>
      </vt:variant>
      <vt:variant>
        <vt:i4>5</vt:i4>
      </vt:variant>
      <vt:variant>
        <vt:lpwstr/>
      </vt:variant>
      <vt:variant>
        <vt:lpwstr>_Toc235878295</vt:lpwstr>
      </vt:variant>
      <vt:variant>
        <vt:i4>1900594</vt:i4>
      </vt:variant>
      <vt:variant>
        <vt:i4>68</vt:i4>
      </vt:variant>
      <vt:variant>
        <vt:i4>0</vt:i4>
      </vt:variant>
      <vt:variant>
        <vt:i4>5</vt:i4>
      </vt:variant>
      <vt:variant>
        <vt:lpwstr/>
      </vt:variant>
      <vt:variant>
        <vt:lpwstr>_Toc235878294</vt:lpwstr>
      </vt:variant>
      <vt:variant>
        <vt:i4>1900594</vt:i4>
      </vt:variant>
      <vt:variant>
        <vt:i4>62</vt:i4>
      </vt:variant>
      <vt:variant>
        <vt:i4>0</vt:i4>
      </vt:variant>
      <vt:variant>
        <vt:i4>5</vt:i4>
      </vt:variant>
      <vt:variant>
        <vt:lpwstr/>
      </vt:variant>
      <vt:variant>
        <vt:lpwstr>_Toc235878293</vt:lpwstr>
      </vt:variant>
      <vt:variant>
        <vt:i4>1900594</vt:i4>
      </vt:variant>
      <vt:variant>
        <vt:i4>56</vt:i4>
      </vt:variant>
      <vt:variant>
        <vt:i4>0</vt:i4>
      </vt:variant>
      <vt:variant>
        <vt:i4>5</vt:i4>
      </vt:variant>
      <vt:variant>
        <vt:lpwstr/>
      </vt:variant>
      <vt:variant>
        <vt:lpwstr>_Toc235878292</vt:lpwstr>
      </vt:variant>
      <vt:variant>
        <vt:i4>1900594</vt:i4>
      </vt:variant>
      <vt:variant>
        <vt:i4>50</vt:i4>
      </vt:variant>
      <vt:variant>
        <vt:i4>0</vt:i4>
      </vt:variant>
      <vt:variant>
        <vt:i4>5</vt:i4>
      </vt:variant>
      <vt:variant>
        <vt:lpwstr/>
      </vt:variant>
      <vt:variant>
        <vt:lpwstr>_Toc235878291</vt:lpwstr>
      </vt:variant>
      <vt:variant>
        <vt:i4>1900594</vt:i4>
      </vt:variant>
      <vt:variant>
        <vt:i4>44</vt:i4>
      </vt:variant>
      <vt:variant>
        <vt:i4>0</vt:i4>
      </vt:variant>
      <vt:variant>
        <vt:i4>5</vt:i4>
      </vt:variant>
      <vt:variant>
        <vt:lpwstr/>
      </vt:variant>
      <vt:variant>
        <vt:lpwstr>_Toc235878290</vt:lpwstr>
      </vt:variant>
      <vt:variant>
        <vt:i4>1835058</vt:i4>
      </vt:variant>
      <vt:variant>
        <vt:i4>38</vt:i4>
      </vt:variant>
      <vt:variant>
        <vt:i4>0</vt:i4>
      </vt:variant>
      <vt:variant>
        <vt:i4>5</vt:i4>
      </vt:variant>
      <vt:variant>
        <vt:lpwstr/>
      </vt:variant>
      <vt:variant>
        <vt:lpwstr>_Toc235878289</vt:lpwstr>
      </vt:variant>
      <vt:variant>
        <vt:i4>1835058</vt:i4>
      </vt:variant>
      <vt:variant>
        <vt:i4>32</vt:i4>
      </vt:variant>
      <vt:variant>
        <vt:i4>0</vt:i4>
      </vt:variant>
      <vt:variant>
        <vt:i4>5</vt:i4>
      </vt:variant>
      <vt:variant>
        <vt:lpwstr/>
      </vt:variant>
      <vt:variant>
        <vt:lpwstr>_Toc235878288</vt:lpwstr>
      </vt:variant>
      <vt:variant>
        <vt:i4>1835058</vt:i4>
      </vt:variant>
      <vt:variant>
        <vt:i4>26</vt:i4>
      </vt:variant>
      <vt:variant>
        <vt:i4>0</vt:i4>
      </vt:variant>
      <vt:variant>
        <vt:i4>5</vt:i4>
      </vt:variant>
      <vt:variant>
        <vt:lpwstr/>
      </vt:variant>
      <vt:variant>
        <vt:lpwstr>_Toc235878287</vt:lpwstr>
      </vt:variant>
      <vt:variant>
        <vt:i4>1835058</vt:i4>
      </vt:variant>
      <vt:variant>
        <vt:i4>20</vt:i4>
      </vt:variant>
      <vt:variant>
        <vt:i4>0</vt:i4>
      </vt:variant>
      <vt:variant>
        <vt:i4>5</vt:i4>
      </vt:variant>
      <vt:variant>
        <vt:lpwstr/>
      </vt:variant>
      <vt:variant>
        <vt:lpwstr>_Toc235878286</vt:lpwstr>
      </vt:variant>
      <vt:variant>
        <vt:i4>1835058</vt:i4>
      </vt:variant>
      <vt:variant>
        <vt:i4>14</vt:i4>
      </vt:variant>
      <vt:variant>
        <vt:i4>0</vt:i4>
      </vt:variant>
      <vt:variant>
        <vt:i4>5</vt:i4>
      </vt:variant>
      <vt:variant>
        <vt:lpwstr/>
      </vt:variant>
      <vt:variant>
        <vt:lpwstr>_Toc235878285</vt:lpwstr>
      </vt:variant>
      <vt:variant>
        <vt:i4>1835058</vt:i4>
      </vt:variant>
      <vt:variant>
        <vt:i4>8</vt:i4>
      </vt:variant>
      <vt:variant>
        <vt:i4>0</vt:i4>
      </vt:variant>
      <vt:variant>
        <vt:i4>5</vt:i4>
      </vt:variant>
      <vt:variant>
        <vt:lpwstr/>
      </vt:variant>
      <vt:variant>
        <vt:lpwstr>_Toc235878284</vt:lpwstr>
      </vt:variant>
      <vt:variant>
        <vt:i4>1835058</vt:i4>
      </vt:variant>
      <vt:variant>
        <vt:i4>2</vt:i4>
      </vt:variant>
      <vt:variant>
        <vt:i4>0</vt:i4>
      </vt:variant>
      <vt:variant>
        <vt:i4>5</vt:i4>
      </vt:variant>
      <vt:variant>
        <vt:lpwstr/>
      </vt:variant>
      <vt:variant>
        <vt:lpwstr>_Toc235878283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subject/>
  <dc:creator>denisova</dc:creator>
  <cp:keywords/>
  <dc:description/>
  <cp:lastModifiedBy>Irina</cp:lastModifiedBy>
  <cp:revision>2</cp:revision>
  <cp:lastPrinted>2009-07-20T08:50:00Z</cp:lastPrinted>
  <dcterms:created xsi:type="dcterms:W3CDTF">2014-09-02T13:46:00Z</dcterms:created>
  <dcterms:modified xsi:type="dcterms:W3CDTF">2014-09-02T13:46:00Z</dcterms:modified>
</cp:coreProperties>
</file>