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E17" w:rsidRDefault="003C74BF">
      <w:pPr>
        <w:pStyle w:val="1"/>
        <w:jc w:val="center"/>
      </w:pPr>
      <w:r>
        <w:t>Основные отличия банковского депозита и депозитного сертификата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tblGrid>
      <w:tr w:rsidR="00C55E1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5E17" w:rsidRDefault="003C74BF">
            <w:r>
              <w:t>Банковский депозит</w:t>
            </w:r>
          </w:p>
        </w:tc>
        <w:tc>
          <w:tcPr>
            <w:tcW w:w="0" w:type="auto"/>
            <w:tcBorders>
              <w:top w:val="outset" w:sz="6" w:space="0" w:color="auto"/>
              <w:left w:val="outset" w:sz="6" w:space="0" w:color="auto"/>
              <w:bottom w:val="outset" w:sz="6" w:space="0" w:color="auto"/>
              <w:right w:val="outset" w:sz="6" w:space="0" w:color="auto"/>
            </w:tcBorders>
            <w:vAlign w:val="center"/>
            <w:hideMark/>
          </w:tcPr>
          <w:p w:rsidR="00C55E17" w:rsidRDefault="003C74BF">
            <w:r>
              <w:t>Депозитный сертификат</w:t>
            </w:r>
          </w:p>
        </w:tc>
      </w:tr>
      <w:tr w:rsidR="00C55E1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5E17" w:rsidRDefault="003C74BF">
            <w:r>
              <w:t>Размещается на срок до востребования или на определенный срок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C55E17" w:rsidRDefault="003C74BF">
            <w:r>
              <w:t>Депозитный сертификат оформляется только на определенный срок</w:t>
            </w:r>
          </w:p>
        </w:tc>
      </w:tr>
      <w:tr w:rsidR="00C55E1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5E17" w:rsidRDefault="003C74BF">
            <w:r>
              <w:t>Средства на банковском депозите не могут являться предметом залога, в силу определения статьи 334 ГК РФ</w:t>
            </w:r>
          </w:p>
        </w:tc>
        <w:tc>
          <w:tcPr>
            <w:tcW w:w="0" w:type="auto"/>
            <w:tcBorders>
              <w:top w:val="outset" w:sz="6" w:space="0" w:color="auto"/>
              <w:left w:val="outset" w:sz="6" w:space="0" w:color="auto"/>
              <w:bottom w:val="outset" w:sz="6" w:space="0" w:color="auto"/>
              <w:right w:val="outset" w:sz="6" w:space="0" w:color="auto"/>
            </w:tcBorders>
            <w:vAlign w:val="center"/>
            <w:hideMark/>
          </w:tcPr>
          <w:p w:rsidR="00C55E17" w:rsidRDefault="003C74BF">
            <w:r>
              <w:t>Может быть оформлен в залог по выданному кредиту</w:t>
            </w:r>
          </w:p>
        </w:tc>
      </w:tr>
      <w:tr w:rsidR="00C55E1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5E17" w:rsidRDefault="003C74BF">
            <w:r>
              <w:t>Размещается как в рублях так и в иностранной валюте</w:t>
            </w:r>
          </w:p>
        </w:tc>
        <w:tc>
          <w:tcPr>
            <w:tcW w:w="0" w:type="auto"/>
            <w:tcBorders>
              <w:top w:val="outset" w:sz="6" w:space="0" w:color="auto"/>
              <w:left w:val="outset" w:sz="6" w:space="0" w:color="auto"/>
              <w:bottom w:val="outset" w:sz="6" w:space="0" w:color="auto"/>
              <w:right w:val="outset" w:sz="6" w:space="0" w:color="auto"/>
            </w:tcBorders>
            <w:vAlign w:val="center"/>
            <w:hideMark/>
          </w:tcPr>
          <w:p w:rsidR="00C55E17" w:rsidRDefault="003C74BF">
            <w:r>
              <w:t>Депозитный сертификат оформляется только в рублях</w:t>
            </w:r>
          </w:p>
        </w:tc>
      </w:tr>
      <w:tr w:rsidR="00C55E1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5E17" w:rsidRDefault="003C74BF">
            <w:r>
              <w:t>Депозит открывается на определенное юридическое лицо или ИП</w:t>
            </w:r>
          </w:p>
        </w:tc>
        <w:tc>
          <w:tcPr>
            <w:tcW w:w="0" w:type="auto"/>
            <w:tcBorders>
              <w:top w:val="outset" w:sz="6" w:space="0" w:color="auto"/>
              <w:left w:val="outset" w:sz="6" w:space="0" w:color="auto"/>
              <w:bottom w:val="outset" w:sz="6" w:space="0" w:color="auto"/>
              <w:right w:val="outset" w:sz="6" w:space="0" w:color="auto"/>
            </w:tcBorders>
            <w:vAlign w:val="center"/>
            <w:hideMark/>
          </w:tcPr>
          <w:p w:rsidR="00C55E17" w:rsidRDefault="003C74BF">
            <w:r>
              <w:t>Именной депозитный сертификат в порядке цессии может быть передан иному лицу (продажа, дарение и т.д.); Депозитный сертификат на предъявителя передается иному лицу простой передачей</w:t>
            </w:r>
          </w:p>
        </w:tc>
      </w:tr>
      <w:tr w:rsidR="00C55E1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5E17" w:rsidRDefault="003C74BF">
            <w:r>
              <w:t>Выплата процентов осуществляется в порядке, определенном договором: либо по истечении определенного периода (месяца, квартала и т.д.) либо по истечении срока депозита, вместе с основной суммой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C55E17" w:rsidRDefault="003C74BF">
            <w:r>
              <w:t>Выплата процентов по депозитному сертификату осуществляется банком одновременно с погашением сертификата при его предъявлении</w:t>
            </w:r>
          </w:p>
        </w:tc>
      </w:tr>
      <w:tr w:rsidR="00C55E1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5E17" w:rsidRDefault="003C74BF">
            <w:r>
              <w:t>Договором может быть предусмотрено одностороннее изменение процентной ставки в течение действия депозитного договора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C55E17" w:rsidRDefault="003C74BF">
            <w:r>
              <w:t>Банк не имеет права изменять процентную ставку, указанную в сертификате</w:t>
            </w:r>
          </w:p>
        </w:tc>
      </w:tr>
      <w:tr w:rsidR="00C55E1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5E17" w:rsidRDefault="003C74BF">
            <w:r>
              <w:t>По окончании срока депозит может быть пролонгирован на новый срок. Проценты на депозит по окончании его срока начисляются в соответствии с условиями договора ( по срочной ставке или ставке до востребования)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C55E17" w:rsidRDefault="003C74BF">
            <w:r>
              <w:t>По окончании срока, обозначенного на депозитном сертификате, начисление процентов прекращается. Пролонгация не предусмотрена. Проценты выплачиваются в сумме, указанной на сертификате</w:t>
            </w:r>
          </w:p>
        </w:tc>
      </w:tr>
    </w:tbl>
    <w:p w:rsidR="00C55E17" w:rsidRPr="003C74BF" w:rsidRDefault="003C74BF">
      <w:pPr>
        <w:pStyle w:val="a3"/>
      </w:pPr>
      <w:r>
        <w:t>Проводить расчеты за товары, услуги депозитным сертификатом нельзя. Но, как уже было сказано выше, он может служить предметом залога по кредиту или может быть передан (реализован) другому лицу, т.е. обладает большей ликвидностью, чем классический депозит.</w:t>
      </w:r>
    </w:p>
    <w:p w:rsidR="00C55E17" w:rsidRDefault="003C74BF">
      <w:pPr>
        <w:pStyle w:val="a3"/>
      </w:pPr>
      <w:r>
        <w:t>Поскольку именной депозитный сертификат передается другому лицу в порядке цессии, бланк депозитного сертификата в обязательном порядке должен содержать место для оформления уступки требования (цессии).</w:t>
      </w:r>
    </w:p>
    <w:p w:rsidR="00C55E17" w:rsidRDefault="003C74BF">
      <w:pPr>
        <w:pStyle w:val="a3"/>
      </w:pPr>
      <w:r>
        <w:t>Уступка требования по именному сертификату оформляется двусторонним соглашением лица, уступающего свои права (цедента), и лица, приобретающего эти права (цессионария). Соглашение об уступке требования по депозитному сертификату подписывается с каждой стороны двумя лицами, уполномоченными соответствующим юридическим лицом на совершение таких сделок, и скрепляется печатью юридического лица.</w:t>
      </w:r>
    </w:p>
    <w:p w:rsidR="00C55E17" w:rsidRDefault="003C74BF">
      <w:pPr>
        <w:pStyle w:val="a3"/>
      </w:pPr>
      <w:r>
        <w:t>Условие непрерывности оформления цессии обязательно. Уступка требования по депозитному сертификату может производиться только в течение срока его обращения. Если при оформлении цессии допущена ошибка, то ее исправление подтверждается надписью «исправлено» . При этом проставляется дата исправления, подписи и печати цедента и цессионария.</w:t>
      </w:r>
      <w:bookmarkStart w:id="0" w:name="_GoBack"/>
      <w:bookmarkEnd w:id="0"/>
    </w:p>
    <w:sectPr w:rsidR="00C55E1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74BF"/>
    <w:rsid w:val="003C74BF"/>
    <w:rsid w:val="00AB6D69"/>
    <w:rsid w:val="00C55E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4939D7-F756-4899-A036-6C2E640DF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Words>
  <Characters>2400</Characters>
  <Application>Microsoft Office Word</Application>
  <DocSecurity>0</DocSecurity>
  <Lines>20</Lines>
  <Paragraphs>5</Paragraphs>
  <ScaleCrop>false</ScaleCrop>
  <Company>diakov.net</Company>
  <LinksUpToDate>false</LinksUpToDate>
  <CharactersWithSpaces>2816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отличия банковского депозита и депозитного сертификата</dc:title>
  <dc:subject/>
  <dc:creator>Irina</dc:creator>
  <cp:keywords/>
  <dc:description/>
  <cp:lastModifiedBy>Irina</cp:lastModifiedBy>
  <cp:revision>2</cp:revision>
  <dcterms:created xsi:type="dcterms:W3CDTF">2014-07-19T02:05:00Z</dcterms:created>
  <dcterms:modified xsi:type="dcterms:W3CDTF">2014-07-19T02:05:00Z</dcterms:modified>
</cp:coreProperties>
</file>