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1C" w:rsidRDefault="003B6699">
      <w:pPr>
        <w:pStyle w:val="1"/>
        <w:jc w:val="center"/>
      </w:pPr>
      <w:r>
        <w:t>Шолохов м. а. - Гуманистическая тема в рассказе м. шолохова судьба человека</w:t>
      </w:r>
    </w:p>
    <w:p w:rsidR="0090451C" w:rsidRPr="003B6699" w:rsidRDefault="003B6699">
      <w:pPr>
        <w:pStyle w:val="a3"/>
        <w:spacing w:after="240" w:afterAutospacing="0"/>
      </w:pPr>
      <w:r>
        <w:t>При мысли великой, что я человек,</w:t>
      </w:r>
      <w:r>
        <w:br/>
        <w:t>Всегда возвышаюсь душою.</w:t>
      </w:r>
      <w:r>
        <w:br/>
        <w:t>В. Жуковский</w:t>
      </w:r>
      <w:r>
        <w:br/>
      </w:r>
      <w:r>
        <w:br/>
        <w:t>Первого января 1957 года в газете “Правда” был опубликован рассказ М. Шолохова “Судьба человека”, пронизанный от начала до конца светлым чувством веры в русского человека, который “сможет все вытерпеть, все преодолеть на своем пути, если к этому позовет его родина”.</w:t>
      </w:r>
      <w:r>
        <w:br/>
        <w:t>Мне кажется, что, говоря о гуманистическом пафосе этого произведения, следует остановиться на его сюжетно-композиционном своеобразии. Перед нами типичный пример “рассказа в рассказе”, блистательно разработанный такими выдающимися новеллистами, как А. П. Чехов и И. А. Бунин.</w:t>
      </w:r>
      <w:r>
        <w:br/>
        <w:t>В центре рассказа - судьба Андрея Соколова, пронесшего через все лишения и невзгоды высокое звание Человека.</w:t>
      </w:r>
      <w:r>
        <w:br/>
        <w:t>К встрече с Соколовым Шолохов подготавливает читателя уже во вступлении, рисуя “недобрую пору бездорожья” на Дону в первую послевоенную весну. Во внешнем облике героя писатель подчеркивает “глаза, словно присыпанные пеплом, наполненные такой неизбывной тоской”, что становится ясно: человек хлебнул “горюшка по ноздри и выше”.</w:t>
      </w:r>
      <w:r>
        <w:br/>
        <w:t>И вот этот человек в прожженном ватнике и залатанных штанах будет рассказывать случайному встречному о своей “нескладной” жизни.</w:t>
      </w:r>
      <w:r>
        <w:br/>
        <w:t>Композиционно история Андрея Соколова распадается на три части: довоенная, военная и послевоенная. И в каждой из них пронзительно звучат две темы: гуманистическая и трагическая.</w:t>
      </w:r>
      <w:r>
        <w:br/>
        <w:t>В первой части перед нами судьба мирного человека, отца, мужа, труженика. Примечательная деталь: Андрей Соколов 1900 года рождения, т. е. ровесник века. Вместе со своей страной прошел он все испытания: гражданская война, голод. Но постепенно жизнь его наладилась: женился, стал отцом, жили “не хуже людей”. Война ворвалась в эту счастливую жизнь “повесткой из военкомата”. Так входит в рассказ трагическая тема: прощание с семьей, слезы Ирины, ее возглас: “Не увидимся... мы с тобой... больше... на этом... свете”.</w:t>
      </w:r>
      <w:r>
        <w:br/>
        <w:t>Во второй части гуманистическая и трагическая темы соседствуют, как бы оттеняя друг друга.</w:t>
      </w:r>
      <w:r>
        <w:br/>
        <w:t>Вспомним сцену в церкви, где расположились на ночлег военнопленные. Людей загнали в православный храм, осквернив святое место расстрелом пятерых солдат. И здесь же, не колеблясь, совершает убийство Андрей. Во имя спасения юного офицера в экстремальной ситуации Соколов переступает через христианскую заповедь “Не убий!”. Причем Андрей ни на минуту не задумывается над тем, вмешиваться или остаться в стороне. Его психология, склад характера не позволили бездействовать: “Не дам я тебе, сучьему сыну, выдать своего командира!”.</w:t>
      </w:r>
      <w:r>
        <w:br/>
        <w:t>А как ярко гуманизм русского солдата проявился в сцене у Миллера. Полуживой от голода человек оказался нравственно выше сытых фашистов, пораженных мужеством и стойкостью “русс Ивана”. “Захотелось мне им, проклятым, показать, что хотя я и с голода пропадаю, но давиться ихней подачкой не собираюсь, что у меня есть свое, русское достоинство и гордость”.</w:t>
      </w:r>
      <w:r>
        <w:br/>
        <w:t>Мне кажется, что в военной части трагическая тема все-таки доминирует. Андрей бежит из плена, едет в Воронеж в надежде встретиться с семьей, но узнает, что Ирина и дочери погибли. Через некоторое время находит на фронте сына, мечтает о простых человеческих радостях после войны, но 9 мая Анатолий погибает, рушатся надежды на то, что будет жить вместе с сыном, нянчить внучат: “Похоронил я в чужой немецкой земле последнюю свою радость и надежду..., и словно что-то во мне оборвалось”.</w:t>
      </w:r>
      <w:r>
        <w:br/>
        <w:t>Казалось бы, человек, испытавший столько горя, имеет право жить для себя. Но так уж устроен Андрей Соколов, что он не может не отдавать себя другим, не думать о ближних. История с Ванюшей - наивысшее проявление его гуманизма.</w:t>
      </w:r>
      <w:r>
        <w:br/>
        <w:t>Сцену “признания” Соколова невозможно читать без слез: “Закипела тут во мне горючая слеза, и сразу я решил: “Не бывать тому, чтобы нам порознь пропадать!”. И сразу на память приходит другая встреча. Ранняя весна. Курень Мелеховых в хуторе Татарском. Поседевший Григорий мучительно всматривается в Мишатку. И вот парадокс: “родная кровинка” не сразу узнает отца, а сирота Ванюшка ни минуты не сомневается в том, что этот сутулый и усталый шофер является его отцом. Не в этом ли кроются и высокая трагедия судьбы Григория Мелехова, и глубокий гуманизм рассказа “Судьба человека”.</w:t>
      </w:r>
      <w:r>
        <w:br/>
        <w:t>История с Ванюшкой - это как бы окончательная черта и истории Андрея Соколова. Ведь если решение стать Ванюшке отцом означает спасение мальчика, то последующее действие показывает, что и Ванюшка спасает Андрея, дает ему смысл дальнейшей жизни.</w:t>
      </w:r>
      <w:r>
        <w:br/>
        <w:t>Несколько месяцев тому назад, готовясь к экзаменам, я прочитала резкий и, на мой взгляд, несправедливый отзыв А. Солженицына о рассказе “Судьба человека”, и мне захотелось защитить любимого писателя. Да, Шолохов ничего не сказал о фильтрационных лагерях, куда отправляли бывших пленных, о подозрительном отношении к ним. Однако не будем забывать, что он первый написал о стойкости русского человека, который в аду фашистского плена оставался не только человеком, но и борцом. И этот писательский подвиг, на мой взгляд, не менее значителен, чем подвиг автора книги “Архипелаг ГУЛАГ”.</w:t>
      </w:r>
      <w:r>
        <w:br/>
      </w:r>
      <w:bookmarkStart w:id="0" w:name="_GoBack"/>
      <w:bookmarkEnd w:id="0"/>
    </w:p>
    <w:sectPr w:rsidR="0090451C" w:rsidRPr="003B6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699"/>
    <w:rsid w:val="003B6699"/>
    <w:rsid w:val="0090451C"/>
    <w:rsid w:val="00B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C7741-761D-4A1E-BB9F-580F7915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4287</Characters>
  <Application>Microsoft Office Word</Application>
  <DocSecurity>0</DocSecurity>
  <Lines>35</Lines>
  <Paragraphs>10</Paragraphs>
  <ScaleCrop>false</ScaleCrop>
  <Company>diakov.net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Гуманистическая тема в рассказе м. шолохова судьба человека</dc:title>
  <dc:subject/>
  <dc:creator>Irina</dc:creator>
  <cp:keywords/>
  <dc:description/>
  <cp:lastModifiedBy>Irina</cp:lastModifiedBy>
  <cp:revision>2</cp:revision>
  <dcterms:created xsi:type="dcterms:W3CDTF">2014-07-12T22:09:00Z</dcterms:created>
  <dcterms:modified xsi:type="dcterms:W3CDTF">2014-07-12T22:09:00Z</dcterms:modified>
</cp:coreProperties>
</file>