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27" w:rsidRDefault="00CA5F1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Миссия мира</w:t>
      </w:r>
      <w:r>
        <w:br/>
      </w:r>
      <w:r>
        <w:rPr>
          <w:b/>
          <w:bCs/>
        </w:rPr>
        <w:t>3 Работа в кино</w:t>
      </w:r>
      <w:r>
        <w:br/>
      </w:r>
      <w:r>
        <w:rPr>
          <w:b/>
          <w:bCs/>
        </w:rPr>
        <w:t>4 Интересные факты</w:t>
      </w:r>
      <w:r>
        <w:br/>
      </w:r>
      <w:r>
        <w:rPr>
          <w:b/>
          <w:bCs/>
        </w:rPr>
        <w:t>5 Библиография</w:t>
      </w:r>
      <w:r>
        <w:br/>
      </w:r>
      <w:r>
        <w:rPr>
          <w:b/>
          <w:bCs/>
        </w:rPr>
        <w:t>Список литературы</w:t>
      </w:r>
    </w:p>
    <w:p w:rsidR="00626A27" w:rsidRDefault="00CA5F1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26A27" w:rsidRDefault="00CA5F14">
      <w:pPr>
        <w:pStyle w:val="a3"/>
      </w:pPr>
      <w:r>
        <w:t>Екатери́на Алекса́ндровна Лычёва (род. 10 июня 1974 в Москве) — «посол доброй воли», советская школьница, посетившая в 1986 году США с «миссией мира».</w:t>
      </w:r>
    </w:p>
    <w:p w:rsidR="00626A27" w:rsidRDefault="00CA5F14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626A27" w:rsidRDefault="00CA5F14">
      <w:pPr>
        <w:pStyle w:val="a3"/>
      </w:pPr>
      <w:r>
        <w:t>Родители — научные сотрудники; вопреки существовавшим слухам, не имела влиятельных родственников в структурах власти</w:t>
      </w:r>
      <w:r>
        <w:rPr>
          <w:position w:val="10"/>
        </w:rPr>
        <w:t>[1]</w:t>
      </w:r>
      <w:r>
        <w:t>. Отдыхала в партийном лагере «Зеркальный», куда приглашали участников детских политических организаций</w:t>
      </w:r>
      <w:r>
        <w:rPr>
          <w:position w:val="10"/>
        </w:rPr>
        <w:t>[2]</w:t>
      </w:r>
      <w:r>
        <w:t>. Училась в московской английской спецшколе № 4 (ныне школа № 1260). В 1988 году переехала с семьёй в Париж. С 1995 года работала в Парижском центре содействия иностранным инвестициям. В 2000 году вернулась на родину, работала в Министерстве труда и социального развития РФ. С 2004 года — сотрудник Федерального агентства по наукоёмкой промышленности (по другим данным — НП «Объединенный авиастроительный консорциум»). Принципиально не участвует в телевизионных шоу и не даёт интервью центральным газетам, иногда делая исключение для региональных изданий.</w:t>
      </w:r>
    </w:p>
    <w:p w:rsidR="00626A27" w:rsidRDefault="00CA5F14">
      <w:pPr>
        <w:pStyle w:val="a3"/>
      </w:pPr>
      <w:r>
        <w:t>В настоящее время</w:t>
      </w:r>
      <w:r>
        <w:rPr>
          <w:i/>
          <w:iCs/>
        </w:rPr>
        <w:t>когда?</w:t>
      </w:r>
      <w:r>
        <w:t xml:space="preserve"> работает вице-президентом ОАО «АВТОВАЗ»</w:t>
      </w:r>
      <w:r>
        <w:rPr>
          <w:position w:val="10"/>
        </w:rPr>
        <w:t>[3]</w:t>
      </w:r>
      <w:r>
        <w:t>.</w:t>
      </w:r>
    </w:p>
    <w:p w:rsidR="00626A27" w:rsidRDefault="00CA5F14">
      <w:pPr>
        <w:pStyle w:val="21"/>
        <w:pageBreakBefore/>
        <w:numPr>
          <w:ilvl w:val="0"/>
          <w:numId w:val="0"/>
        </w:numPr>
      </w:pPr>
      <w:r>
        <w:t>2. Миссия мира</w:t>
      </w:r>
    </w:p>
    <w:p w:rsidR="00626A27" w:rsidRDefault="00CA5F14">
      <w:pPr>
        <w:pStyle w:val="a3"/>
      </w:pPr>
      <w:r>
        <w:t>После гибели в 1985 году Саманты Смит, посетившей СССР в 1983 году, организация «Дети как миротворцы» (англ. </w:t>
      </w:r>
      <w:r>
        <w:rPr>
          <w:i/>
          <w:iCs/>
        </w:rPr>
        <w:t>Children as the Peacemakers</w:t>
      </w:r>
      <w:r>
        <w:t>) предложила организовать ответный визит в США советской школьницы. Выбор предоставили советской стороне, поставив лишь два условия: девочка должна активно участвовать в борьбе за мир и не быть старше Саманты. Катя Лычёва была отобрана из нескольких тысяч кандидатур. С 21 марта по 4 апреля 1986 года она вместе с американской школьницей из города Сан-Франциско Стар Роу (англ. </w:t>
      </w:r>
      <w:r>
        <w:rPr>
          <w:i/>
          <w:iCs/>
        </w:rPr>
        <w:t>Star Rowe</w:t>
      </w:r>
      <w:r>
        <w:t>) совершила поездку по США с пропагандой мира, в ходе которой посетила несколько городов США и встретилась с президентом Рональдом Рейганом. Поездка широко освещалась советскими средствами массовой информации, и на некоторое непродолжительное время Катя стала довольно популярной в Советском Союзе, в особенности среди школьников, но затем её эмиграция с родителями во Францию, перестройка и распад СССР привели к практически полной утрате интереса к ней.</w:t>
      </w:r>
    </w:p>
    <w:p w:rsidR="00626A27" w:rsidRDefault="00CA5F14">
      <w:pPr>
        <w:pStyle w:val="21"/>
        <w:pageBreakBefore/>
        <w:numPr>
          <w:ilvl w:val="0"/>
          <w:numId w:val="0"/>
        </w:numPr>
      </w:pPr>
      <w:r>
        <w:t>3. Работа в кино</w:t>
      </w:r>
    </w:p>
    <w:p w:rsidR="00626A27" w:rsidRDefault="00CA5F14">
      <w:pPr>
        <w:pStyle w:val="a3"/>
      </w:pPr>
      <w:r>
        <w:t>В 80-е годы Катя снялась в ряде фильмов:</w:t>
      </w:r>
    </w:p>
    <w:p w:rsidR="00626A27" w:rsidRDefault="00CA5F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«Живая радуга» (1982)</w:t>
      </w:r>
    </w:p>
    <w:p w:rsidR="00626A27" w:rsidRDefault="00CA5F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«Сильная личность из 2 «А»» (1984)</w:t>
      </w:r>
    </w:p>
    <w:p w:rsidR="00626A27" w:rsidRDefault="00CA5F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«Детство Бемби» (1985)</w:t>
      </w:r>
    </w:p>
    <w:p w:rsidR="00626A27" w:rsidRDefault="00CA5F1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«Лермонтов» (1986)</w:t>
      </w:r>
    </w:p>
    <w:p w:rsidR="00626A27" w:rsidRDefault="00CA5F14">
      <w:pPr>
        <w:pStyle w:val="a3"/>
        <w:numPr>
          <w:ilvl w:val="0"/>
          <w:numId w:val="4"/>
        </w:numPr>
        <w:tabs>
          <w:tab w:val="left" w:pos="707"/>
        </w:tabs>
      </w:pPr>
      <w:r>
        <w:t>«Как дома, как дела?» (1987).</w:t>
      </w:r>
    </w:p>
    <w:p w:rsidR="00626A27" w:rsidRDefault="00CA5F14">
      <w:pPr>
        <w:pStyle w:val="21"/>
        <w:pageBreakBefore/>
        <w:numPr>
          <w:ilvl w:val="0"/>
          <w:numId w:val="0"/>
        </w:numPr>
      </w:pPr>
      <w:r>
        <w:t>4. Интересные факты</w:t>
      </w:r>
    </w:p>
    <w:p w:rsidR="00626A27" w:rsidRDefault="00CA5F14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 xml:space="preserve">В честь Саманты Смит и Кати Лычёвой названа разновидность пряжи — Samantha-Katya pink </w:t>
      </w:r>
      <w:r>
        <w:rPr>
          <w:position w:val="10"/>
        </w:rPr>
        <w:t>[1]</w:t>
      </w:r>
    </w:p>
    <w:p w:rsidR="00626A27" w:rsidRDefault="00CA5F14">
      <w:pPr>
        <w:pStyle w:val="21"/>
        <w:pageBreakBefore/>
        <w:numPr>
          <w:ilvl w:val="0"/>
          <w:numId w:val="0"/>
        </w:numPr>
      </w:pPr>
      <w:r>
        <w:t>5. Библиография</w:t>
      </w:r>
    </w:p>
    <w:p w:rsidR="00626A27" w:rsidRDefault="00CA5F1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Катя Лычёва</w:t>
      </w:r>
      <w:r>
        <w:t>. С миссией мира. — М.: АПН, 1988. — 88 с.</w:t>
      </w:r>
    </w:p>
    <w:p w:rsidR="00626A27" w:rsidRDefault="00CA5F14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Making Friends</w:t>
      </w:r>
      <w:r>
        <w:t>. Katya from Moscow and Star from San Francisco: Two Eleven-Year-Old Girls Discover America Together. — New York, 1987. — ISBN 0-8050-0641-9.</w:t>
      </w:r>
    </w:p>
    <w:p w:rsidR="00626A27" w:rsidRDefault="00CA5F1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26A27" w:rsidRDefault="00CA5F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Огонек: Девочка доброй воли</w:t>
      </w:r>
    </w:p>
    <w:p w:rsidR="00626A27" w:rsidRDefault="00CA5F1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Наща история. «Зеркалёнок» — неофициальный сайт детского лагеря «Зеркальный». </w:t>
      </w:r>
    </w:p>
    <w:p w:rsidR="00626A27" w:rsidRDefault="00CA5F14">
      <w:pPr>
        <w:pStyle w:val="a3"/>
        <w:numPr>
          <w:ilvl w:val="0"/>
          <w:numId w:val="1"/>
        </w:numPr>
        <w:tabs>
          <w:tab w:val="left" w:pos="707"/>
        </w:tabs>
      </w:pPr>
      <w:r>
        <w:t>http://www.tltinfo.ru/index.php?id=11513 Тольятти Новости — Глава АВТОВАЗа распечатал свою колоду менеджеров.</w:t>
      </w:r>
    </w:p>
    <w:p w:rsidR="00626A27" w:rsidRDefault="00CA5F14">
      <w:pPr>
        <w:pStyle w:val="a3"/>
        <w:spacing w:after="0"/>
      </w:pPr>
      <w:r>
        <w:t>Источник: http://ru.wikipedia.org/wiki/Лычёва,_Екатерина_Александровна</w:t>
      </w:r>
      <w:bookmarkStart w:id="0" w:name="_GoBack"/>
      <w:bookmarkEnd w:id="0"/>
    </w:p>
    <w:sectPr w:rsidR="00626A2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F14"/>
    <w:rsid w:val="00626A27"/>
    <w:rsid w:val="00831260"/>
    <w:rsid w:val="00CA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78F3-BF2F-45CD-BB80-6D9CDC1F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2014-06-23T16:37:00Z</dcterms:created>
  <dcterms:modified xsi:type="dcterms:W3CDTF">2014-06-23T16:37:00Z</dcterms:modified>
</cp:coreProperties>
</file>