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58" w:rsidRDefault="006D0558">
      <w:pPr>
        <w:rPr>
          <w:sz w:val="28"/>
        </w:rPr>
      </w:pPr>
    </w:p>
    <w:p w:rsidR="006D0558" w:rsidRDefault="006D05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 xml:space="preserve">Содержание </w:t>
      </w:r>
    </w:p>
    <w:p w:rsidR="006D0558" w:rsidRDefault="006D0558">
      <w:pPr>
        <w:rPr>
          <w:sz w:val="28"/>
        </w:rPr>
      </w:pPr>
    </w:p>
    <w:p w:rsidR="006D0558" w:rsidRDefault="006D055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Предъявление иска в Арбитражный суд…………………………….2</w:t>
      </w: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Задача………………………………………………………………….13</w:t>
      </w:r>
    </w:p>
    <w:p w:rsidR="006D0558" w:rsidRDefault="006D0558">
      <w:pPr>
        <w:rPr>
          <w:sz w:val="28"/>
        </w:rPr>
      </w:pPr>
    </w:p>
    <w:p w:rsidR="006D0558" w:rsidRDefault="006D0558">
      <w:pPr>
        <w:ind w:left="360"/>
        <w:rPr>
          <w:sz w:val="28"/>
        </w:rPr>
      </w:pPr>
      <w:r>
        <w:rPr>
          <w:sz w:val="28"/>
        </w:rPr>
        <w:t>Список используемой литературы………………………………………14</w:t>
      </w: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360"/>
        <w:rPr>
          <w:sz w:val="28"/>
        </w:rPr>
      </w:pPr>
    </w:p>
    <w:p w:rsidR="006D0558" w:rsidRDefault="006D0558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 xml:space="preserve">1. Предъявление иска в Арбитражный суд </w:t>
      </w:r>
    </w:p>
    <w:p w:rsidR="006D0558" w:rsidRDefault="006D0558">
      <w:pPr>
        <w:rPr>
          <w:b/>
          <w:bCs/>
          <w:sz w:val="28"/>
        </w:rPr>
      </w:pPr>
    </w:p>
    <w:p w:rsidR="006D0558" w:rsidRDefault="006D0558">
      <w:pPr>
        <w:pStyle w:val="a3"/>
      </w:pPr>
      <w:r>
        <w:t xml:space="preserve">Деятельность арбитражного суда по рассмотрению и разрешению споров о праве осуществляется в установленной законом процессуальной форме, которая, с одной стороны обеспечивает заинтересованным в исходе спора сторонам определенные правовые гарантии правильности разрешения  спора, равенство процессуальных прав и процессуальных обязанностей сторон, а с другой -  обязывает арбитражный суд рассматривать и разрешать споры в строгом соответствии с нормами арбитражного процессуального права (а также материального права) устанавливать существенные для дела обстоятельства и выносить законные и обоснованные судебные решения. 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>Основные черты исковой формы защиты права характерны и для  арбитражного процесса.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 xml:space="preserve">Большинство дел, подведомственных арбитражному суду, рассматривается по правилам искового производства, которое является  основным видом арбитражного судопроизводства. 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возрастает количество дел, возникающих из административных и иных публичных правоотношений. Так, если в 2000 г. их число составляло 256740, то в 2001 достигло 315551 и составило соответственно 76 % и 49,4 % к общему количеству рассмотренных дел арбитражными судами. 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 xml:space="preserve">Наряду с делами искового производства, для которых присуще наличие спора о праве, арбитражные суды рассматривают дела об установлении фактов, имеющих юридическое значение. Для этих дел характерно отсутствие спора в праве. В этих делах нет истца и ответчика. 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>Наряду с делами искового производства в арбитражных судах разрешаются дела о несостоятельности (банкротстве).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 xml:space="preserve">  Дела об установлении юридических фактов и дела о банкротстве возбуждаются в суде путем подачи заявления, а не искового заявления. 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 xml:space="preserve">Правовые нормы, регулирующие деятельность арбитражных судов, свидетельствуют об их большом сходстве с нормами, регулирующими деятельность судов общей юрисдикции. Арбитражные процессуальные законы в ряде случаев достаточно четко регулируют порядок предъявления  иска, весь процесс рассмотрения и разрешения спора в судебном разбирательстве. 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>В нормах арбитражного процессуального права содержится большой объем правовых гарантий не только законного разрешения гражданских и иных споров арбитражными судами, но и обеспечивающих максимальную защиту нарушенных или оспоренных субъективных прав и охраняемых  законом интересов хозяйствующих субъектов, в частности, сторон и иных участников арбитражного процесса (ст. 41 – 44 АПК РФ).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 xml:space="preserve">Сторонам арбитражного процесса обеспечены равные правовые гарантии по доказыванию своих требований и утверждений. На обязанности арбитражного суда лежит оказание помощи сторонам в истребовании необходимых доказательств. Лица участвующие в деле, не имеющие возможности самостоятельного получить необходимое доказательство от участвующего в деле лица, у которого оно находится, вправе обратиться в  арбитражный суд с ходатайством об истребовании данного доказательства (п. 4 ст. 66 АПК РФ). Суд при необходимости выдает лицу, участвующему в деле, запрос для получения доказательства (п. 7 ст. 66 АПК РФ). 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неисполнения обязанности представить истребуемое доказательство по причинам, признанным арбитражным судом неуважительными, на лицо,  у которого оно находится, налагается штраф (п. 9 ст. 66 АПК РФ, п. 1 ст. 119 АПК РФ). 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образом, есть все основания говорить о дальнейшем развитии и углублении арбитражной исковой формы защиты права при разрешении  споров в арбитражном судопроизводстве. 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>Об этом свидетельствует наличие в нормах арбитражного  процессуального права всех основных наиболее существенных черт исковой  формы защиты: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>- рассмотрение споров в арбитражном процессе происходит  в строго регламентированном законом процессуальном  порядке;</w:t>
      </w:r>
    </w:p>
    <w:p w:rsidR="006D0558" w:rsidRDefault="006D0558">
      <w:pPr>
        <w:ind w:firstLine="709"/>
        <w:jc w:val="both"/>
        <w:rPr>
          <w:sz w:val="28"/>
        </w:rPr>
      </w:pPr>
      <w:r>
        <w:rPr>
          <w:sz w:val="28"/>
        </w:rPr>
        <w:t xml:space="preserve">- рассмотрение и разрешение споров осуществляется особо управомоченными на то органом, каковым является арбитражный суд;  </w:t>
      </w:r>
    </w:p>
    <w:p w:rsidR="006D0558" w:rsidRDefault="006D0558">
      <w:pPr>
        <w:ind w:firstLine="708"/>
        <w:jc w:val="both"/>
        <w:rPr>
          <w:sz w:val="28"/>
        </w:rPr>
      </w:pPr>
      <w:r>
        <w:rPr>
          <w:sz w:val="28"/>
        </w:rPr>
        <w:t>-   участникам процесса обеспечены существенные  правовые гарантии;</w:t>
      </w:r>
    </w:p>
    <w:p w:rsidR="006D0558" w:rsidRDefault="006D0558">
      <w:pPr>
        <w:ind w:firstLine="708"/>
        <w:jc w:val="both"/>
        <w:rPr>
          <w:sz w:val="28"/>
        </w:rPr>
      </w:pPr>
      <w:r>
        <w:rPr>
          <w:sz w:val="28"/>
        </w:rPr>
        <w:t xml:space="preserve">- решение арбитражного суда должно являться законным и обоснованным. </w:t>
      </w:r>
    </w:p>
    <w:p w:rsidR="006D0558" w:rsidRDefault="006D0558">
      <w:pPr>
        <w:ind w:firstLine="708"/>
        <w:jc w:val="both"/>
        <w:rPr>
          <w:sz w:val="28"/>
        </w:rPr>
      </w:pPr>
      <w:r>
        <w:rPr>
          <w:sz w:val="28"/>
        </w:rPr>
        <w:t xml:space="preserve">Для исковой формы защиты права в арбитражном процессе характерны те признаки, которые присущи исковой ( процессуальной) форме защиты  права, существующей в иных органах при рассмотрении споров о праве: </w:t>
      </w:r>
    </w:p>
    <w:p w:rsidR="006D0558" w:rsidRDefault="006D0558">
      <w:pPr>
        <w:pStyle w:val="2"/>
      </w:pPr>
      <w:r>
        <w:t>- наличие требования одного лица к другому, вытекающего из нарушенного или оспариваемого права и подлежащего в силу закона  рассмотрению в определенном процессуальном порядке,  установленном законом (наличие иска);</w:t>
      </w:r>
    </w:p>
    <w:p w:rsidR="006D0558" w:rsidRDefault="006D0558">
      <w:pPr>
        <w:pStyle w:val="2"/>
        <w:numPr>
          <w:ilvl w:val="0"/>
          <w:numId w:val="2"/>
        </w:numPr>
      </w:pPr>
      <w:r>
        <w:t>наличие спора о праве.</w:t>
      </w:r>
    </w:p>
    <w:p w:rsidR="006D0558" w:rsidRDefault="006D0558">
      <w:pPr>
        <w:pStyle w:val="2"/>
      </w:pPr>
      <w:r>
        <w:t xml:space="preserve">Производство в арбитражном процессе носит характер спорного  искового производства, проходящего в строго определенной процессуальной форме, для которой характерно наличие спора о праве и наличие спорящих сторон, законность и обоснованность требований которых  проверяется  в четко определенной законом последовательности  и порядке. </w:t>
      </w:r>
    </w:p>
    <w:p w:rsidR="006D0558" w:rsidRDefault="006D0558">
      <w:pPr>
        <w:pStyle w:val="2"/>
      </w:pPr>
      <w:r>
        <w:t xml:space="preserve">Иск занимает важное место среди других институтов арбитражного  процессуального права. Как в суде общей юрисдикции, так и в арбитражном суде иск является важным процессуальным средством защиты нарушенного или оспариваемого права. </w:t>
      </w:r>
    </w:p>
    <w:p w:rsidR="006D0558" w:rsidRDefault="006D0558">
      <w:pPr>
        <w:pStyle w:val="2"/>
      </w:pPr>
      <w:r>
        <w:t>Закон закрепляет право каждого заинтересованного лица обратиться в  арбитражный суд с требованием о защите своего нарушенного или оспариваемого права и законного интереса (п. 1 ст. 4 АПК РФ).</w:t>
      </w:r>
    </w:p>
    <w:p w:rsidR="006D0558" w:rsidRDefault="006D0558">
      <w:pPr>
        <w:pStyle w:val="2"/>
      </w:pPr>
      <w:r>
        <w:t>Предъявление иска происходит путем подачи в суд искового заявления  в письменной форме. В исковом заявлении заинтересованное лицо (предполагаемый носитель спорного права) излагает свое требование к  другому лицу (предполагаемому нарушителю права истца) – ответчику ( ст. 125 АПК РФ).</w:t>
      </w:r>
    </w:p>
    <w:p w:rsidR="006D0558" w:rsidRDefault="006D0558">
      <w:pPr>
        <w:pStyle w:val="2"/>
      </w:pPr>
      <w:r>
        <w:t xml:space="preserve">Правовая природа иска как процессуального средства защиты права  состоит в том, чтобы арбитражный суд, приняв исковое заявление, в  определенном процессуальном порядке проверил законность и обоснованность этого материально – правового требования одного лица к  другому, которые становятся сторонами процесса и между которыми идет  спор о праве. </w:t>
      </w:r>
    </w:p>
    <w:p w:rsidR="006D0558" w:rsidRDefault="006D0558">
      <w:pPr>
        <w:pStyle w:val="2"/>
      </w:pPr>
      <w:r>
        <w:t xml:space="preserve">В законе неоднократно указывается на требование одного лица  к другому, как об исковом требовании (например, ст. 130 АПК РФ, ст. 132 АПК РФ, п. 4 ч. 2 ст. 125 АПК РФ). В ст. 130 АПК РФ говориться, что истец вправе соединить в одном исковом заявлении несколько требований, связанных между собой. Ясно, что в этом и в подобных случаях арбитражный суд будет рассматривать не  обращение, а несколько исковых требований, которые присутствуют в одном обращении ситца и которые суд вправе объединить или  же выделить одно  или несколько соединенных требований (ст. 130 АПК РФ). Во всех этих случаях будет соединять требования или же выделять именно требование  одного лица к другому, а не обращение. </w:t>
      </w:r>
    </w:p>
    <w:p w:rsidR="006D0558" w:rsidRDefault="006D0558">
      <w:pPr>
        <w:pStyle w:val="2"/>
      </w:pPr>
      <w:r>
        <w:t xml:space="preserve">Об иске, как о требовании одного лица к другому, говорится в целом ряде норм арбитражного процессуального права. Так, согласно п. 1 ст. 132  АПК РФ, ответчик может до принятия решения по делу предъявить к истцу встречный иск для совместного его рассмотрения с первоначальным иском. </w:t>
      </w:r>
    </w:p>
    <w:p w:rsidR="006D0558" w:rsidRDefault="006D0558">
      <w:pPr>
        <w:pStyle w:val="2"/>
      </w:pPr>
      <w:r>
        <w:t>Таким образом, иском в арбитражном процессе следует считать спорное правовое требование одного лица к другому, вытекающее из материально – правового отношения, основанное на юридических фактах и  предъявленное в арбитражный суд для рассмотрения и разрешения в строго  определенном процессуальном порядке.</w:t>
      </w:r>
    </w:p>
    <w:p w:rsidR="006D0558" w:rsidRDefault="006D0558">
      <w:pPr>
        <w:pStyle w:val="2"/>
      </w:pPr>
      <w:r>
        <w:t>Без такого понимания иска трудно представить себе и объяснить правовую природу многих институтов арбитражного процесса, таких, например, как цена иска, обеспечение иска , встречный иск, соединение и  разъединение нескольких исковых требований и т.д. будучи сложным правовым понятием, иск имеет две стороны:</w:t>
      </w:r>
    </w:p>
    <w:p w:rsidR="006D0558" w:rsidRDefault="006D0558">
      <w:pPr>
        <w:pStyle w:val="2"/>
      </w:pPr>
      <w:r>
        <w:t>1) процессуально – правовую – обращение в арбитражный суд с просьбой о разрешении возникшего спора по существу и о защите нарушенного или оспариваемого права  или охраняемого законом интереса;</w:t>
      </w:r>
    </w:p>
    <w:p w:rsidR="006D0558" w:rsidRDefault="006D0558">
      <w:pPr>
        <w:pStyle w:val="2"/>
      </w:pPr>
      <w:r>
        <w:t>2) материально – правовую – спорное материально – правовое требование истца к ответчику, которое указано в исковом заявлении и подлежит рассмотрению по существу в строго установленном законом порядке.</w:t>
      </w:r>
    </w:p>
    <w:p w:rsidR="006D0558" w:rsidRDefault="006D0558">
      <w:pPr>
        <w:pStyle w:val="2"/>
      </w:pPr>
      <w:r>
        <w:t xml:space="preserve">Нельзя представить себе иск только как обращение в арбитражный суд заинтересованного лица за защитой нарушенного права, не сопровождаемое  конкретным требованием истца к ответчику. </w:t>
      </w:r>
    </w:p>
    <w:p w:rsidR="006D0558" w:rsidRDefault="006D0558">
      <w:pPr>
        <w:pStyle w:val="2"/>
      </w:pPr>
      <w:r>
        <w:t xml:space="preserve">При отсутствии  спорного правового требования истца к ответчику нет  иска, отсутствует и исковое производство. </w:t>
      </w:r>
    </w:p>
    <w:p w:rsidR="006D0558" w:rsidRDefault="006D0558">
      <w:pPr>
        <w:pStyle w:val="2"/>
      </w:pPr>
      <w:r>
        <w:t xml:space="preserve">Наличие материально – правового требования истца к ответчику  помогает поднять и обосновать существование таких институтов  арбитражного процесса, как встречный иск, обеспечение иска, соединение и  разъединение исковых требований, цена иска, отказ от иска. </w:t>
      </w:r>
    </w:p>
    <w:p w:rsidR="006D0558" w:rsidRDefault="006D0558">
      <w:pPr>
        <w:pStyle w:val="2"/>
      </w:pPr>
      <w:r>
        <w:t>Вместе с тем материально – правовое требование истца к ответчику  должно подлежать рассмотрению и разрешению в строго определенном  процессуальном порядке. Трудно согласиться с утверждением, что иск  является не единым, а «двойственным материально – правовым институтом».</w:t>
      </w:r>
    </w:p>
    <w:p w:rsidR="006D0558" w:rsidRDefault="006D0558">
      <w:pPr>
        <w:pStyle w:val="2"/>
      </w:pPr>
      <w:r>
        <w:t>Об иске как о требовании одного лица к другому, предъявленном в  арбитражный суд, говорится   и в материалах судебно – арбитражной практики.  Так, например, в «Обзоре практики разрешения споров, связанных с применением арбитражными судами норм Гражданского кодекса Российской Федерации о поручительстве» указывается: «Банк – кредитор обратился в арбитражный суд с иском к поручителю о возврате суммы займа».</w:t>
      </w:r>
    </w:p>
    <w:p w:rsidR="006D0558" w:rsidRDefault="006D0558">
      <w:pPr>
        <w:pStyle w:val="2"/>
      </w:pPr>
      <w:r>
        <w:t xml:space="preserve">Рассматривая протесты по конкретным категориям хозяйственных споров Президиум Высшего Арбитражного Суда РФ в своих постановлениях подчеркивает, что речь идет всегда о требовании одного лица к другому,  предъявленному в арбитражный суд. Таким образом, важно во всех случаях иметь ввиду, что имеет место указание на две стороны иска: требование  истца к ответчику и требование к арбитражному суду о рассмотрении дела. </w:t>
      </w:r>
    </w:p>
    <w:p w:rsidR="006D0558" w:rsidRDefault="006D0558">
      <w:pPr>
        <w:pStyle w:val="2"/>
      </w:pPr>
      <w:r>
        <w:t xml:space="preserve">В практике рассмотрения хозяйственных споров по конкретным  категориям дел также подчеркивается, что иск – это требование одного лица к другому, предъявленное  в арбитражный суд. </w:t>
      </w:r>
    </w:p>
    <w:p w:rsidR="006D0558" w:rsidRDefault="006D0558">
      <w:pPr>
        <w:pStyle w:val="2"/>
      </w:pPr>
      <w:r>
        <w:t xml:space="preserve">Об иске как о требовании одного лица к другому, предъявленном в  арбитражный суд, говориться также в Информационном письме Высшего Арбитражного суда РФ от 29 декабря 2001 г. </w:t>
      </w:r>
    </w:p>
    <w:p w:rsidR="006D0558" w:rsidRDefault="006D0558">
      <w:pPr>
        <w:pStyle w:val="2"/>
      </w:pPr>
      <w:r>
        <w:t xml:space="preserve">Таким образом, иск, как в гражданском, так и в арбитражном процессе – это единое понятие с двумя сторонами, неразрывно связанными между собой, без одной из них не может быть иска. </w:t>
      </w:r>
    </w:p>
    <w:p w:rsidR="006D0558" w:rsidRDefault="006D0558">
      <w:pPr>
        <w:pStyle w:val="2"/>
      </w:pPr>
      <w:r>
        <w:t xml:space="preserve">Иск – это спорное правовое требование одного лица к другому, вытекающее из материально – правового отношения, основанное на юридических фактах и предъявленное в арбитражный суд для рассмотрения и разрешения  в строго определенном процессуальном порядке. </w:t>
      </w:r>
    </w:p>
    <w:p w:rsidR="006D0558" w:rsidRDefault="006D0558">
      <w:pPr>
        <w:pStyle w:val="2"/>
      </w:pPr>
      <w:r>
        <w:t xml:space="preserve">Элементы иска. Каждый иск имеет составные части, которыми исчерпывается его содержание. Содержание иска составляют два его элемента – основание и предмет иска. </w:t>
      </w:r>
    </w:p>
    <w:p w:rsidR="006D0558" w:rsidRDefault="006D0558">
      <w:pPr>
        <w:pStyle w:val="2"/>
      </w:pPr>
      <w:r>
        <w:t xml:space="preserve">Значение элементов иска состоит в том, что они являются средством индивидуализации каждого конкретного иска. По элементам иска один иск отличается от другого, в зависимости от элементов иска определяется направленность и объем исследования дела, проводится определение  тождества исков. Элементы иска необходимы и для такого важного  процессуального института, как изменение предмета или основание иска. Изменяя иск, истец, как правило, изменяет свое требование к ответчику. </w:t>
      </w:r>
    </w:p>
    <w:p w:rsidR="006D0558" w:rsidRDefault="006D0558">
      <w:pPr>
        <w:pStyle w:val="2"/>
      </w:pPr>
      <w:r>
        <w:t xml:space="preserve">Изменение иска в арбитражном процессе означает возможность  изменения, как предмета, так и основания иска. </w:t>
      </w:r>
    </w:p>
    <w:p w:rsidR="006D0558" w:rsidRDefault="006D0558">
      <w:pPr>
        <w:pStyle w:val="2"/>
      </w:pPr>
      <w:r>
        <w:t>Это действие имеет существенное значение для правильного рассмотрения и разрешения хозяйственных споров.</w:t>
      </w:r>
    </w:p>
    <w:p w:rsidR="006D0558" w:rsidRDefault="006D0558">
      <w:pPr>
        <w:pStyle w:val="2"/>
      </w:pPr>
      <w:r>
        <w:t>Предметом иска следует считать то конкретное материально – правовое  требование истца к ответчику, которое вытекает из спорного материально -  правового отношения и по  поводу которого арбитражный суд должен вынести решение по делу (п. 4 ч. 2  ст. 125 АПК РФ).</w:t>
      </w:r>
    </w:p>
    <w:p w:rsidR="006D0558" w:rsidRDefault="006D0558">
      <w:pPr>
        <w:pStyle w:val="2"/>
      </w:pPr>
      <w:r>
        <w:t>В законе говориться, что в исковом заявлении должно содержаться  требование истца к ответчику со ссылкой на законы и иные нормативные правовые акты, а при предъявлении иска к нескольким ответчикам – каждому из них (п. 4 ч. 2  ст. 125 АПК РФ).</w:t>
      </w:r>
    </w:p>
    <w:p w:rsidR="006D0558" w:rsidRDefault="006D0558">
      <w:pPr>
        <w:pStyle w:val="2"/>
      </w:pPr>
      <w:r>
        <w:t>Требование истца к ответчику должно основываться на фактических  обстоятельствах по делу. Закон говорит, что в исковом заявлении должны  быть указаны обстоятельства, на которых основаны исковые требования  и подтверждающие эти обстоятельства доказательства (п. 5  ч. 2 ст. 125 АПК РФ).</w:t>
      </w:r>
    </w:p>
    <w:p w:rsidR="006D0558" w:rsidRDefault="006D0558">
      <w:pPr>
        <w:pStyle w:val="2"/>
      </w:pPr>
      <w:r>
        <w:t xml:space="preserve">В постановлениях по отдельным категориям хозяйственных споров Высший Арбитражный Суд РФ неоднократно подчеркивал, что в процессе  рассмотрения дела суд изучает исковые требования одного лица к другому, основанные на конкретных обстоятельствах дела.  Арбитражный суд оказывает защиту спорному праву и удовлетворяет иск, если спорное право подлежит защите, или же отказывает в иске, если  требуется защитить право ответчика. </w:t>
      </w:r>
    </w:p>
    <w:p w:rsidR="006D0558" w:rsidRDefault="006D0558">
      <w:pPr>
        <w:pStyle w:val="2"/>
      </w:pPr>
      <w:r>
        <w:t xml:space="preserve">Высший Арбитражный Суд РФ неоднократно обращал внимание  арбитражных судов на необходимость и важность правильного определения предмета иска при разрешении хозяйственных споров. </w:t>
      </w:r>
    </w:p>
    <w:p w:rsidR="006D0558" w:rsidRDefault="006D0558">
      <w:pPr>
        <w:pStyle w:val="2"/>
      </w:pPr>
      <w:r>
        <w:t xml:space="preserve">Изменение истцом предмета иска может в отдельных случаях привести к изменению предмета иска. Так, ООО обратилось в арбитражный суд  с иском к Инспекции Министерства РФ  по налогам и сборам по Сормовскому  району Нижнего Новгорода о признании неправоверными действий   (бездействия) должностных лиц налогового органа, уклоняющихся от возмещения из бюджетного суммы налога на добавочную стоимость,  уплаченных поставщику и о возмещении этой суммы. В судебном заседании  истец изменил предмет иска и обратился уже не с иском о принуждении, а с  иском о признании неправомерным письменного отказа налогового органа в  возмещении из бюджета этой суммы налога. </w:t>
      </w:r>
    </w:p>
    <w:p w:rsidR="006D0558" w:rsidRDefault="006D0558">
      <w:pPr>
        <w:pStyle w:val="2"/>
      </w:pPr>
      <w:r>
        <w:t xml:space="preserve">Уточнение предмета иска возможно в процессе рассмотрения дела. </w:t>
      </w:r>
    </w:p>
    <w:p w:rsidR="006D0558" w:rsidRDefault="006D0558">
      <w:pPr>
        <w:pStyle w:val="2"/>
      </w:pPr>
      <w:r>
        <w:t xml:space="preserve">Основание иска – это юридические факты, на которых истец основывает свои исковые требования к ответчику. Как правило, основание иска – это сложный фактический состав, поскольку трудно представить себе, что основание иска состоит из одного юридического факта, из которого вытекает требование истца к ответчику. Эти юридические факты,  фактические обстоятельства составляют фактическое основание иска. </w:t>
      </w:r>
    </w:p>
    <w:p w:rsidR="006D0558" w:rsidRDefault="006D0558">
      <w:pPr>
        <w:pStyle w:val="2"/>
      </w:pPr>
      <w:r>
        <w:t xml:space="preserve">Неправильное определение основания иска является  поводом для  отмены решения суда. </w:t>
      </w:r>
    </w:p>
    <w:p w:rsidR="006D0558" w:rsidRDefault="006D0558">
      <w:pPr>
        <w:pStyle w:val="2"/>
      </w:pPr>
      <w:r>
        <w:t xml:space="preserve">В договоре о переводе долга, который заключается между  первоначальным должником, новым должником и предприятием (кредитором), должно быть указано  о переводе долга с первоначального должника  на преемника с согласия кредитора. </w:t>
      </w:r>
    </w:p>
    <w:p w:rsidR="006D0558" w:rsidRDefault="006D0558">
      <w:pPr>
        <w:pStyle w:val="2"/>
      </w:pPr>
      <w:r>
        <w:t xml:space="preserve">Изменение основания иска должно произойти до вынесения решения  по делу. </w:t>
      </w:r>
    </w:p>
    <w:p w:rsidR="006D0558" w:rsidRDefault="006D0558">
      <w:pPr>
        <w:pStyle w:val="2"/>
      </w:pPr>
      <w:r>
        <w:t>Кроме фактического основания иска, важное значение имеет правовое  основание иска. Правовое основание иска – это указание в исковом  заявлении на нарушение закона и нормативных актов, из которых вытекает требование истца к ответчику. Закон требует от истца, чтобы он указал спорное правоотношение, сделал ссылку на закон и иные нормативные акты, на ту норму права, которая, по его мнению, нарушена ответчиком. Это и  будет являться правовым основанием иска. В АПК РФ указывается, что в исковом заявлении должны быть указаны те обстоятельства, на  которых основаны исковые требования, а также требования истца со ссылкой на  законы и иные нормативные акты (п. 4. и п. 5 ч. 2  ст. 125 АПК РФ).</w:t>
      </w:r>
    </w:p>
    <w:p w:rsidR="006D0558" w:rsidRDefault="006D0558">
      <w:pPr>
        <w:pStyle w:val="2"/>
      </w:pPr>
      <w:r>
        <w:t xml:space="preserve">Наряду с предметом и основание иска в литературе встречается  упоминание и о содержании иска как его третьем элементе. Под  содержанием иска понимается вид судебной защиты, истребуемый истцом.  Следует согласиться с обоснованными возражениями авторов, предлагающих «включить вид истребуемый судебной защиты в содержание такого элемента  иска, как его предмет. </w:t>
      </w:r>
    </w:p>
    <w:p w:rsidR="006D0558" w:rsidRDefault="006D0558">
      <w:pPr>
        <w:pStyle w:val="2"/>
      </w:pPr>
      <w:r>
        <w:t>Ни судебно – арбитражная практика, ни закон не упоминают о  содержании иска как его самостоятельном элементе (например, ст. 125 АПК РФ, п. 2 ч. 1 ст. 150 АПК РФ).</w:t>
      </w:r>
    </w:p>
    <w:p w:rsidR="006D0558" w:rsidRDefault="006D0558">
      <w:pPr>
        <w:pStyle w:val="2"/>
      </w:pPr>
      <w:r>
        <w:t>Право на предъявление иска реализуется при наличии предпосылок. Предпосылки для реализации права на предъявление иска:</w:t>
      </w:r>
    </w:p>
    <w:p w:rsidR="006D0558" w:rsidRDefault="006D0558">
      <w:pPr>
        <w:pStyle w:val="2"/>
      </w:pPr>
      <w:r>
        <w:t>а) дело подведомственно арбитражному суду;</w:t>
      </w:r>
    </w:p>
    <w:p w:rsidR="006D0558" w:rsidRDefault="006D0558">
      <w:pPr>
        <w:pStyle w:val="2"/>
      </w:pPr>
      <w:r>
        <w:t>б) отсутствует вступивший в законную силу судебный акт иного суда по спору между теми же лицами, о том же предмете, по тем же основаниям.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  <w:u w:val="single"/>
        </w:rPr>
        <w:t>Цена иска</w:t>
      </w:r>
      <w:r>
        <w:t xml:space="preserve"> определяется:</w:t>
      </w:r>
    </w:p>
    <w:p w:rsidR="006D0558" w:rsidRDefault="006D0558">
      <w:pPr>
        <w:pStyle w:val="2"/>
      </w:pPr>
      <w:r>
        <w:t>1) по искам о взыскании денежных средств, исходя из взыскиваемой суммы;</w:t>
      </w:r>
    </w:p>
    <w:p w:rsidR="006D0558" w:rsidRDefault="006D0558">
      <w:pPr>
        <w:pStyle w:val="2"/>
      </w:pPr>
      <w:r>
        <w:t>2) искам о признании не подлежащим исполнению исполнительного или иного документа, по которому взыскание производится в бесспорном (безакцептном)  порядке, исходя из оспариваемой денежной суммы;</w:t>
      </w:r>
    </w:p>
    <w:p w:rsidR="006D0558" w:rsidRDefault="006D0558">
      <w:pPr>
        <w:pStyle w:val="2"/>
      </w:pPr>
      <w:r>
        <w:t xml:space="preserve">3) искам об истребовании имущества (земельного участка), исходя из стоимости истребуемого имущества. </w:t>
      </w:r>
    </w:p>
    <w:p w:rsidR="006D0558" w:rsidRDefault="006D0558">
      <w:pPr>
        <w:pStyle w:val="2"/>
      </w:pPr>
      <w:r>
        <w:t>Цена иска указывается заявителем (ст. 103 АПК РФ).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  <w:u w:val="single"/>
        </w:rPr>
        <w:t>Уплата государственной пошлины.</w:t>
      </w:r>
      <w:r>
        <w:t xml:space="preserve"> Размер государственной пошлины при обращении в арбитражный суд установлен главой 25.3 НК РФ (статья 333.21), в т.ч. при подаче исковых заявлений (заявлений):</w:t>
      </w:r>
    </w:p>
    <w:p w:rsidR="006D0558" w:rsidRDefault="006D0558">
      <w:pPr>
        <w:pStyle w:val="2"/>
      </w:pPr>
      <w:r>
        <w:t>- имущественного характера, подлежащего оценке – в зависимости  от цены иска, например, до 50 000 – 4% цены иска, но не менее 500 рублей;</w:t>
      </w:r>
    </w:p>
    <w:p w:rsidR="006D0558" w:rsidRDefault="006D0558">
      <w:pPr>
        <w:pStyle w:val="2"/>
      </w:pPr>
      <w:r>
        <w:t>- по спорам, возникающим при заключении (изменении, расторжении) договоров (признании сделок недействительными), - 2 000 рублей;</w:t>
      </w:r>
    </w:p>
    <w:p w:rsidR="006D0558" w:rsidRDefault="006D0558">
      <w:pPr>
        <w:pStyle w:val="2"/>
      </w:pPr>
      <w:r>
        <w:t>- о признании правового акта недействующим (недействительным), решений и действий (бездействия) государственных и иных органов, должностных лиц незаконными – 2 000 рублей (для организаций);</w:t>
      </w:r>
    </w:p>
    <w:p w:rsidR="006D0558" w:rsidRDefault="006D0558">
      <w:pPr>
        <w:pStyle w:val="2"/>
      </w:pPr>
      <w:r>
        <w:t xml:space="preserve"> - неимущественного характера, в том числе  о признании права, о присуждении к исполнению обязанности в натуре – 2 000 рублей;</w:t>
      </w:r>
    </w:p>
    <w:p w:rsidR="006D0558" w:rsidRDefault="006D0558">
      <w:pPr>
        <w:pStyle w:val="2"/>
      </w:pPr>
      <w:r>
        <w:t>- о признании должника несостоятельным (банкротом) – 2 000 рублей;</w:t>
      </w:r>
    </w:p>
    <w:p w:rsidR="006D0558" w:rsidRDefault="006D0558">
      <w:pPr>
        <w:pStyle w:val="2"/>
      </w:pPr>
      <w:r>
        <w:t>- об установлении фактов, имеющих юридическое значение – 1 000 рублей.</w:t>
      </w:r>
    </w:p>
    <w:p w:rsidR="006D0558" w:rsidRDefault="006D0558">
      <w:pPr>
        <w:pStyle w:val="2"/>
      </w:pPr>
      <w:r>
        <w:t>При подаче апелляционной (кассационной) жалобы – 50% размера государственной пошлины, подлежащей уплате при подаче искового заявления неимущественного характера.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  <w:u w:val="single"/>
        </w:rPr>
        <w:t>Иск и исковое заявление.</w:t>
      </w:r>
      <w:r>
        <w:t xml:space="preserve"> Исковое заявление как документ следует  отличать от иска как процессуальной конструкции:</w:t>
      </w:r>
    </w:p>
    <w:p w:rsidR="006D0558" w:rsidRDefault="006D0558">
      <w:pPr>
        <w:pStyle w:val="2"/>
      </w:pPr>
      <w:r>
        <w:t>а) исковое заявление может содержать несколько исков (в тех  случаях, когда истцом сформулировано более одного материально – правового требования);</w:t>
      </w:r>
    </w:p>
    <w:p w:rsidR="006D0558" w:rsidRDefault="006D0558">
      <w:pPr>
        <w:pStyle w:val="2"/>
      </w:pPr>
      <w:r>
        <w:t>б) если иск – категория динамичная (с течением процесса его элементы могут изменяться), то исковое заявление, как правило, категория  статичная (для изменения предмета иска или его основания не нужно  подавать нового искового заявления; при процессуальном правопреемстве также не происходит подачи нового искового заявления.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t>Форма и содержание искового заявления.</w:t>
      </w:r>
    </w:p>
    <w:p w:rsidR="006D0558" w:rsidRDefault="006D0558">
      <w:pPr>
        <w:pStyle w:val="2"/>
      </w:pPr>
      <w:r>
        <w:rPr>
          <w:b/>
          <w:bCs/>
          <w:u w:val="single"/>
        </w:rPr>
        <w:t xml:space="preserve">Форма искового заявления. </w:t>
      </w:r>
      <w:r>
        <w:t xml:space="preserve">Исковое заявление подается в арбитражный суд в письменной форме. Подписывается истцом или его представителем (ст. 125 АПК РФ). </w:t>
      </w:r>
    </w:p>
    <w:p w:rsidR="006D0558" w:rsidRDefault="006D0558">
      <w:pPr>
        <w:pStyle w:val="2"/>
      </w:pPr>
      <w:r>
        <w:t>1) наименование арбитражного суда, в который подается исковое заявление;</w:t>
      </w:r>
    </w:p>
    <w:p w:rsidR="006D0558" w:rsidRDefault="006D0558">
      <w:pPr>
        <w:pStyle w:val="2"/>
      </w:pPr>
      <w:r>
        <w:t xml:space="preserve">2) наименование истца, его место нахождения (для физического лица место жительства, дата и место рождения, место работы или дата и место  государственной регистрации в качестве  индивидуального предпринимателя); </w:t>
      </w:r>
    </w:p>
    <w:p w:rsidR="006D0558" w:rsidRDefault="006D0558">
      <w:pPr>
        <w:pStyle w:val="2"/>
      </w:pPr>
      <w:r>
        <w:t>3) наименование ответчика, его место нахождения или место жительства;</w:t>
      </w:r>
    </w:p>
    <w:p w:rsidR="006D0558" w:rsidRDefault="006D0558">
      <w:pPr>
        <w:pStyle w:val="2"/>
      </w:pPr>
      <w:r>
        <w:t>4) требования истца к ответчику со ссылкой на законы и иные нормативные правовые акты, а при предъявлении иска к нескольким ответчикам – требования к каждому из них;</w:t>
      </w:r>
    </w:p>
    <w:p w:rsidR="006D0558" w:rsidRDefault="006D0558">
      <w:pPr>
        <w:pStyle w:val="2"/>
      </w:pPr>
      <w:r>
        <w:t xml:space="preserve">5) обстоятельства, на которых основаны исковые требования, и подтверждающие эти обстоятельства доказательства; </w:t>
      </w:r>
    </w:p>
    <w:p w:rsidR="006D0558" w:rsidRDefault="006D0558">
      <w:pPr>
        <w:pStyle w:val="2"/>
      </w:pPr>
      <w:r>
        <w:t>6) цена иска, если иск подлежит оценке;</w:t>
      </w:r>
    </w:p>
    <w:p w:rsidR="006D0558" w:rsidRDefault="006D0558">
      <w:pPr>
        <w:pStyle w:val="2"/>
      </w:pPr>
      <w:r>
        <w:t>7) расчет взыскиваемой или оспариваемой денежной суммы;</w:t>
      </w:r>
    </w:p>
    <w:p w:rsidR="006D0558" w:rsidRDefault="006D0558">
      <w:pPr>
        <w:pStyle w:val="2"/>
      </w:pPr>
      <w:r>
        <w:t>8) сведения о соблюдении истцом претензионного или иного досудебного порядка, если он предусмотрен законом или договором;</w:t>
      </w:r>
    </w:p>
    <w:p w:rsidR="006D0558" w:rsidRDefault="006D0558">
      <w:pPr>
        <w:pStyle w:val="2"/>
      </w:pPr>
      <w:r>
        <w:t xml:space="preserve"> 9) сведения о мерах, принятых арбитражным судом по обеспечению имущественных интересов до предъявления иска;</w:t>
      </w:r>
    </w:p>
    <w:p w:rsidR="006D0558" w:rsidRDefault="006D0558">
      <w:pPr>
        <w:pStyle w:val="2"/>
      </w:pPr>
      <w:r>
        <w:t>10) перечень прилагаемых документов (ст. 125 АПК РФ).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  <w:u w:val="single"/>
        </w:rPr>
        <w:t xml:space="preserve">Порядок представления. </w:t>
      </w:r>
      <w:r>
        <w:t xml:space="preserve">Истец обязан направить другим лицам, участвующим в деле, копии искового заявления и прилагаемых к нему документов, которые у них отсутствуют, заказным письмом с уведомлением о  вручении (ст. 125 АПК РФ). </w:t>
      </w:r>
    </w:p>
    <w:p w:rsidR="006D0558" w:rsidRDefault="006D0558">
      <w:pPr>
        <w:pStyle w:val="2"/>
      </w:pPr>
      <w:r>
        <w:t xml:space="preserve"> </w:t>
      </w:r>
    </w:p>
    <w:p w:rsidR="006D0558" w:rsidRDefault="006D0558">
      <w:pPr>
        <w:pStyle w:val="2"/>
      </w:pPr>
      <w:r>
        <w:rPr>
          <w:b/>
          <w:bCs/>
          <w:u w:val="single"/>
        </w:rPr>
        <w:t>Документы прилагаемые к исковому заявлению:</w:t>
      </w:r>
    </w:p>
    <w:p w:rsidR="006D0558" w:rsidRDefault="006D0558">
      <w:pPr>
        <w:pStyle w:val="2"/>
      </w:pPr>
      <w:r>
        <w:t>1) уведомление о вручении копий искового заявления и приложенных  к нему документов, которых у других лиц, участвующих в деле, отсутствуют;</w:t>
      </w:r>
    </w:p>
    <w:p w:rsidR="006D0558" w:rsidRDefault="006D0558">
      <w:pPr>
        <w:pStyle w:val="2"/>
      </w:pPr>
      <w:r>
        <w:t>2) документ, подтверждающий уплату государственной пошлины (право на получение льготы либо ходатайство об отсрочке, рассрочке,  уменьшении);</w:t>
      </w:r>
    </w:p>
    <w:p w:rsidR="006D0558" w:rsidRDefault="006D0558">
      <w:pPr>
        <w:pStyle w:val="2"/>
      </w:pPr>
      <w:r>
        <w:t>3) документы, подтверждающие обстоятельства, на которых истец основывает требования;</w:t>
      </w:r>
    </w:p>
    <w:p w:rsidR="006D0558" w:rsidRDefault="006D0558">
      <w:pPr>
        <w:pStyle w:val="2"/>
      </w:pPr>
      <w:r>
        <w:t>4) копии свидетельства о государственной регистрации в качестве юридического  лица или индивидуального предпринимателя без образования юридического лица;</w:t>
      </w:r>
    </w:p>
    <w:p w:rsidR="006D0558" w:rsidRDefault="006D0558">
      <w:pPr>
        <w:pStyle w:val="2"/>
      </w:pPr>
      <w:r>
        <w:t>5) доверенность или иные документы, подтверждающие полномочия на подписание искового заявления;</w:t>
      </w:r>
    </w:p>
    <w:p w:rsidR="006D0558" w:rsidRDefault="006D0558">
      <w:pPr>
        <w:pStyle w:val="2"/>
      </w:pPr>
      <w:r>
        <w:t>6) копии определения арбитражного суда об обеспечении  имущественных интересов до предъявления иска;</w:t>
      </w:r>
    </w:p>
    <w:p w:rsidR="006D0558" w:rsidRDefault="006D0558">
      <w:pPr>
        <w:pStyle w:val="2"/>
      </w:pPr>
      <w:r>
        <w:t>7) документы, подтверждающие соблюдение истцом претензионного или иного досудебного порядка, если он предусмотрен федеральным законом или договором);</w:t>
      </w:r>
    </w:p>
    <w:p w:rsidR="006D0558" w:rsidRDefault="006D0558">
      <w:pPr>
        <w:pStyle w:val="2"/>
      </w:pPr>
      <w:r>
        <w:t>8) проект договора, если заявлено требование о понуждении заключить договор (ст. 126 АПК РФ);</w:t>
      </w:r>
    </w:p>
    <w:p w:rsidR="006D0558" w:rsidRDefault="006D0558">
      <w:pPr>
        <w:pStyle w:val="2"/>
      </w:pPr>
      <w:r>
        <w:t>Исковое заявление должно быть подписано истцом или его представителем.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t xml:space="preserve"> </w:t>
      </w:r>
      <w:r>
        <w:rPr>
          <w:b/>
          <w:bCs/>
          <w:u w:val="single"/>
        </w:rPr>
        <w:t>Поданное исковое заявление:</w:t>
      </w:r>
      <w:r>
        <w:t xml:space="preserve"> </w:t>
      </w:r>
    </w:p>
    <w:p w:rsidR="006D0558" w:rsidRDefault="006D0558">
      <w:pPr>
        <w:pStyle w:val="2"/>
      </w:pPr>
      <w:r>
        <w:t>1) принимается к производству (если оно подано с соблюдением требований к форме и содержанию);</w:t>
      </w:r>
    </w:p>
    <w:p w:rsidR="006D0558" w:rsidRDefault="006D0558">
      <w:pPr>
        <w:pStyle w:val="2"/>
      </w:pPr>
      <w:r>
        <w:t>2) оставляется без движения;</w:t>
      </w:r>
    </w:p>
    <w:p w:rsidR="006D0558" w:rsidRDefault="006D0558">
      <w:pPr>
        <w:pStyle w:val="2"/>
      </w:pPr>
      <w:r>
        <w:t xml:space="preserve">3) возвращается истцу. 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  <w:u w:val="single"/>
        </w:rPr>
        <w:t>Принятие искового заявления и возбуждение производства по делу.</w:t>
      </w:r>
    </w:p>
    <w:p w:rsidR="006D0558" w:rsidRDefault="006D0558">
      <w:pPr>
        <w:pStyle w:val="2"/>
      </w:pPr>
      <w:r>
        <w:t xml:space="preserve">Вопрос о принятии искового заявления к производству арбитражного  суда решается судьей единолично в пятидневный срок со дня поступления  искового заявления в арбитражный суд (ст. 127 АПК РФ). Арбитражный суд, обязан принять к производству исковое заявление, поданное с соблюдением необходимых требований, путем вынесения определения, которым возбуждается производство по делу. В определении указывается на  подготовку дела к судебному разбирательству, действия, которые надлежит совершить лицам, участвующим в деле,  и сроки их совершения. Копии определения и принятии искового заявления к производству арбитражного  суда направляются лицам, участвующим в деле, не позднее следующего дня  после дня его вынесения. </w:t>
      </w:r>
    </w:p>
    <w:p w:rsidR="006D0558" w:rsidRDefault="006D0558">
      <w:pPr>
        <w:pStyle w:val="2"/>
      </w:pPr>
      <w:r>
        <w:t xml:space="preserve">В случае установления юридических фактов, препятствующих  возбуждению дел в арбитражном суде, в зависимости от их характера, судья либо оставляет заявление без движения, либо возвращает  исковое заявление заявителю. 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  <w:u w:val="single"/>
        </w:rPr>
        <w:t>Оставление искового заявления без движения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t>Арбитражный суд, установив при рассмотрении вопроса о принятии искового заявления к производству, что оно подано с нарушением  требований, установленных в ст. 125 АПК РФ «Форма и содержание искового заявления» и ст. 126 АПК РФ «Документы, прилагаемые к исковому заявлению».</w:t>
      </w:r>
    </w:p>
    <w:p w:rsidR="006D0558" w:rsidRDefault="006D0558">
      <w:pPr>
        <w:pStyle w:val="2"/>
      </w:pPr>
      <w:r>
        <w:t xml:space="preserve">Арбитражный суд должен вынести определение об оставлении заявления без движения. Оставление заявление без движения является новым правилом арбитражного процесса (ст. 128 АПК РФ), поскольку ранее такое процессуальное  действие могло совершаться в стадии возбуждения дела, только  в гражданском процессе по правилам гражданского процессуального кодекса. </w:t>
      </w:r>
    </w:p>
    <w:p w:rsidR="006D0558" w:rsidRDefault="006D0558">
      <w:pPr>
        <w:pStyle w:val="2"/>
      </w:pPr>
      <w:r>
        <w:t xml:space="preserve">Оставление заявления без движения является по содержанию своеобразной процессуальной льготой,  поскольку дает возможность истцу устранить недостатки искового заявления с фиксацией даты первоначального обращения к суду. Поэтому, например, в случае подачи искового заявления  накануне окончания срока исковой давности у истца имеется возможность предпринять необходимые действия для устранения недостатков путем приложения недостающих документов и тем самым избежать пропуска указанного срока. </w:t>
      </w:r>
    </w:p>
    <w:p w:rsidR="006D0558" w:rsidRDefault="006D0558">
      <w:pPr>
        <w:pStyle w:val="2"/>
      </w:pPr>
      <w:r>
        <w:t xml:space="preserve">Оставление без движения осуществляется путем вынесения определения арбитражного суда, в котором указываются основания для  оставления искового заявления без движения и срок, в течение которого истец должен устранить обстоятельства, послужившие основанием для оставления искового заявления без движения. Как разъяснено в п. 15 Постановления Пленума Высшего Арбитражного Суда РФ от 09 декабря 2002 г. № 11 «О некоторых вопросах, связанных с введением в действие Арбитражного процессуального кодекса Российской Федерации», при определении продолжительности этого срока должно учитываться время, необходимое для устранения упомянутых обстоятельств, а также время на  доставку почтовой корреспонденции. Копия определения об оставлении  искового заявления без движения должны быть   направлена истцу не позднее  следующего дня после дня его вынесения. </w:t>
      </w:r>
    </w:p>
    <w:p w:rsidR="006D0558" w:rsidRDefault="006D0558">
      <w:pPr>
        <w:pStyle w:val="2"/>
      </w:pPr>
      <w:r>
        <w:t xml:space="preserve">В случае если обстоятельства, послужившие основанием для  оставления искового заявления  без движения, будут устранены в срок,  установленный в определении арбитражного суда, заявление читается  поданным в день его первоначального поступления в суд и принимается к производству арбитражного суда. При этом, время, в течение которого заявление или жалоба оставались без движения, не учитывается при  определении срока совершения судом процессуальных действий, связанных с рассмотрением заявления, в том числе срока и совершение действий  по подготовке дела к судебному разбирательству (ст. 132 АПК РФ), срока  рассмотрения апелляционной и кассационной жалобы (ст. 267, 285 АПК РФ)  и т.д. течение такого срока начинается со дня вынесения определения о принятии заявления или жалобы к производству арбитражного суда (п. 15  постановления Пленума Высшего Арбитражного Суда РФ от 9 декабря 2002  г. № 11 «О некоторых вопросах, связанных с введением в действие  Арбитражного процессуального кодекса Российской Федерации»). </w:t>
      </w:r>
    </w:p>
    <w:p w:rsidR="006D0558" w:rsidRDefault="006D0558">
      <w:pPr>
        <w:pStyle w:val="2"/>
      </w:pPr>
      <w:r>
        <w:t>Если указанные в определении суда обстоятельства не будут устранены в установленный срок, то арбитражный суд возвращает исковое заявление и прилагаемые к нему документы в соответствии со ст. 129 АПК РФ.</w:t>
      </w:r>
    </w:p>
    <w:p w:rsidR="006D0558" w:rsidRDefault="006D0558">
      <w:pPr>
        <w:pStyle w:val="2"/>
      </w:pPr>
      <w:r>
        <w:t xml:space="preserve">В Арбитражном процессуальном кодексе не говориться  о возможности обжалования определения об  оставлении искового заявления без движения. Исходя из смысла ч. 1 ст. 188 АПК РФ, согласно которой возможно обжалование всех определений  арбитражного суда, препятствующих дальнейшему движению дела можно  сделать вывод о возможности обжалования определений об оставлении  заявления без движения. Хотя еще нет «дела», о котором идет речь в ст. 188 АПК РФ тем не менее, истец лишается возможности его возбуждения  вследствие незаконных, по его мнению, действий суда. 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  <w:u w:val="single"/>
        </w:rPr>
        <w:t>Возвращение искового заявления</w:t>
      </w:r>
      <w:r>
        <w:t>.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t xml:space="preserve">Возвращение искового заявления производится в тех случаях, когда при наличии права на обращение в арбитражный суд нарушены определенные условия возбуждения дела, которые не могут быть устранены  путем оставления заявления без движения. Поэтому судья возвращает исковое заявление истцу, но с сохранением возможности для заявителя  повторного обращения в арбитражный суд в общем порядке после  устранения обстоятельств, послуживших основанием для его возвращения. </w:t>
      </w:r>
    </w:p>
    <w:p w:rsidR="006D0558" w:rsidRDefault="006D0558">
      <w:pPr>
        <w:pStyle w:val="2"/>
      </w:pPr>
      <w:r>
        <w:t>Арбитражный суд возвращает исковое заявление по следующим основаниям:</w:t>
      </w:r>
    </w:p>
    <w:p w:rsidR="006D0558" w:rsidRDefault="006D0558">
      <w:pPr>
        <w:pStyle w:val="2"/>
        <w:numPr>
          <w:ilvl w:val="0"/>
          <w:numId w:val="3"/>
        </w:numPr>
      </w:pPr>
      <w:r>
        <w:t>дело неподсудно данному арбитражному суду;</w:t>
      </w:r>
    </w:p>
    <w:p w:rsidR="006D0558" w:rsidRDefault="006D0558">
      <w:pPr>
        <w:pStyle w:val="2"/>
      </w:pPr>
      <w:r>
        <w:t>2) в одном исковом заявлении соединено несколько требований к  одному или нескольким ответчикам, если эти требования не связаны  между собой;</w:t>
      </w:r>
    </w:p>
    <w:p w:rsidR="006D0558" w:rsidRDefault="006D0558">
      <w:pPr>
        <w:pStyle w:val="2"/>
      </w:pPr>
      <w:r>
        <w:t>3) до вынесения определения о принятии искового заявления к  производству арбитражного суда от истца  поступило ходатайство о возвращении заявления;</w:t>
      </w:r>
    </w:p>
    <w:p w:rsidR="006D0558" w:rsidRDefault="006D0558">
      <w:pPr>
        <w:pStyle w:val="2"/>
      </w:pPr>
      <w:r>
        <w:t>4) не устранены обстоятельства, послужившие основаниями для  оставления искового заявления без движения, в срок, установленный в определении суда;</w:t>
      </w:r>
    </w:p>
    <w:p w:rsidR="006D0558" w:rsidRDefault="006D0558">
      <w:pPr>
        <w:pStyle w:val="2"/>
      </w:pPr>
      <w:r>
        <w:t>5) отклонено ходатайство о предоставлении отсрочки, рассрочки уплаты государственной пошлины об уменьшении ее размера;</w:t>
      </w:r>
    </w:p>
    <w:p w:rsidR="006D0558" w:rsidRDefault="006D0558">
      <w:pPr>
        <w:pStyle w:val="2"/>
      </w:pPr>
      <w:r>
        <w:t xml:space="preserve">6) заявитель не устранил в срок, указанный арбитражным судом,  обстоятельства, послужившие основанием для оставления искового заявления без движения. </w:t>
      </w:r>
    </w:p>
    <w:p w:rsidR="006D0558" w:rsidRDefault="006D0558">
      <w:pPr>
        <w:pStyle w:val="2"/>
      </w:pPr>
      <w:r>
        <w:t xml:space="preserve">О возвращении искового заявления арбитражный суд выносит  определение, в котором указываются основания для возвращения явления, решается вопрос о возврате государственной пошлины из федерального бюджета. Копия определения о возвращении искового заявления направляется истцу не позднее следующего дня после дня вынесения  определения  или после истечения срока, установленного судом для устранения обстоятельств, послуживших основанием для оставления  заявления без движения, вместе с заявлением и прилагаемых к нему  документами. </w:t>
      </w:r>
    </w:p>
    <w:p w:rsidR="006D0558" w:rsidRDefault="006D0558">
      <w:pPr>
        <w:pStyle w:val="2"/>
      </w:pPr>
      <w:r>
        <w:t xml:space="preserve">Определение арбитражного суда о возвращении искового заявления  может быть обжаловано. В случае отмены данного определения исковое заявление  считается поданным в день первоначального обращения в  арбитражный суд. </w:t>
      </w: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</w:pPr>
    </w:p>
    <w:p w:rsidR="006D0558" w:rsidRDefault="006D0558">
      <w:pPr>
        <w:pStyle w:val="2"/>
        <w:ind w:left="2832"/>
        <w:rPr>
          <w:b/>
          <w:bCs/>
        </w:rPr>
      </w:pPr>
      <w:r>
        <w:rPr>
          <w:b/>
          <w:bCs/>
        </w:rPr>
        <w:t xml:space="preserve">Задача </w:t>
      </w:r>
    </w:p>
    <w:p w:rsidR="006D0558" w:rsidRDefault="006D0558">
      <w:pPr>
        <w:pStyle w:val="2"/>
        <w:rPr>
          <w:b/>
          <w:bCs/>
        </w:rPr>
      </w:pPr>
    </w:p>
    <w:p w:rsidR="006D0558" w:rsidRDefault="006D0558">
      <w:pPr>
        <w:ind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 период нахождения дела в производстве суда первой инстанции 22.04.03, истец подал в арбитражный суд заявление об увеличении исковых требований. Однако при этом копию данного заявления, в котором содержался расчет нового размера иска, истец в адрес ответчика не направил. В судебном заседании 22.05.2003 представитель ответчика не участвовал, а исковые требования были удовлетворены судом в увеличенном размере.</w:t>
      </w:r>
    </w:p>
    <w:p w:rsidR="006D0558" w:rsidRDefault="006D0558">
      <w:pPr>
        <w:ind w:firstLine="709"/>
        <w:jc w:val="both"/>
        <w:rPr>
          <w:rFonts w:eastAsia="Arial Unicode MS"/>
          <w:sz w:val="28"/>
        </w:rPr>
      </w:pPr>
    </w:p>
    <w:p w:rsidR="006D0558" w:rsidRDefault="006D0558">
      <w:pPr>
        <w:pStyle w:val="3"/>
      </w:pPr>
      <w:r>
        <w:t>Правомерно ли решение суда? Обоснуйте свою точку зрения ссылкой на нормы права.</w:t>
      </w:r>
    </w:p>
    <w:p w:rsidR="006D0558" w:rsidRDefault="006D0558">
      <w:pPr>
        <w:ind w:firstLine="709"/>
        <w:jc w:val="both"/>
        <w:rPr>
          <w:rFonts w:eastAsia="Arial Unicode MS"/>
          <w:b/>
          <w:bCs/>
          <w:i/>
          <w:sz w:val="28"/>
        </w:rPr>
      </w:pPr>
    </w:p>
    <w:p w:rsidR="006D0558" w:rsidRDefault="006D0558">
      <w:pPr>
        <w:ind w:firstLine="709"/>
        <w:jc w:val="both"/>
        <w:rPr>
          <w:rFonts w:eastAsia="Arial Unicode MS"/>
          <w:iCs/>
          <w:sz w:val="28"/>
        </w:rPr>
      </w:pPr>
      <w:r>
        <w:rPr>
          <w:rFonts w:eastAsia="Arial Unicode MS"/>
          <w:b/>
          <w:bCs/>
          <w:iCs/>
          <w:sz w:val="28"/>
          <w:u w:val="single"/>
        </w:rPr>
        <w:t>Решение:</w:t>
      </w:r>
    </w:p>
    <w:p w:rsidR="006D0558" w:rsidRDefault="006D0558">
      <w:pPr>
        <w:ind w:firstLine="709"/>
        <w:jc w:val="both"/>
        <w:rPr>
          <w:rFonts w:eastAsia="Arial Unicode MS"/>
          <w:iCs/>
          <w:sz w:val="28"/>
        </w:rPr>
      </w:pPr>
    </w:p>
    <w:p w:rsidR="006D0558" w:rsidRDefault="006D0558">
      <w:pPr>
        <w:spacing w:line="360" w:lineRule="auto"/>
        <w:ind w:firstLine="709"/>
        <w:jc w:val="both"/>
        <w:rPr>
          <w:rFonts w:eastAsia="Arial Unicode MS"/>
          <w:iCs/>
          <w:sz w:val="28"/>
        </w:rPr>
      </w:pPr>
      <w:r>
        <w:rPr>
          <w:rFonts w:eastAsia="Arial Unicode MS"/>
          <w:iCs/>
          <w:sz w:val="28"/>
        </w:rPr>
        <w:t xml:space="preserve">Согласно п. 1 ст. 49 Арбитражного процессуального кодекса Российской Федерации истец вправе при рассмотрении дела в арбитражном суде  первой инстанции до принятия судебного акта, которым заканчивается  рассмотрение дела по существу, увеличить размер исковых требований. Из этого следует, что действия истца правомерны в том, что он вправе увеличить размер своих исковых требований. Но в соответствии с п. 3 ст. 125 Арбитражного процессуального кодекса РФ истец обязан направить другим  лицам, участвующим в деле, копии искового заявления и прилагаемых к нему документов, которые у них отсутствуют, заказным письмом с  уведомлением о вручении.  Здесь истец в данной ситуации не исполнил своей  обязанности, так как не направил копию заявления об увеличении исковых требований ответчику. Однако Арбитражным процессуальным кодексом РФ  не предусмотрено ответственности за неисполнение своих обязанностей. А  также нет ссылок на то, что суд  в данном случае не должен был рассматривать иск с заявлением об увеличении исковых требований. Таким  образом, решение суда правомерно. </w:t>
      </w:r>
    </w:p>
    <w:p w:rsidR="006D0558" w:rsidRDefault="006D0558">
      <w:pPr>
        <w:spacing w:line="360" w:lineRule="auto"/>
        <w:ind w:firstLine="709"/>
        <w:jc w:val="both"/>
        <w:rPr>
          <w:rFonts w:eastAsia="Arial Unicode MS"/>
          <w:iCs/>
          <w:sz w:val="28"/>
        </w:rPr>
      </w:pPr>
    </w:p>
    <w:p w:rsidR="006D0558" w:rsidRDefault="006D0558">
      <w:pPr>
        <w:ind w:firstLine="709"/>
        <w:jc w:val="both"/>
        <w:rPr>
          <w:rFonts w:eastAsia="Arial Unicode MS"/>
          <w:iCs/>
          <w:sz w:val="28"/>
        </w:rPr>
      </w:pPr>
    </w:p>
    <w:p w:rsidR="006D0558" w:rsidRDefault="006D0558">
      <w:pPr>
        <w:ind w:firstLine="709"/>
        <w:jc w:val="both"/>
        <w:rPr>
          <w:rFonts w:eastAsia="Arial Unicode MS"/>
          <w:iCs/>
          <w:sz w:val="28"/>
        </w:rPr>
      </w:pPr>
    </w:p>
    <w:p w:rsidR="006D0558" w:rsidRDefault="006D0558">
      <w:pPr>
        <w:ind w:firstLine="709"/>
        <w:jc w:val="both"/>
        <w:rPr>
          <w:rFonts w:eastAsia="Arial Unicode MS"/>
          <w:iCs/>
          <w:sz w:val="28"/>
        </w:rPr>
      </w:pPr>
    </w:p>
    <w:p w:rsidR="006D0558" w:rsidRDefault="006D0558">
      <w:pPr>
        <w:ind w:firstLine="709"/>
        <w:jc w:val="both"/>
        <w:rPr>
          <w:rFonts w:eastAsia="Arial Unicode MS"/>
          <w:iCs/>
          <w:sz w:val="28"/>
        </w:rPr>
      </w:pPr>
    </w:p>
    <w:p w:rsidR="006D0558" w:rsidRDefault="006D0558">
      <w:pPr>
        <w:jc w:val="both"/>
        <w:rPr>
          <w:rFonts w:eastAsia="Arial Unicode MS"/>
          <w:iCs/>
          <w:sz w:val="28"/>
        </w:rPr>
      </w:pPr>
    </w:p>
    <w:p w:rsidR="006D0558" w:rsidRDefault="006D0558">
      <w:pPr>
        <w:ind w:left="2124" w:firstLine="708"/>
        <w:jc w:val="both"/>
        <w:rPr>
          <w:rFonts w:eastAsia="Arial Unicode MS"/>
          <w:b/>
          <w:bCs/>
          <w:iCs/>
          <w:sz w:val="28"/>
        </w:rPr>
      </w:pPr>
      <w:r>
        <w:rPr>
          <w:rFonts w:eastAsia="Arial Unicode MS"/>
          <w:b/>
          <w:bCs/>
          <w:iCs/>
          <w:sz w:val="28"/>
        </w:rPr>
        <w:t>Список литературы</w:t>
      </w:r>
    </w:p>
    <w:p w:rsidR="006D0558" w:rsidRDefault="006D0558">
      <w:pPr>
        <w:pStyle w:val="2"/>
      </w:pPr>
    </w:p>
    <w:p w:rsidR="006D0558" w:rsidRDefault="006D0558">
      <w:pPr>
        <w:pStyle w:val="2"/>
        <w:rPr>
          <w:b/>
          <w:bCs/>
        </w:rPr>
      </w:pPr>
      <w:r>
        <w:rPr>
          <w:b/>
          <w:bCs/>
        </w:rPr>
        <w:t>Нормативные источники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</w:rPr>
        <w:t>1.</w:t>
      </w:r>
      <w:r>
        <w:t xml:space="preserve"> Арбитражный процессуальный кодекс Российской Федерации: (по состоянию на 10 июня 2005 г. ). – М.: Юрайт - Издат,  2005. – 176 с. 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</w:rPr>
        <w:t>2.</w:t>
      </w:r>
      <w:r>
        <w:t xml:space="preserve"> Налоговый кодекс Российской Федерации. – М.: ТК Велби, Изд-во Проспект, 2005. – 528 с.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</w:rPr>
        <w:t>3.</w:t>
      </w:r>
      <w:r>
        <w:t xml:space="preserve"> Информационное письмо Президиума ВАС РФ от 29. 12.2001 № 65 «Обзор практики разрешения споров, связанных с прекращением обязательств зачетом встречных однородных требований».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</w:rPr>
        <w:t>4.</w:t>
      </w:r>
      <w:r>
        <w:t xml:space="preserve"> Информационное письмо Президиума ВАС РФ от 20.01.1998 № 28 «Обзор практики разрешения споров, связанных с применением арбитражными судами норм Гражданского кодекса Российской Федерации о поручительстве».  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</w:rPr>
        <w:t>5.</w:t>
      </w:r>
      <w:r>
        <w:t xml:space="preserve"> Постановление Пленума Высшего Арбитражного Суда РФ от 09.12.2002 № 11 «О некоторых вопросах, связанных с введением в действие Арбитражного процессуального кодекса Российской Федерации. </w:t>
      </w:r>
    </w:p>
    <w:p w:rsidR="006D0558" w:rsidRDefault="006D0558">
      <w:pPr>
        <w:pStyle w:val="2"/>
      </w:pPr>
    </w:p>
    <w:p w:rsidR="006D0558" w:rsidRDefault="006D0558">
      <w:pPr>
        <w:pStyle w:val="2"/>
        <w:rPr>
          <w:b/>
          <w:bCs/>
        </w:rPr>
      </w:pPr>
      <w:r>
        <w:rPr>
          <w:b/>
          <w:bCs/>
        </w:rPr>
        <w:t xml:space="preserve">Учебники и учебные пособия  </w:t>
      </w:r>
    </w:p>
    <w:p w:rsidR="006D0558" w:rsidRDefault="006D0558">
      <w:pPr>
        <w:pStyle w:val="2"/>
        <w:rPr>
          <w:b/>
          <w:bCs/>
        </w:rPr>
      </w:pPr>
    </w:p>
    <w:p w:rsidR="006D0558" w:rsidRDefault="006D0558">
      <w:pPr>
        <w:pStyle w:val="2"/>
      </w:pPr>
      <w:r>
        <w:rPr>
          <w:b/>
          <w:bCs/>
        </w:rPr>
        <w:t>6.</w:t>
      </w:r>
      <w:r>
        <w:t xml:space="preserve"> Арбитражный процесс: Учебник/ Под ред. проф. М.К. Треушникова: - М.: ООО «Городец-издат», 2003.-656 с. 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</w:rPr>
        <w:t>7.</w:t>
      </w:r>
      <w:r>
        <w:t xml:space="preserve"> Арбитражный процесс: учеб.  для  студентов юрид. вузов и фак.: учеб. для студентов вузов,  обучающихся по специальности «Юриспруденция» (рук. авт. Коллектива и отв. ред.  В.В. Ярков. – 2-е изд., перераб. и доп.,  стер. – М.: Волтерс Клувер, 2005. – 832 с. 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</w:rPr>
        <w:t>8.</w:t>
      </w:r>
      <w:r>
        <w:t xml:space="preserve"> Арбитражный процесс: основные понятия и документы: учеб. пособие/ Г.Б. Добрецов; Краснояр. гос. торг. – экон. ин-т.  – Красноярск, 2005. – 180 с. </w:t>
      </w:r>
    </w:p>
    <w:p w:rsidR="006D0558" w:rsidRDefault="006D0558">
      <w:pPr>
        <w:pStyle w:val="2"/>
      </w:pPr>
    </w:p>
    <w:p w:rsidR="006D0558" w:rsidRDefault="006D0558">
      <w:pPr>
        <w:pStyle w:val="2"/>
      </w:pPr>
      <w:r>
        <w:rPr>
          <w:b/>
          <w:bCs/>
        </w:rPr>
        <w:t>9.</w:t>
      </w:r>
      <w:r>
        <w:t xml:space="preserve"> Клендров М.И. Арбитражный процесс: Учебник. – 2-е изд., перераб. и доп. – М.: Юристъ, 2003. – 381 с. </w:t>
      </w:r>
    </w:p>
    <w:p w:rsidR="006D0558" w:rsidRDefault="006D0558">
      <w:pPr>
        <w:pStyle w:val="2"/>
      </w:pPr>
    </w:p>
    <w:p w:rsidR="006D0558" w:rsidRDefault="006D0558">
      <w:pPr>
        <w:pStyle w:val="2"/>
        <w:rPr>
          <w:b/>
          <w:bCs/>
          <w:u w:val="single"/>
        </w:rPr>
      </w:pPr>
    </w:p>
    <w:p w:rsidR="006D0558" w:rsidRDefault="006D0558">
      <w:pPr>
        <w:pStyle w:val="2"/>
        <w:rPr>
          <w:b/>
          <w:bCs/>
          <w:u w:val="single"/>
        </w:rPr>
      </w:pPr>
    </w:p>
    <w:p w:rsidR="006D0558" w:rsidRDefault="006D0558">
      <w:pPr>
        <w:pStyle w:val="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13.04.2008 г. </w:t>
      </w:r>
    </w:p>
    <w:p w:rsidR="006D0558" w:rsidRDefault="006D0558">
      <w:pPr>
        <w:pStyle w:val="2"/>
      </w:pPr>
      <w:bookmarkStart w:id="0" w:name="_GoBack"/>
      <w:bookmarkEnd w:id="0"/>
    </w:p>
    <w:sectPr w:rsidR="006D055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58" w:rsidRDefault="006D0558">
      <w:r>
        <w:separator/>
      </w:r>
    </w:p>
  </w:endnote>
  <w:endnote w:type="continuationSeparator" w:id="0">
    <w:p w:rsidR="006D0558" w:rsidRDefault="006D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58" w:rsidRDefault="006D05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558" w:rsidRDefault="006D05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58" w:rsidRDefault="006D05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D0558" w:rsidRDefault="006D055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58" w:rsidRDefault="006D0558">
      <w:r>
        <w:separator/>
      </w:r>
    </w:p>
  </w:footnote>
  <w:footnote w:type="continuationSeparator" w:id="0">
    <w:p w:rsidR="006D0558" w:rsidRDefault="006D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193D"/>
    <w:multiLevelType w:val="hybridMultilevel"/>
    <w:tmpl w:val="9C08456C"/>
    <w:lvl w:ilvl="0" w:tplc="9EE409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2451460"/>
    <w:multiLevelType w:val="hybridMultilevel"/>
    <w:tmpl w:val="DC94D87A"/>
    <w:lvl w:ilvl="0" w:tplc="150E39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CFE6682"/>
    <w:multiLevelType w:val="hybridMultilevel"/>
    <w:tmpl w:val="1074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558"/>
    <w:rsid w:val="00696816"/>
    <w:rsid w:val="006D0558"/>
    <w:rsid w:val="00B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985E5-7735-4109-9DEE-D5051FBF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">
    <w:name w:val="Body Text Indent 2"/>
    <w:basedOn w:val="a"/>
    <w:pPr>
      <w:ind w:firstLine="708"/>
      <w:jc w:val="both"/>
    </w:pPr>
    <w:rPr>
      <w:sz w:val="28"/>
    </w:rPr>
  </w:style>
  <w:style w:type="paragraph" w:styleId="3">
    <w:name w:val="Body Text Indent 3"/>
    <w:basedOn w:val="a"/>
    <w:pPr>
      <w:ind w:firstLine="709"/>
      <w:jc w:val="both"/>
    </w:pPr>
    <w:rPr>
      <w:rFonts w:eastAsia="Arial Unicode MS"/>
      <w:b/>
      <w:bCs/>
      <w:i/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admin</cp:lastModifiedBy>
  <cp:revision>2</cp:revision>
  <dcterms:created xsi:type="dcterms:W3CDTF">2014-05-21T15:21:00Z</dcterms:created>
  <dcterms:modified xsi:type="dcterms:W3CDTF">2014-05-21T15:21:00Z</dcterms:modified>
</cp:coreProperties>
</file>