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13289" w:rsidRDefault="00713289">
      <w:pPr>
        <w:spacing w:after="280" w:line="360" w:lineRule="auto"/>
        <w:jc w:val="center"/>
      </w:pPr>
    </w:p>
    <w:p w:rsidR="00713289" w:rsidRDefault="00713289">
      <w:pPr>
        <w:spacing w:after="280" w:line="360" w:lineRule="auto"/>
        <w:jc w:val="center"/>
      </w:pPr>
      <w:r>
        <w:br w:type="page"/>
      </w:r>
      <w:r>
        <w:lastRenderedPageBreak/>
        <w:tab/>
      </w:r>
      <w:r>
        <w:rPr>
          <w:sz w:val="28"/>
          <w:szCs w:val="28"/>
        </w:rPr>
        <w:t>СОДЕРЖАНИЕ</w:t>
      </w:r>
    </w:p>
    <w:p w:rsidR="00713289" w:rsidRDefault="00713289">
      <w:pPr>
        <w:spacing w:line="360" w:lineRule="auto"/>
        <w:ind w:firstLine="851"/>
        <w:jc w:val="both"/>
        <w:rPr>
          <w:sz w:val="28"/>
          <w:szCs w:val="28"/>
        </w:rPr>
      </w:pPr>
    </w:p>
    <w:p w:rsidR="00713289" w:rsidRDefault="00713289">
      <w:pPr>
        <w:spacing w:line="360" w:lineRule="auto"/>
        <w:ind w:firstLine="360"/>
        <w:jc w:val="both"/>
        <w:rPr>
          <w:sz w:val="28"/>
          <w:szCs w:val="28"/>
        </w:rPr>
      </w:pPr>
      <w:r>
        <w:rPr>
          <w:sz w:val="28"/>
          <w:szCs w:val="28"/>
        </w:rPr>
        <w:t>Введение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713289" w:rsidRDefault="00713289">
      <w:pPr>
        <w:tabs>
          <w:tab w:val="left" w:pos="0"/>
        </w:tabs>
        <w:spacing w:line="360" w:lineRule="auto"/>
        <w:jc w:val="both"/>
        <w:rPr>
          <w:sz w:val="28"/>
          <w:szCs w:val="28"/>
        </w:rPr>
      </w:pPr>
      <w:r>
        <w:rPr>
          <w:sz w:val="28"/>
          <w:szCs w:val="28"/>
        </w:rPr>
        <w:t>1. Общая характеристика ООО «РН-</w:t>
      </w:r>
      <w:r>
        <w:rPr>
          <w:b/>
          <w:sz w:val="28"/>
          <w:szCs w:val="28"/>
        </w:rPr>
        <w:t xml:space="preserve"> </w:t>
      </w:r>
      <w:r>
        <w:rPr>
          <w:sz w:val="28"/>
          <w:szCs w:val="28"/>
        </w:rPr>
        <w:t>Юганскнефтегаз»</w:t>
      </w:r>
      <w:r>
        <w:rPr>
          <w:sz w:val="28"/>
          <w:szCs w:val="28"/>
        </w:rPr>
        <w:tab/>
      </w:r>
      <w:r>
        <w:rPr>
          <w:sz w:val="28"/>
          <w:szCs w:val="28"/>
        </w:rPr>
        <w:tab/>
      </w:r>
      <w:r>
        <w:rPr>
          <w:sz w:val="28"/>
          <w:szCs w:val="28"/>
        </w:rPr>
        <w:tab/>
        <w:t>4</w:t>
      </w:r>
    </w:p>
    <w:p w:rsidR="00713289" w:rsidRDefault="00713289">
      <w:pPr>
        <w:tabs>
          <w:tab w:val="left" w:pos="720"/>
        </w:tabs>
        <w:spacing w:line="360" w:lineRule="auto"/>
        <w:rPr>
          <w:sz w:val="28"/>
          <w:szCs w:val="28"/>
        </w:rPr>
      </w:pPr>
      <w:r>
        <w:rPr>
          <w:sz w:val="28"/>
          <w:szCs w:val="28"/>
        </w:rPr>
        <w:t>2. Инструменты и методы регулирования деятельности</w:t>
      </w:r>
    </w:p>
    <w:p w:rsidR="00713289" w:rsidRDefault="00713289">
      <w:pPr>
        <w:tabs>
          <w:tab w:val="left" w:pos="720"/>
        </w:tabs>
        <w:spacing w:line="360" w:lineRule="auto"/>
        <w:rPr>
          <w:sz w:val="28"/>
          <w:szCs w:val="28"/>
        </w:rPr>
      </w:pPr>
      <w:r>
        <w:rPr>
          <w:sz w:val="28"/>
          <w:szCs w:val="28"/>
        </w:rPr>
        <w:t>предприятия</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8</w:t>
      </w:r>
    </w:p>
    <w:p w:rsidR="00713289" w:rsidRDefault="00713289">
      <w:pPr>
        <w:tabs>
          <w:tab w:val="left" w:pos="720"/>
        </w:tabs>
        <w:spacing w:line="360" w:lineRule="auto"/>
        <w:jc w:val="both"/>
        <w:rPr>
          <w:sz w:val="28"/>
          <w:szCs w:val="28"/>
        </w:rPr>
      </w:pPr>
      <w:r>
        <w:rPr>
          <w:sz w:val="28"/>
          <w:szCs w:val="28"/>
        </w:rPr>
        <w:t>3. Характеристика системы управления предприятием</w:t>
      </w:r>
      <w:r>
        <w:rPr>
          <w:sz w:val="28"/>
          <w:szCs w:val="28"/>
        </w:rPr>
        <w:tab/>
        <w:t xml:space="preserve">                       11</w:t>
      </w:r>
    </w:p>
    <w:p w:rsidR="00713289" w:rsidRDefault="00713289">
      <w:pPr>
        <w:tabs>
          <w:tab w:val="left" w:pos="720"/>
        </w:tabs>
        <w:spacing w:line="360" w:lineRule="auto"/>
        <w:jc w:val="both"/>
        <w:rPr>
          <w:sz w:val="28"/>
          <w:szCs w:val="28"/>
        </w:rPr>
      </w:pPr>
      <w:r>
        <w:rPr>
          <w:sz w:val="28"/>
          <w:szCs w:val="28"/>
        </w:rPr>
        <w:t>4. Организация производства продукции предприятия                            14</w:t>
      </w:r>
    </w:p>
    <w:p w:rsidR="00713289" w:rsidRDefault="00713289">
      <w:pPr>
        <w:spacing w:line="360" w:lineRule="auto"/>
        <w:rPr>
          <w:sz w:val="28"/>
          <w:szCs w:val="28"/>
        </w:rPr>
      </w:pPr>
      <w:r>
        <w:rPr>
          <w:sz w:val="28"/>
          <w:szCs w:val="28"/>
        </w:rPr>
        <w:t>5.Организация и технология формирования бюджета</w:t>
      </w:r>
    </w:p>
    <w:p w:rsidR="00713289" w:rsidRDefault="00713289">
      <w:pPr>
        <w:spacing w:line="360" w:lineRule="auto"/>
        <w:ind w:left="360"/>
        <w:rPr>
          <w:sz w:val="28"/>
          <w:szCs w:val="28"/>
        </w:rPr>
      </w:pPr>
      <w:r>
        <w:rPr>
          <w:sz w:val="28"/>
          <w:szCs w:val="28"/>
        </w:rPr>
        <w:t>предприятия</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17</w:t>
      </w:r>
    </w:p>
    <w:p w:rsidR="00713289" w:rsidRDefault="00713289">
      <w:pPr>
        <w:tabs>
          <w:tab w:val="left" w:pos="720"/>
        </w:tabs>
        <w:spacing w:line="360" w:lineRule="auto"/>
        <w:jc w:val="both"/>
        <w:rPr>
          <w:sz w:val="28"/>
          <w:szCs w:val="28"/>
        </w:rPr>
      </w:pPr>
      <w:r>
        <w:rPr>
          <w:sz w:val="28"/>
          <w:szCs w:val="28"/>
        </w:rPr>
        <w:t>6. Организация и технология планирования на предприятии</w:t>
      </w:r>
      <w:r>
        <w:rPr>
          <w:sz w:val="28"/>
          <w:szCs w:val="28"/>
        </w:rPr>
        <w:tab/>
      </w:r>
      <w:r>
        <w:rPr>
          <w:sz w:val="28"/>
          <w:szCs w:val="28"/>
        </w:rPr>
        <w:tab/>
        <w:t>20</w:t>
      </w:r>
    </w:p>
    <w:p w:rsidR="00713289" w:rsidRDefault="00713289">
      <w:pPr>
        <w:tabs>
          <w:tab w:val="left" w:pos="720"/>
        </w:tabs>
        <w:spacing w:line="360" w:lineRule="auto"/>
        <w:rPr>
          <w:sz w:val="28"/>
          <w:szCs w:val="28"/>
        </w:rPr>
      </w:pPr>
      <w:r>
        <w:rPr>
          <w:sz w:val="28"/>
          <w:szCs w:val="28"/>
        </w:rPr>
        <w:t>7. Статистический, управленческий и бухгалтерский учет</w:t>
      </w:r>
    </w:p>
    <w:p w:rsidR="00713289" w:rsidRDefault="00713289">
      <w:pPr>
        <w:tabs>
          <w:tab w:val="left" w:pos="851"/>
          <w:tab w:val="left" w:pos="1702"/>
          <w:tab w:val="left" w:pos="2553"/>
          <w:tab w:val="left" w:pos="3404"/>
          <w:tab w:val="left" w:pos="4255"/>
          <w:tab w:val="left" w:pos="5106"/>
          <w:tab w:val="left" w:pos="5957"/>
          <w:tab w:val="left" w:pos="6808"/>
          <w:tab w:val="left" w:pos="8625"/>
        </w:tabs>
        <w:spacing w:line="360" w:lineRule="auto"/>
        <w:rPr>
          <w:sz w:val="28"/>
          <w:szCs w:val="28"/>
        </w:rPr>
      </w:pPr>
      <w:r>
        <w:rPr>
          <w:sz w:val="28"/>
          <w:szCs w:val="28"/>
        </w:rPr>
        <w:t xml:space="preserve">   предприятия</w:t>
      </w:r>
      <w:r>
        <w:rPr>
          <w:sz w:val="28"/>
          <w:szCs w:val="28"/>
        </w:rPr>
        <w:tab/>
      </w:r>
      <w:r>
        <w:rPr>
          <w:sz w:val="28"/>
          <w:szCs w:val="28"/>
        </w:rPr>
        <w:tab/>
      </w:r>
      <w:r>
        <w:rPr>
          <w:sz w:val="28"/>
          <w:szCs w:val="28"/>
        </w:rPr>
        <w:tab/>
      </w:r>
      <w:r>
        <w:rPr>
          <w:sz w:val="28"/>
          <w:szCs w:val="28"/>
        </w:rPr>
        <w:tab/>
        <w:t xml:space="preserve">                                                23</w:t>
      </w:r>
    </w:p>
    <w:p w:rsidR="00713289" w:rsidRDefault="00713289">
      <w:pPr>
        <w:tabs>
          <w:tab w:val="left" w:pos="720"/>
        </w:tabs>
        <w:spacing w:line="360" w:lineRule="auto"/>
        <w:jc w:val="both"/>
        <w:rPr>
          <w:sz w:val="28"/>
          <w:szCs w:val="28"/>
        </w:rPr>
      </w:pPr>
      <w:r>
        <w:rPr>
          <w:sz w:val="28"/>
          <w:szCs w:val="28"/>
        </w:rPr>
        <w:t>8. Информационная база для курсового проектирования</w:t>
      </w:r>
      <w:r>
        <w:rPr>
          <w:sz w:val="28"/>
          <w:szCs w:val="28"/>
        </w:rPr>
        <w:tab/>
      </w:r>
      <w:r>
        <w:rPr>
          <w:sz w:val="28"/>
          <w:szCs w:val="28"/>
        </w:rPr>
        <w:tab/>
      </w:r>
      <w:r>
        <w:rPr>
          <w:sz w:val="28"/>
          <w:szCs w:val="28"/>
        </w:rPr>
        <w:tab/>
        <w:t>21</w:t>
      </w:r>
    </w:p>
    <w:p w:rsidR="00713289" w:rsidRDefault="00713289">
      <w:pPr>
        <w:spacing w:line="360" w:lineRule="auto"/>
        <w:ind w:firstLine="360"/>
        <w:jc w:val="both"/>
        <w:rPr>
          <w:sz w:val="28"/>
          <w:szCs w:val="28"/>
        </w:rPr>
      </w:pPr>
      <w:r>
        <w:rPr>
          <w:sz w:val="28"/>
          <w:szCs w:val="28"/>
        </w:rPr>
        <w:t>Заключение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25</w:t>
      </w:r>
    </w:p>
    <w:p w:rsidR="00713289" w:rsidRDefault="00713289">
      <w:pPr>
        <w:spacing w:line="360" w:lineRule="auto"/>
        <w:ind w:left="851" w:hanging="491"/>
        <w:jc w:val="both"/>
        <w:rPr>
          <w:sz w:val="28"/>
          <w:szCs w:val="28"/>
        </w:rPr>
      </w:pPr>
      <w:r>
        <w:rPr>
          <w:sz w:val="28"/>
          <w:szCs w:val="28"/>
        </w:rPr>
        <w:t>Список литературы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27</w:t>
      </w:r>
    </w:p>
    <w:p w:rsidR="00713289" w:rsidRDefault="00713289">
      <w:pPr>
        <w:spacing w:line="360" w:lineRule="auto"/>
        <w:rPr>
          <w:sz w:val="28"/>
          <w:szCs w:val="28"/>
        </w:rPr>
      </w:pPr>
    </w:p>
    <w:p w:rsidR="00713289" w:rsidRDefault="00713289">
      <w:pPr>
        <w:spacing w:line="360" w:lineRule="auto"/>
      </w:pPr>
    </w:p>
    <w:p w:rsidR="00713289" w:rsidRDefault="00713289">
      <w:pPr>
        <w:spacing w:line="360" w:lineRule="auto"/>
      </w:pPr>
    </w:p>
    <w:p w:rsidR="00713289" w:rsidRDefault="00713289">
      <w:pPr>
        <w:spacing w:line="360" w:lineRule="auto"/>
      </w:pPr>
    </w:p>
    <w:p w:rsidR="00713289" w:rsidRDefault="00713289">
      <w:pPr>
        <w:spacing w:line="360" w:lineRule="auto"/>
      </w:pPr>
    </w:p>
    <w:p w:rsidR="00713289" w:rsidRDefault="00713289">
      <w:pPr>
        <w:spacing w:line="360" w:lineRule="auto"/>
      </w:pPr>
    </w:p>
    <w:p w:rsidR="00713289" w:rsidRDefault="00713289">
      <w:pPr>
        <w:spacing w:line="360" w:lineRule="auto"/>
      </w:pPr>
    </w:p>
    <w:p w:rsidR="00713289" w:rsidRDefault="00713289">
      <w:pPr>
        <w:spacing w:line="360" w:lineRule="auto"/>
      </w:pPr>
    </w:p>
    <w:p w:rsidR="00713289" w:rsidRDefault="00713289">
      <w:pPr>
        <w:spacing w:line="360" w:lineRule="auto"/>
      </w:pPr>
    </w:p>
    <w:p w:rsidR="00713289" w:rsidRDefault="00713289">
      <w:pPr>
        <w:spacing w:line="360" w:lineRule="auto"/>
      </w:pPr>
    </w:p>
    <w:p w:rsidR="00713289" w:rsidRDefault="00713289">
      <w:pPr>
        <w:spacing w:line="360" w:lineRule="auto"/>
      </w:pPr>
    </w:p>
    <w:p w:rsidR="00713289" w:rsidRDefault="00713289">
      <w:pPr>
        <w:spacing w:line="360" w:lineRule="auto"/>
      </w:pPr>
    </w:p>
    <w:p w:rsidR="00713289" w:rsidRDefault="00713289">
      <w:pPr>
        <w:spacing w:line="360" w:lineRule="auto"/>
      </w:pPr>
    </w:p>
    <w:p w:rsidR="00713289" w:rsidRDefault="00713289">
      <w:pPr>
        <w:spacing w:line="360" w:lineRule="auto"/>
      </w:pPr>
    </w:p>
    <w:p w:rsidR="00713289" w:rsidRDefault="00713289">
      <w:pPr>
        <w:rPr>
          <w:sz w:val="28"/>
          <w:szCs w:val="28"/>
        </w:rPr>
      </w:pPr>
      <w:r>
        <w:br w:type="page"/>
      </w:r>
      <w:r>
        <w:rPr>
          <w:sz w:val="28"/>
          <w:szCs w:val="28"/>
        </w:rPr>
        <w:t>ВВЕДЕНИЕ</w:t>
      </w:r>
    </w:p>
    <w:p w:rsidR="00713289" w:rsidRDefault="00713289">
      <w:pPr>
        <w:pStyle w:val="a7"/>
        <w:rPr>
          <w:szCs w:val="28"/>
        </w:rPr>
      </w:pPr>
      <w:r>
        <w:rPr>
          <w:szCs w:val="28"/>
        </w:rPr>
        <w:t xml:space="preserve">Объект изучения производственно-профессиональной практики  - ООО «РН- Юганскнефтегаз». </w:t>
      </w:r>
    </w:p>
    <w:p w:rsidR="00713289" w:rsidRDefault="00713289">
      <w:pPr>
        <w:spacing w:line="360" w:lineRule="auto"/>
        <w:ind w:firstLine="851"/>
        <w:jc w:val="both"/>
        <w:rPr>
          <w:sz w:val="28"/>
          <w:szCs w:val="28"/>
        </w:rPr>
      </w:pPr>
      <w:r>
        <w:rPr>
          <w:sz w:val="28"/>
          <w:szCs w:val="28"/>
        </w:rPr>
        <w:t>В период прохождения практики необходимо закрепить  теоретические знания и приобрести практические навыки по изучению особенностей производственной деятельности  ООО «РН- Юганскнефтегаз», исследовать систему управления, организацию и технологию планирования и формирования бюджета предприятия, выявить возможные резервы повышения эффективности его деятельности.</w:t>
      </w:r>
    </w:p>
    <w:p w:rsidR="00713289" w:rsidRDefault="00713289">
      <w:pPr>
        <w:spacing w:line="360" w:lineRule="auto"/>
        <w:jc w:val="both"/>
        <w:rPr>
          <w:sz w:val="28"/>
        </w:rPr>
      </w:pPr>
      <w:r>
        <w:rPr>
          <w:sz w:val="28"/>
        </w:rPr>
        <w:tab/>
        <w:t>В период прохождения производственно - профессиональной практики необходимо закрепить теоретические знания и приобрести практические навыки по изучению с организационными и технологическими особенностями производства; изучить организацию и технологию планирования на предприятии; так же ознакомиться с технологией формирования бюджета на основе изучения первичной и отчетной документации.</w:t>
      </w:r>
    </w:p>
    <w:p w:rsidR="00713289" w:rsidRDefault="00713289">
      <w:pPr>
        <w:spacing w:line="360" w:lineRule="auto"/>
        <w:ind w:firstLine="851"/>
        <w:jc w:val="both"/>
        <w:rPr>
          <w:sz w:val="28"/>
          <w:szCs w:val="28"/>
        </w:rPr>
      </w:pPr>
      <w:r>
        <w:rPr>
          <w:sz w:val="28"/>
          <w:szCs w:val="28"/>
        </w:rPr>
        <w:t>Для изучения вопросов, определенных программой практики, необходимо исследование фактических данных и реальных сведений по предприятию, а также глубокое изучение организационно-управленческой, аналитической и плановой работы на данном предприятии.</w:t>
      </w:r>
    </w:p>
    <w:p w:rsidR="00713289" w:rsidRDefault="00713289">
      <w:pPr>
        <w:spacing w:line="360" w:lineRule="auto"/>
        <w:ind w:firstLine="709"/>
        <w:jc w:val="both"/>
        <w:rPr>
          <w:sz w:val="28"/>
          <w:szCs w:val="28"/>
        </w:rPr>
      </w:pPr>
      <w:r>
        <w:rPr>
          <w:sz w:val="28"/>
          <w:szCs w:val="28"/>
        </w:rPr>
        <w:t>В процессе прохождения практики необходимо сформировать информационную базу для курсового проектирования по дисциплине «Внутрифирменное планирование».</w:t>
      </w:r>
    </w:p>
    <w:p w:rsidR="00713289" w:rsidRDefault="00713289">
      <w:pPr>
        <w:pStyle w:val="210"/>
      </w:pPr>
    </w:p>
    <w:p w:rsidR="00713289" w:rsidRDefault="00713289">
      <w:pPr>
        <w:rPr>
          <w:sz w:val="28"/>
          <w:szCs w:val="28"/>
        </w:rPr>
      </w:pPr>
      <w:r>
        <w:br w:type="page"/>
      </w:r>
      <w:r>
        <w:rPr>
          <w:sz w:val="28"/>
          <w:szCs w:val="28"/>
        </w:rPr>
        <w:t>1 ОБЩАЯ ХАРАКТЕРИСТИКА ПРЕДПРИЯТИЯ</w:t>
      </w:r>
    </w:p>
    <w:p w:rsidR="00713289" w:rsidRDefault="00713289">
      <w:pPr>
        <w:pStyle w:val="210"/>
        <w:ind w:left="502" w:firstLine="349"/>
      </w:pPr>
    </w:p>
    <w:p w:rsidR="00713289" w:rsidRDefault="00713289">
      <w:pPr>
        <w:pStyle w:val="21"/>
        <w:spacing w:line="360" w:lineRule="auto"/>
        <w:ind w:left="0" w:firstLine="851"/>
        <w:rPr>
          <w:sz w:val="28"/>
          <w:szCs w:val="28"/>
        </w:rPr>
      </w:pPr>
      <w:r>
        <w:rPr>
          <w:sz w:val="28"/>
          <w:szCs w:val="28"/>
        </w:rPr>
        <w:t>ООО «РН- Юганскнефтегаз»  - одно из ведущих нефтегазодобывающих предприятий России, самое крупное дочернее добывающее предприятие государственного российского холдинга ОАО «НК «Роснефть».</w:t>
      </w:r>
    </w:p>
    <w:p w:rsidR="00713289" w:rsidRDefault="00713289">
      <w:pPr>
        <w:pStyle w:val="21"/>
        <w:spacing w:line="360" w:lineRule="auto"/>
        <w:ind w:left="0" w:firstLine="851"/>
        <w:rPr>
          <w:sz w:val="28"/>
          <w:szCs w:val="28"/>
        </w:rPr>
      </w:pPr>
      <w:r>
        <w:rPr>
          <w:sz w:val="28"/>
          <w:szCs w:val="28"/>
        </w:rPr>
        <w:t xml:space="preserve">ООО «РН- Юганскнефтегаз» ведет разработку 26 лицензионных участков Ханты-Мансийского автономного округа: Усть-Балыкское, Солкинское, Южно-Сургутское, Омбинское, Фаинское, Мамонтовское, Ефремовское, Тепловское, Кудринское, Петелинское, Мало-Балыкское, Киняминское, Майское, Угутское, Южно-Балыкское, Средне-Балыкское, Правдинское. Приразломное, Северно-Салымское, Салымское (ЮО), Салымское (Лемпинская площадь),  Восточно-Правдинское, Приобское, Средне-Угутское и Западно-Угутское месторождения. </w:t>
      </w:r>
    </w:p>
    <w:p w:rsidR="00713289" w:rsidRDefault="00713289">
      <w:pPr>
        <w:pStyle w:val="a4"/>
        <w:spacing w:line="360" w:lineRule="auto"/>
        <w:ind w:firstLine="851"/>
        <w:jc w:val="both"/>
        <w:rPr>
          <w:szCs w:val="28"/>
        </w:rPr>
      </w:pPr>
      <w:r>
        <w:t xml:space="preserve">В2006 году рост годовой добычи нефти по ООО </w:t>
      </w:r>
      <w:r>
        <w:rPr>
          <w:szCs w:val="28"/>
        </w:rPr>
        <w:t>«</w:t>
      </w:r>
      <w:r>
        <w:t xml:space="preserve">РН- </w:t>
      </w:r>
      <w:r>
        <w:rPr>
          <w:szCs w:val="28"/>
        </w:rPr>
        <w:t>Юганскнефтегаз» составил 9,3 %. Что в 4 раза выше среднего показателя по России.</w:t>
      </w:r>
    </w:p>
    <w:p w:rsidR="00713289" w:rsidRDefault="00713289">
      <w:pPr>
        <w:pStyle w:val="a4"/>
        <w:spacing w:line="360" w:lineRule="auto"/>
        <w:ind w:firstLine="851"/>
        <w:jc w:val="both"/>
        <w:rPr>
          <w:szCs w:val="28"/>
        </w:rPr>
      </w:pPr>
      <w:r>
        <w:rPr>
          <w:szCs w:val="28"/>
        </w:rPr>
        <w:t>Ключевые показатели (на 01.01.2007г.):</w:t>
      </w:r>
    </w:p>
    <w:p w:rsidR="00713289" w:rsidRDefault="00713289">
      <w:pPr>
        <w:pStyle w:val="a4"/>
        <w:spacing w:line="360" w:lineRule="auto"/>
        <w:ind w:firstLine="851"/>
        <w:jc w:val="both"/>
        <w:rPr>
          <w:szCs w:val="28"/>
        </w:rPr>
      </w:pPr>
      <w:r>
        <w:rPr>
          <w:szCs w:val="28"/>
        </w:rPr>
        <w:t>а) ежесуточная добыча 158000 т.;</w:t>
      </w:r>
    </w:p>
    <w:p w:rsidR="00713289" w:rsidRDefault="00713289">
      <w:pPr>
        <w:pStyle w:val="a4"/>
        <w:spacing w:line="360" w:lineRule="auto"/>
        <w:ind w:firstLine="851"/>
        <w:jc w:val="both"/>
        <w:rPr>
          <w:szCs w:val="28"/>
        </w:rPr>
      </w:pPr>
      <w:r>
        <w:rPr>
          <w:szCs w:val="28"/>
        </w:rPr>
        <w:t>б) доказанные разрабатываемые запасы нефти (</w:t>
      </w:r>
      <w:r>
        <w:rPr>
          <w:szCs w:val="28"/>
          <w:lang w:val="en-US"/>
        </w:rPr>
        <w:t>SPE</w:t>
      </w:r>
      <w:r>
        <w:rPr>
          <w:szCs w:val="28"/>
        </w:rPr>
        <w:t>) 0,74млрд. т.;</w:t>
      </w:r>
    </w:p>
    <w:p w:rsidR="00713289" w:rsidRDefault="00713289">
      <w:pPr>
        <w:pStyle w:val="a4"/>
        <w:spacing w:line="360" w:lineRule="auto"/>
        <w:ind w:firstLine="851"/>
        <w:jc w:val="both"/>
        <w:rPr>
          <w:szCs w:val="28"/>
        </w:rPr>
      </w:pPr>
      <w:r>
        <w:rPr>
          <w:szCs w:val="28"/>
        </w:rPr>
        <w:t>в) доказанные разрабатываемые запасы газа (</w:t>
      </w:r>
      <w:r>
        <w:rPr>
          <w:szCs w:val="28"/>
          <w:lang w:val="en-US"/>
        </w:rPr>
        <w:t>SPE</w:t>
      </w:r>
      <w:r>
        <w:rPr>
          <w:szCs w:val="28"/>
        </w:rPr>
        <w:t>) 18,2 млрд. м3.;</w:t>
      </w:r>
    </w:p>
    <w:p w:rsidR="00713289" w:rsidRDefault="00713289">
      <w:pPr>
        <w:pStyle w:val="a4"/>
        <w:spacing w:line="360" w:lineRule="auto"/>
        <w:ind w:firstLine="851"/>
        <w:jc w:val="both"/>
        <w:rPr>
          <w:szCs w:val="28"/>
        </w:rPr>
      </w:pPr>
      <w:r>
        <w:rPr>
          <w:szCs w:val="28"/>
        </w:rPr>
        <w:t>г) общие доказанные запасы нефти (</w:t>
      </w:r>
      <w:r>
        <w:rPr>
          <w:szCs w:val="28"/>
          <w:lang w:val="en-US"/>
        </w:rPr>
        <w:t>SPE</w:t>
      </w:r>
      <w:r>
        <w:rPr>
          <w:szCs w:val="28"/>
        </w:rPr>
        <w:t>) 1,5 млрд. т.</w:t>
      </w:r>
    </w:p>
    <w:p w:rsidR="00713289" w:rsidRDefault="00F00AD5">
      <w:pPr>
        <w:pStyle w:val="a4"/>
        <w:spacing w:line="360" w:lineRule="auto"/>
        <w:ind w:firstLine="851"/>
        <w:jc w:val="center"/>
        <w:rPr>
          <w:sz w:val="24"/>
          <w:szCs w:val="24"/>
        </w:rPr>
      </w:pPr>
      <w:r>
        <w:pict>
          <v:group id="_x0000_s2050" style="width:6in;height:225pt;mso-wrap-distance-left:0;mso-wrap-distance-right:0;mso-position-horizontal-relative:char;mso-position-vertical-relative:line" coordsize="8640,4500">
            <o:lock v:ext="edit" text="t"/>
            <v:rect id="_x0000_s2051" style="position:absolute;width:8640;height:4500;v-text-anchor:middle" filled="f" stroked="f">
              <v:stroke joinstyle="round"/>
            </v:re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2052" type="#_x0000_t23" style="position:absolute;left:215;top:661;width:6154;height:3177;v-text-anchor:middle" adj="2700" fillcolor="#fc0" strokecolor="#fc0" strokeweight="1.59mm">
              <v:fill opacity=".5" color2="#03f"/>
              <v:stroke color2="#03f" joinstyle="miter"/>
            </v:shape>
            <v:group id="_x0000_s2053" style="position:absolute;left:7191;top:1400;width:1232;height:424;mso-wrap-distance-left:0;mso-wrap-distance-right:0" coordorigin="7191,1400" coordsize="1232,424">
              <o:lock v:ext="edit" text="t"/>
              <v:shapetype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_x0000_s2054" type="#_x0000_t42" style="position:absolute;left:7192;top:1401;width:1231;height:423;v-text-anchor:middle" adj="-21161,43251,-4018,9191,-2106,9191,-439,4698" filled="f" strokecolor="#575859" strokeweight=".26mm">
                <v:stroke color2="#a8a7a6"/>
              </v:shape>
              <v:shapetype id="_x0000_t202" coordsize="21600,21600" o:spt="202" path="m,l,21600r21600,l21600,xe">
                <v:stroke joinstyle="miter"/>
                <v:path gradientshapeok="t" o:connecttype="rect"/>
              </v:shapetype>
              <v:shape id="_x0000_s2055" type="#_x0000_t202" style="position:absolute;left:7191;top:1400;width:1231;height:423;v-text-anchor:middle" filled="f" stroked="f">
                <v:stroke joinstyle="round"/>
                <v:textbox style="mso-rotate-with-shape:t" inset="0,0,0,0">
                  <w:txbxContent>
                    <w:p w:rsidR="00713289" w:rsidRDefault="00713289">
                      <w:pPr>
                        <w:jc w:val="center"/>
                        <w:rPr>
                          <w:sz w:val="13"/>
                          <w:szCs w:val="13"/>
                        </w:rPr>
                      </w:pPr>
                      <w:r>
                        <w:rPr>
                          <w:sz w:val="13"/>
                          <w:szCs w:val="13"/>
                        </w:rPr>
                        <w:t>Доказанные разрабатываемые млрд.т. 0,72</w:t>
                      </w:r>
                    </w:p>
                  </w:txbxContent>
                </v:textbox>
              </v:shape>
            </v:group>
            <v:shape id="_x0000_s2056" type="#_x0000_t23" style="position:absolute;left:985;top:1058;width:4616;height:2383;v-text-anchor:middle" adj="3600" fillcolor="#bd8949" strokecolor="#bd8949" strokeweight="1.59mm">
              <v:fill opacity=".5" color2="#4276b6"/>
              <v:stroke color2="#4276b6" joinstyle="miter"/>
            </v:shape>
            <v:group id="_x0000_s2057" style="position:absolute;left:7191;top:977;width:1232;height:424;mso-wrap-distance-left:0;mso-wrap-distance-right:0" coordorigin="7191,977" coordsize="1232,424">
              <o:lock v:ext="edit" text="t"/>
              <v:shape id="_x0000_s2058" type="#_x0000_t42" style="position:absolute;left:7192;top:978;width:1231;height:423;v-text-anchor:middle" adj="-34672,64851,-3913,9170,-2106,9170,-281,3209" filled="f" strokecolor="#575859" strokeweight=".26mm">
                <v:stroke color2="#a8a7a6"/>
              </v:shape>
              <v:shape id="_x0000_s2059" type="#_x0000_t202" style="position:absolute;left:7191;top:977;width:1231;height:423;v-text-anchor:middle" filled="f" stroked="f">
                <v:stroke joinstyle="round"/>
                <v:textbox style="mso-rotate-with-shape:t" inset="0,0,0,0">
                  <w:txbxContent>
                    <w:p w:rsidR="00713289" w:rsidRDefault="00713289">
                      <w:pPr>
                        <w:jc w:val="center"/>
                        <w:rPr>
                          <w:sz w:val="13"/>
                          <w:szCs w:val="13"/>
                        </w:rPr>
                      </w:pPr>
                      <w:r>
                        <w:rPr>
                          <w:sz w:val="13"/>
                          <w:szCs w:val="13"/>
                        </w:rPr>
                        <w:t>Доказанные неразрабатываемые</w:t>
                      </w:r>
                    </w:p>
                    <w:p w:rsidR="00713289" w:rsidRDefault="00713289">
                      <w:pPr>
                        <w:jc w:val="center"/>
                        <w:rPr>
                          <w:sz w:val="13"/>
                          <w:szCs w:val="13"/>
                        </w:rPr>
                      </w:pPr>
                      <w:r>
                        <w:rPr>
                          <w:sz w:val="13"/>
                          <w:szCs w:val="13"/>
                        </w:rPr>
                        <w:t>Млрд.т. 0,72</w:t>
                      </w:r>
                    </w:p>
                  </w:txbxContent>
                </v:textbox>
              </v:shape>
            </v:group>
            <v:shape id="_x0000_s2060" type="#_x0000_t23" style="position:absolute;left:1754;top:1455;width:3077;height:1588;v-text-anchor:middle" fillcolor="#09c" strokecolor="#09c" strokeweight="1.59mm">
              <v:fill opacity=".5" color2="#f63"/>
              <v:stroke color2="#f63" joinstyle="miter"/>
            </v:shape>
            <v:group id="_x0000_s2061" style="position:absolute;left:7191;top:553;width:1232;height:424;mso-wrap-distance-left:0;mso-wrap-distance-right:0" coordorigin="7191,553" coordsize="1232,424">
              <o:lock v:ext="edit" text="t"/>
              <v:shape id="_x0000_s2062" type="#_x0000_t42" style="position:absolute;left:7192;top:554;width:1231;height:423;v-text-anchor:middle" adj="-48148,86451,-3930,9191,-2106,9191,-281,3217" filled="f" strokecolor="#575859" strokeweight=".26mm">
                <v:stroke color2="#a8a7a6"/>
              </v:shape>
              <v:shape id="_x0000_s2063" type="#_x0000_t202" style="position:absolute;left:7191;top:553;width:1231;height:423;v-text-anchor:middle" filled="f" stroked="f">
                <v:stroke joinstyle="round"/>
                <v:textbox style="mso-rotate-with-shape:t" inset="0,0,0,0">
                  <w:txbxContent>
                    <w:p w:rsidR="00713289" w:rsidRDefault="00713289">
                      <w:pPr>
                        <w:jc w:val="center"/>
                        <w:rPr>
                          <w:sz w:val="12"/>
                          <w:szCs w:val="14"/>
                        </w:rPr>
                      </w:pPr>
                      <w:r>
                        <w:rPr>
                          <w:sz w:val="12"/>
                          <w:szCs w:val="14"/>
                        </w:rPr>
                        <w:t>Вероятные запасы</w:t>
                      </w:r>
                    </w:p>
                    <w:p w:rsidR="00713289" w:rsidRDefault="00713289">
                      <w:pPr>
                        <w:jc w:val="center"/>
                        <w:rPr>
                          <w:sz w:val="12"/>
                          <w:szCs w:val="14"/>
                        </w:rPr>
                      </w:pPr>
                      <w:r>
                        <w:rPr>
                          <w:sz w:val="12"/>
                          <w:szCs w:val="14"/>
                        </w:rPr>
                        <w:t>Млрд.т. 0,70</w:t>
                      </w:r>
                    </w:p>
                  </w:txbxContent>
                </v:textbox>
              </v:shape>
            </v:group>
            <v:oval id="_x0000_s2064" style="position:absolute;left:2523;top:1853;width:1538;height:794;v-text-anchor:middle" fillcolor="#6d776e" strokecolor="#6d776e" strokeweight="1.59mm">
              <v:fill opacity=".5" color2="#928891"/>
              <v:stroke color2="#928891" joinstyle="miter"/>
            </v:oval>
            <v:group id="_x0000_s2065" style="position:absolute;left:7191;top:130;width:1232;height:424;mso-wrap-distance-left:0;mso-wrap-distance-right:0" coordorigin="7191,130" coordsize="1232,424">
              <o:lock v:ext="edit" text="t"/>
              <v:shape id="_x0000_s2066" type="#_x0000_t42" style="position:absolute;left:7192;top:131;width:1231;height:423;v-text-anchor:middle" adj="-68397,108051,-3913,9170,-2106,9170,-281,3209" filled="f" strokecolor="#575859" strokeweight=".26mm">
                <v:stroke color2="#a8a7a6"/>
              </v:shape>
              <v:shape id="_x0000_s2067" type="#_x0000_t202" style="position:absolute;left:7191;top:130;width:1231;height:423;v-text-anchor:middle" filled="f" stroked="f">
                <v:stroke joinstyle="round"/>
                <v:textbox style="mso-rotate-with-shape:t" inset="0,0,0,0">
                  <w:txbxContent>
                    <w:p w:rsidR="00713289" w:rsidRDefault="00713289">
                      <w:pPr>
                        <w:jc w:val="center"/>
                        <w:rPr>
                          <w:sz w:val="16"/>
                          <w:szCs w:val="16"/>
                        </w:rPr>
                      </w:pPr>
                      <w:r>
                        <w:rPr>
                          <w:sz w:val="13"/>
                          <w:szCs w:val="16"/>
                        </w:rPr>
                        <w:t>Возможные запасы млрд.т.</w:t>
                      </w:r>
                      <w:r>
                        <w:rPr>
                          <w:sz w:val="16"/>
                          <w:szCs w:val="16"/>
                        </w:rPr>
                        <w:t xml:space="preserve"> 0,49</w:t>
                      </w:r>
                    </w:p>
                  </w:txbxContent>
                </v:textbox>
              </v:shape>
            </v:group>
            <w10:wrap type="none"/>
            <w10:anchorlock/>
          </v:group>
        </w:pict>
      </w:r>
    </w:p>
    <w:p w:rsidR="00713289" w:rsidRDefault="00713289">
      <w:pPr>
        <w:pStyle w:val="a4"/>
        <w:spacing w:line="360" w:lineRule="auto"/>
        <w:ind w:firstLine="851"/>
        <w:jc w:val="center"/>
        <w:rPr>
          <w:sz w:val="24"/>
          <w:szCs w:val="24"/>
        </w:rPr>
      </w:pPr>
      <w:r>
        <w:rPr>
          <w:sz w:val="24"/>
          <w:szCs w:val="24"/>
        </w:rPr>
        <w:t xml:space="preserve">Рис. 1.1 Распределение запасов нефти по классификации </w:t>
      </w:r>
      <w:r>
        <w:rPr>
          <w:sz w:val="24"/>
          <w:szCs w:val="24"/>
          <w:lang w:val="en-US"/>
        </w:rPr>
        <w:t>SP</w:t>
      </w:r>
      <w:r>
        <w:rPr>
          <w:sz w:val="24"/>
          <w:szCs w:val="24"/>
        </w:rPr>
        <w:t>Е (всего 2,69млрд.т.)</w:t>
      </w:r>
    </w:p>
    <w:p w:rsidR="00713289" w:rsidRDefault="00713289">
      <w:pPr>
        <w:pStyle w:val="a4"/>
        <w:spacing w:line="360" w:lineRule="auto"/>
        <w:ind w:firstLine="851"/>
        <w:jc w:val="both"/>
        <w:rPr>
          <w:szCs w:val="28"/>
        </w:rPr>
      </w:pPr>
      <w:r>
        <w:rPr>
          <w:szCs w:val="28"/>
        </w:rPr>
        <w:t>Чтобы выполнить задачи компании по ее выходу к 2014-2015 году на лидирующие позиции в России и в мире по уровню добычи (а это более 150 млн. т.), РН-«Юганскнефтегаз» предстоит добывать более 80 млн. тонн в год.</w:t>
      </w:r>
    </w:p>
    <w:p w:rsidR="00713289" w:rsidRDefault="00713289">
      <w:pPr>
        <w:pStyle w:val="a4"/>
        <w:spacing w:line="360" w:lineRule="auto"/>
        <w:ind w:firstLine="851"/>
        <w:jc w:val="both"/>
        <w:rPr>
          <w:szCs w:val="28"/>
        </w:rPr>
      </w:pPr>
      <w:r>
        <w:rPr>
          <w:szCs w:val="28"/>
        </w:rPr>
        <w:t>При этом важными остаются вопросы эксплуатационных затрат, капиталовложений, а главное – прироста запасов. Которые должны компенсировать годовую добычу. В ближайшие три года рост добычи предусмотрен ежегодно на 5-5.5 млн. тонн. Новые объемы – это новые рабочие места, дополнительные поступления налогов в бюджет, рост капитализации компании, повышение ее стоимости и конкурентоспособности на международном рынке.</w:t>
      </w:r>
    </w:p>
    <w:p w:rsidR="00713289" w:rsidRDefault="00713289">
      <w:pPr>
        <w:pStyle w:val="a4"/>
        <w:spacing w:line="360" w:lineRule="auto"/>
        <w:ind w:firstLine="851"/>
        <w:jc w:val="both"/>
      </w:pPr>
      <w:r>
        <w:t>Общая численность предприятия  5864 человек. В том числе: Рабочие – 3603; РСС-2261. Участники Общества вправе:</w:t>
      </w:r>
    </w:p>
    <w:p w:rsidR="00713289" w:rsidRDefault="00713289">
      <w:pPr>
        <w:pStyle w:val="a4"/>
        <w:spacing w:line="360" w:lineRule="auto"/>
        <w:ind w:firstLine="851"/>
        <w:jc w:val="both"/>
      </w:pPr>
      <w:r>
        <w:t>Участвовать в управлении делами Общества в порядке, установленном Федеральным законом  «Об обществах с ограниченной ответственностью» и учредительными документами общества;</w:t>
      </w:r>
    </w:p>
    <w:p w:rsidR="00713289" w:rsidRDefault="00713289">
      <w:pPr>
        <w:pStyle w:val="a4"/>
        <w:spacing w:line="360" w:lineRule="auto"/>
        <w:ind w:firstLine="851"/>
        <w:jc w:val="both"/>
      </w:pPr>
      <w:r>
        <w:t>Получать информацию о деятельности Общества и знакомиться с его бухгалтерскими книгами и иной документацией в установленном настоящим Уставом порядке;</w:t>
      </w:r>
    </w:p>
    <w:p w:rsidR="00713289" w:rsidRDefault="00713289">
      <w:pPr>
        <w:pStyle w:val="a4"/>
        <w:spacing w:line="360" w:lineRule="auto"/>
        <w:ind w:firstLine="851"/>
        <w:jc w:val="both"/>
      </w:pPr>
      <w:r>
        <w:t>Принимать участие в распределение прибыли;</w:t>
      </w:r>
    </w:p>
    <w:p w:rsidR="00713289" w:rsidRDefault="00713289">
      <w:pPr>
        <w:pStyle w:val="a4"/>
        <w:spacing w:line="360" w:lineRule="auto"/>
        <w:ind w:firstLine="851"/>
        <w:jc w:val="both"/>
      </w:pPr>
      <w:r>
        <w:t>Продать или иным способом уступить свою долю в уставном капитале Общества, либо его часть одному или нескольким Участникам Общества, третьим лицам или самому Обществу в порядке, предусмотренном Федеральным законом  «Об обществах с ограниченной ответственностью» и Уставом Общества;</w:t>
      </w:r>
    </w:p>
    <w:p w:rsidR="00713289" w:rsidRDefault="00713289">
      <w:pPr>
        <w:pStyle w:val="a4"/>
        <w:spacing w:line="360" w:lineRule="auto"/>
        <w:ind w:firstLine="851"/>
        <w:jc w:val="both"/>
      </w:pPr>
      <w:r>
        <w:t>В любое время выйти из состава Участников независимо от согласия других его участников;</w:t>
      </w:r>
    </w:p>
    <w:p w:rsidR="00713289" w:rsidRDefault="00713289">
      <w:pPr>
        <w:pStyle w:val="a4"/>
        <w:spacing w:line="360" w:lineRule="auto"/>
        <w:ind w:firstLine="851"/>
        <w:jc w:val="both"/>
      </w:pPr>
      <w:r>
        <w:t>Получить в случае ликвидации Общества часть имущества, оставшегося после расчетов с кредиторами или его стоимость;</w:t>
      </w:r>
    </w:p>
    <w:p w:rsidR="00713289" w:rsidRDefault="00713289">
      <w:pPr>
        <w:pStyle w:val="a4"/>
        <w:spacing w:line="360" w:lineRule="auto"/>
        <w:ind w:firstLine="851"/>
        <w:jc w:val="both"/>
      </w:pPr>
      <w:r>
        <w:t xml:space="preserve">Участники Общества, доли которых в совокупности составляют не менее чем 10% уставного капитала Общества, вправе требовать в судебном порядке исключения из Общества Участника, который грубо нарушает свои обязанности, либо своими действиями (бездействием) делает невозможным деятельность Общества или существенно его затрудняет. Участники Общества имеют так же иные права, предусмотренные Федеральным законом «Об обществах с ограниченной ответственностью» и Уставом Общества. </w:t>
      </w:r>
    </w:p>
    <w:p w:rsidR="00713289" w:rsidRDefault="00713289">
      <w:pPr>
        <w:pStyle w:val="a4"/>
        <w:spacing w:line="360" w:lineRule="auto"/>
        <w:ind w:firstLine="851"/>
        <w:jc w:val="both"/>
      </w:pPr>
      <w:r>
        <w:t>Участники Общества обязаны:</w:t>
      </w:r>
    </w:p>
    <w:p w:rsidR="00713289" w:rsidRDefault="00713289">
      <w:pPr>
        <w:pStyle w:val="a4"/>
        <w:spacing w:line="360" w:lineRule="auto"/>
        <w:ind w:firstLine="851"/>
        <w:jc w:val="both"/>
      </w:pPr>
      <w:r>
        <w:t>Вносить вклады в порядке, размерах, в составе и сроки, предусмотренные как Федеральным законом  «Об обществах с ограниченной ответственностью», так и Уставом Общества;</w:t>
      </w:r>
    </w:p>
    <w:p w:rsidR="00713289" w:rsidRDefault="00713289">
      <w:pPr>
        <w:spacing w:after="280" w:line="360" w:lineRule="auto"/>
        <w:ind w:firstLine="794"/>
        <w:jc w:val="right"/>
        <w:rPr>
          <w:sz w:val="28"/>
          <w:szCs w:val="28"/>
        </w:rPr>
      </w:pPr>
      <w:r>
        <w:rPr>
          <w:sz w:val="28"/>
          <w:szCs w:val="28"/>
        </w:rPr>
        <w:t>Таблица 1.1</w:t>
      </w:r>
    </w:p>
    <w:p w:rsidR="00713289" w:rsidRDefault="00713289">
      <w:pPr>
        <w:spacing w:line="360" w:lineRule="auto"/>
        <w:ind w:firstLine="794"/>
        <w:jc w:val="center"/>
        <w:rPr>
          <w:sz w:val="28"/>
          <w:szCs w:val="28"/>
        </w:rPr>
      </w:pPr>
      <w:r>
        <w:rPr>
          <w:sz w:val="28"/>
          <w:szCs w:val="28"/>
        </w:rPr>
        <w:t>Основные результаты финансовой и хозяйственной деятельности</w:t>
      </w:r>
    </w:p>
    <w:p w:rsidR="00713289" w:rsidRDefault="00713289">
      <w:pPr>
        <w:spacing w:after="280" w:line="360" w:lineRule="auto"/>
        <w:ind w:firstLine="794"/>
        <w:jc w:val="center"/>
        <w:rPr>
          <w:sz w:val="28"/>
          <w:szCs w:val="28"/>
        </w:rPr>
      </w:pPr>
      <w:r>
        <w:rPr>
          <w:sz w:val="28"/>
          <w:szCs w:val="28"/>
        </w:rPr>
        <w:t xml:space="preserve"> ООО «РН- Юганскнефтегаз»</w:t>
      </w:r>
    </w:p>
    <w:tbl>
      <w:tblPr>
        <w:tblW w:w="0" w:type="auto"/>
        <w:tblInd w:w="-43" w:type="dxa"/>
        <w:tblLayout w:type="fixed"/>
        <w:tblCellMar>
          <w:left w:w="30" w:type="dxa"/>
          <w:right w:w="30" w:type="dxa"/>
        </w:tblCellMar>
        <w:tblLook w:val="0000" w:firstRow="0" w:lastRow="0" w:firstColumn="0" w:lastColumn="0" w:noHBand="0" w:noVBand="0"/>
      </w:tblPr>
      <w:tblGrid>
        <w:gridCol w:w="2522"/>
        <w:gridCol w:w="57"/>
        <w:gridCol w:w="1203"/>
        <w:gridCol w:w="28"/>
        <w:gridCol w:w="1232"/>
        <w:gridCol w:w="28"/>
        <w:gridCol w:w="1052"/>
        <w:gridCol w:w="28"/>
        <w:gridCol w:w="1052"/>
        <w:gridCol w:w="28"/>
        <w:gridCol w:w="1630"/>
      </w:tblGrid>
      <w:tr w:rsidR="00713289">
        <w:trPr>
          <w:cantSplit/>
          <w:trHeight w:hRule="exact" w:val="413"/>
        </w:trPr>
        <w:tc>
          <w:tcPr>
            <w:tcW w:w="2522" w:type="dxa"/>
            <w:vMerge w:val="restart"/>
            <w:tcBorders>
              <w:top w:val="single" w:sz="4" w:space="0" w:color="000000"/>
              <w:left w:val="single" w:sz="4" w:space="0" w:color="000000"/>
              <w:bottom w:val="single" w:sz="4" w:space="0" w:color="000000"/>
            </w:tcBorders>
            <w:vAlign w:val="center"/>
          </w:tcPr>
          <w:p w:rsidR="00713289" w:rsidRDefault="00713289">
            <w:pPr>
              <w:snapToGrid w:val="0"/>
              <w:spacing w:line="360" w:lineRule="auto"/>
              <w:jc w:val="center"/>
              <w:rPr>
                <w:sz w:val="28"/>
                <w:szCs w:val="28"/>
              </w:rPr>
            </w:pPr>
            <w:r>
              <w:rPr>
                <w:sz w:val="28"/>
                <w:szCs w:val="28"/>
              </w:rPr>
              <w:t>Наименование показателей</w:t>
            </w:r>
          </w:p>
        </w:tc>
        <w:tc>
          <w:tcPr>
            <w:tcW w:w="1260" w:type="dxa"/>
            <w:gridSpan w:val="2"/>
            <w:vMerge w:val="restart"/>
            <w:tcBorders>
              <w:top w:val="single" w:sz="4" w:space="0" w:color="000000"/>
              <w:left w:val="single" w:sz="4" w:space="0" w:color="000000"/>
              <w:bottom w:val="single" w:sz="4" w:space="0" w:color="000000"/>
            </w:tcBorders>
            <w:vAlign w:val="center"/>
          </w:tcPr>
          <w:p w:rsidR="00713289" w:rsidRDefault="00713289">
            <w:pPr>
              <w:snapToGrid w:val="0"/>
              <w:spacing w:line="360" w:lineRule="auto"/>
              <w:jc w:val="center"/>
              <w:rPr>
                <w:sz w:val="28"/>
                <w:szCs w:val="28"/>
              </w:rPr>
            </w:pPr>
            <w:r>
              <w:rPr>
                <w:sz w:val="28"/>
                <w:szCs w:val="28"/>
              </w:rPr>
              <w:t>2005 год</w:t>
            </w:r>
          </w:p>
          <w:p w:rsidR="00713289" w:rsidRDefault="00713289">
            <w:pPr>
              <w:spacing w:line="360" w:lineRule="auto"/>
              <w:jc w:val="center"/>
              <w:rPr>
                <w:sz w:val="28"/>
                <w:szCs w:val="28"/>
              </w:rPr>
            </w:pPr>
            <w:r>
              <w:rPr>
                <w:sz w:val="28"/>
                <w:szCs w:val="28"/>
              </w:rPr>
              <w:t>Отчет</w:t>
            </w:r>
          </w:p>
        </w:tc>
        <w:tc>
          <w:tcPr>
            <w:tcW w:w="5078" w:type="dxa"/>
            <w:gridSpan w:val="8"/>
            <w:tcBorders>
              <w:top w:val="single" w:sz="4" w:space="0" w:color="000000"/>
              <w:left w:val="single" w:sz="4" w:space="0" w:color="000000"/>
              <w:bottom w:val="single" w:sz="4" w:space="0" w:color="000000"/>
              <w:right w:val="single" w:sz="4" w:space="0" w:color="000000"/>
            </w:tcBorders>
            <w:vAlign w:val="center"/>
          </w:tcPr>
          <w:p w:rsidR="00713289" w:rsidRDefault="00713289">
            <w:pPr>
              <w:snapToGrid w:val="0"/>
              <w:spacing w:line="360" w:lineRule="auto"/>
              <w:jc w:val="center"/>
              <w:rPr>
                <w:sz w:val="28"/>
                <w:szCs w:val="28"/>
              </w:rPr>
            </w:pPr>
            <w:r>
              <w:rPr>
                <w:sz w:val="28"/>
                <w:szCs w:val="28"/>
              </w:rPr>
              <w:t>2006 год</w:t>
            </w:r>
          </w:p>
        </w:tc>
      </w:tr>
      <w:tr w:rsidR="00713289">
        <w:trPr>
          <w:cantSplit/>
        </w:trPr>
        <w:tc>
          <w:tcPr>
            <w:tcW w:w="2522" w:type="dxa"/>
            <w:vMerge/>
            <w:tcBorders>
              <w:top w:val="single" w:sz="4" w:space="0" w:color="000000"/>
              <w:left w:val="single" w:sz="4" w:space="0" w:color="000000"/>
              <w:bottom w:val="single" w:sz="4" w:space="0" w:color="000000"/>
            </w:tcBorders>
            <w:vAlign w:val="center"/>
          </w:tcPr>
          <w:p w:rsidR="00713289" w:rsidRDefault="00713289"/>
        </w:tc>
        <w:tc>
          <w:tcPr>
            <w:tcW w:w="1260" w:type="dxa"/>
            <w:gridSpan w:val="2"/>
            <w:vMerge/>
            <w:tcBorders>
              <w:top w:val="single" w:sz="4" w:space="0" w:color="000000"/>
              <w:left w:val="single" w:sz="4" w:space="0" w:color="000000"/>
              <w:bottom w:val="single" w:sz="4" w:space="0" w:color="000000"/>
            </w:tcBorders>
            <w:vAlign w:val="center"/>
          </w:tcPr>
          <w:p w:rsidR="00713289" w:rsidRDefault="00713289"/>
        </w:tc>
        <w:tc>
          <w:tcPr>
            <w:tcW w:w="1260" w:type="dxa"/>
            <w:gridSpan w:val="2"/>
            <w:tcBorders>
              <w:left w:val="single" w:sz="4" w:space="0" w:color="000000"/>
              <w:bottom w:val="single" w:sz="4" w:space="0" w:color="000000"/>
            </w:tcBorders>
            <w:vAlign w:val="center"/>
          </w:tcPr>
          <w:p w:rsidR="00713289" w:rsidRDefault="00713289">
            <w:pPr>
              <w:snapToGrid w:val="0"/>
              <w:spacing w:line="360" w:lineRule="auto"/>
              <w:jc w:val="center"/>
              <w:rPr>
                <w:sz w:val="28"/>
                <w:szCs w:val="28"/>
              </w:rPr>
            </w:pPr>
            <w:r>
              <w:rPr>
                <w:sz w:val="28"/>
                <w:szCs w:val="28"/>
              </w:rPr>
              <w:t>План</w:t>
            </w:r>
          </w:p>
        </w:tc>
        <w:tc>
          <w:tcPr>
            <w:tcW w:w="1080" w:type="dxa"/>
            <w:gridSpan w:val="2"/>
            <w:tcBorders>
              <w:left w:val="single" w:sz="4" w:space="0" w:color="000000"/>
              <w:bottom w:val="single" w:sz="4" w:space="0" w:color="000000"/>
            </w:tcBorders>
            <w:vAlign w:val="center"/>
          </w:tcPr>
          <w:p w:rsidR="00713289" w:rsidRDefault="00713289">
            <w:pPr>
              <w:snapToGrid w:val="0"/>
              <w:spacing w:line="360" w:lineRule="auto"/>
              <w:jc w:val="center"/>
              <w:rPr>
                <w:sz w:val="28"/>
                <w:szCs w:val="28"/>
              </w:rPr>
            </w:pPr>
            <w:r>
              <w:rPr>
                <w:sz w:val="28"/>
                <w:szCs w:val="28"/>
              </w:rPr>
              <w:t>Факт</w:t>
            </w:r>
          </w:p>
        </w:tc>
        <w:tc>
          <w:tcPr>
            <w:tcW w:w="1080" w:type="dxa"/>
            <w:gridSpan w:val="2"/>
            <w:tcBorders>
              <w:left w:val="single" w:sz="4" w:space="0" w:color="000000"/>
              <w:bottom w:val="single" w:sz="4" w:space="0" w:color="000000"/>
            </w:tcBorders>
            <w:vAlign w:val="center"/>
          </w:tcPr>
          <w:p w:rsidR="00713289" w:rsidRDefault="00713289">
            <w:pPr>
              <w:snapToGrid w:val="0"/>
              <w:spacing w:line="360" w:lineRule="auto"/>
              <w:jc w:val="center"/>
              <w:rPr>
                <w:sz w:val="28"/>
                <w:szCs w:val="28"/>
              </w:rPr>
            </w:pPr>
            <w:r>
              <w:rPr>
                <w:sz w:val="28"/>
                <w:szCs w:val="28"/>
              </w:rPr>
              <w:t>Откл.</w:t>
            </w:r>
          </w:p>
          <w:p w:rsidR="00713289" w:rsidRDefault="00713289">
            <w:pPr>
              <w:spacing w:line="360" w:lineRule="auto"/>
              <w:jc w:val="center"/>
              <w:rPr>
                <w:sz w:val="28"/>
                <w:szCs w:val="28"/>
              </w:rPr>
            </w:pPr>
            <w:r>
              <w:rPr>
                <w:sz w:val="28"/>
                <w:szCs w:val="28"/>
              </w:rPr>
              <w:t>+,-</w:t>
            </w:r>
          </w:p>
        </w:tc>
        <w:tc>
          <w:tcPr>
            <w:tcW w:w="1658" w:type="dxa"/>
            <w:gridSpan w:val="2"/>
            <w:tcBorders>
              <w:left w:val="single" w:sz="4" w:space="0" w:color="000000"/>
              <w:bottom w:val="single" w:sz="4" w:space="0" w:color="000000"/>
              <w:right w:val="single" w:sz="4" w:space="0" w:color="000000"/>
            </w:tcBorders>
            <w:vAlign w:val="center"/>
          </w:tcPr>
          <w:p w:rsidR="00713289" w:rsidRDefault="00713289">
            <w:pPr>
              <w:snapToGrid w:val="0"/>
              <w:spacing w:line="360" w:lineRule="auto"/>
              <w:jc w:val="center"/>
              <w:rPr>
                <w:sz w:val="28"/>
                <w:szCs w:val="28"/>
              </w:rPr>
            </w:pPr>
            <w:r>
              <w:rPr>
                <w:sz w:val="28"/>
                <w:szCs w:val="28"/>
              </w:rPr>
              <w:t>%</w:t>
            </w:r>
          </w:p>
          <w:p w:rsidR="00713289" w:rsidRDefault="00713289">
            <w:pPr>
              <w:spacing w:line="360" w:lineRule="auto"/>
              <w:jc w:val="center"/>
              <w:rPr>
                <w:sz w:val="28"/>
                <w:szCs w:val="28"/>
              </w:rPr>
            </w:pPr>
            <w:r>
              <w:rPr>
                <w:sz w:val="28"/>
                <w:szCs w:val="28"/>
              </w:rPr>
              <w:t>вып.</w:t>
            </w:r>
          </w:p>
        </w:tc>
      </w:tr>
      <w:tr w:rsidR="00713289">
        <w:trPr>
          <w:trHeight w:val="767"/>
        </w:trPr>
        <w:tc>
          <w:tcPr>
            <w:tcW w:w="2522" w:type="dxa"/>
            <w:tcBorders>
              <w:left w:val="single" w:sz="4" w:space="0" w:color="000000"/>
              <w:bottom w:val="single" w:sz="4" w:space="0" w:color="000000"/>
            </w:tcBorders>
          </w:tcPr>
          <w:p w:rsidR="00713289" w:rsidRDefault="00713289">
            <w:pPr>
              <w:snapToGrid w:val="0"/>
              <w:jc w:val="both"/>
              <w:rPr>
                <w:sz w:val="28"/>
              </w:rPr>
            </w:pPr>
            <w:r>
              <w:rPr>
                <w:sz w:val="28"/>
              </w:rPr>
              <w:t>Добыча нефти</w:t>
            </w:r>
          </w:p>
          <w:p w:rsidR="00713289" w:rsidRDefault="00713289">
            <w:pPr>
              <w:jc w:val="both"/>
              <w:rPr>
                <w:sz w:val="28"/>
              </w:rPr>
            </w:pPr>
            <w:r>
              <w:rPr>
                <w:sz w:val="28"/>
              </w:rPr>
              <w:t>(Тыс.тн.)</w:t>
            </w:r>
          </w:p>
        </w:tc>
        <w:tc>
          <w:tcPr>
            <w:tcW w:w="1260" w:type="dxa"/>
            <w:gridSpan w:val="2"/>
            <w:tcBorders>
              <w:left w:val="single" w:sz="4" w:space="0" w:color="000000"/>
              <w:bottom w:val="single" w:sz="4" w:space="0" w:color="000000"/>
            </w:tcBorders>
            <w:vAlign w:val="center"/>
          </w:tcPr>
          <w:p w:rsidR="00713289" w:rsidRDefault="00713289">
            <w:pPr>
              <w:snapToGrid w:val="0"/>
              <w:jc w:val="both"/>
              <w:rPr>
                <w:sz w:val="28"/>
              </w:rPr>
            </w:pPr>
            <w:r>
              <w:rPr>
                <w:sz w:val="28"/>
              </w:rPr>
              <w:t>5413,9</w:t>
            </w:r>
          </w:p>
        </w:tc>
        <w:tc>
          <w:tcPr>
            <w:tcW w:w="1260" w:type="dxa"/>
            <w:gridSpan w:val="2"/>
            <w:tcBorders>
              <w:left w:val="single" w:sz="4" w:space="0" w:color="000000"/>
              <w:bottom w:val="single" w:sz="4" w:space="0" w:color="000000"/>
            </w:tcBorders>
            <w:vAlign w:val="center"/>
          </w:tcPr>
          <w:p w:rsidR="00713289" w:rsidRDefault="00713289">
            <w:pPr>
              <w:snapToGrid w:val="0"/>
              <w:spacing w:line="360" w:lineRule="auto"/>
              <w:jc w:val="center"/>
              <w:rPr>
                <w:sz w:val="28"/>
                <w:szCs w:val="28"/>
              </w:rPr>
            </w:pPr>
            <w:r>
              <w:rPr>
                <w:sz w:val="28"/>
                <w:szCs w:val="28"/>
              </w:rPr>
              <w:t>6100</w:t>
            </w:r>
          </w:p>
        </w:tc>
        <w:tc>
          <w:tcPr>
            <w:tcW w:w="1080" w:type="dxa"/>
            <w:gridSpan w:val="2"/>
            <w:tcBorders>
              <w:left w:val="single" w:sz="4" w:space="0" w:color="000000"/>
              <w:bottom w:val="single" w:sz="4" w:space="0" w:color="000000"/>
            </w:tcBorders>
            <w:vAlign w:val="center"/>
          </w:tcPr>
          <w:p w:rsidR="00713289" w:rsidRDefault="00713289">
            <w:pPr>
              <w:snapToGrid w:val="0"/>
              <w:spacing w:line="360" w:lineRule="auto"/>
              <w:jc w:val="center"/>
              <w:rPr>
                <w:sz w:val="28"/>
                <w:szCs w:val="28"/>
              </w:rPr>
            </w:pPr>
            <w:r>
              <w:rPr>
                <w:sz w:val="28"/>
                <w:szCs w:val="28"/>
              </w:rPr>
              <w:t>5884,5</w:t>
            </w:r>
          </w:p>
        </w:tc>
        <w:tc>
          <w:tcPr>
            <w:tcW w:w="1080" w:type="dxa"/>
            <w:gridSpan w:val="2"/>
            <w:tcBorders>
              <w:left w:val="single" w:sz="4" w:space="0" w:color="000000"/>
              <w:bottom w:val="single" w:sz="4" w:space="0" w:color="000000"/>
            </w:tcBorders>
            <w:vAlign w:val="center"/>
          </w:tcPr>
          <w:p w:rsidR="00713289" w:rsidRDefault="00713289">
            <w:pPr>
              <w:snapToGrid w:val="0"/>
              <w:spacing w:line="360" w:lineRule="auto"/>
              <w:jc w:val="center"/>
              <w:rPr>
                <w:sz w:val="28"/>
                <w:szCs w:val="28"/>
              </w:rPr>
            </w:pPr>
            <w:r>
              <w:rPr>
                <w:sz w:val="28"/>
                <w:szCs w:val="28"/>
              </w:rPr>
              <w:t>-215,5</w:t>
            </w:r>
          </w:p>
        </w:tc>
        <w:tc>
          <w:tcPr>
            <w:tcW w:w="1658" w:type="dxa"/>
            <w:gridSpan w:val="2"/>
            <w:tcBorders>
              <w:left w:val="single" w:sz="4" w:space="0" w:color="000000"/>
              <w:bottom w:val="single" w:sz="4" w:space="0" w:color="000000"/>
              <w:right w:val="single" w:sz="4" w:space="0" w:color="000000"/>
            </w:tcBorders>
            <w:vAlign w:val="center"/>
          </w:tcPr>
          <w:p w:rsidR="00713289" w:rsidRDefault="00713289">
            <w:pPr>
              <w:snapToGrid w:val="0"/>
              <w:spacing w:line="360" w:lineRule="auto"/>
              <w:jc w:val="center"/>
              <w:rPr>
                <w:sz w:val="28"/>
                <w:szCs w:val="28"/>
              </w:rPr>
            </w:pPr>
            <w:r>
              <w:rPr>
                <w:sz w:val="28"/>
                <w:szCs w:val="28"/>
              </w:rPr>
              <w:t>98,2</w:t>
            </w:r>
          </w:p>
        </w:tc>
      </w:tr>
      <w:tr w:rsidR="00713289">
        <w:trPr>
          <w:trHeight w:val="343"/>
        </w:trPr>
        <w:tc>
          <w:tcPr>
            <w:tcW w:w="2522" w:type="dxa"/>
            <w:tcBorders>
              <w:left w:val="single" w:sz="4" w:space="0" w:color="000000"/>
              <w:bottom w:val="single" w:sz="4" w:space="0" w:color="000000"/>
            </w:tcBorders>
          </w:tcPr>
          <w:p w:rsidR="00713289" w:rsidRDefault="00713289">
            <w:pPr>
              <w:snapToGrid w:val="0"/>
              <w:jc w:val="both"/>
              <w:rPr>
                <w:sz w:val="28"/>
              </w:rPr>
            </w:pPr>
            <w:r>
              <w:rPr>
                <w:sz w:val="28"/>
              </w:rPr>
              <w:t>Ввод нефтянюх скважин (скв.)</w:t>
            </w:r>
          </w:p>
        </w:tc>
        <w:tc>
          <w:tcPr>
            <w:tcW w:w="1260" w:type="dxa"/>
            <w:gridSpan w:val="2"/>
            <w:tcBorders>
              <w:left w:val="single" w:sz="4" w:space="0" w:color="000000"/>
              <w:bottom w:val="single" w:sz="4" w:space="0" w:color="000000"/>
            </w:tcBorders>
            <w:vAlign w:val="center"/>
          </w:tcPr>
          <w:p w:rsidR="00713289" w:rsidRDefault="00713289">
            <w:pPr>
              <w:snapToGrid w:val="0"/>
              <w:jc w:val="both"/>
              <w:rPr>
                <w:sz w:val="28"/>
              </w:rPr>
            </w:pPr>
            <w:r>
              <w:rPr>
                <w:sz w:val="28"/>
              </w:rPr>
              <w:t xml:space="preserve">     2</w:t>
            </w:r>
          </w:p>
        </w:tc>
        <w:tc>
          <w:tcPr>
            <w:tcW w:w="1260" w:type="dxa"/>
            <w:gridSpan w:val="2"/>
            <w:tcBorders>
              <w:left w:val="single" w:sz="4" w:space="0" w:color="000000"/>
              <w:bottom w:val="single" w:sz="4" w:space="0" w:color="000000"/>
            </w:tcBorders>
            <w:vAlign w:val="center"/>
          </w:tcPr>
          <w:p w:rsidR="00713289" w:rsidRDefault="00713289">
            <w:pPr>
              <w:snapToGrid w:val="0"/>
              <w:spacing w:line="360" w:lineRule="auto"/>
              <w:jc w:val="center"/>
              <w:rPr>
                <w:sz w:val="28"/>
                <w:szCs w:val="28"/>
              </w:rPr>
            </w:pPr>
            <w:r>
              <w:rPr>
                <w:sz w:val="28"/>
                <w:szCs w:val="28"/>
              </w:rPr>
              <w:t>0</w:t>
            </w:r>
          </w:p>
        </w:tc>
        <w:tc>
          <w:tcPr>
            <w:tcW w:w="1080" w:type="dxa"/>
            <w:gridSpan w:val="2"/>
            <w:tcBorders>
              <w:left w:val="single" w:sz="4" w:space="0" w:color="000000"/>
              <w:bottom w:val="single" w:sz="4" w:space="0" w:color="000000"/>
            </w:tcBorders>
            <w:vAlign w:val="center"/>
          </w:tcPr>
          <w:p w:rsidR="00713289" w:rsidRDefault="00713289">
            <w:pPr>
              <w:snapToGrid w:val="0"/>
              <w:spacing w:line="360" w:lineRule="auto"/>
              <w:jc w:val="center"/>
              <w:rPr>
                <w:sz w:val="28"/>
                <w:szCs w:val="28"/>
              </w:rPr>
            </w:pPr>
            <w:r>
              <w:rPr>
                <w:sz w:val="28"/>
                <w:szCs w:val="28"/>
              </w:rPr>
              <w:t>8</w:t>
            </w:r>
          </w:p>
        </w:tc>
        <w:tc>
          <w:tcPr>
            <w:tcW w:w="1080" w:type="dxa"/>
            <w:gridSpan w:val="2"/>
            <w:tcBorders>
              <w:left w:val="single" w:sz="4" w:space="0" w:color="000000"/>
              <w:bottom w:val="single" w:sz="4" w:space="0" w:color="000000"/>
            </w:tcBorders>
            <w:vAlign w:val="center"/>
          </w:tcPr>
          <w:p w:rsidR="00713289" w:rsidRDefault="00713289">
            <w:pPr>
              <w:snapToGrid w:val="0"/>
              <w:spacing w:line="360" w:lineRule="auto"/>
              <w:jc w:val="center"/>
              <w:rPr>
                <w:sz w:val="28"/>
                <w:szCs w:val="28"/>
              </w:rPr>
            </w:pPr>
            <w:r>
              <w:rPr>
                <w:sz w:val="28"/>
                <w:szCs w:val="28"/>
              </w:rPr>
              <w:t>8</w:t>
            </w:r>
          </w:p>
        </w:tc>
        <w:tc>
          <w:tcPr>
            <w:tcW w:w="1658" w:type="dxa"/>
            <w:gridSpan w:val="2"/>
            <w:tcBorders>
              <w:left w:val="single" w:sz="4" w:space="0" w:color="000000"/>
              <w:bottom w:val="single" w:sz="4" w:space="0" w:color="000000"/>
              <w:right w:val="single" w:sz="4" w:space="0" w:color="000000"/>
            </w:tcBorders>
            <w:vAlign w:val="center"/>
          </w:tcPr>
          <w:p w:rsidR="00713289" w:rsidRDefault="00713289">
            <w:pPr>
              <w:snapToGrid w:val="0"/>
              <w:spacing w:line="360" w:lineRule="auto"/>
              <w:jc w:val="center"/>
              <w:rPr>
                <w:sz w:val="28"/>
                <w:szCs w:val="28"/>
              </w:rPr>
            </w:pPr>
            <w:r>
              <w:rPr>
                <w:sz w:val="28"/>
                <w:szCs w:val="28"/>
              </w:rPr>
              <w:t>400,0</w:t>
            </w:r>
          </w:p>
        </w:tc>
      </w:tr>
      <w:tr w:rsidR="00713289">
        <w:trPr>
          <w:trHeight w:val="817"/>
        </w:trPr>
        <w:tc>
          <w:tcPr>
            <w:tcW w:w="2579" w:type="dxa"/>
            <w:gridSpan w:val="2"/>
            <w:tcBorders>
              <w:left w:val="single" w:sz="4" w:space="0" w:color="000000"/>
              <w:bottom w:val="single" w:sz="4" w:space="0" w:color="000000"/>
            </w:tcBorders>
          </w:tcPr>
          <w:p w:rsidR="00713289" w:rsidRDefault="00713289">
            <w:pPr>
              <w:snapToGrid w:val="0"/>
              <w:jc w:val="both"/>
              <w:rPr>
                <w:sz w:val="28"/>
              </w:rPr>
            </w:pPr>
            <w:r>
              <w:rPr>
                <w:sz w:val="28"/>
              </w:rPr>
              <w:t>Кол-во КРС</w:t>
            </w:r>
          </w:p>
        </w:tc>
        <w:tc>
          <w:tcPr>
            <w:tcW w:w="1231" w:type="dxa"/>
            <w:gridSpan w:val="2"/>
            <w:tcBorders>
              <w:left w:val="single" w:sz="4" w:space="0" w:color="000000"/>
              <w:bottom w:val="single" w:sz="4" w:space="0" w:color="000000"/>
            </w:tcBorders>
            <w:vAlign w:val="center"/>
          </w:tcPr>
          <w:p w:rsidR="00713289" w:rsidRDefault="00713289">
            <w:pPr>
              <w:snapToGrid w:val="0"/>
              <w:jc w:val="both"/>
              <w:rPr>
                <w:sz w:val="28"/>
              </w:rPr>
            </w:pPr>
            <w:r>
              <w:rPr>
                <w:sz w:val="28"/>
              </w:rPr>
              <w:t>294</w:t>
            </w:r>
          </w:p>
        </w:tc>
        <w:tc>
          <w:tcPr>
            <w:tcW w:w="1260" w:type="dxa"/>
            <w:gridSpan w:val="2"/>
            <w:tcBorders>
              <w:left w:val="single" w:sz="4" w:space="0" w:color="000000"/>
              <w:bottom w:val="single" w:sz="4" w:space="0" w:color="000000"/>
            </w:tcBorders>
            <w:vAlign w:val="center"/>
          </w:tcPr>
          <w:p w:rsidR="00713289" w:rsidRDefault="00713289">
            <w:pPr>
              <w:snapToGrid w:val="0"/>
              <w:spacing w:line="360" w:lineRule="auto"/>
              <w:jc w:val="center"/>
              <w:rPr>
                <w:sz w:val="28"/>
                <w:szCs w:val="28"/>
              </w:rPr>
            </w:pPr>
            <w:r>
              <w:rPr>
                <w:sz w:val="28"/>
                <w:szCs w:val="28"/>
              </w:rPr>
              <w:t>154</w:t>
            </w:r>
          </w:p>
        </w:tc>
        <w:tc>
          <w:tcPr>
            <w:tcW w:w="1080" w:type="dxa"/>
            <w:gridSpan w:val="2"/>
            <w:tcBorders>
              <w:left w:val="single" w:sz="4" w:space="0" w:color="000000"/>
              <w:bottom w:val="single" w:sz="4" w:space="0" w:color="000000"/>
            </w:tcBorders>
            <w:vAlign w:val="center"/>
          </w:tcPr>
          <w:p w:rsidR="00713289" w:rsidRDefault="00713289">
            <w:pPr>
              <w:snapToGrid w:val="0"/>
              <w:spacing w:line="360" w:lineRule="auto"/>
              <w:jc w:val="center"/>
              <w:rPr>
                <w:sz w:val="28"/>
                <w:szCs w:val="28"/>
              </w:rPr>
            </w:pPr>
            <w:r>
              <w:rPr>
                <w:sz w:val="28"/>
                <w:szCs w:val="28"/>
              </w:rPr>
              <w:t>123</w:t>
            </w:r>
          </w:p>
        </w:tc>
        <w:tc>
          <w:tcPr>
            <w:tcW w:w="1080" w:type="dxa"/>
            <w:gridSpan w:val="2"/>
            <w:tcBorders>
              <w:left w:val="single" w:sz="4" w:space="0" w:color="000000"/>
              <w:bottom w:val="single" w:sz="4" w:space="0" w:color="000000"/>
            </w:tcBorders>
            <w:vAlign w:val="center"/>
          </w:tcPr>
          <w:p w:rsidR="00713289" w:rsidRDefault="00713289">
            <w:pPr>
              <w:snapToGrid w:val="0"/>
              <w:spacing w:line="360" w:lineRule="auto"/>
              <w:jc w:val="center"/>
              <w:rPr>
                <w:sz w:val="28"/>
                <w:szCs w:val="28"/>
              </w:rPr>
            </w:pPr>
            <w:r>
              <w:rPr>
                <w:sz w:val="28"/>
                <w:szCs w:val="28"/>
              </w:rPr>
              <w:t>-31</w:t>
            </w:r>
          </w:p>
        </w:tc>
        <w:tc>
          <w:tcPr>
            <w:tcW w:w="1630" w:type="dxa"/>
            <w:tcBorders>
              <w:left w:val="single" w:sz="4" w:space="0" w:color="000000"/>
              <w:bottom w:val="single" w:sz="4" w:space="0" w:color="000000"/>
              <w:right w:val="single" w:sz="4" w:space="0" w:color="000000"/>
            </w:tcBorders>
            <w:vAlign w:val="center"/>
          </w:tcPr>
          <w:p w:rsidR="00713289" w:rsidRDefault="00713289">
            <w:pPr>
              <w:snapToGrid w:val="0"/>
              <w:spacing w:line="360" w:lineRule="auto"/>
              <w:jc w:val="center"/>
              <w:rPr>
                <w:sz w:val="28"/>
                <w:szCs w:val="28"/>
              </w:rPr>
            </w:pPr>
            <w:r>
              <w:rPr>
                <w:sz w:val="28"/>
                <w:szCs w:val="28"/>
              </w:rPr>
              <w:t>41,8</w:t>
            </w:r>
          </w:p>
        </w:tc>
      </w:tr>
      <w:tr w:rsidR="00713289">
        <w:trPr>
          <w:trHeight w:val="904"/>
        </w:trPr>
        <w:tc>
          <w:tcPr>
            <w:tcW w:w="2579" w:type="dxa"/>
            <w:gridSpan w:val="2"/>
            <w:tcBorders>
              <w:left w:val="single" w:sz="4" w:space="0" w:color="000000"/>
              <w:bottom w:val="single" w:sz="4" w:space="0" w:color="000000"/>
            </w:tcBorders>
          </w:tcPr>
          <w:p w:rsidR="00713289" w:rsidRDefault="00713289">
            <w:pPr>
              <w:snapToGrid w:val="0"/>
              <w:jc w:val="both"/>
              <w:rPr>
                <w:sz w:val="28"/>
              </w:rPr>
            </w:pPr>
            <w:r>
              <w:rPr>
                <w:sz w:val="28"/>
              </w:rPr>
              <w:t>Кол-во ТРС</w:t>
            </w:r>
          </w:p>
          <w:p w:rsidR="00713289" w:rsidRDefault="00713289">
            <w:pPr>
              <w:jc w:val="both"/>
              <w:rPr>
                <w:sz w:val="28"/>
              </w:rPr>
            </w:pPr>
          </w:p>
        </w:tc>
        <w:tc>
          <w:tcPr>
            <w:tcW w:w="1231" w:type="dxa"/>
            <w:gridSpan w:val="2"/>
            <w:tcBorders>
              <w:left w:val="single" w:sz="4" w:space="0" w:color="000000"/>
              <w:bottom w:val="single" w:sz="4" w:space="0" w:color="000000"/>
            </w:tcBorders>
            <w:vAlign w:val="center"/>
          </w:tcPr>
          <w:p w:rsidR="00713289" w:rsidRDefault="00713289">
            <w:pPr>
              <w:snapToGrid w:val="0"/>
              <w:jc w:val="both"/>
              <w:rPr>
                <w:sz w:val="28"/>
              </w:rPr>
            </w:pPr>
            <w:r>
              <w:rPr>
                <w:sz w:val="28"/>
              </w:rPr>
              <w:t>1728</w:t>
            </w:r>
          </w:p>
        </w:tc>
        <w:tc>
          <w:tcPr>
            <w:tcW w:w="1260" w:type="dxa"/>
            <w:gridSpan w:val="2"/>
            <w:tcBorders>
              <w:left w:val="single" w:sz="4" w:space="0" w:color="000000"/>
              <w:bottom w:val="single" w:sz="4" w:space="0" w:color="000000"/>
            </w:tcBorders>
            <w:vAlign w:val="center"/>
          </w:tcPr>
          <w:p w:rsidR="00713289" w:rsidRDefault="00713289">
            <w:pPr>
              <w:snapToGrid w:val="0"/>
              <w:spacing w:line="360" w:lineRule="auto"/>
              <w:jc w:val="center"/>
              <w:rPr>
                <w:sz w:val="28"/>
                <w:szCs w:val="28"/>
              </w:rPr>
            </w:pPr>
            <w:r>
              <w:rPr>
                <w:sz w:val="28"/>
                <w:szCs w:val="28"/>
              </w:rPr>
              <w:t>1459</w:t>
            </w:r>
          </w:p>
        </w:tc>
        <w:tc>
          <w:tcPr>
            <w:tcW w:w="1080" w:type="dxa"/>
            <w:gridSpan w:val="2"/>
            <w:tcBorders>
              <w:left w:val="single" w:sz="4" w:space="0" w:color="000000"/>
              <w:bottom w:val="single" w:sz="4" w:space="0" w:color="000000"/>
            </w:tcBorders>
            <w:vAlign w:val="center"/>
          </w:tcPr>
          <w:p w:rsidR="00713289" w:rsidRDefault="00713289">
            <w:pPr>
              <w:snapToGrid w:val="0"/>
              <w:spacing w:line="360" w:lineRule="auto"/>
              <w:jc w:val="center"/>
              <w:rPr>
                <w:sz w:val="28"/>
                <w:szCs w:val="28"/>
              </w:rPr>
            </w:pPr>
            <w:r>
              <w:rPr>
                <w:sz w:val="28"/>
                <w:szCs w:val="28"/>
              </w:rPr>
              <w:t>1923</w:t>
            </w:r>
          </w:p>
        </w:tc>
        <w:tc>
          <w:tcPr>
            <w:tcW w:w="1080" w:type="dxa"/>
            <w:gridSpan w:val="2"/>
            <w:tcBorders>
              <w:left w:val="single" w:sz="4" w:space="0" w:color="000000"/>
              <w:bottom w:val="single" w:sz="4" w:space="0" w:color="000000"/>
            </w:tcBorders>
            <w:vAlign w:val="center"/>
          </w:tcPr>
          <w:p w:rsidR="00713289" w:rsidRDefault="00713289">
            <w:pPr>
              <w:snapToGrid w:val="0"/>
              <w:spacing w:line="360" w:lineRule="auto"/>
              <w:jc w:val="center"/>
              <w:rPr>
                <w:sz w:val="28"/>
                <w:szCs w:val="28"/>
              </w:rPr>
            </w:pPr>
            <w:r>
              <w:rPr>
                <w:sz w:val="28"/>
                <w:szCs w:val="28"/>
              </w:rPr>
              <w:t>464</w:t>
            </w:r>
          </w:p>
        </w:tc>
        <w:tc>
          <w:tcPr>
            <w:tcW w:w="1630" w:type="dxa"/>
            <w:tcBorders>
              <w:left w:val="single" w:sz="4" w:space="0" w:color="000000"/>
              <w:bottom w:val="single" w:sz="4" w:space="0" w:color="000000"/>
              <w:right w:val="single" w:sz="4" w:space="0" w:color="000000"/>
            </w:tcBorders>
            <w:vAlign w:val="center"/>
          </w:tcPr>
          <w:p w:rsidR="00713289" w:rsidRDefault="00713289">
            <w:pPr>
              <w:snapToGrid w:val="0"/>
              <w:spacing w:line="360" w:lineRule="auto"/>
              <w:jc w:val="center"/>
              <w:rPr>
                <w:sz w:val="28"/>
                <w:szCs w:val="28"/>
              </w:rPr>
            </w:pPr>
            <w:r>
              <w:rPr>
                <w:sz w:val="28"/>
                <w:szCs w:val="28"/>
              </w:rPr>
              <w:t>111,3</w:t>
            </w:r>
          </w:p>
        </w:tc>
      </w:tr>
      <w:tr w:rsidR="00713289">
        <w:trPr>
          <w:trHeight w:val="789"/>
        </w:trPr>
        <w:tc>
          <w:tcPr>
            <w:tcW w:w="2579" w:type="dxa"/>
            <w:gridSpan w:val="2"/>
            <w:tcBorders>
              <w:left w:val="single" w:sz="4" w:space="0" w:color="000000"/>
              <w:bottom w:val="single" w:sz="4" w:space="0" w:color="000000"/>
            </w:tcBorders>
          </w:tcPr>
          <w:p w:rsidR="00713289" w:rsidRDefault="00713289">
            <w:pPr>
              <w:snapToGrid w:val="0"/>
              <w:jc w:val="both"/>
              <w:rPr>
                <w:sz w:val="28"/>
              </w:rPr>
            </w:pPr>
            <w:r>
              <w:rPr>
                <w:sz w:val="28"/>
              </w:rPr>
              <w:t xml:space="preserve"> Кол-во ГРП</w:t>
            </w:r>
          </w:p>
        </w:tc>
        <w:tc>
          <w:tcPr>
            <w:tcW w:w="1231" w:type="dxa"/>
            <w:gridSpan w:val="2"/>
            <w:tcBorders>
              <w:left w:val="single" w:sz="4" w:space="0" w:color="000000"/>
              <w:bottom w:val="single" w:sz="4" w:space="0" w:color="000000"/>
            </w:tcBorders>
            <w:vAlign w:val="center"/>
          </w:tcPr>
          <w:p w:rsidR="00713289" w:rsidRDefault="00713289">
            <w:pPr>
              <w:snapToGrid w:val="0"/>
              <w:jc w:val="both"/>
              <w:rPr>
                <w:sz w:val="28"/>
              </w:rPr>
            </w:pPr>
            <w:r>
              <w:rPr>
                <w:sz w:val="28"/>
              </w:rPr>
              <w:t>35</w:t>
            </w:r>
          </w:p>
        </w:tc>
        <w:tc>
          <w:tcPr>
            <w:tcW w:w="1260" w:type="dxa"/>
            <w:gridSpan w:val="2"/>
            <w:tcBorders>
              <w:left w:val="single" w:sz="4" w:space="0" w:color="000000"/>
              <w:bottom w:val="single" w:sz="4" w:space="0" w:color="000000"/>
            </w:tcBorders>
            <w:vAlign w:val="center"/>
          </w:tcPr>
          <w:p w:rsidR="00713289" w:rsidRDefault="00713289">
            <w:pPr>
              <w:snapToGrid w:val="0"/>
              <w:spacing w:line="360" w:lineRule="auto"/>
              <w:jc w:val="center"/>
              <w:rPr>
                <w:sz w:val="28"/>
                <w:szCs w:val="28"/>
              </w:rPr>
            </w:pPr>
            <w:r>
              <w:rPr>
                <w:sz w:val="28"/>
                <w:szCs w:val="28"/>
              </w:rPr>
              <w:t>10</w:t>
            </w:r>
          </w:p>
        </w:tc>
        <w:tc>
          <w:tcPr>
            <w:tcW w:w="1080" w:type="dxa"/>
            <w:gridSpan w:val="2"/>
            <w:tcBorders>
              <w:left w:val="single" w:sz="4" w:space="0" w:color="000000"/>
              <w:bottom w:val="single" w:sz="4" w:space="0" w:color="000000"/>
            </w:tcBorders>
            <w:vAlign w:val="center"/>
          </w:tcPr>
          <w:p w:rsidR="00713289" w:rsidRDefault="00713289">
            <w:pPr>
              <w:snapToGrid w:val="0"/>
              <w:spacing w:line="360" w:lineRule="auto"/>
              <w:jc w:val="center"/>
              <w:rPr>
                <w:sz w:val="28"/>
                <w:szCs w:val="28"/>
              </w:rPr>
            </w:pPr>
            <w:r>
              <w:rPr>
                <w:sz w:val="28"/>
                <w:szCs w:val="28"/>
              </w:rPr>
              <w:t>27</w:t>
            </w:r>
          </w:p>
        </w:tc>
        <w:tc>
          <w:tcPr>
            <w:tcW w:w="1080" w:type="dxa"/>
            <w:gridSpan w:val="2"/>
            <w:tcBorders>
              <w:left w:val="single" w:sz="4" w:space="0" w:color="000000"/>
              <w:bottom w:val="single" w:sz="4" w:space="0" w:color="000000"/>
            </w:tcBorders>
            <w:vAlign w:val="center"/>
          </w:tcPr>
          <w:p w:rsidR="00713289" w:rsidRDefault="00713289">
            <w:pPr>
              <w:snapToGrid w:val="0"/>
              <w:spacing w:line="360" w:lineRule="auto"/>
              <w:jc w:val="center"/>
              <w:rPr>
                <w:sz w:val="28"/>
                <w:szCs w:val="28"/>
              </w:rPr>
            </w:pPr>
            <w:r>
              <w:rPr>
                <w:sz w:val="28"/>
                <w:szCs w:val="28"/>
              </w:rPr>
              <w:t>17</w:t>
            </w:r>
          </w:p>
        </w:tc>
        <w:tc>
          <w:tcPr>
            <w:tcW w:w="1630" w:type="dxa"/>
            <w:tcBorders>
              <w:left w:val="single" w:sz="4" w:space="0" w:color="000000"/>
              <w:bottom w:val="single" w:sz="4" w:space="0" w:color="000000"/>
              <w:right w:val="single" w:sz="4" w:space="0" w:color="000000"/>
            </w:tcBorders>
            <w:vAlign w:val="center"/>
          </w:tcPr>
          <w:p w:rsidR="00713289" w:rsidRDefault="00713289">
            <w:pPr>
              <w:snapToGrid w:val="0"/>
              <w:spacing w:line="360" w:lineRule="auto"/>
              <w:jc w:val="center"/>
              <w:rPr>
                <w:sz w:val="28"/>
                <w:szCs w:val="28"/>
              </w:rPr>
            </w:pPr>
            <w:r>
              <w:rPr>
                <w:sz w:val="28"/>
                <w:szCs w:val="28"/>
              </w:rPr>
              <w:t>77,1</w:t>
            </w:r>
          </w:p>
        </w:tc>
      </w:tr>
      <w:tr w:rsidR="00713289">
        <w:trPr>
          <w:trHeight w:val="247"/>
        </w:trPr>
        <w:tc>
          <w:tcPr>
            <w:tcW w:w="2579" w:type="dxa"/>
            <w:gridSpan w:val="2"/>
            <w:tcBorders>
              <w:left w:val="single" w:sz="4" w:space="0" w:color="000000"/>
              <w:bottom w:val="single" w:sz="4" w:space="0" w:color="000000"/>
            </w:tcBorders>
          </w:tcPr>
          <w:p w:rsidR="00713289" w:rsidRDefault="00713289">
            <w:pPr>
              <w:snapToGrid w:val="0"/>
              <w:jc w:val="both"/>
              <w:rPr>
                <w:sz w:val="28"/>
              </w:rPr>
            </w:pPr>
            <w:r>
              <w:rPr>
                <w:sz w:val="28"/>
              </w:rPr>
              <w:t>Эксплуатационный фонд</w:t>
            </w:r>
          </w:p>
        </w:tc>
        <w:tc>
          <w:tcPr>
            <w:tcW w:w="1231" w:type="dxa"/>
            <w:gridSpan w:val="2"/>
            <w:tcBorders>
              <w:left w:val="single" w:sz="4" w:space="0" w:color="000000"/>
              <w:bottom w:val="single" w:sz="4" w:space="0" w:color="000000"/>
            </w:tcBorders>
            <w:vAlign w:val="center"/>
          </w:tcPr>
          <w:p w:rsidR="00713289" w:rsidRDefault="00713289">
            <w:pPr>
              <w:snapToGrid w:val="0"/>
              <w:jc w:val="both"/>
              <w:rPr>
                <w:sz w:val="28"/>
              </w:rPr>
            </w:pPr>
            <w:r>
              <w:rPr>
                <w:sz w:val="28"/>
              </w:rPr>
              <w:t>2162</w:t>
            </w:r>
          </w:p>
        </w:tc>
        <w:tc>
          <w:tcPr>
            <w:tcW w:w="1260" w:type="dxa"/>
            <w:gridSpan w:val="2"/>
            <w:tcBorders>
              <w:left w:val="single" w:sz="4" w:space="0" w:color="000000"/>
              <w:bottom w:val="single" w:sz="4" w:space="0" w:color="000000"/>
            </w:tcBorders>
            <w:vAlign w:val="center"/>
          </w:tcPr>
          <w:p w:rsidR="00713289" w:rsidRDefault="00713289">
            <w:pPr>
              <w:snapToGrid w:val="0"/>
              <w:spacing w:line="360" w:lineRule="auto"/>
              <w:jc w:val="center"/>
              <w:rPr>
                <w:sz w:val="28"/>
                <w:szCs w:val="28"/>
              </w:rPr>
            </w:pPr>
          </w:p>
        </w:tc>
        <w:tc>
          <w:tcPr>
            <w:tcW w:w="1080" w:type="dxa"/>
            <w:gridSpan w:val="2"/>
            <w:tcBorders>
              <w:left w:val="single" w:sz="4" w:space="0" w:color="000000"/>
              <w:bottom w:val="single" w:sz="4" w:space="0" w:color="000000"/>
            </w:tcBorders>
            <w:vAlign w:val="center"/>
          </w:tcPr>
          <w:p w:rsidR="00713289" w:rsidRDefault="00713289">
            <w:pPr>
              <w:snapToGrid w:val="0"/>
              <w:spacing w:line="360" w:lineRule="auto"/>
              <w:jc w:val="center"/>
              <w:rPr>
                <w:sz w:val="28"/>
                <w:szCs w:val="28"/>
              </w:rPr>
            </w:pPr>
            <w:r>
              <w:rPr>
                <w:sz w:val="28"/>
                <w:szCs w:val="28"/>
              </w:rPr>
              <w:t>2169</w:t>
            </w:r>
          </w:p>
        </w:tc>
        <w:tc>
          <w:tcPr>
            <w:tcW w:w="1080" w:type="dxa"/>
            <w:gridSpan w:val="2"/>
            <w:tcBorders>
              <w:left w:val="single" w:sz="4" w:space="0" w:color="000000"/>
              <w:bottom w:val="single" w:sz="4" w:space="0" w:color="000000"/>
            </w:tcBorders>
            <w:vAlign w:val="center"/>
          </w:tcPr>
          <w:p w:rsidR="00713289" w:rsidRDefault="00713289">
            <w:pPr>
              <w:snapToGrid w:val="0"/>
              <w:spacing w:line="360" w:lineRule="auto"/>
              <w:jc w:val="center"/>
              <w:rPr>
                <w:sz w:val="28"/>
                <w:szCs w:val="28"/>
              </w:rPr>
            </w:pPr>
            <w:r>
              <w:rPr>
                <w:sz w:val="28"/>
                <w:szCs w:val="28"/>
              </w:rPr>
              <w:t>2169</w:t>
            </w:r>
          </w:p>
        </w:tc>
        <w:tc>
          <w:tcPr>
            <w:tcW w:w="1630" w:type="dxa"/>
            <w:tcBorders>
              <w:left w:val="single" w:sz="4" w:space="0" w:color="000000"/>
              <w:bottom w:val="single" w:sz="4" w:space="0" w:color="000000"/>
              <w:right w:val="single" w:sz="4" w:space="0" w:color="000000"/>
            </w:tcBorders>
            <w:vAlign w:val="center"/>
          </w:tcPr>
          <w:p w:rsidR="00713289" w:rsidRDefault="00713289">
            <w:pPr>
              <w:snapToGrid w:val="0"/>
              <w:spacing w:line="360" w:lineRule="auto"/>
              <w:jc w:val="center"/>
              <w:rPr>
                <w:sz w:val="28"/>
                <w:szCs w:val="28"/>
              </w:rPr>
            </w:pPr>
            <w:r>
              <w:rPr>
                <w:sz w:val="28"/>
                <w:szCs w:val="28"/>
              </w:rPr>
              <w:t>100,3</w:t>
            </w:r>
          </w:p>
        </w:tc>
      </w:tr>
      <w:tr w:rsidR="00713289">
        <w:trPr>
          <w:trHeight w:val="247"/>
        </w:trPr>
        <w:tc>
          <w:tcPr>
            <w:tcW w:w="2579" w:type="dxa"/>
            <w:gridSpan w:val="2"/>
            <w:tcBorders>
              <w:left w:val="single" w:sz="4" w:space="0" w:color="000000"/>
              <w:bottom w:val="single" w:sz="4" w:space="0" w:color="000000"/>
            </w:tcBorders>
          </w:tcPr>
          <w:p w:rsidR="00713289" w:rsidRDefault="00713289">
            <w:pPr>
              <w:snapToGrid w:val="0"/>
              <w:jc w:val="both"/>
              <w:rPr>
                <w:sz w:val="28"/>
              </w:rPr>
            </w:pPr>
            <w:r>
              <w:rPr>
                <w:sz w:val="28"/>
              </w:rPr>
              <w:t>Действующий фонд</w:t>
            </w:r>
          </w:p>
        </w:tc>
        <w:tc>
          <w:tcPr>
            <w:tcW w:w="1231" w:type="dxa"/>
            <w:gridSpan w:val="2"/>
            <w:tcBorders>
              <w:left w:val="single" w:sz="4" w:space="0" w:color="000000"/>
              <w:bottom w:val="single" w:sz="4" w:space="0" w:color="000000"/>
            </w:tcBorders>
            <w:vAlign w:val="center"/>
          </w:tcPr>
          <w:p w:rsidR="00713289" w:rsidRDefault="00713289">
            <w:pPr>
              <w:snapToGrid w:val="0"/>
              <w:jc w:val="both"/>
              <w:rPr>
                <w:sz w:val="28"/>
              </w:rPr>
            </w:pPr>
            <w:r>
              <w:rPr>
                <w:sz w:val="28"/>
              </w:rPr>
              <w:t>1337</w:t>
            </w:r>
          </w:p>
        </w:tc>
        <w:tc>
          <w:tcPr>
            <w:tcW w:w="1260" w:type="dxa"/>
            <w:gridSpan w:val="2"/>
            <w:tcBorders>
              <w:left w:val="single" w:sz="4" w:space="0" w:color="000000"/>
              <w:bottom w:val="single" w:sz="4" w:space="0" w:color="000000"/>
            </w:tcBorders>
            <w:vAlign w:val="center"/>
          </w:tcPr>
          <w:p w:rsidR="00713289" w:rsidRDefault="00713289">
            <w:pPr>
              <w:snapToGrid w:val="0"/>
              <w:spacing w:line="360" w:lineRule="auto"/>
              <w:jc w:val="center"/>
              <w:rPr>
                <w:sz w:val="28"/>
                <w:szCs w:val="28"/>
              </w:rPr>
            </w:pPr>
          </w:p>
        </w:tc>
        <w:tc>
          <w:tcPr>
            <w:tcW w:w="1080" w:type="dxa"/>
            <w:gridSpan w:val="2"/>
            <w:tcBorders>
              <w:left w:val="single" w:sz="4" w:space="0" w:color="000000"/>
              <w:bottom w:val="single" w:sz="4" w:space="0" w:color="000000"/>
            </w:tcBorders>
            <w:vAlign w:val="center"/>
          </w:tcPr>
          <w:p w:rsidR="00713289" w:rsidRDefault="00713289">
            <w:pPr>
              <w:snapToGrid w:val="0"/>
              <w:spacing w:line="360" w:lineRule="auto"/>
              <w:jc w:val="center"/>
              <w:rPr>
                <w:sz w:val="28"/>
                <w:szCs w:val="28"/>
              </w:rPr>
            </w:pPr>
            <w:r>
              <w:rPr>
                <w:sz w:val="28"/>
                <w:szCs w:val="28"/>
              </w:rPr>
              <w:t>1217</w:t>
            </w:r>
          </w:p>
        </w:tc>
        <w:tc>
          <w:tcPr>
            <w:tcW w:w="1080" w:type="dxa"/>
            <w:gridSpan w:val="2"/>
            <w:tcBorders>
              <w:left w:val="single" w:sz="4" w:space="0" w:color="000000"/>
              <w:bottom w:val="single" w:sz="4" w:space="0" w:color="000000"/>
            </w:tcBorders>
            <w:vAlign w:val="center"/>
          </w:tcPr>
          <w:p w:rsidR="00713289" w:rsidRDefault="00713289">
            <w:pPr>
              <w:snapToGrid w:val="0"/>
              <w:spacing w:line="360" w:lineRule="auto"/>
              <w:jc w:val="center"/>
              <w:rPr>
                <w:sz w:val="28"/>
                <w:szCs w:val="28"/>
              </w:rPr>
            </w:pPr>
            <w:r>
              <w:rPr>
                <w:sz w:val="28"/>
                <w:szCs w:val="28"/>
              </w:rPr>
              <w:t>1217</w:t>
            </w:r>
          </w:p>
        </w:tc>
        <w:tc>
          <w:tcPr>
            <w:tcW w:w="1630" w:type="dxa"/>
            <w:tcBorders>
              <w:left w:val="single" w:sz="4" w:space="0" w:color="000000"/>
              <w:bottom w:val="single" w:sz="4" w:space="0" w:color="000000"/>
              <w:right w:val="single" w:sz="4" w:space="0" w:color="000000"/>
            </w:tcBorders>
            <w:vAlign w:val="center"/>
          </w:tcPr>
          <w:p w:rsidR="00713289" w:rsidRDefault="00713289">
            <w:pPr>
              <w:snapToGrid w:val="0"/>
              <w:spacing w:line="360" w:lineRule="auto"/>
              <w:jc w:val="center"/>
              <w:rPr>
                <w:sz w:val="28"/>
                <w:szCs w:val="28"/>
              </w:rPr>
            </w:pPr>
            <w:r>
              <w:rPr>
                <w:sz w:val="28"/>
                <w:szCs w:val="28"/>
              </w:rPr>
              <w:t>91,0</w:t>
            </w:r>
          </w:p>
        </w:tc>
      </w:tr>
      <w:tr w:rsidR="00713289">
        <w:trPr>
          <w:trHeight w:val="677"/>
        </w:trPr>
        <w:tc>
          <w:tcPr>
            <w:tcW w:w="2579" w:type="dxa"/>
            <w:gridSpan w:val="2"/>
            <w:tcBorders>
              <w:left w:val="single" w:sz="4" w:space="0" w:color="000000"/>
              <w:bottom w:val="single" w:sz="4" w:space="0" w:color="000000"/>
            </w:tcBorders>
          </w:tcPr>
          <w:p w:rsidR="00713289" w:rsidRDefault="00713289">
            <w:pPr>
              <w:snapToGrid w:val="0"/>
              <w:jc w:val="both"/>
              <w:rPr>
                <w:sz w:val="28"/>
              </w:rPr>
            </w:pPr>
            <w:r>
              <w:rPr>
                <w:sz w:val="28"/>
              </w:rPr>
              <w:t>Воздействующий фонд</w:t>
            </w:r>
          </w:p>
        </w:tc>
        <w:tc>
          <w:tcPr>
            <w:tcW w:w="1231" w:type="dxa"/>
            <w:gridSpan w:val="2"/>
            <w:tcBorders>
              <w:left w:val="single" w:sz="4" w:space="0" w:color="000000"/>
              <w:bottom w:val="single" w:sz="4" w:space="0" w:color="000000"/>
            </w:tcBorders>
            <w:vAlign w:val="center"/>
          </w:tcPr>
          <w:p w:rsidR="00713289" w:rsidRDefault="00713289">
            <w:pPr>
              <w:snapToGrid w:val="0"/>
              <w:jc w:val="both"/>
              <w:rPr>
                <w:sz w:val="28"/>
              </w:rPr>
            </w:pPr>
            <w:r>
              <w:rPr>
                <w:sz w:val="28"/>
              </w:rPr>
              <w:t>825</w:t>
            </w:r>
          </w:p>
        </w:tc>
        <w:tc>
          <w:tcPr>
            <w:tcW w:w="1260" w:type="dxa"/>
            <w:gridSpan w:val="2"/>
            <w:tcBorders>
              <w:left w:val="single" w:sz="4" w:space="0" w:color="000000"/>
              <w:bottom w:val="single" w:sz="4" w:space="0" w:color="000000"/>
            </w:tcBorders>
            <w:vAlign w:val="center"/>
          </w:tcPr>
          <w:p w:rsidR="00713289" w:rsidRDefault="00713289">
            <w:pPr>
              <w:snapToGrid w:val="0"/>
              <w:spacing w:line="360" w:lineRule="auto"/>
              <w:jc w:val="center"/>
              <w:rPr>
                <w:sz w:val="28"/>
                <w:szCs w:val="28"/>
              </w:rPr>
            </w:pPr>
          </w:p>
        </w:tc>
        <w:tc>
          <w:tcPr>
            <w:tcW w:w="1080" w:type="dxa"/>
            <w:gridSpan w:val="2"/>
            <w:tcBorders>
              <w:left w:val="single" w:sz="4" w:space="0" w:color="000000"/>
              <w:bottom w:val="single" w:sz="4" w:space="0" w:color="000000"/>
            </w:tcBorders>
            <w:vAlign w:val="center"/>
          </w:tcPr>
          <w:p w:rsidR="00713289" w:rsidRDefault="00713289">
            <w:pPr>
              <w:snapToGrid w:val="0"/>
              <w:spacing w:line="360" w:lineRule="auto"/>
              <w:jc w:val="center"/>
              <w:rPr>
                <w:sz w:val="28"/>
                <w:szCs w:val="28"/>
              </w:rPr>
            </w:pPr>
            <w:r>
              <w:rPr>
                <w:sz w:val="28"/>
                <w:szCs w:val="28"/>
              </w:rPr>
              <w:t>952</w:t>
            </w:r>
          </w:p>
        </w:tc>
        <w:tc>
          <w:tcPr>
            <w:tcW w:w="1080" w:type="dxa"/>
            <w:gridSpan w:val="2"/>
            <w:tcBorders>
              <w:left w:val="single" w:sz="4" w:space="0" w:color="000000"/>
              <w:bottom w:val="single" w:sz="4" w:space="0" w:color="000000"/>
            </w:tcBorders>
            <w:vAlign w:val="center"/>
          </w:tcPr>
          <w:p w:rsidR="00713289" w:rsidRDefault="00713289">
            <w:pPr>
              <w:snapToGrid w:val="0"/>
              <w:spacing w:line="360" w:lineRule="auto"/>
              <w:jc w:val="center"/>
              <w:rPr>
                <w:sz w:val="28"/>
                <w:szCs w:val="28"/>
              </w:rPr>
            </w:pPr>
            <w:r>
              <w:rPr>
                <w:sz w:val="28"/>
                <w:szCs w:val="28"/>
              </w:rPr>
              <w:t>952</w:t>
            </w:r>
          </w:p>
        </w:tc>
        <w:tc>
          <w:tcPr>
            <w:tcW w:w="1630" w:type="dxa"/>
            <w:tcBorders>
              <w:left w:val="single" w:sz="4" w:space="0" w:color="000000"/>
              <w:bottom w:val="single" w:sz="4" w:space="0" w:color="000000"/>
              <w:right w:val="single" w:sz="4" w:space="0" w:color="000000"/>
            </w:tcBorders>
            <w:vAlign w:val="center"/>
          </w:tcPr>
          <w:p w:rsidR="00713289" w:rsidRDefault="00713289">
            <w:pPr>
              <w:snapToGrid w:val="0"/>
              <w:spacing w:line="360" w:lineRule="auto"/>
              <w:jc w:val="center"/>
              <w:rPr>
                <w:sz w:val="28"/>
                <w:szCs w:val="28"/>
              </w:rPr>
            </w:pPr>
            <w:r>
              <w:rPr>
                <w:sz w:val="28"/>
                <w:szCs w:val="28"/>
              </w:rPr>
              <w:t>115,4</w:t>
            </w:r>
          </w:p>
        </w:tc>
      </w:tr>
    </w:tbl>
    <w:p w:rsidR="00713289" w:rsidRDefault="00713289">
      <w:pPr>
        <w:pStyle w:val="a4"/>
        <w:spacing w:before="280" w:line="360" w:lineRule="auto"/>
        <w:ind w:firstLine="851"/>
        <w:jc w:val="both"/>
        <w:rPr>
          <w:szCs w:val="28"/>
        </w:rPr>
      </w:pPr>
      <w:r>
        <w:rPr>
          <w:szCs w:val="28"/>
        </w:rPr>
        <w:t>С учетом достигнутого Обществом в отчетном году значительно увеличился объем работ 2006 года по сравнению с 2005.</w:t>
      </w:r>
    </w:p>
    <w:p w:rsidR="00713289" w:rsidRDefault="00713289">
      <w:pPr>
        <w:spacing w:line="360" w:lineRule="auto"/>
        <w:ind w:firstLine="900"/>
        <w:jc w:val="both"/>
        <w:rPr>
          <w:sz w:val="28"/>
          <w:szCs w:val="28"/>
        </w:rPr>
      </w:pPr>
      <w:r>
        <w:rPr>
          <w:sz w:val="28"/>
          <w:szCs w:val="28"/>
        </w:rPr>
        <w:t xml:space="preserve">Деструктивное воздействие на ООО «РН-Юганскнефтегаз» оказывают  криогенные факторы. Их влияние отражается в случаях аварий на нефте- и газопроводах. Более половины ежегодно фиксируемых аварий на нефте- и газопроводах (21% от общего количества) вызваны механическими воздействиями, связанными с деформацией и потерей устойчивости фундаментов и опор. </w:t>
      </w:r>
    </w:p>
    <w:p w:rsidR="00713289" w:rsidRDefault="00713289">
      <w:pPr>
        <w:pStyle w:val="a4"/>
        <w:spacing w:before="280" w:line="360" w:lineRule="auto"/>
        <w:ind w:firstLine="851"/>
        <w:jc w:val="both"/>
        <w:rPr>
          <w:szCs w:val="28"/>
        </w:rPr>
      </w:pPr>
    </w:p>
    <w:p w:rsidR="00713289" w:rsidRDefault="00713289">
      <w:pPr>
        <w:pStyle w:val="a4"/>
        <w:spacing w:line="360" w:lineRule="auto"/>
        <w:ind w:firstLine="851"/>
        <w:jc w:val="both"/>
      </w:pPr>
    </w:p>
    <w:p w:rsidR="00713289" w:rsidRDefault="00713289">
      <w:pPr>
        <w:rPr>
          <w:sz w:val="28"/>
          <w:szCs w:val="28"/>
        </w:rPr>
      </w:pPr>
      <w:r>
        <w:br w:type="page"/>
      </w:r>
      <w:r>
        <w:rPr>
          <w:sz w:val="28"/>
          <w:szCs w:val="28"/>
        </w:rPr>
        <w:t>2 ИНСТРУМЕНТЫ И МЕТОДЫ РЕГУЛИРОВАНИЯ ДЕЯТЕЛЬНОСТИ ПРЕДПРИЯТИЯ</w:t>
      </w:r>
    </w:p>
    <w:p w:rsidR="00713289" w:rsidRDefault="00713289">
      <w:pPr>
        <w:pStyle w:val="a4"/>
        <w:spacing w:line="360" w:lineRule="auto"/>
        <w:ind w:firstLine="900"/>
      </w:pPr>
    </w:p>
    <w:p w:rsidR="00713289" w:rsidRDefault="00713289">
      <w:pPr>
        <w:spacing w:before="60" w:line="360" w:lineRule="auto"/>
        <w:ind w:firstLine="900"/>
        <w:jc w:val="both"/>
        <w:rPr>
          <w:sz w:val="28"/>
          <w:szCs w:val="28"/>
        </w:rPr>
      </w:pPr>
      <w:r>
        <w:rPr>
          <w:sz w:val="28"/>
          <w:szCs w:val="28"/>
        </w:rPr>
        <w:t xml:space="preserve">Генеральный директор назначается Общим собранием Общества. Общее собрание вправе в любое время принять решение о досрочном прекращении полномочий Генерального директора Общества. </w:t>
      </w:r>
    </w:p>
    <w:p w:rsidR="00713289" w:rsidRDefault="00713289">
      <w:pPr>
        <w:pStyle w:val="a4"/>
        <w:spacing w:line="360" w:lineRule="auto"/>
        <w:ind w:firstLine="900"/>
        <w:jc w:val="both"/>
      </w:pPr>
      <w:r>
        <w:t>Общие положения.</w:t>
      </w:r>
    </w:p>
    <w:p w:rsidR="00713289" w:rsidRDefault="00713289">
      <w:pPr>
        <w:pStyle w:val="a4"/>
        <w:spacing w:line="360" w:lineRule="auto"/>
        <w:ind w:firstLine="900"/>
        <w:jc w:val="both"/>
      </w:pPr>
      <w:r>
        <w:t>1. Общество является юридическим лицом со статусом коммерческой организации согласно праву РФ.</w:t>
      </w:r>
    </w:p>
    <w:p w:rsidR="00713289" w:rsidRDefault="00713289">
      <w:pPr>
        <w:pStyle w:val="a4"/>
        <w:spacing w:line="360" w:lineRule="auto"/>
        <w:ind w:firstLine="900"/>
        <w:jc w:val="both"/>
      </w:pPr>
      <w:r>
        <w:t>2. Общество осуществляет свою деятельность на основании действующих федеральных законов и иных правовых актов, а также в соответствии с настоящим уставом, решениями органов управления, принятых в пределах их компетенции и в порядке, предусмотренном законом и настоящим Уставом. В случае, если какие – либо вопросы не урегулированы Уставом и другими документами Общества, применяются нормы Федерального закона «Об обществах с ограниченной ответственностью» и других действующих правовых актов.</w:t>
      </w:r>
    </w:p>
    <w:p w:rsidR="00713289" w:rsidRDefault="00713289">
      <w:pPr>
        <w:pStyle w:val="a4"/>
        <w:spacing w:line="360" w:lineRule="auto"/>
        <w:ind w:firstLine="900"/>
        <w:jc w:val="both"/>
      </w:pPr>
      <w:r>
        <w:t>3. Общество характеризуется организационным единством и обладает обособленным имуществом.</w:t>
      </w:r>
    </w:p>
    <w:p w:rsidR="00713289" w:rsidRDefault="00713289">
      <w:pPr>
        <w:pStyle w:val="a4"/>
        <w:spacing w:line="360" w:lineRule="auto"/>
        <w:ind w:firstLine="900"/>
        <w:jc w:val="both"/>
      </w:pPr>
      <w:r>
        <w:t>4. Общество имеет круглую печать, может иметь товарные знаки, знаки обслуживания, промышленные образцы, бланки, штампы, печати с указанием своего наименования в русской и латинской транскрипции и изображением товарного знака.</w:t>
      </w:r>
    </w:p>
    <w:p w:rsidR="00713289" w:rsidRDefault="00713289">
      <w:pPr>
        <w:pStyle w:val="a4"/>
        <w:spacing w:line="360" w:lineRule="auto"/>
        <w:ind w:firstLine="900"/>
        <w:jc w:val="both"/>
      </w:pPr>
      <w:r>
        <w:t>5. Общество характеризуется организационным единством и имеет в собственности обособленное имущество, учитываемое на его самостоятельном балансе.</w:t>
      </w:r>
    </w:p>
    <w:p w:rsidR="00713289" w:rsidRDefault="00713289">
      <w:pPr>
        <w:pStyle w:val="a4"/>
        <w:spacing w:line="360" w:lineRule="auto"/>
        <w:ind w:firstLine="900"/>
        <w:jc w:val="both"/>
      </w:pPr>
      <w:r>
        <w:t>Общество может создавать резервные фонд или иные фонды в порядке и размерах, определяемых решение Общего собрания участников.</w:t>
      </w:r>
    </w:p>
    <w:p w:rsidR="00713289" w:rsidRDefault="00713289">
      <w:pPr>
        <w:pStyle w:val="a4"/>
        <w:spacing w:line="360" w:lineRule="auto"/>
        <w:ind w:firstLine="900"/>
        <w:jc w:val="both"/>
        <w:rPr>
          <w:bCs/>
          <w:iCs/>
        </w:rPr>
      </w:pPr>
      <w:r>
        <w:rPr>
          <w:bCs/>
          <w:iCs/>
        </w:rPr>
        <w:t>6. Общество имеет гражданские права и несет гражданские обязанности, необходимые для осуществления любых видов деятельности, не запрещенных федеральными законами, в соответствии с целью и предметом деятельности, указанными в настоящем Уставе. В гражданском обороте Общество выступает от своего собственного имени.</w:t>
      </w:r>
    </w:p>
    <w:p w:rsidR="00713289" w:rsidRDefault="00713289">
      <w:pPr>
        <w:pStyle w:val="a4"/>
        <w:spacing w:line="360" w:lineRule="auto"/>
        <w:ind w:firstLine="900"/>
        <w:jc w:val="both"/>
        <w:rPr>
          <w:bCs/>
          <w:iCs/>
        </w:rPr>
      </w:pPr>
      <w:r>
        <w:rPr>
          <w:bCs/>
          <w:iCs/>
        </w:rPr>
        <w:t>7. Общество может выступать истцом, ответчиком и третьим лицом в судах общей юрисдикции, арбитражных, третейских судах и иных юрисдикционных органах.</w:t>
      </w:r>
    </w:p>
    <w:p w:rsidR="00713289" w:rsidRDefault="00713289">
      <w:pPr>
        <w:pStyle w:val="a4"/>
        <w:spacing w:line="360" w:lineRule="auto"/>
        <w:ind w:firstLine="900"/>
        <w:jc w:val="both"/>
        <w:rPr>
          <w:bCs/>
          <w:iCs/>
        </w:rPr>
      </w:pPr>
      <w:r>
        <w:rPr>
          <w:bCs/>
          <w:iCs/>
        </w:rPr>
        <w:t>8. Общество вправе осуществлять любые виды лицензируемой деятельности после получения соответствующей лицензии.</w:t>
      </w:r>
    </w:p>
    <w:p w:rsidR="00713289" w:rsidRDefault="00713289">
      <w:pPr>
        <w:pStyle w:val="a4"/>
        <w:spacing w:line="360" w:lineRule="auto"/>
        <w:ind w:firstLine="900"/>
        <w:jc w:val="both"/>
        <w:rPr>
          <w:bCs/>
          <w:iCs/>
        </w:rPr>
      </w:pPr>
      <w:r>
        <w:rPr>
          <w:bCs/>
          <w:iCs/>
        </w:rPr>
        <w:t>Органы управления.</w:t>
      </w:r>
    </w:p>
    <w:p w:rsidR="00713289" w:rsidRDefault="00713289">
      <w:pPr>
        <w:pStyle w:val="a4"/>
        <w:spacing w:line="360" w:lineRule="auto"/>
        <w:ind w:firstLine="900"/>
        <w:jc w:val="both"/>
      </w:pPr>
      <w:r>
        <w:t>Органами управления Общества является Общее собрание участников;</w:t>
      </w:r>
    </w:p>
    <w:p w:rsidR="00713289" w:rsidRDefault="00713289">
      <w:pPr>
        <w:pStyle w:val="a4"/>
        <w:spacing w:line="360" w:lineRule="auto"/>
        <w:ind w:firstLine="900"/>
        <w:jc w:val="both"/>
        <w:rPr>
          <w:bCs/>
          <w:iCs/>
        </w:rPr>
      </w:pPr>
      <w:r>
        <w:rPr>
          <w:bCs/>
          <w:iCs/>
        </w:rPr>
        <w:t>Контрольный орган общества.</w:t>
      </w:r>
    </w:p>
    <w:p w:rsidR="00713289" w:rsidRDefault="00713289">
      <w:pPr>
        <w:pStyle w:val="a4"/>
        <w:spacing w:line="360" w:lineRule="auto"/>
        <w:ind w:firstLine="900"/>
        <w:jc w:val="both"/>
      </w:pPr>
      <w:r>
        <w:t>1. Текущий контроль за финансовой деятельностью Общества осуществляется ревизионной комиссией – внутренним постоянно действующим органом контроля Общества, осуществляющим свою деятельность на основании настоящего Устава и Положения о ревизионной комиссии.</w:t>
      </w:r>
    </w:p>
    <w:p w:rsidR="00713289" w:rsidRDefault="00713289">
      <w:pPr>
        <w:pStyle w:val="a4"/>
        <w:spacing w:line="360" w:lineRule="auto"/>
        <w:ind w:firstLine="900"/>
        <w:jc w:val="both"/>
      </w:pPr>
      <w:r>
        <w:t>Ревизионная комиссия избирается Общим собранием участников в количестве 3 человек сроком на 2 года. Однако если на Общее собрание участников, проводимое не ранее чем за 3 месяца до истечения указанного срока, выносился вопрос об избрании нового состава ревизионной комиссии, но решение по вопросу принято не было, полномочия прежнего состава ревизионной комиссии считаются продленными на новый срок, равный двум годам.</w:t>
      </w:r>
    </w:p>
    <w:p w:rsidR="00713289" w:rsidRDefault="00713289">
      <w:pPr>
        <w:pStyle w:val="a4"/>
        <w:spacing w:line="360" w:lineRule="auto"/>
        <w:ind w:firstLine="900"/>
        <w:jc w:val="both"/>
      </w:pPr>
      <w:r>
        <w:t>2. Ревизионная комиссия должна вести подробные протоколы всех ревизий.</w:t>
      </w:r>
    </w:p>
    <w:p w:rsidR="00713289" w:rsidRDefault="00713289">
      <w:pPr>
        <w:pStyle w:val="a4"/>
        <w:spacing w:line="360" w:lineRule="auto"/>
        <w:ind w:firstLine="900"/>
        <w:jc w:val="both"/>
      </w:pPr>
      <w:r>
        <w:t>3. Ревизионная комиссия имеет право привлекать к своей работе экспертов.</w:t>
      </w:r>
    </w:p>
    <w:p w:rsidR="00713289" w:rsidRDefault="00713289">
      <w:pPr>
        <w:pStyle w:val="a4"/>
        <w:spacing w:line="360" w:lineRule="auto"/>
        <w:ind w:firstLine="900"/>
        <w:jc w:val="both"/>
      </w:pPr>
      <w:r>
        <w:t xml:space="preserve">4. Ревизионная комиссия вправе в любое время проводить проверки финансово – хозяйственной деятельности  Общества. </w:t>
      </w:r>
    </w:p>
    <w:p w:rsidR="00713289" w:rsidRDefault="00713289">
      <w:pPr>
        <w:pStyle w:val="a4"/>
        <w:spacing w:line="360" w:lineRule="auto"/>
        <w:ind w:firstLine="900"/>
        <w:jc w:val="both"/>
      </w:pPr>
      <w:r>
        <w:t>5. Ревизионная комиссия Общества в обязательном порядке проводит проверку годовых отчетов и бухгалтерских балансов Общества до их утверждения Общим собранием участников.</w:t>
      </w:r>
    </w:p>
    <w:p w:rsidR="00713289" w:rsidRDefault="00713289">
      <w:pPr>
        <w:spacing w:line="360" w:lineRule="auto"/>
        <w:ind w:firstLine="851"/>
        <w:jc w:val="both"/>
        <w:rPr>
          <w:sz w:val="28"/>
        </w:rPr>
      </w:pPr>
    </w:p>
    <w:p w:rsidR="00713289" w:rsidRDefault="00713289">
      <w:pPr>
        <w:spacing w:line="360" w:lineRule="auto"/>
        <w:ind w:firstLine="851"/>
        <w:jc w:val="both"/>
        <w:rPr>
          <w:sz w:val="28"/>
        </w:rPr>
      </w:pPr>
    </w:p>
    <w:p w:rsidR="00713289" w:rsidRDefault="00713289">
      <w:pPr>
        <w:spacing w:line="360" w:lineRule="auto"/>
        <w:ind w:firstLine="851"/>
        <w:jc w:val="both"/>
        <w:rPr>
          <w:sz w:val="28"/>
        </w:rPr>
      </w:pPr>
    </w:p>
    <w:p w:rsidR="00713289" w:rsidRDefault="00713289">
      <w:pPr>
        <w:rPr>
          <w:sz w:val="28"/>
          <w:szCs w:val="28"/>
        </w:rPr>
      </w:pPr>
      <w:r>
        <w:br w:type="page"/>
      </w:r>
      <w:r>
        <w:rPr>
          <w:sz w:val="28"/>
          <w:szCs w:val="28"/>
        </w:rPr>
        <w:t>3 ХАРАКТЕРИСТИКА СИСТЕМЫ УПРАВЛЕНИЯ ПРЕДПРИЯТЕМ</w:t>
      </w:r>
    </w:p>
    <w:p w:rsidR="00713289" w:rsidRDefault="00713289">
      <w:pPr>
        <w:spacing w:before="60" w:line="360" w:lineRule="auto"/>
        <w:ind w:firstLine="851"/>
        <w:jc w:val="both"/>
        <w:rPr>
          <w:sz w:val="28"/>
          <w:szCs w:val="28"/>
        </w:rPr>
      </w:pPr>
    </w:p>
    <w:p w:rsidR="00713289" w:rsidRDefault="00713289">
      <w:pPr>
        <w:spacing w:before="60" w:line="360" w:lineRule="auto"/>
        <w:ind w:firstLine="851"/>
        <w:jc w:val="both"/>
        <w:rPr>
          <w:sz w:val="28"/>
          <w:szCs w:val="28"/>
        </w:rPr>
      </w:pPr>
      <w:r>
        <w:rPr>
          <w:sz w:val="28"/>
          <w:szCs w:val="28"/>
        </w:rPr>
        <w:t xml:space="preserve">Генеральный директор назначается Общим собранием Общества. Общее собрание вправе в любое время принять решение о досрочном прекращении полномочий Генерального директора Общества. </w:t>
      </w:r>
    </w:p>
    <w:p w:rsidR="00713289" w:rsidRDefault="00713289">
      <w:pPr>
        <w:spacing w:before="60" w:line="360" w:lineRule="auto"/>
        <w:ind w:firstLine="851"/>
        <w:jc w:val="both"/>
        <w:rPr>
          <w:sz w:val="28"/>
          <w:szCs w:val="28"/>
        </w:rPr>
      </w:pPr>
      <w:r>
        <w:rPr>
          <w:sz w:val="28"/>
          <w:szCs w:val="28"/>
        </w:rPr>
        <w:t>Генеральный директор несет персональную ответственность за организацию работ и создание условий по защите государственной тайны в Обществе, за несоблюдение установленных законодательством ограничений по ознакомлению со сведениями, составляющими государственную тайну.</w:t>
      </w:r>
    </w:p>
    <w:p w:rsidR="00713289" w:rsidRDefault="00713289">
      <w:pPr>
        <w:pStyle w:val="210"/>
        <w:spacing w:before="60"/>
        <w:ind w:firstLine="851"/>
        <w:rPr>
          <w:szCs w:val="28"/>
        </w:rPr>
      </w:pPr>
      <w:r>
        <w:rPr>
          <w:szCs w:val="28"/>
        </w:rPr>
        <w:t>Для осуществления контроля за финансово-хозяйственной деятельностью Общества Общим собранием избирается Ревизионная комиссия Общества. Ревизионная комиссия состоит из 3 (трех) человек. Члены Ревизионной комиссии избираются Общим собранием акционеров на каждом годовом Общем собрании акционеров Общества. Общее собрание вправе прекратить досрочно полномочия членов Ревизионной комиссии и избрать новый состав Ревизионной комиссии Общества. Порядок деятельности Ревизионной комиссии Общества определяется внутренним документом общества, утверждаемым Общим собранием.</w:t>
      </w:r>
    </w:p>
    <w:p w:rsidR="00713289" w:rsidRDefault="00713289">
      <w:pPr>
        <w:spacing w:line="360" w:lineRule="auto"/>
        <w:ind w:firstLine="851"/>
        <w:jc w:val="both"/>
        <w:rPr>
          <w:sz w:val="28"/>
        </w:rPr>
      </w:pPr>
      <w:r>
        <w:rPr>
          <w:sz w:val="28"/>
        </w:rPr>
        <w:t xml:space="preserve"> Структура и штаты отдела утверждаются Управляющим </w:t>
      </w:r>
      <w:r>
        <w:rPr>
          <w:sz w:val="28"/>
          <w:szCs w:val="28"/>
        </w:rPr>
        <w:t>ООО «РН-Юганскнефтегаз»</w:t>
      </w:r>
      <w:r>
        <w:rPr>
          <w:sz w:val="28"/>
        </w:rPr>
        <w:t xml:space="preserve">, исходя из объема и особенностей производства. В своей деятельности отдел руководствуется действующим законодательством, настоящим Положением, планом производства, приказами, распоряжениями и указаниями руководства </w:t>
      </w:r>
      <w:r>
        <w:rPr>
          <w:sz w:val="28"/>
          <w:szCs w:val="28"/>
        </w:rPr>
        <w:t>ООО «РН-Юганскнефтегаз»</w:t>
      </w:r>
      <w:r>
        <w:rPr>
          <w:sz w:val="28"/>
        </w:rPr>
        <w:t xml:space="preserve"> и вышестоящих органов, инструкциями и правилами внутреннего распорядка. </w:t>
      </w:r>
    </w:p>
    <w:p w:rsidR="00713289" w:rsidRDefault="00713289">
      <w:pPr>
        <w:spacing w:line="360" w:lineRule="auto"/>
        <w:ind w:firstLine="851"/>
        <w:jc w:val="both"/>
        <w:rPr>
          <w:sz w:val="28"/>
        </w:rPr>
      </w:pPr>
      <w:r>
        <w:rPr>
          <w:sz w:val="28"/>
        </w:rPr>
        <w:t>Функции аппарата управления:</w:t>
      </w:r>
    </w:p>
    <w:p w:rsidR="00713289" w:rsidRDefault="00713289">
      <w:pPr>
        <w:spacing w:line="360" w:lineRule="auto"/>
        <w:ind w:firstLine="851"/>
        <w:jc w:val="both"/>
        <w:rPr>
          <w:sz w:val="28"/>
        </w:rPr>
      </w:pPr>
      <w:r>
        <w:rPr>
          <w:sz w:val="28"/>
        </w:rPr>
        <w:t>1. Организация и общее руководство занимается разработкой проектов перспективных и текущих планов предприятий в соответствии с прямыми заказами потребителей;</w:t>
      </w:r>
    </w:p>
    <w:p w:rsidR="00713289" w:rsidRDefault="00713289">
      <w:pPr>
        <w:spacing w:line="360" w:lineRule="auto"/>
        <w:ind w:firstLine="851"/>
        <w:jc w:val="both"/>
        <w:rPr>
          <w:sz w:val="28"/>
        </w:rPr>
      </w:pPr>
      <w:r>
        <w:rPr>
          <w:sz w:val="28"/>
        </w:rPr>
        <w:t>2. Контроль за наличием и движением денежных имущества, использованием материальных, трудовых и финансовых ресурсов в соответствии с утвержденными нормами, нормативами и сметами;</w:t>
      </w:r>
    </w:p>
    <w:p w:rsidR="00713289" w:rsidRDefault="00713289">
      <w:pPr>
        <w:spacing w:line="360" w:lineRule="auto"/>
        <w:ind w:firstLine="851"/>
        <w:jc w:val="both"/>
        <w:rPr>
          <w:sz w:val="28"/>
        </w:rPr>
      </w:pPr>
      <w:r>
        <w:rPr>
          <w:sz w:val="28"/>
        </w:rPr>
        <w:t>3. Организация расчетов по заработной плате с работниками предприятия;</w:t>
      </w:r>
    </w:p>
    <w:p w:rsidR="00713289" w:rsidRDefault="00713289">
      <w:pPr>
        <w:spacing w:line="360" w:lineRule="auto"/>
        <w:ind w:firstLine="851"/>
        <w:jc w:val="both"/>
        <w:rPr>
          <w:sz w:val="28"/>
        </w:rPr>
      </w:pPr>
      <w:r>
        <w:rPr>
          <w:sz w:val="28"/>
        </w:rPr>
        <w:t>4. Составление планов распределения балансовой прибыли;</w:t>
      </w:r>
    </w:p>
    <w:p w:rsidR="00713289" w:rsidRDefault="00713289">
      <w:pPr>
        <w:spacing w:line="360" w:lineRule="auto"/>
        <w:ind w:firstLine="851"/>
        <w:jc w:val="both"/>
        <w:rPr>
          <w:sz w:val="28"/>
        </w:rPr>
      </w:pPr>
      <w:r>
        <w:rPr>
          <w:sz w:val="28"/>
        </w:rPr>
        <w:t>5. Разработка планов и балансов материально-технического обеспечения подразделений предприятием;</w:t>
      </w:r>
    </w:p>
    <w:p w:rsidR="00713289" w:rsidRDefault="00713289">
      <w:pPr>
        <w:spacing w:line="360" w:lineRule="auto"/>
        <w:ind w:firstLine="851"/>
        <w:jc w:val="both"/>
        <w:rPr>
          <w:sz w:val="28"/>
        </w:rPr>
      </w:pPr>
      <w:r>
        <w:rPr>
          <w:sz w:val="28"/>
        </w:rPr>
        <w:t>6. Разработка и внедрение наиболее целесообразных методов нормативно-производственного планирования и текущего учета производства в цехах;</w:t>
      </w:r>
    </w:p>
    <w:p w:rsidR="00713289" w:rsidRDefault="00713289">
      <w:pPr>
        <w:spacing w:line="360" w:lineRule="auto"/>
        <w:ind w:firstLine="851"/>
        <w:jc w:val="both"/>
        <w:rPr>
          <w:sz w:val="28"/>
        </w:rPr>
      </w:pPr>
      <w:r>
        <w:rPr>
          <w:sz w:val="28"/>
        </w:rPr>
        <w:t>7. Разработка оперативных заданий цехам на изготовление и сдачу на склад дополнительных частей, товаров народного потребления и продукции, контроль за их выполнением. Осуществление контроля за межцеховыми передачами заготовок, деталей, узлов.</w:t>
      </w:r>
    </w:p>
    <w:p w:rsidR="00713289" w:rsidRDefault="00713289">
      <w:pPr>
        <w:spacing w:line="360" w:lineRule="auto"/>
        <w:ind w:firstLine="851"/>
        <w:jc w:val="both"/>
        <w:rPr>
          <w:sz w:val="28"/>
        </w:rPr>
      </w:pPr>
      <w:r>
        <w:rPr>
          <w:sz w:val="28"/>
        </w:rPr>
        <w:t>Численность среднего звена управления составляет 109 человек, их функции:</w:t>
      </w:r>
    </w:p>
    <w:p w:rsidR="00713289" w:rsidRDefault="00713289">
      <w:pPr>
        <w:spacing w:line="360" w:lineRule="auto"/>
        <w:ind w:firstLine="851"/>
        <w:jc w:val="both"/>
        <w:rPr>
          <w:sz w:val="28"/>
        </w:rPr>
      </w:pPr>
      <w:r>
        <w:rPr>
          <w:sz w:val="28"/>
        </w:rPr>
        <w:t>1. Руководитель среднего звена управления является связующим звеном между руководителем высшего звена и руководителем среднего звена;</w:t>
      </w:r>
    </w:p>
    <w:p w:rsidR="00713289" w:rsidRDefault="00713289">
      <w:pPr>
        <w:spacing w:line="360" w:lineRule="auto"/>
        <w:ind w:firstLine="851"/>
        <w:jc w:val="both"/>
        <w:rPr>
          <w:sz w:val="28"/>
        </w:rPr>
      </w:pPr>
      <w:r>
        <w:rPr>
          <w:sz w:val="28"/>
        </w:rPr>
        <w:t>2. Составление планов и автоматизации и механизации производства в соответствующих разделов бизнес-плана и технического развития производства;</w:t>
      </w:r>
    </w:p>
    <w:p w:rsidR="00713289" w:rsidRDefault="00713289">
      <w:pPr>
        <w:spacing w:line="360" w:lineRule="auto"/>
        <w:ind w:firstLine="851"/>
        <w:jc w:val="both"/>
        <w:rPr>
          <w:sz w:val="28"/>
        </w:rPr>
      </w:pPr>
      <w:r>
        <w:rPr>
          <w:sz w:val="28"/>
        </w:rPr>
        <w:t>3. Разработка графиков выполнения плановых работ по автоматизации и механизации производства, контроль за их исполнением;</w:t>
      </w:r>
    </w:p>
    <w:p w:rsidR="00713289" w:rsidRDefault="00713289">
      <w:pPr>
        <w:spacing w:line="360" w:lineRule="auto"/>
        <w:ind w:firstLine="851"/>
        <w:jc w:val="both"/>
        <w:rPr>
          <w:sz w:val="28"/>
        </w:rPr>
      </w:pPr>
      <w:r>
        <w:rPr>
          <w:sz w:val="28"/>
        </w:rPr>
        <w:t>4. Изучение и обобщение передового опыта в области конструирования и внедрения средств автоматизации и механизации производства;</w:t>
      </w:r>
    </w:p>
    <w:p w:rsidR="00713289" w:rsidRDefault="00713289">
      <w:pPr>
        <w:spacing w:line="360" w:lineRule="auto"/>
        <w:ind w:firstLine="851"/>
        <w:jc w:val="both"/>
        <w:rPr>
          <w:sz w:val="28"/>
        </w:rPr>
      </w:pPr>
      <w:r>
        <w:rPr>
          <w:sz w:val="28"/>
        </w:rPr>
        <w:t xml:space="preserve">5. Контроль за изготовлением средств автоматизации и механизации, участие в отладке и передаче в эксплуатацию; </w:t>
      </w:r>
    </w:p>
    <w:p w:rsidR="00713289" w:rsidRDefault="00713289">
      <w:pPr>
        <w:spacing w:line="360" w:lineRule="auto"/>
        <w:ind w:firstLine="851"/>
        <w:jc w:val="both"/>
        <w:rPr>
          <w:sz w:val="28"/>
          <w:szCs w:val="28"/>
        </w:rPr>
      </w:pPr>
      <w:r>
        <w:rPr>
          <w:sz w:val="28"/>
        </w:rPr>
        <w:t>6. Составление актов сдачи средств автоматизации и механизации в эксплуатацию.</w:t>
      </w:r>
      <w:r>
        <w:rPr>
          <w:sz w:val="28"/>
          <w:szCs w:val="28"/>
        </w:rPr>
        <w:t xml:space="preserve"> </w:t>
      </w:r>
    </w:p>
    <w:p w:rsidR="00713289" w:rsidRDefault="00713289">
      <w:pPr>
        <w:spacing w:line="360" w:lineRule="auto"/>
        <w:ind w:firstLine="851"/>
        <w:jc w:val="both"/>
        <w:rPr>
          <w:sz w:val="28"/>
          <w:szCs w:val="28"/>
        </w:rPr>
      </w:pPr>
      <w:r>
        <w:rPr>
          <w:sz w:val="28"/>
          <w:szCs w:val="28"/>
        </w:rPr>
        <w:t>На предприятии ООО «РН-Юганскнефтегаз» организацией развития информационных технологий занимается специальный Отдел информационных технологий.</w:t>
      </w:r>
    </w:p>
    <w:p w:rsidR="00713289" w:rsidRDefault="00713289">
      <w:pPr>
        <w:spacing w:line="360" w:lineRule="auto"/>
        <w:ind w:firstLine="851"/>
        <w:jc w:val="both"/>
        <w:rPr>
          <w:sz w:val="28"/>
          <w:szCs w:val="28"/>
        </w:rPr>
      </w:pPr>
      <w:r>
        <w:rPr>
          <w:sz w:val="28"/>
          <w:szCs w:val="28"/>
        </w:rPr>
        <w:t>Техническое оснащение  ООО «РН-Юганскнефтегаз» находится на высоком уровне. Все подразделения предприятия обеспечены необходимой для работы современной компьютерной техникой, которая периодически обновляется. Эффективно работает в ООО «РН-Юганскнефтегаз» система управления поверхностным обустройством, предполагая полую обеспеченность всех производственных и технологических процессов необходимым транспортом, водой для технологических нужд плановых уровней добычи</w:t>
      </w:r>
    </w:p>
    <w:p w:rsidR="00713289" w:rsidRDefault="00713289">
      <w:pPr>
        <w:pStyle w:val="31"/>
        <w:jc w:val="both"/>
      </w:pPr>
    </w:p>
    <w:p w:rsidR="00713289" w:rsidRDefault="00713289">
      <w:pPr>
        <w:pStyle w:val="31"/>
        <w:jc w:val="both"/>
      </w:pPr>
    </w:p>
    <w:p w:rsidR="00713289" w:rsidRDefault="00713289">
      <w:pPr>
        <w:pStyle w:val="31"/>
        <w:jc w:val="both"/>
      </w:pPr>
    </w:p>
    <w:p w:rsidR="00713289" w:rsidRDefault="00713289">
      <w:pPr>
        <w:rPr>
          <w:sz w:val="28"/>
          <w:szCs w:val="28"/>
        </w:rPr>
      </w:pPr>
      <w:r>
        <w:br w:type="page"/>
      </w:r>
      <w:r>
        <w:rPr>
          <w:sz w:val="28"/>
          <w:szCs w:val="28"/>
        </w:rPr>
        <w:t>4 ОРГАНИЗАЦИЯ ПРОИЗВОДСТВА ПРОДУКЦИИ ПРЕДПРИЯТИЯ</w:t>
      </w:r>
    </w:p>
    <w:p w:rsidR="00713289" w:rsidRDefault="00713289">
      <w:pPr>
        <w:pStyle w:val="31"/>
        <w:jc w:val="both"/>
      </w:pPr>
    </w:p>
    <w:p w:rsidR="00713289" w:rsidRDefault="00713289">
      <w:pPr>
        <w:pStyle w:val="31"/>
        <w:jc w:val="both"/>
      </w:pPr>
      <w:r>
        <w:t>Благодаря повышению управляющих функций в организации производственных процессов, оптимально выстроенной работе в условиях экономической и технической интеграции ООО «РН-Юганскнефтегаз» подходит к своему 30-летнему юбилею, имея хорошие производственные показатели.</w:t>
      </w:r>
    </w:p>
    <w:p w:rsidR="00713289" w:rsidRDefault="00713289">
      <w:pPr>
        <w:pStyle w:val="31"/>
        <w:jc w:val="both"/>
      </w:pPr>
      <w:r>
        <w:t>В ООО «РН-Юганскнефтегаз» внедрена и успешно работает эффективная система комплексного управления добычей всего предприятия. Она подразделяется на 3 основных блока – управление скважиной (бурение, механизированная добыча, гидроразрыв пласта, система мониторинга), управление пластом (моделирование месторождений, оптимизация систем заводнения, мониторинг и корректировка проектных решений) и управление поверхностным обустройством (моделирование инфраструктуры, учет добычи нефти, расхода и утилизации воды и газа в режиме реального времени).</w:t>
      </w:r>
    </w:p>
    <w:p w:rsidR="00713289" w:rsidRDefault="00713289">
      <w:pPr>
        <w:pStyle w:val="31"/>
        <w:jc w:val="both"/>
      </w:pPr>
      <w:r>
        <w:t>Внедрение новых технологий в данной системе существенно увеличивает рост добычи и нефтеотдачи, снижает затраты, улучшая управленческий контроль.</w:t>
      </w:r>
    </w:p>
    <w:p w:rsidR="00713289" w:rsidRDefault="00713289">
      <w:pPr>
        <w:pStyle w:val="31"/>
        <w:jc w:val="both"/>
      </w:pPr>
      <w:r>
        <w:t>Оптимизация технологий бурения в 2005 году привела к существенному (на 100%) снижению цикла бурения.</w:t>
      </w:r>
    </w:p>
    <w:p w:rsidR="00713289" w:rsidRDefault="00713289">
      <w:pPr>
        <w:pStyle w:val="31"/>
        <w:jc w:val="both"/>
      </w:pPr>
      <w:r>
        <w:t>При среднем по российским компаниям дебите новых скважин 41,8 т/сутки – данный показатель по ООО «РН-Юганскнефтегаз» составляет 107,1 т/сутки.</w:t>
      </w:r>
    </w:p>
    <w:p w:rsidR="00713289" w:rsidRDefault="00713289">
      <w:pPr>
        <w:pStyle w:val="31"/>
        <w:jc w:val="both"/>
      </w:pPr>
      <w:r>
        <w:t>На текущий момент 58% добычи нефти ООО «РН-Юганскнефтегаз» составляет добыча из низкопроницаемых коллекторов, 53% остаточных запасов нефти также сосредоточены в низкопроницаемых коллекторах. Исходя из этих факторов наиболее эффективным методом интенсификации добычи нефти из низкопроницаемых коллекторов является гидроразрыв пласта. Этот метод широко применяется на добывающих сквжинах Приобского, Мало-Балыкского и Приразломного месторождений.</w:t>
      </w:r>
    </w:p>
    <w:p w:rsidR="00713289" w:rsidRDefault="00713289">
      <w:pPr>
        <w:pStyle w:val="31"/>
        <w:jc w:val="both"/>
      </w:pPr>
      <w:r>
        <w:t>ГРП обеспечиват увеличение коэффициента извлечения нефти (КИН), а оптимизация технологий ГРП только по 2006 году позволила увеличить его на 5 %, получив дополнительно более 4 млн. тонн нефти.</w:t>
      </w:r>
    </w:p>
    <w:p w:rsidR="00713289" w:rsidRDefault="00713289">
      <w:pPr>
        <w:pStyle w:val="31"/>
        <w:jc w:val="both"/>
      </w:pPr>
      <w:r>
        <w:t>98% всего действующего фонда скважин ООО «РН-Юганскнефтегаз» механизировано.</w:t>
      </w:r>
    </w:p>
    <w:p w:rsidR="00713289" w:rsidRDefault="00713289">
      <w:pPr>
        <w:pStyle w:val="31"/>
        <w:jc w:val="both"/>
      </w:pPr>
      <w:r>
        <w:t>Оптимизация технологий механизированной добычи позволяет снижать затраты на ремонты ( на 5% в 2006 году), добиваясь роста среднего дебита скважины за счет оптимизации УЭЦН с применением частотного преобразователя.</w:t>
      </w:r>
    </w:p>
    <w:p w:rsidR="00713289" w:rsidRDefault="00713289">
      <w:pPr>
        <w:pStyle w:val="31"/>
        <w:jc w:val="both"/>
      </w:pPr>
      <w:r>
        <w:t>Внедренная в ООО «РН-Юганскнефтегаз» система комплексного управления добычей позволяет получать всесторонний анализ скважины на основе планирования инженерных расетов и системы контроля.</w:t>
      </w:r>
    </w:p>
    <w:p w:rsidR="00713289" w:rsidRDefault="00713289">
      <w:pPr>
        <w:pStyle w:val="31"/>
        <w:jc w:val="both"/>
      </w:pPr>
      <w:r>
        <w:t>Информация о работе всех скважин ООО «РН-Юганскнефтегаз» объединена в единую систему с возможностью WEB-доступа, что предполагает их ранжирование и отбор наиболее перспективных, а также позволяет производить расчет потенциала после основных мероприятий, анализа и оптимизации системы лифта, гидродинамических исследований.</w:t>
      </w:r>
    </w:p>
    <w:p w:rsidR="00713289" w:rsidRDefault="00713289">
      <w:pPr>
        <w:pStyle w:val="31"/>
        <w:jc w:val="both"/>
      </w:pPr>
      <w:r>
        <w:t>В 2006 году специалистами ООО «РН-Юганскнефтегаз» были проведены 622 мероприятия по совершенствованию технологий разработки, оптимизации заводнения, что позволило получить дополнительно более 780 тыс. тонн нефти.</w:t>
      </w:r>
    </w:p>
    <w:p w:rsidR="00713289" w:rsidRDefault="00713289">
      <w:pPr>
        <w:pStyle w:val="a4"/>
        <w:spacing w:line="360" w:lineRule="auto"/>
        <w:ind w:firstLine="851"/>
        <w:jc w:val="both"/>
        <w:rPr>
          <w:bCs/>
          <w:iCs/>
        </w:rPr>
      </w:pPr>
      <w:r>
        <w:t>Производственная деятельность ООО «РН-Юганскнефтегаз» в современных условиях напрямую связана с крупнейшими ведущими российскими и зарубежными сервисными компаниями. Оптимальное соотношение цены и качества услуг – главный принцип партнерских отношений.</w:t>
      </w:r>
      <w:r>
        <w:rPr>
          <w:bCs/>
          <w:iCs/>
        </w:rPr>
        <w:t xml:space="preserve"> </w:t>
      </w:r>
    </w:p>
    <w:p w:rsidR="00713289" w:rsidRDefault="00713289">
      <w:pPr>
        <w:pStyle w:val="a4"/>
        <w:spacing w:line="360" w:lineRule="auto"/>
        <w:ind w:firstLine="851"/>
        <w:jc w:val="both"/>
        <w:rPr>
          <w:szCs w:val="28"/>
        </w:rPr>
      </w:pPr>
      <w:r>
        <w:rPr>
          <w:bCs/>
          <w:iCs/>
        </w:rPr>
        <w:t>Структура ООО «РН-</w:t>
      </w:r>
      <w:r>
        <w:rPr>
          <w:szCs w:val="28"/>
        </w:rPr>
        <w:t xml:space="preserve"> Юганскнефтегаз» представляет собой иерархическую систему, выстроенную по бизнес-процессам. Принципы ее формирования – достижение максимально эффективной реализации управленческих решений при оптимальных затратах, повышение конкурентоспособности, снижение себестоимости и увеличение добычи нефти и газа. Под руководством Генерального директора эффективно функционируют следующие блоки:</w:t>
      </w:r>
    </w:p>
    <w:p w:rsidR="00713289" w:rsidRDefault="00713289">
      <w:pPr>
        <w:pStyle w:val="a4"/>
        <w:spacing w:line="360" w:lineRule="auto"/>
        <w:ind w:firstLine="851"/>
        <w:jc w:val="both"/>
        <w:rPr>
          <w:szCs w:val="28"/>
        </w:rPr>
      </w:pPr>
      <w:r>
        <w:rPr>
          <w:szCs w:val="28"/>
        </w:rPr>
        <w:t>Подразделение первого заместителя генерального директора по производству – главного инженера;</w:t>
      </w:r>
    </w:p>
    <w:p w:rsidR="00713289" w:rsidRDefault="00713289">
      <w:pPr>
        <w:pStyle w:val="a4"/>
        <w:spacing w:line="360" w:lineRule="auto"/>
        <w:ind w:firstLine="851"/>
        <w:jc w:val="both"/>
        <w:rPr>
          <w:szCs w:val="28"/>
        </w:rPr>
      </w:pPr>
      <w:r>
        <w:rPr>
          <w:szCs w:val="28"/>
        </w:rPr>
        <w:t>Подразделение первого заместителя генерального директора по экономике;</w:t>
      </w:r>
    </w:p>
    <w:p w:rsidR="00713289" w:rsidRDefault="00713289">
      <w:pPr>
        <w:pStyle w:val="a4"/>
        <w:spacing w:line="360" w:lineRule="auto"/>
        <w:ind w:firstLine="851"/>
        <w:jc w:val="both"/>
        <w:rPr>
          <w:szCs w:val="28"/>
        </w:rPr>
      </w:pPr>
      <w:r>
        <w:rPr>
          <w:szCs w:val="28"/>
        </w:rPr>
        <w:t>Подразделение главного геолога;</w:t>
      </w:r>
    </w:p>
    <w:p w:rsidR="00713289" w:rsidRDefault="00713289">
      <w:pPr>
        <w:pStyle w:val="a4"/>
        <w:spacing w:line="360" w:lineRule="auto"/>
        <w:ind w:firstLine="851"/>
        <w:jc w:val="both"/>
        <w:rPr>
          <w:szCs w:val="28"/>
        </w:rPr>
      </w:pPr>
      <w:r>
        <w:rPr>
          <w:szCs w:val="28"/>
        </w:rPr>
        <w:t>Подразделение заместителя генерального директора по развитию производства;</w:t>
      </w:r>
    </w:p>
    <w:p w:rsidR="00713289" w:rsidRDefault="00713289">
      <w:pPr>
        <w:pStyle w:val="a4"/>
        <w:spacing w:line="360" w:lineRule="auto"/>
        <w:ind w:firstLine="851"/>
        <w:jc w:val="both"/>
        <w:rPr>
          <w:szCs w:val="28"/>
        </w:rPr>
      </w:pPr>
      <w:r>
        <w:rPr>
          <w:szCs w:val="28"/>
        </w:rPr>
        <w:t>Подразделение заместителя генерального директора по строительству;</w:t>
      </w:r>
    </w:p>
    <w:p w:rsidR="00713289" w:rsidRDefault="00713289">
      <w:pPr>
        <w:pStyle w:val="a4"/>
        <w:spacing w:line="360" w:lineRule="auto"/>
        <w:ind w:firstLine="851"/>
        <w:jc w:val="both"/>
        <w:rPr>
          <w:szCs w:val="28"/>
        </w:rPr>
      </w:pPr>
      <w:r>
        <w:rPr>
          <w:szCs w:val="28"/>
        </w:rPr>
        <w:t>Подразделение заместителя генерального директора по МТО;</w:t>
      </w:r>
    </w:p>
    <w:p w:rsidR="00713289" w:rsidRDefault="00713289">
      <w:pPr>
        <w:pStyle w:val="a4"/>
        <w:spacing w:line="360" w:lineRule="auto"/>
        <w:ind w:firstLine="851"/>
        <w:jc w:val="both"/>
        <w:rPr>
          <w:szCs w:val="28"/>
        </w:rPr>
      </w:pPr>
      <w:r>
        <w:rPr>
          <w:szCs w:val="28"/>
        </w:rPr>
        <w:t>Подразделение заместителя генерального директора по кадровой политике;</w:t>
      </w:r>
    </w:p>
    <w:p w:rsidR="00713289" w:rsidRDefault="00713289">
      <w:pPr>
        <w:pStyle w:val="a4"/>
        <w:spacing w:line="360" w:lineRule="auto"/>
        <w:ind w:firstLine="851"/>
        <w:jc w:val="both"/>
        <w:rPr>
          <w:szCs w:val="28"/>
        </w:rPr>
      </w:pPr>
      <w:r>
        <w:rPr>
          <w:szCs w:val="28"/>
        </w:rPr>
        <w:t>Подразделение заместителя генерального директора по бурению;</w:t>
      </w:r>
    </w:p>
    <w:p w:rsidR="00713289" w:rsidRDefault="00713289">
      <w:pPr>
        <w:pStyle w:val="a4"/>
        <w:spacing w:line="360" w:lineRule="auto"/>
        <w:ind w:firstLine="851"/>
        <w:jc w:val="both"/>
        <w:rPr>
          <w:szCs w:val="28"/>
        </w:rPr>
      </w:pPr>
      <w:r>
        <w:rPr>
          <w:szCs w:val="28"/>
        </w:rPr>
        <w:t>Подразделение заместителя генерального директора по региональной политике и корпоративным вопросам;</w:t>
      </w:r>
    </w:p>
    <w:p w:rsidR="00713289" w:rsidRDefault="00713289">
      <w:pPr>
        <w:pStyle w:val="a4"/>
        <w:spacing w:line="360" w:lineRule="auto"/>
        <w:ind w:firstLine="851"/>
        <w:jc w:val="both"/>
        <w:rPr>
          <w:szCs w:val="28"/>
        </w:rPr>
      </w:pPr>
      <w:r>
        <w:rPr>
          <w:szCs w:val="28"/>
        </w:rPr>
        <w:t>Подразделение заместителя генерального директора по безопасности.</w:t>
      </w:r>
    </w:p>
    <w:p w:rsidR="00713289" w:rsidRDefault="00713289">
      <w:pPr>
        <w:pStyle w:val="a4"/>
        <w:spacing w:line="360" w:lineRule="auto"/>
        <w:ind w:firstLine="851"/>
        <w:jc w:val="both"/>
        <w:rPr>
          <w:szCs w:val="28"/>
        </w:rPr>
      </w:pPr>
      <w:r>
        <w:rPr>
          <w:szCs w:val="28"/>
        </w:rPr>
        <w:t>Производственный блок ООО «РН-Юганскнефтегаз». Подчиненный первому заместителю генерального директора по производству – главному инженеру, сформирован по процессному принципу и состоит из четырех процессных управлений:</w:t>
      </w:r>
    </w:p>
    <w:p w:rsidR="00713289" w:rsidRDefault="00713289">
      <w:pPr>
        <w:pStyle w:val="a4"/>
        <w:spacing w:line="360" w:lineRule="auto"/>
        <w:ind w:firstLine="851"/>
        <w:jc w:val="both"/>
        <w:rPr>
          <w:szCs w:val="28"/>
        </w:rPr>
      </w:pPr>
      <w:r>
        <w:rPr>
          <w:szCs w:val="28"/>
        </w:rPr>
        <w:t>Главное управление добычи нефти и газа;</w:t>
      </w:r>
    </w:p>
    <w:p w:rsidR="00713289" w:rsidRDefault="00713289">
      <w:pPr>
        <w:pStyle w:val="a4"/>
        <w:spacing w:line="360" w:lineRule="auto"/>
        <w:ind w:firstLine="851"/>
        <w:jc w:val="both"/>
        <w:rPr>
          <w:szCs w:val="28"/>
        </w:rPr>
      </w:pPr>
      <w:r>
        <w:rPr>
          <w:szCs w:val="28"/>
        </w:rPr>
        <w:t>Управление по подготовке нефти и газа;</w:t>
      </w:r>
    </w:p>
    <w:p w:rsidR="00713289" w:rsidRDefault="00713289">
      <w:pPr>
        <w:pStyle w:val="a4"/>
        <w:spacing w:line="360" w:lineRule="auto"/>
        <w:ind w:firstLine="851"/>
        <w:jc w:val="both"/>
        <w:rPr>
          <w:szCs w:val="28"/>
        </w:rPr>
      </w:pPr>
      <w:r>
        <w:rPr>
          <w:szCs w:val="28"/>
        </w:rPr>
        <w:t>Управление поддержания пластового давления;</w:t>
      </w:r>
    </w:p>
    <w:p w:rsidR="00713289" w:rsidRDefault="00713289">
      <w:pPr>
        <w:pStyle w:val="a4"/>
        <w:spacing w:line="360" w:lineRule="auto"/>
        <w:ind w:firstLine="851"/>
        <w:jc w:val="both"/>
        <w:rPr>
          <w:szCs w:val="28"/>
        </w:rPr>
      </w:pPr>
      <w:r>
        <w:rPr>
          <w:szCs w:val="28"/>
        </w:rPr>
        <w:t>Управление эксплуатации трубопроводов.</w:t>
      </w:r>
    </w:p>
    <w:p w:rsidR="00713289" w:rsidRDefault="00713289">
      <w:pPr>
        <w:pStyle w:val="a4"/>
        <w:spacing w:line="360" w:lineRule="auto"/>
        <w:ind w:firstLine="851"/>
        <w:jc w:val="both"/>
        <w:rPr>
          <w:szCs w:val="28"/>
        </w:rPr>
      </w:pPr>
      <w:r>
        <w:rPr>
          <w:szCs w:val="28"/>
        </w:rPr>
        <w:t>В состав процессных управлений входит более 40 производственных цехов, в т.ч. цеха добычи нефти и газа (ЦДНГ), цеха подготовки и перекачки нефти (ЦППН). Цеха поддержания пластового давления (ЦППД), цеха текущего обслуживания (ЦТОиРТ).</w:t>
      </w:r>
    </w:p>
    <w:p w:rsidR="00713289" w:rsidRDefault="00713289">
      <w:pPr>
        <w:pStyle w:val="31"/>
        <w:jc w:val="both"/>
      </w:pPr>
    </w:p>
    <w:p w:rsidR="00713289" w:rsidRDefault="00713289">
      <w:pPr>
        <w:spacing w:line="360" w:lineRule="auto"/>
        <w:ind w:firstLine="840"/>
        <w:jc w:val="both"/>
        <w:rPr>
          <w:sz w:val="28"/>
          <w:szCs w:val="28"/>
        </w:rPr>
      </w:pPr>
      <w:r>
        <w:rPr>
          <w:sz w:val="28"/>
          <w:szCs w:val="28"/>
        </w:rPr>
        <w:t>5 ОРГАНИЗАЦИЯ И ТЕХНОЛОГИЯ ФОРМИРОВАНИЯ БЮДЖЕТА НА ПРЕДПРИЯТИИ И ЕГО ПОДРАЗДЕЛЕНИЙ</w:t>
      </w:r>
    </w:p>
    <w:p w:rsidR="00713289" w:rsidRDefault="00713289">
      <w:pPr>
        <w:pStyle w:val="1"/>
        <w:spacing w:line="360" w:lineRule="auto"/>
        <w:ind w:firstLine="851"/>
        <w:jc w:val="both"/>
      </w:pPr>
      <w:r>
        <w:t>Составление бюджета.</w:t>
      </w:r>
    </w:p>
    <w:p w:rsidR="00713289" w:rsidRDefault="00713289">
      <w:pPr>
        <w:pStyle w:val="a4"/>
        <w:spacing w:line="360" w:lineRule="auto"/>
        <w:ind w:firstLine="851"/>
        <w:jc w:val="both"/>
        <w:rPr>
          <w:szCs w:val="28"/>
        </w:rPr>
      </w:pPr>
      <w:r>
        <w:t xml:space="preserve">Для формирования плана доходов и расходов на 2006 год, полного отражения планируемых издержек производственной деятельности ООО </w:t>
      </w:r>
      <w:r>
        <w:rPr>
          <w:szCs w:val="28"/>
        </w:rPr>
        <w:t>«РН-Юганскнефтегаз»</w:t>
      </w:r>
    </w:p>
    <w:p w:rsidR="00713289" w:rsidRDefault="00713289">
      <w:pPr>
        <w:pStyle w:val="a4"/>
        <w:spacing w:line="360" w:lineRule="auto"/>
        <w:ind w:firstLine="851"/>
        <w:jc w:val="both"/>
      </w:pPr>
      <w:r>
        <w:rPr>
          <w:bCs/>
        </w:rPr>
        <w:t>1. Производственно-технический  отдел и отдела главного метролога</w:t>
      </w:r>
      <w:r>
        <w:t xml:space="preserve"> представляют в ОТиЗ проект производственной программы на 2006 год по видам работ (ТО, метрологическое обеспечение) в разрезе структурных подразделений;</w:t>
      </w:r>
    </w:p>
    <w:p w:rsidR="00713289" w:rsidRDefault="00713289">
      <w:pPr>
        <w:pStyle w:val="a4"/>
        <w:spacing w:line="360" w:lineRule="auto"/>
        <w:ind w:firstLine="851"/>
        <w:jc w:val="both"/>
        <w:rPr>
          <w:szCs w:val="28"/>
        </w:rPr>
      </w:pPr>
      <w:r>
        <w:rPr>
          <w:bCs/>
        </w:rPr>
        <w:t>2. ОТиЗ на основании представленной производственной программы рассчи</w:t>
      </w:r>
      <w:r>
        <w:t xml:space="preserve">тывает численность работников на 2006 год и фонд заработной платы в целом по Обществу, в том числе по структурным подразделениям, , видам работ  </w:t>
      </w:r>
      <w:r>
        <w:rPr>
          <w:szCs w:val="28"/>
        </w:rPr>
        <w:t>ООО «РН-Юганскнефтегаз»;</w:t>
      </w:r>
    </w:p>
    <w:p w:rsidR="00713289" w:rsidRDefault="00713289">
      <w:pPr>
        <w:pStyle w:val="a4"/>
        <w:spacing w:line="360" w:lineRule="auto"/>
        <w:ind w:firstLine="851"/>
        <w:jc w:val="both"/>
      </w:pPr>
      <w:r>
        <w:rPr>
          <w:bCs/>
        </w:rPr>
        <w:t>3. Заместитель директора по общим вопросам в соответствии с производ</w:t>
      </w:r>
      <w:r>
        <w:t xml:space="preserve">ственной программой определяет потребность в спецтехнике, автотранспорте, речном транспорте (в разрезе предприятий, оказывающих услуги), потребность в ГСМ. Представляет производственную программу транспортного цеха и участка вспомогательного производства в ПЭО; </w:t>
      </w:r>
    </w:p>
    <w:p w:rsidR="00713289" w:rsidRDefault="00713289">
      <w:pPr>
        <w:pStyle w:val="a4"/>
        <w:spacing w:line="360" w:lineRule="auto"/>
        <w:ind w:firstLine="851"/>
        <w:jc w:val="both"/>
        <w:rPr>
          <w:szCs w:val="28"/>
        </w:rPr>
      </w:pPr>
      <w:r>
        <w:rPr>
          <w:bCs/>
        </w:rPr>
        <w:t>4. Главный энергетик представляет в ПЭО расчеты к проектам договоров</w:t>
      </w:r>
      <w:r>
        <w:t xml:space="preserve"> на теплоэнергию, энергоэнергию, услуги связи в разрезе структурных подразделений </w:t>
      </w:r>
      <w:r>
        <w:rPr>
          <w:szCs w:val="28"/>
        </w:rPr>
        <w:t>ООО «РН-Юганскнефтегаз»;</w:t>
      </w:r>
    </w:p>
    <w:p w:rsidR="00713289" w:rsidRDefault="00713289">
      <w:pPr>
        <w:pStyle w:val="a4"/>
        <w:spacing w:line="360" w:lineRule="auto"/>
        <w:ind w:firstLine="851"/>
        <w:jc w:val="both"/>
        <w:rPr>
          <w:szCs w:val="28"/>
        </w:rPr>
      </w:pPr>
      <w:r>
        <w:rPr>
          <w:bCs/>
        </w:rPr>
        <w:t>5. Главный энергетик формирует производственную программу по энерго</w:t>
      </w:r>
      <w:r>
        <w:t xml:space="preserve">механическому участку в разрезе структурных подразделений </w:t>
      </w:r>
      <w:r>
        <w:rPr>
          <w:szCs w:val="28"/>
        </w:rPr>
        <w:t>ООО «РН-Юганскнефтегаз»;</w:t>
      </w:r>
    </w:p>
    <w:p w:rsidR="00713289" w:rsidRDefault="00713289">
      <w:pPr>
        <w:pStyle w:val="a4"/>
        <w:spacing w:line="360" w:lineRule="auto"/>
        <w:ind w:firstLine="851"/>
        <w:jc w:val="both"/>
        <w:rPr>
          <w:bCs/>
        </w:rPr>
      </w:pPr>
      <w:r>
        <w:rPr>
          <w:bCs/>
        </w:rPr>
        <w:t>6. Начальник ОМТС на основании производственной программы и норм расходов определяет потребность структурных подразделений Общества в материальных и запасных частях в количественном и денежном выражении;</w:t>
      </w:r>
    </w:p>
    <w:p w:rsidR="00713289" w:rsidRDefault="00713289">
      <w:pPr>
        <w:pStyle w:val="a4"/>
        <w:spacing w:line="360" w:lineRule="auto"/>
        <w:ind w:firstLine="851"/>
        <w:jc w:val="both"/>
        <w:rPr>
          <w:bCs/>
        </w:rPr>
      </w:pPr>
      <w:r>
        <w:rPr>
          <w:bCs/>
        </w:rPr>
        <w:t>7. Отдел по работе с персоналом представляет в ПЭО план подготовки кадров, определяет численность работников, имеющих право на льготный отпуск 2006 года;</w:t>
      </w:r>
    </w:p>
    <w:p w:rsidR="00713289" w:rsidRDefault="00713289">
      <w:pPr>
        <w:pStyle w:val="a4"/>
        <w:spacing w:line="360" w:lineRule="auto"/>
        <w:ind w:firstLine="851"/>
        <w:jc w:val="both"/>
        <w:rPr>
          <w:bCs/>
        </w:rPr>
      </w:pPr>
      <w:r>
        <w:rPr>
          <w:bCs/>
        </w:rPr>
        <w:t>8. ОТиЗ рассчитывает затраты на организацию работ вахтовым методом по базам и участкам, формирует план ФМП (фонда материального поощрения);</w:t>
      </w:r>
    </w:p>
    <w:p w:rsidR="00713289" w:rsidRDefault="00713289">
      <w:pPr>
        <w:pStyle w:val="a4"/>
        <w:spacing w:line="360" w:lineRule="auto"/>
        <w:ind w:firstLine="851"/>
        <w:jc w:val="both"/>
        <w:rPr>
          <w:bCs/>
        </w:rPr>
      </w:pPr>
      <w:r>
        <w:rPr>
          <w:bCs/>
        </w:rPr>
        <w:t xml:space="preserve">9. Все отделы, начальники баз, участков </w:t>
      </w:r>
      <w:r>
        <w:rPr>
          <w:szCs w:val="28"/>
        </w:rPr>
        <w:t xml:space="preserve">ООО «РН-Юганскнефтегаз» </w:t>
      </w:r>
      <w:r>
        <w:rPr>
          <w:bCs/>
        </w:rPr>
        <w:t>подают заявки в ПЭО для составления плана командировок и определения затрат на командировочные расходы;</w:t>
      </w:r>
    </w:p>
    <w:p w:rsidR="00713289" w:rsidRDefault="00713289">
      <w:pPr>
        <w:pStyle w:val="a4"/>
        <w:spacing w:line="360" w:lineRule="auto"/>
        <w:ind w:firstLine="851"/>
        <w:jc w:val="both"/>
        <w:rPr>
          <w:bCs/>
        </w:rPr>
      </w:pPr>
      <w:r>
        <w:rPr>
          <w:bCs/>
        </w:rPr>
        <w:t xml:space="preserve">10. Руководитель группы ОТ и ПБ уточняет списки профессий и численность работников, получающих спец. молоко, в  разрезе структурных подразделений Общества, определяет затраты на мероприятия по технике безопасности, охрану окружающей среды и пожарной безопасности, затраты на проф. осмотр и аттестацию рабочих мест; </w:t>
      </w:r>
    </w:p>
    <w:p w:rsidR="00713289" w:rsidRDefault="00713289">
      <w:pPr>
        <w:pStyle w:val="a4"/>
        <w:spacing w:line="360" w:lineRule="auto"/>
        <w:ind w:firstLine="851"/>
        <w:jc w:val="both"/>
        <w:rPr>
          <w:bCs/>
        </w:rPr>
      </w:pPr>
      <w:r>
        <w:rPr>
          <w:bCs/>
        </w:rPr>
        <w:t>11. Главный метролог представляет в ПЭО сумму затрат на расходы по ремонту, вневедомственной поверке и гос. поверке приборов;</w:t>
      </w:r>
    </w:p>
    <w:p w:rsidR="00713289" w:rsidRDefault="00713289">
      <w:pPr>
        <w:pStyle w:val="a4"/>
        <w:spacing w:line="360" w:lineRule="auto"/>
        <w:ind w:firstLine="851"/>
        <w:jc w:val="both"/>
        <w:rPr>
          <w:bCs/>
        </w:rPr>
      </w:pPr>
      <w:r>
        <w:rPr>
          <w:bCs/>
        </w:rPr>
        <w:t>12. Руководитель финансовой группы уточняет виды налогов, процентные ставки и нормативы исчисления налогов на 2006 год, составляет план всех видов налогов;</w:t>
      </w:r>
    </w:p>
    <w:p w:rsidR="00713289" w:rsidRDefault="00713289">
      <w:pPr>
        <w:pStyle w:val="a4"/>
        <w:spacing w:line="360" w:lineRule="auto"/>
        <w:ind w:firstLine="851"/>
        <w:jc w:val="both"/>
        <w:rPr>
          <w:bCs/>
        </w:rPr>
      </w:pPr>
      <w:r>
        <w:rPr>
          <w:bCs/>
        </w:rPr>
        <w:t>13. Главный бухгалтер предоставляет в ПЭО балансовую стоимость и сумму амортизационных  отчислений на арендуемые основные фонды, собственные  основные фонды и нематериальные активы по состоянию на 1.10.2006 года;</w:t>
      </w:r>
    </w:p>
    <w:p w:rsidR="00713289" w:rsidRDefault="00713289">
      <w:pPr>
        <w:pStyle w:val="a4"/>
        <w:spacing w:line="360" w:lineRule="auto"/>
        <w:ind w:firstLine="851"/>
        <w:jc w:val="both"/>
        <w:rPr>
          <w:bCs/>
        </w:rPr>
      </w:pPr>
      <w:r>
        <w:rPr>
          <w:bCs/>
        </w:rPr>
        <w:t>14. Заместитель директора по общим вопросам совместно с начальником баз и участков уточняет списки проживающих в общежитиях вахтовых поселков и семейных общежитиях, уточняет списки детей работников Общества, посещающих детские сады;</w:t>
      </w:r>
    </w:p>
    <w:p w:rsidR="00713289" w:rsidRDefault="00713289">
      <w:pPr>
        <w:pStyle w:val="a4"/>
        <w:spacing w:line="360" w:lineRule="auto"/>
        <w:ind w:firstLine="851"/>
        <w:jc w:val="both"/>
        <w:rPr>
          <w:szCs w:val="28"/>
        </w:rPr>
      </w:pPr>
      <w:r>
        <w:rPr>
          <w:bCs/>
        </w:rPr>
        <w:t xml:space="preserve">15. Инженер аппарата управления подготавливает и предоставляет в ПЭО необходимый для производственной деятельности  перечень подписных изданий и сумму расходов по подписке с разбивкой  по структурным подразделениям </w:t>
      </w:r>
      <w:r>
        <w:rPr>
          <w:szCs w:val="28"/>
        </w:rPr>
        <w:t>ООО «РН-Юганскнефтегаз»;</w:t>
      </w:r>
    </w:p>
    <w:p w:rsidR="00713289" w:rsidRDefault="00713289">
      <w:pPr>
        <w:pStyle w:val="a4"/>
        <w:spacing w:line="360" w:lineRule="auto"/>
        <w:jc w:val="both"/>
        <w:rPr>
          <w:bCs/>
        </w:rPr>
      </w:pPr>
      <w:r>
        <w:rPr>
          <w:bCs/>
        </w:rPr>
        <w:t>16. Начальник ОТиЗ предоставляет в ПЭО уточненную структуру Общества на 2006 год.</w:t>
      </w:r>
    </w:p>
    <w:p w:rsidR="00713289" w:rsidRDefault="00713289">
      <w:pPr>
        <w:spacing w:line="360" w:lineRule="auto"/>
        <w:jc w:val="both"/>
        <w:rPr>
          <w:bCs/>
          <w:sz w:val="28"/>
        </w:rPr>
      </w:pPr>
      <w:r>
        <w:rPr>
          <w:bCs/>
          <w:sz w:val="28"/>
        </w:rPr>
        <w:t>17. Начальник ПЭО на основании вышеперечисленных данных подготавливает проект бюджета на 2006 год.</w:t>
      </w:r>
    </w:p>
    <w:p w:rsidR="00713289" w:rsidRDefault="00713289">
      <w:pPr>
        <w:spacing w:line="360" w:lineRule="auto"/>
        <w:jc w:val="both"/>
        <w:rPr>
          <w:bCs/>
          <w:sz w:val="28"/>
        </w:rPr>
      </w:pPr>
      <w:r>
        <w:rPr>
          <w:bCs/>
          <w:sz w:val="28"/>
        </w:rPr>
        <w:tab/>
        <w:t xml:space="preserve">Для составления бюджетов используется следующая информационная база: </w:t>
      </w:r>
    </w:p>
    <w:p w:rsidR="00713289" w:rsidRDefault="00713289">
      <w:pPr>
        <w:spacing w:line="360" w:lineRule="auto"/>
        <w:ind w:firstLine="851"/>
        <w:jc w:val="both"/>
        <w:rPr>
          <w:bCs/>
          <w:sz w:val="28"/>
        </w:rPr>
      </w:pPr>
      <w:r>
        <w:rPr>
          <w:bCs/>
          <w:sz w:val="28"/>
        </w:rPr>
        <w:t xml:space="preserve">Договора  об оказании услуг, договора о формировании проекта бюджета на 2006 год, информация о распределении затрат ГСМ по подразделениям </w:t>
      </w:r>
      <w:r>
        <w:rPr>
          <w:sz w:val="28"/>
          <w:szCs w:val="28"/>
        </w:rPr>
        <w:t xml:space="preserve">ООО «РН-Юганскнефтегаз», </w:t>
      </w:r>
      <w:r>
        <w:rPr>
          <w:bCs/>
          <w:sz w:val="28"/>
        </w:rPr>
        <w:t xml:space="preserve">оборотные ведомости, ведомость начисления амортизации по балансовым счетам, расчеты затрат и потребности в электроэнергии на объектах я </w:t>
      </w:r>
      <w:r>
        <w:rPr>
          <w:sz w:val="28"/>
          <w:szCs w:val="28"/>
        </w:rPr>
        <w:t xml:space="preserve">ООО «РН-Юганскнефтегаз», </w:t>
      </w:r>
      <w:r>
        <w:rPr>
          <w:bCs/>
          <w:sz w:val="28"/>
        </w:rPr>
        <w:t xml:space="preserve">так же расход потребления; расчеты услуг по водоснабжению и стокам; расчеты затрат по транспорту, баланс на использование стороннего транспорта, потребность в транспорте по региону; расчет использования льготного проезда по </w:t>
      </w:r>
      <w:r>
        <w:rPr>
          <w:sz w:val="28"/>
          <w:szCs w:val="28"/>
        </w:rPr>
        <w:t>ООО «РН-Юганскнефтегаз»</w:t>
      </w:r>
      <w:r>
        <w:rPr>
          <w:bCs/>
          <w:sz w:val="28"/>
        </w:rPr>
        <w:t xml:space="preserve"> в составе собственности 2006 год, количество планируемых отпусков; расчет затрат на водный и авиатранспорт; расчет услуг связи по </w:t>
      </w:r>
      <w:r>
        <w:rPr>
          <w:sz w:val="28"/>
          <w:szCs w:val="28"/>
        </w:rPr>
        <w:t>ООО «РН-Юганскнефтегаз»</w:t>
      </w:r>
      <w:r>
        <w:rPr>
          <w:bCs/>
          <w:sz w:val="28"/>
        </w:rPr>
        <w:t xml:space="preserve"> на 2006 год; так же документы по услугам междугородних переговоров от «Югансктелекома», расчет связи; свод затрат по общежитиям в себестоимости 2006 года; план подготовки, обучения, повышения квалификации работников </w:t>
      </w:r>
      <w:r>
        <w:rPr>
          <w:sz w:val="28"/>
          <w:szCs w:val="28"/>
        </w:rPr>
        <w:t>ООО «РН-Юганскнефтегаз»</w:t>
      </w:r>
      <w:r>
        <w:rPr>
          <w:bCs/>
          <w:sz w:val="28"/>
        </w:rPr>
        <w:t>; бюджет по охране труда, промышленной и пожарной безопасности, охране окружающей среды.</w:t>
      </w:r>
      <w:r>
        <w:br w:type="page"/>
      </w:r>
      <w:r>
        <w:rPr>
          <w:sz w:val="28"/>
          <w:szCs w:val="28"/>
        </w:rPr>
        <w:t>6 ОРГАНИЗАЦИЯ И ТЕХНОЛОГИЯ ПЛАНИРОВАНИЯ НА ПРЕДПРИЯТИИ</w:t>
      </w:r>
    </w:p>
    <w:p w:rsidR="00713289" w:rsidRDefault="00713289">
      <w:pPr>
        <w:spacing w:line="360" w:lineRule="auto"/>
        <w:ind w:firstLine="840"/>
        <w:jc w:val="both"/>
        <w:rPr>
          <w:sz w:val="28"/>
          <w:szCs w:val="28"/>
        </w:rPr>
      </w:pPr>
    </w:p>
    <w:p w:rsidR="00713289" w:rsidRDefault="00713289">
      <w:pPr>
        <w:spacing w:line="360" w:lineRule="auto"/>
        <w:ind w:firstLine="840"/>
        <w:jc w:val="both"/>
        <w:rPr>
          <w:sz w:val="28"/>
          <w:szCs w:val="28"/>
        </w:rPr>
      </w:pPr>
      <w:r>
        <w:rPr>
          <w:sz w:val="28"/>
          <w:szCs w:val="28"/>
        </w:rPr>
        <w:t>Стратегический план  имеет следующую структуру:</w:t>
      </w:r>
    </w:p>
    <w:p w:rsidR="00713289" w:rsidRDefault="00713289">
      <w:pPr>
        <w:spacing w:line="360" w:lineRule="auto"/>
        <w:ind w:firstLine="840"/>
        <w:jc w:val="both"/>
        <w:rPr>
          <w:sz w:val="28"/>
          <w:szCs w:val="28"/>
        </w:rPr>
      </w:pPr>
      <w:r>
        <w:rPr>
          <w:iCs/>
          <w:sz w:val="28"/>
          <w:szCs w:val="28"/>
        </w:rPr>
        <w:t>1. Содержание и целевые установки</w:t>
      </w:r>
      <w:r>
        <w:rPr>
          <w:i/>
          <w:iCs/>
          <w:sz w:val="28"/>
          <w:szCs w:val="28"/>
        </w:rPr>
        <w:t xml:space="preserve">   </w:t>
      </w:r>
      <w:r>
        <w:rPr>
          <w:iCs/>
          <w:sz w:val="28"/>
          <w:szCs w:val="28"/>
        </w:rPr>
        <w:t>деятельности предприятия.</w:t>
      </w:r>
      <w:r>
        <w:rPr>
          <w:i/>
          <w:iCs/>
          <w:sz w:val="28"/>
          <w:szCs w:val="28"/>
        </w:rPr>
        <w:t xml:space="preserve"> </w:t>
      </w:r>
      <w:r>
        <w:rPr>
          <w:sz w:val="28"/>
          <w:szCs w:val="28"/>
        </w:rPr>
        <w:t xml:space="preserve">Излагаются предназначение и стратегическая цель </w:t>
      </w:r>
      <w:r>
        <w:rPr>
          <w:iCs/>
          <w:sz w:val="28"/>
          <w:szCs w:val="28"/>
        </w:rPr>
        <w:t>деятельности предприятия</w:t>
      </w:r>
      <w:r>
        <w:rPr>
          <w:sz w:val="28"/>
          <w:szCs w:val="28"/>
        </w:rPr>
        <w:t xml:space="preserve">, масштабы и сфера деятельности, тактические цели и задачи. </w:t>
      </w:r>
    </w:p>
    <w:p w:rsidR="00713289" w:rsidRDefault="00713289">
      <w:pPr>
        <w:spacing w:line="360" w:lineRule="auto"/>
        <w:ind w:firstLine="840"/>
        <w:jc w:val="both"/>
        <w:rPr>
          <w:sz w:val="28"/>
          <w:szCs w:val="28"/>
        </w:rPr>
      </w:pPr>
      <w:r>
        <w:rPr>
          <w:iCs/>
          <w:sz w:val="28"/>
          <w:szCs w:val="28"/>
        </w:rPr>
        <w:t>2. Прогнозы и ориентиры.</w:t>
      </w:r>
      <w:r>
        <w:rPr>
          <w:i/>
          <w:iCs/>
          <w:sz w:val="28"/>
          <w:szCs w:val="28"/>
        </w:rPr>
        <w:t xml:space="preserve"> </w:t>
      </w:r>
      <w:r>
        <w:rPr>
          <w:sz w:val="28"/>
          <w:szCs w:val="28"/>
        </w:rPr>
        <w:t xml:space="preserve">Приводятся прогноз экономической ситуации на рынках капиталов, продукции и труда, намеченные перспективные ориентиры по основным показателям. </w:t>
      </w:r>
    </w:p>
    <w:p w:rsidR="00713289" w:rsidRDefault="00713289">
      <w:pPr>
        <w:spacing w:line="360" w:lineRule="auto"/>
        <w:ind w:firstLine="840"/>
        <w:jc w:val="both"/>
      </w:pPr>
      <w:r>
        <w:rPr>
          <w:iCs/>
          <w:sz w:val="28"/>
          <w:szCs w:val="28"/>
        </w:rPr>
        <w:t>3. Специализированные планы и прогнозы</w:t>
      </w:r>
      <w:r>
        <w:rPr>
          <w:i/>
          <w:iCs/>
          <w:sz w:val="28"/>
          <w:szCs w:val="28"/>
        </w:rPr>
        <w:t xml:space="preserve">. </w:t>
      </w:r>
      <w:r>
        <w:rPr>
          <w:sz w:val="28"/>
          <w:szCs w:val="28"/>
        </w:rPr>
        <w:t>Производство. Маркетинг. Финансы (финансовый план). Кадровая политика. Инновационная политика (научно-исследовательские и конструкторские разработки</w:t>
      </w:r>
      <w:r>
        <w:t xml:space="preserve">). </w:t>
      </w:r>
    </w:p>
    <w:p w:rsidR="00713289" w:rsidRDefault="00713289">
      <w:pPr>
        <w:spacing w:line="360" w:lineRule="auto"/>
        <w:ind w:firstLine="840"/>
        <w:jc w:val="both"/>
        <w:rPr>
          <w:sz w:val="28"/>
          <w:szCs w:val="28"/>
        </w:rPr>
      </w:pPr>
      <w:r>
        <w:rPr>
          <w:sz w:val="28"/>
          <w:szCs w:val="28"/>
        </w:rPr>
        <w:t>Основные показатели стратегического плана:</w:t>
      </w:r>
    </w:p>
    <w:p w:rsidR="00713289" w:rsidRDefault="00713289">
      <w:pPr>
        <w:numPr>
          <w:ilvl w:val="0"/>
          <w:numId w:val="1"/>
        </w:numPr>
        <w:tabs>
          <w:tab w:val="left" w:pos="1200"/>
        </w:tabs>
        <w:spacing w:line="360" w:lineRule="auto"/>
        <w:ind w:left="1200"/>
        <w:jc w:val="both"/>
        <w:rPr>
          <w:sz w:val="28"/>
          <w:szCs w:val="28"/>
        </w:rPr>
      </w:pPr>
      <w:r>
        <w:rPr>
          <w:sz w:val="28"/>
          <w:szCs w:val="28"/>
        </w:rPr>
        <w:t>Наименование продукции (услуг).</w:t>
      </w:r>
    </w:p>
    <w:p w:rsidR="00713289" w:rsidRDefault="00713289">
      <w:pPr>
        <w:numPr>
          <w:ilvl w:val="0"/>
          <w:numId w:val="1"/>
        </w:numPr>
        <w:tabs>
          <w:tab w:val="left" w:pos="1200"/>
        </w:tabs>
        <w:spacing w:line="360" w:lineRule="auto"/>
        <w:ind w:left="1200"/>
        <w:jc w:val="both"/>
        <w:rPr>
          <w:sz w:val="28"/>
          <w:szCs w:val="28"/>
        </w:rPr>
      </w:pPr>
      <w:r>
        <w:rPr>
          <w:sz w:val="28"/>
          <w:szCs w:val="28"/>
        </w:rPr>
        <w:t>Ориентировочная, подлежащая уточнению сумма затрат.</w:t>
      </w:r>
    </w:p>
    <w:p w:rsidR="00713289" w:rsidRDefault="00713289">
      <w:pPr>
        <w:numPr>
          <w:ilvl w:val="0"/>
          <w:numId w:val="1"/>
        </w:numPr>
        <w:tabs>
          <w:tab w:val="left" w:pos="1200"/>
        </w:tabs>
        <w:spacing w:line="360" w:lineRule="auto"/>
        <w:ind w:left="1200"/>
        <w:jc w:val="both"/>
        <w:rPr>
          <w:sz w:val="28"/>
          <w:szCs w:val="28"/>
        </w:rPr>
      </w:pPr>
      <w:r>
        <w:rPr>
          <w:sz w:val="28"/>
          <w:szCs w:val="28"/>
        </w:rPr>
        <w:t>Ориентировочные, подвижные сроки исполнения.</w:t>
      </w:r>
    </w:p>
    <w:p w:rsidR="00713289" w:rsidRDefault="00713289">
      <w:pPr>
        <w:numPr>
          <w:ilvl w:val="0"/>
          <w:numId w:val="1"/>
        </w:numPr>
        <w:tabs>
          <w:tab w:val="left" w:pos="1200"/>
        </w:tabs>
        <w:spacing w:line="360" w:lineRule="auto"/>
        <w:ind w:left="1200"/>
        <w:jc w:val="both"/>
        <w:rPr>
          <w:sz w:val="28"/>
          <w:szCs w:val="28"/>
        </w:rPr>
      </w:pPr>
      <w:r>
        <w:rPr>
          <w:sz w:val="28"/>
          <w:szCs w:val="28"/>
        </w:rPr>
        <w:t>Ответственные исполнители, без указания соисполнителей.</w:t>
      </w:r>
    </w:p>
    <w:p w:rsidR="00713289" w:rsidRDefault="00713289">
      <w:pPr>
        <w:numPr>
          <w:ilvl w:val="0"/>
          <w:numId w:val="1"/>
        </w:numPr>
        <w:tabs>
          <w:tab w:val="left" w:pos="1200"/>
        </w:tabs>
        <w:spacing w:line="360" w:lineRule="auto"/>
        <w:ind w:left="1200"/>
        <w:jc w:val="both"/>
        <w:rPr>
          <w:sz w:val="28"/>
          <w:szCs w:val="28"/>
        </w:rPr>
      </w:pPr>
      <w:r>
        <w:rPr>
          <w:sz w:val="28"/>
          <w:szCs w:val="28"/>
        </w:rPr>
        <w:t>Эффективность достижения цели (сумма дохода, окупаемость затрат).</w:t>
      </w:r>
    </w:p>
    <w:p w:rsidR="00713289" w:rsidRDefault="00713289">
      <w:pPr>
        <w:spacing w:line="360" w:lineRule="auto"/>
        <w:ind w:firstLine="840"/>
        <w:jc w:val="both"/>
        <w:rPr>
          <w:sz w:val="28"/>
          <w:szCs w:val="28"/>
        </w:rPr>
      </w:pPr>
      <w:r>
        <w:rPr>
          <w:sz w:val="28"/>
          <w:szCs w:val="28"/>
        </w:rPr>
        <w:t>За разработку и реализацию стратегического и долгосрочного планов, а также за точность расчета показателей конечных результатов деятельности предприятия ООО «РН-Юганскнефтегаз» отвечает высшее руководство во главе с директором. Ответственность за решение локальных и промежуточных задач внутри предприятия лежит на руководителе среднего звена. Ответственность за конечное исполнение планового задания, установленного текущим графиком работы, возлагается на руководителей нижнего звена. Стратегические планы на предприятии составляются до 2-5 лет и более.</w:t>
      </w:r>
    </w:p>
    <w:p w:rsidR="00713289" w:rsidRDefault="00713289">
      <w:pPr>
        <w:spacing w:line="360" w:lineRule="auto"/>
        <w:ind w:firstLine="840"/>
        <w:jc w:val="both"/>
        <w:rPr>
          <w:sz w:val="28"/>
          <w:szCs w:val="28"/>
        </w:rPr>
      </w:pPr>
      <w:r>
        <w:rPr>
          <w:sz w:val="28"/>
          <w:szCs w:val="28"/>
        </w:rPr>
        <w:t>Исходные данные для  разработки текущего годового плана на предприятии ООО «РН-Юганскнефтегаз»:</w:t>
      </w:r>
    </w:p>
    <w:p w:rsidR="00713289" w:rsidRDefault="00713289">
      <w:pPr>
        <w:spacing w:line="360" w:lineRule="auto"/>
        <w:ind w:firstLine="840"/>
        <w:jc w:val="both"/>
        <w:rPr>
          <w:sz w:val="28"/>
          <w:szCs w:val="28"/>
        </w:rPr>
      </w:pPr>
      <w:r>
        <w:rPr>
          <w:sz w:val="28"/>
          <w:szCs w:val="28"/>
        </w:rPr>
        <w:t>1.Данные маркетинговых и стратегических исследований, а также разрабатываемые цели развития.</w:t>
      </w:r>
    </w:p>
    <w:p w:rsidR="00713289" w:rsidRDefault="00713289">
      <w:pPr>
        <w:spacing w:line="360" w:lineRule="auto"/>
        <w:ind w:firstLine="840"/>
        <w:jc w:val="both"/>
        <w:rPr>
          <w:sz w:val="28"/>
          <w:szCs w:val="28"/>
        </w:rPr>
      </w:pPr>
      <w:r>
        <w:rPr>
          <w:sz w:val="28"/>
          <w:szCs w:val="28"/>
        </w:rPr>
        <w:t>2.Выявленный и формируемый спрос на продукцию .</w:t>
      </w:r>
    </w:p>
    <w:p w:rsidR="00713289" w:rsidRDefault="00713289">
      <w:pPr>
        <w:spacing w:line="360" w:lineRule="auto"/>
        <w:ind w:firstLine="840"/>
        <w:jc w:val="both"/>
        <w:rPr>
          <w:sz w:val="28"/>
          <w:szCs w:val="28"/>
        </w:rPr>
      </w:pPr>
      <w:r>
        <w:rPr>
          <w:sz w:val="28"/>
          <w:szCs w:val="28"/>
        </w:rPr>
        <w:t>3.Уточненные технико-экономические нормы и нормативы использования производственных мощностей, затрат трудовых и материальных ресурсов.</w:t>
      </w:r>
    </w:p>
    <w:p w:rsidR="00713289" w:rsidRDefault="00713289">
      <w:pPr>
        <w:spacing w:line="360" w:lineRule="auto"/>
        <w:ind w:firstLine="840"/>
        <w:jc w:val="both"/>
        <w:rPr>
          <w:sz w:val="28"/>
          <w:szCs w:val="28"/>
        </w:rPr>
      </w:pPr>
      <w:r>
        <w:rPr>
          <w:sz w:val="28"/>
          <w:szCs w:val="28"/>
        </w:rPr>
        <w:t>4. Мероприятия по созданию, освоению и внедрению новой техники и технологии.</w:t>
      </w:r>
    </w:p>
    <w:p w:rsidR="00713289" w:rsidRDefault="00713289">
      <w:pPr>
        <w:spacing w:line="360" w:lineRule="auto"/>
        <w:ind w:firstLine="840"/>
        <w:jc w:val="both"/>
        <w:rPr>
          <w:sz w:val="28"/>
          <w:szCs w:val="28"/>
        </w:rPr>
      </w:pPr>
      <w:r>
        <w:rPr>
          <w:sz w:val="28"/>
          <w:szCs w:val="28"/>
        </w:rPr>
        <w:t>5. Изобретения, патенты, рационализаторские предложения, информация о конкурентах.</w:t>
      </w:r>
    </w:p>
    <w:p w:rsidR="00713289" w:rsidRDefault="00713289">
      <w:pPr>
        <w:spacing w:line="360" w:lineRule="auto"/>
        <w:ind w:firstLine="840"/>
        <w:jc w:val="both"/>
        <w:rPr>
          <w:sz w:val="28"/>
          <w:szCs w:val="28"/>
        </w:rPr>
      </w:pPr>
      <w:r>
        <w:rPr>
          <w:sz w:val="28"/>
          <w:szCs w:val="28"/>
        </w:rPr>
        <w:t xml:space="preserve">Текущее планирование на предприятии ООО «РН-Юганскнефтегаз» охватывает годовой период и включает совокупность всех планов по различным видам деятельности предприятия. Основой составления планов по конкретным направлениям деятельности предприятия являются задачи, которые определяются в натуральных или денежных количественных показателях. </w:t>
      </w:r>
    </w:p>
    <w:p w:rsidR="00713289" w:rsidRDefault="00713289">
      <w:pPr>
        <w:spacing w:line="360" w:lineRule="auto"/>
        <w:ind w:firstLine="840"/>
        <w:jc w:val="both"/>
        <w:rPr>
          <w:sz w:val="28"/>
          <w:szCs w:val="28"/>
        </w:rPr>
      </w:pPr>
      <w:r>
        <w:rPr>
          <w:bCs/>
          <w:sz w:val="28"/>
          <w:szCs w:val="28"/>
        </w:rPr>
        <w:t>Методы планирования</w:t>
      </w:r>
      <w:r>
        <w:rPr>
          <w:sz w:val="28"/>
          <w:szCs w:val="28"/>
        </w:rPr>
        <w:t xml:space="preserve"> — это конкретные способы и приемы плановых расчетов. Планирование финансовых показателей осуществляется с помощью нескольких методов:</w:t>
      </w:r>
    </w:p>
    <w:p w:rsidR="00713289" w:rsidRDefault="00713289">
      <w:pPr>
        <w:spacing w:line="360" w:lineRule="auto"/>
        <w:ind w:firstLine="840"/>
        <w:jc w:val="both"/>
        <w:rPr>
          <w:sz w:val="28"/>
          <w:szCs w:val="28"/>
        </w:rPr>
      </w:pPr>
      <w:r>
        <w:rPr>
          <w:sz w:val="28"/>
          <w:szCs w:val="28"/>
        </w:rPr>
        <w:t xml:space="preserve">а) нормативного; </w:t>
      </w:r>
    </w:p>
    <w:p w:rsidR="00713289" w:rsidRDefault="00713289">
      <w:pPr>
        <w:spacing w:line="360" w:lineRule="auto"/>
        <w:ind w:firstLine="840"/>
        <w:jc w:val="both"/>
        <w:rPr>
          <w:sz w:val="28"/>
          <w:szCs w:val="28"/>
        </w:rPr>
      </w:pPr>
      <w:r>
        <w:rPr>
          <w:sz w:val="28"/>
          <w:szCs w:val="28"/>
        </w:rPr>
        <w:t>б) расчетно-аналитического;</w:t>
      </w:r>
    </w:p>
    <w:p w:rsidR="00713289" w:rsidRDefault="00713289">
      <w:pPr>
        <w:spacing w:line="360" w:lineRule="auto"/>
        <w:ind w:firstLine="840"/>
        <w:jc w:val="both"/>
        <w:rPr>
          <w:sz w:val="28"/>
          <w:szCs w:val="28"/>
        </w:rPr>
      </w:pPr>
      <w:r>
        <w:rPr>
          <w:sz w:val="28"/>
          <w:szCs w:val="28"/>
        </w:rPr>
        <w:t xml:space="preserve">в) экономико-математического моделирования; </w:t>
      </w:r>
    </w:p>
    <w:p w:rsidR="00713289" w:rsidRDefault="00713289">
      <w:pPr>
        <w:spacing w:line="360" w:lineRule="auto"/>
        <w:ind w:firstLine="840"/>
        <w:jc w:val="both"/>
        <w:rPr>
          <w:sz w:val="28"/>
          <w:szCs w:val="28"/>
        </w:rPr>
      </w:pPr>
      <w:r>
        <w:rPr>
          <w:sz w:val="28"/>
          <w:szCs w:val="28"/>
        </w:rPr>
        <w:t xml:space="preserve">г) балансового; </w:t>
      </w:r>
    </w:p>
    <w:p w:rsidR="00713289" w:rsidRDefault="00713289">
      <w:pPr>
        <w:spacing w:line="360" w:lineRule="auto"/>
        <w:ind w:firstLine="840"/>
        <w:jc w:val="both"/>
        <w:rPr>
          <w:sz w:val="28"/>
          <w:szCs w:val="28"/>
        </w:rPr>
      </w:pPr>
      <w:r>
        <w:rPr>
          <w:sz w:val="28"/>
          <w:szCs w:val="28"/>
        </w:rPr>
        <w:t>д) оптимизации плановых решений.</w:t>
      </w:r>
    </w:p>
    <w:p w:rsidR="00713289" w:rsidRDefault="00713289">
      <w:pPr>
        <w:spacing w:line="360" w:lineRule="auto"/>
        <w:ind w:firstLine="840"/>
        <w:jc w:val="both"/>
        <w:rPr>
          <w:sz w:val="28"/>
          <w:szCs w:val="28"/>
        </w:rPr>
      </w:pPr>
      <w:r>
        <w:rPr>
          <w:iCs/>
          <w:sz w:val="28"/>
          <w:szCs w:val="28"/>
        </w:rPr>
        <w:t>Нормативный метод</w:t>
      </w:r>
      <w:r>
        <w:rPr>
          <w:sz w:val="28"/>
          <w:szCs w:val="28"/>
        </w:rPr>
        <w:t xml:space="preserve"> планирования финансовых показателей заключается в том, что на основе заранее установленных норм и нормативов определяется потребность предприятия в финансовых ресурсах и источниках их образования. Такими нормативами являются ставки налогов и сборов, нормы амортизационных отчислений, учетная ставка банковского процента и др. </w:t>
      </w:r>
    </w:p>
    <w:p w:rsidR="00713289" w:rsidRDefault="00713289">
      <w:pPr>
        <w:spacing w:line="360" w:lineRule="auto"/>
        <w:ind w:firstLine="840"/>
        <w:jc w:val="both"/>
        <w:rPr>
          <w:sz w:val="28"/>
          <w:szCs w:val="28"/>
        </w:rPr>
      </w:pPr>
    </w:p>
    <w:p w:rsidR="00713289" w:rsidRDefault="00713289">
      <w:pPr>
        <w:spacing w:line="360" w:lineRule="auto"/>
        <w:ind w:firstLine="840"/>
        <w:jc w:val="both"/>
        <w:rPr>
          <w:sz w:val="28"/>
          <w:szCs w:val="28"/>
        </w:rPr>
      </w:pPr>
      <w:r>
        <w:rPr>
          <w:sz w:val="28"/>
          <w:szCs w:val="28"/>
        </w:rPr>
        <w:t xml:space="preserve">Суть </w:t>
      </w:r>
      <w:r>
        <w:rPr>
          <w:iCs/>
          <w:sz w:val="28"/>
          <w:szCs w:val="28"/>
        </w:rPr>
        <w:t>расчетно-аналитического метода</w:t>
      </w:r>
      <w:r>
        <w:rPr>
          <w:sz w:val="28"/>
          <w:szCs w:val="28"/>
        </w:rPr>
        <w:t xml:space="preserve"> заключается в корректировке базовых показателей (достигнутых результатов) на предполагаемые изменения в наступающем плановом периоде с учетом тенденций роста (снижения) взаимосвязанных данных, намечаемых мероприятий по совершенствованию их структуры, ускорению роста и других количественных и качественных показателей. </w:t>
      </w:r>
    </w:p>
    <w:p w:rsidR="00713289" w:rsidRDefault="00713289">
      <w:pPr>
        <w:spacing w:line="360" w:lineRule="auto"/>
        <w:ind w:firstLine="840"/>
        <w:jc w:val="both"/>
        <w:rPr>
          <w:sz w:val="28"/>
          <w:szCs w:val="28"/>
        </w:rPr>
      </w:pPr>
      <w:r>
        <w:rPr>
          <w:sz w:val="28"/>
          <w:szCs w:val="28"/>
        </w:rPr>
        <w:t xml:space="preserve">Экономико-математический метод моделирования в финансовом планировании позволяет определить количественное выражение взаимосвязей между финансовыми показателями и факторами, влияющими на их величину. Взаимосвязь выражается через экономико-математическую модель, которая представляет собой математическое описание экономических процессов с помощью математических методов и приемов. </w:t>
      </w:r>
    </w:p>
    <w:p w:rsidR="00713289" w:rsidRDefault="00713289">
      <w:pPr>
        <w:spacing w:line="360" w:lineRule="auto"/>
        <w:ind w:firstLine="840"/>
        <w:jc w:val="both"/>
        <w:rPr>
          <w:sz w:val="28"/>
          <w:szCs w:val="28"/>
        </w:rPr>
      </w:pPr>
      <w:r>
        <w:rPr>
          <w:sz w:val="28"/>
          <w:szCs w:val="28"/>
        </w:rPr>
        <w:t xml:space="preserve">Содержание </w:t>
      </w:r>
      <w:r>
        <w:rPr>
          <w:iCs/>
          <w:sz w:val="28"/>
          <w:szCs w:val="28"/>
        </w:rPr>
        <w:t>балансового метода</w:t>
      </w:r>
      <w:r>
        <w:rPr>
          <w:sz w:val="28"/>
          <w:szCs w:val="28"/>
        </w:rPr>
        <w:t xml:space="preserve"> планирования финансовых показателей состоит в достижении увязки имеющихся в наличии финансовых ресурсов и фактической потребности в них.</w:t>
      </w:r>
    </w:p>
    <w:p w:rsidR="00713289" w:rsidRDefault="00713289">
      <w:pPr>
        <w:spacing w:line="360" w:lineRule="auto"/>
        <w:ind w:firstLine="900"/>
        <w:jc w:val="both"/>
        <w:rPr>
          <w:sz w:val="28"/>
          <w:szCs w:val="28"/>
        </w:rPr>
      </w:pPr>
      <w:r>
        <w:rPr>
          <w:sz w:val="28"/>
          <w:szCs w:val="28"/>
        </w:rPr>
        <w:t>Метод оптимизации плановых решений сводится к составлению нескольких вариантов плановых расчетов, т. е. составляется несколько бюджетов разной продолжительности с разной детализацией, параллельно прорабатывается несколько вариантов плана. Например, составляется оптимистический и пессимистический сценарии развития событий.</w:t>
      </w:r>
    </w:p>
    <w:p w:rsidR="00713289" w:rsidRDefault="00713289">
      <w:pPr>
        <w:spacing w:line="360" w:lineRule="auto"/>
        <w:ind w:firstLine="840"/>
        <w:jc w:val="both"/>
        <w:rPr>
          <w:sz w:val="28"/>
          <w:szCs w:val="28"/>
        </w:rPr>
      </w:pPr>
    </w:p>
    <w:p w:rsidR="00713289" w:rsidRDefault="00713289">
      <w:pPr>
        <w:spacing w:line="360" w:lineRule="auto"/>
        <w:ind w:firstLine="840"/>
        <w:jc w:val="both"/>
        <w:rPr>
          <w:sz w:val="28"/>
          <w:szCs w:val="28"/>
        </w:rPr>
      </w:pPr>
    </w:p>
    <w:p w:rsidR="00713289" w:rsidRDefault="00713289">
      <w:pPr>
        <w:spacing w:line="360" w:lineRule="auto"/>
        <w:ind w:firstLine="840"/>
        <w:jc w:val="both"/>
        <w:rPr>
          <w:sz w:val="28"/>
          <w:szCs w:val="28"/>
        </w:rPr>
      </w:pPr>
    </w:p>
    <w:p w:rsidR="00713289" w:rsidRDefault="00713289">
      <w:pPr>
        <w:spacing w:line="360" w:lineRule="auto"/>
        <w:ind w:firstLine="840"/>
        <w:jc w:val="both"/>
        <w:rPr>
          <w:sz w:val="28"/>
          <w:szCs w:val="28"/>
        </w:rPr>
      </w:pPr>
    </w:p>
    <w:p w:rsidR="00713289" w:rsidRDefault="00713289">
      <w:pPr>
        <w:spacing w:line="360" w:lineRule="auto"/>
        <w:ind w:firstLine="840"/>
        <w:jc w:val="both"/>
        <w:rPr>
          <w:sz w:val="28"/>
          <w:szCs w:val="28"/>
        </w:rPr>
      </w:pPr>
    </w:p>
    <w:p w:rsidR="00713289" w:rsidRDefault="00713289">
      <w:pPr>
        <w:spacing w:line="360" w:lineRule="auto"/>
        <w:ind w:left="851"/>
        <w:jc w:val="both"/>
        <w:rPr>
          <w:sz w:val="28"/>
        </w:rPr>
      </w:pPr>
    </w:p>
    <w:p w:rsidR="00713289" w:rsidRDefault="00713289">
      <w:pPr>
        <w:rPr>
          <w:sz w:val="28"/>
          <w:szCs w:val="28"/>
        </w:rPr>
      </w:pPr>
      <w:r>
        <w:br w:type="page"/>
      </w:r>
      <w:r>
        <w:rPr>
          <w:sz w:val="28"/>
          <w:szCs w:val="28"/>
        </w:rPr>
        <w:t>7 СТАТИСТИЧЕСКИЙ, УПРАВЛЕНЧЕСКИЙ И БУХГАЛТЕРСКИЙ УЧЕТ НА ПРЕДПРИЯТИИ</w:t>
      </w:r>
    </w:p>
    <w:p w:rsidR="00713289" w:rsidRDefault="00713289">
      <w:pPr>
        <w:spacing w:line="360" w:lineRule="auto"/>
        <w:ind w:firstLine="851"/>
        <w:jc w:val="both"/>
        <w:rPr>
          <w:sz w:val="28"/>
        </w:rPr>
      </w:pPr>
    </w:p>
    <w:p w:rsidR="00713289" w:rsidRDefault="00713289">
      <w:pPr>
        <w:spacing w:line="360" w:lineRule="auto"/>
        <w:ind w:firstLine="851"/>
        <w:jc w:val="both"/>
        <w:rPr>
          <w:sz w:val="28"/>
        </w:rPr>
      </w:pPr>
      <w:r>
        <w:rPr>
          <w:sz w:val="28"/>
        </w:rPr>
        <w:t>Успех эффективной деятельности предприятия во многом зависит от качества внутрифирменного планирования, включающего определение перспективных целей, способов их достижения и ресурсного обеспечения.</w:t>
      </w:r>
    </w:p>
    <w:p w:rsidR="00713289" w:rsidRDefault="00713289">
      <w:pPr>
        <w:spacing w:line="360" w:lineRule="auto"/>
        <w:ind w:firstLine="851"/>
        <w:jc w:val="both"/>
        <w:rPr>
          <w:sz w:val="28"/>
        </w:rPr>
      </w:pPr>
      <w:r>
        <w:rPr>
          <w:sz w:val="28"/>
        </w:rPr>
        <w:t>План предприятия – это заранее разработанная система мероприятий, предусматривающая цели, содержание, сбалансированное взаимодействие ресурсов, объем, методы, последовательность и сроки выполнения работ по производству и реализации определенной продукции или оказанию услуг.</w:t>
      </w:r>
    </w:p>
    <w:p w:rsidR="00713289" w:rsidRDefault="00713289">
      <w:pPr>
        <w:spacing w:line="360" w:lineRule="auto"/>
        <w:ind w:firstLine="851"/>
        <w:jc w:val="both"/>
        <w:rPr>
          <w:sz w:val="28"/>
        </w:rPr>
      </w:pPr>
      <w:r>
        <w:rPr>
          <w:sz w:val="28"/>
        </w:rPr>
        <w:t>Планирование бывает долгосрочное стратегическое (прогнозирование), среднесрочное перспективное и краткосрочное (оперативное).</w:t>
      </w:r>
    </w:p>
    <w:p w:rsidR="00713289" w:rsidRDefault="00713289">
      <w:pPr>
        <w:pStyle w:val="a4"/>
        <w:spacing w:line="360" w:lineRule="auto"/>
        <w:ind w:firstLine="851"/>
        <w:jc w:val="both"/>
      </w:pPr>
      <w:r>
        <w:t>Основными источниками информации о состояния предприятия служат отчетный бухгалтерский баланс (форма №1), отчет о прибылях и убытках (форма №2), отчет о движении капитала (форма №3) и другие формы отчетности, данные первичного и аналитического бухгалтерского учета, которые расшифровывают и детализируют отдельные статьи баланса.</w:t>
      </w:r>
    </w:p>
    <w:p w:rsidR="00713289" w:rsidRDefault="00713289">
      <w:pPr>
        <w:pStyle w:val="20"/>
        <w:spacing w:line="360" w:lineRule="auto"/>
        <w:ind w:left="0" w:firstLine="851"/>
        <w:jc w:val="both"/>
        <w:rPr>
          <w:rFonts w:ascii="Times New Roman" w:hAnsi="Times New Roman"/>
          <w:b w:val="0"/>
          <w:bCs/>
          <w:sz w:val="28"/>
        </w:rPr>
      </w:pPr>
      <w:r>
        <w:rPr>
          <w:rFonts w:ascii="Times New Roman" w:hAnsi="Times New Roman"/>
          <w:b w:val="0"/>
          <w:bCs/>
          <w:sz w:val="28"/>
        </w:rPr>
        <w:t>Основными принципами формирования плана являются:</w:t>
      </w:r>
    </w:p>
    <w:p w:rsidR="00713289" w:rsidRDefault="00713289">
      <w:pPr>
        <w:pStyle w:val="20"/>
        <w:keepNext w:val="0"/>
        <w:widowControl w:val="0"/>
        <w:overflowPunct w:val="0"/>
        <w:autoSpaceDE w:val="0"/>
        <w:spacing w:before="60" w:line="360" w:lineRule="auto"/>
        <w:ind w:left="0" w:firstLine="851"/>
        <w:jc w:val="both"/>
        <w:textAlignment w:val="baseline"/>
        <w:rPr>
          <w:rFonts w:ascii="Times New Roman" w:hAnsi="Times New Roman"/>
          <w:b w:val="0"/>
          <w:bCs/>
          <w:sz w:val="28"/>
        </w:rPr>
      </w:pPr>
      <w:r>
        <w:rPr>
          <w:rFonts w:ascii="Times New Roman" w:hAnsi="Times New Roman"/>
          <w:b w:val="0"/>
          <w:bCs/>
          <w:sz w:val="28"/>
        </w:rPr>
        <w:t>1. Планирование на основе установленных руководством Компании исходных параметров;</w:t>
      </w:r>
    </w:p>
    <w:p w:rsidR="00713289" w:rsidRDefault="00713289">
      <w:pPr>
        <w:pStyle w:val="20"/>
        <w:keepNext w:val="0"/>
        <w:widowControl w:val="0"/>
        <w:overflowPunct w:val="0"/>
        <w:autoSpaceDE w:val="0"/>
        <w:spacing w:before="60" w:line="360" w:lineRule="auto"/>
        <w:ind w:left="0" w:firstLine="851"/>
        <w:jc w:val="both"/>
        <w:textAlignment w:val="baseline"/>
        <w:rPr>
          <w:rFonts w:ascii="Times New Roman" w:hAnsi="Times New Roman"/>
          <w:b w:val="0"/>
          <w:bCs/>
          <w:sz w:val="28"/>
        </w:rPr>
      </w:pPr>
      <w:r>
        <w:rPr>
          <w:rFonts w:ascii="Times New Roman" w:hAnsi="Times New Roman"/>
          <w:b w:val="0"/>
          <w:bCs/>
          <w:sz w:val="28"/>
        </w:rPr>
        <w:t xml:space="preserve"> 2. Планирование в разрезе цехов, производственных служб АУП и АУП Общества;</w:t>
      </w:r>
    </w:p>
    <w:p w:rsidR="00713289" w:rsidRDefault="00713289">
      <w:pPr>
        <w:pStyle w:val="20"/>
        <w:keepNext w:val="0"/>
        <w:widowControl w:val="0"/>
        <w:overflowPunct w:val="0"/>
        <w:autoSpaceDE w:val="0"/>
        <w:spacing w:before="60" w:line="360" w:lineRule="auto"/>
        <w:ind w:left="0" w:firstLine="851"/>
        <w:jc w:val="both"/>
        <w:textAlignment w:val="baseline"/>
        <w:rPr>
          <w:rFonts w:ascii="Times New Roman" w:hAnsi="Times New Roman"/>
          <w:b w:val="0"/>
          <w:bCs/>
          <w:sz w:val="28"/>
        </w:rPr>
      </w:pPr>
      <w:r>
        <w:rPr>
          <w:rFonts w:ascii="Times New Roman" w:hAnsi="Times New Roman"/>
          <w:b w:val="0"/>
          <w:bCs/>
          <w:sz w:val="28"/>
        </w:rPr>
        <w:t xml:space="preserve"> 3. Планирование на основе единого планово-бюджетного Периметра; </w:t>
      </w:r>
    </w:p>
    <w:p w:rsidR="00713289" w:rsidRDefault="00713289">
      <w:pPr>
        <w:pStyle w:val="20"/>
        <w:keepNext w:val="0"/>
        <w:widowControl w:val="0"/>
        <w:overflowPunct w:val="0"/>
        <w:autoSpaceDE w:val="0"/>
        <w:spacing w:before="60" w:line="360" w:lineRule="auto"/>
        <w:ind w:left="0" w:firstLine="851"/>
        <w:jc w:val="both"/>
        <w:textAlignment w:val="baseline"/>
        <w:rPr>
          <w:rFonts w:ascii="Times New Roman" w:hAnsi="Times New Roman"/>
          <w:b w:val="0"/>
          <w:bCs/>
          <w:sz w:val="28"/>
        </w:rPr>
      </w:pPr>
      <w:r>
        <w:rPr>
          <w:rFonts w:ascii="Times New Roman" w:hAnsi="Times New Roman"/>
          <w:b w:val="0"/>
          <w:bCs/>
          <w:sz w:val="28"/>
        </w:rPr>
        <w:t>4. Выделение в периметре нескольких уровней Консолидации;</w:t>
      </w:r>
    </w:p>
    <w:p w:rsidR="00713289" w:rsidRDefault="00713289">
      <w:pPr>
        <w:pStyle w:val="20"/>
        <w:keepNext w:val="0"/>
        <w:widowControl w:val="0"/>
        <w:overflowPunct w:val="0"/>
        <w:autoSpaceDE w:val="0"/>
        <w:spacing w:before="60" w:line="360" w:lineRule="auto"/>
        <w:ind w:left="0" w:firstLine="851"/>
        <w:jc w:val="both"/>
        <w:textAlignment w:val="baseline"/>
        <w:rPr>
          <w:rFonts w:ascii="Times New Roman" w:hAnsi="Times New Roman"/>
          <w:b w:val="0"/>
          <w:bCs/>
          <w:sz w:val="28"/>
        </w:rPr>
      </w:pPr>
      <w:r>
        <w:rPr>
          <w:rFonts w:ascii="Times New Roman" w:hAnsi="Times New Roman"/>
          <w:b w:val="0"/>
          <w:bCs/>
          <w:sz w:val="28"/>
        </w:rPr>
        <w:t xml:space="preserve"> 5. Использование при планировании утвержденных форм Компании, сформированных на основе Плана счетов ПФО; </w:t>
      </w:r>
    </w:p>
    <w:p w:rsidR="00713289" w:rsidRDefault="00713289">
      <w:pPr>
        <w:pStyle w:val="20"/>
        <w:keepNext w:val="0"/>
        <w:widowControl w:val="0"/>
        <w:overflowPunct w:val="0"/>
        <w:autoSpaceDE w:val="0"/>
        <w:spacing w:before="60" w:line="360" w:lineRule="auto"/>
        <w:ind w:left="0" w:firstLine="851"/>
        <w:jc w:val="both"/>
        <w:textAlignment w:val="baseline"/>
        <w:rPr>
          <w:rFonts w:ascii="Times New Roman" w:hAnsi="Times New Roman"/>
          <w:b w:val="0"/>
          <w:bCs/>
          <w:sz w:val="28"/>
        </w:rPr>
      </w:pPr>
      <w:r>
        <w:rPr>
          <w:rFonts w:ascii="Times New Roman" w:hAnsi="Times New Roman"/>
          <w:b w:val="0"/>
          <w:bCs/>
          <w:sz w:val="28"/>
        </w:rPr>
        <w:t>6. Планирование с помесячной детализацией.</w:t>
      </w:r>
    </w:p>
    <w:p w:rsidR="00713289" w:rsidRDefault="00713289">
      <w:pPr>
        <w:pStyle w:val="6"/>
        <w:ind w:firstLine="900"/>
      </w:pPr>
      <w:r>
        <w:t xml:space="preserve"> </w:t>
      </w:r>
      <w:r>
        <w:br w:type="page"/>
        <w:t>8 ИНФОРМАЦИОННАЯ БАЗА ДЛЯ КУРСОВОГО ПРОЕКТИРОВАНИЯ</w:t>
      </w:r>
    </w:p>
    <w:p w:rsidR="00713289" w:rsidRDefault="00713289">
      <w:pPr>
        <w:spacing w:line="360" w:lineRule="auto"/>
        <w:ind w:firstLine="900"/>
        <w:jc w:val="right"/>
        <w:rPr>
          <w:sz w:val="28"/>
          <w:szCs w:val="28"/>
        </w:rPr>
      </w:pPr>
    </w:p>
    <w:p w:rsidR="00713289" w:rsidRDefault="00713289">
      <w:pPr>
        <w:spacing w:line="360" w:lineRule="auto"/>
        <w:ind w:firstLine="900"/>
        <w:jc w:val="right"/>
        <w:rPr>
          <w:sz w:val="28"/>
          <w:szCs w:val="28"/>
        </w:rPr>
      </w:pPr>
      <w:r>
        <w:rPr>
          <w:sz w:val="28"/>
          <w:szCs w:val="28"/>
        </w:rPr>
        <w:t>Таблица 1.8</w:t>
      </w:r>
    </w:p>
    <w:p w:rsidR="00713289" w:rsidRDefault="00713289">
      <w:pPr>
        <w:spacing w:line="360" w:lineRule="auto"/>
        <w:ind w:firstLine="840"/>
        <w:jc w:val="both"/>
        <w:rPr>
          <w:sz w:val="28"/>
          <w:szCs w:val="28"/>
        </w:rPr>
      </w:pPr>
      <w:r>
        <w:rPr>
          <w:sz w:val="28"/>
          <w:szCs w:val="28"/>
        </w:rPr>
        <w:t>Информационное обеспечение курсового проектирования</w:t>
      </w:r>
    </w:p>
    <w:p w:rsidR="00713289" w:rsidRDefault="00713289">
      <w:pPr>
        <w:spacing w:line="360" w:lineRule="auto"/>
        <w:jc w:val="both"/>
        <w:rPr>
          <w:sz w:val="28"/>
          <w:szCs w:val="28"/>
        </w:rPr>
      </w:pPr>
      <w:r>
        <w:rPr>
          <w:sz w:val="28"/>
          <w:szCs w:val="28"/>
        </w:rPr>
        <w:t>по дисциплине «Внутрифирменное планирование»</w:t>
      </w:r>
    </w:p>
    <w:p w:rsidR="00713289" w:rsidRDefault="00F00AD5">
      <w:pPr>
        <w:spacing w:line="360" w:lineRule="auto"/>
        <w:rPr>
          <w:sz w:val="28"/>
          <w:szCs w:val="28"/>
        </w:rPr>
      </w:pPr>
      <w:r>
        <w:pict>
          <v:shape id="_x0000_s2068" type="#_x0000_t202" style="position:absolute;margin-left:-5.65pt;margin-top:8.2pt;width:481.1pt;height:650.4pt;z-index:251657216;mso-wrap-distance-left:0;mso-position-horizontal-relative:margin" stroked="f">
            <v:fill opacity="0" color2="black"/>
            <v:textbox inset="0,0,0,0">
              <w:txbxContent>
                <w:tbl>
                  <w:tblPr>
                    <w:tblW w:w="0" w:type="auto"/>
                    <w:tblInd w:w="-8" w:type="dxa"/>
                    <w:tblLayout w:type="fixed"/>
                    <w:tblLook w:val="0000" w:firstRow="0" w:lastRow="0" w:firstColumn="0" w:lastColumn="0" w:noHBand="0" w:noVBand="0"/>
                  </w:tblPr>
                  <w:tblGrid>
                    <w:gridCol w:w="3204"/>
                    <w:gridCol w:w="3204"/>
                    <w:gridCol w:w="3215"/>
                  </w:tblGrid>
                  <w:tr w:rsidR="00713289">
                    <w:trPr>
                      <w:trHeight w:val="544"/>
                    </w:trPr>
                    <w:tc>
                      <w:tcPr>
                        <w:tcW w:w="3204" w:type="dxa"/>
                        <w:tcBorders>
                          <w:top w:val="single" w:sz="4" w:space="0" w:color="000000"/>
                          <w:left w:val="single" w:sz="4" w:space="0" w:color="000000"/>
                          <w:bottom w:val="single" w:sz="4" w:space="0" w:color="000000"/>
                        </w:tcBorders>
                        <w:vAlign w:val="center"/>
                      </w:tcPr>
                      <w:p w:rsidR="00713289" w:rsidRDefault="00713289">
                        <w:pPr>
                          <w:snapToGrid w:val="0"/>
                          <w:jc w:val="center"/>
                        </w:pPr>
                        <w:r>
                          <w:t>Содержание курсовой работы</w:t>
                        </w:r>
                      </w:p>
                    </w:tc>
                    <w:tc>
                      <w:tcPr>
                        <w:tcW w:w="3204" w:type="dxa"/>
                        <w:tcBorders>
                          <w:top w:val="single" w:sz="4" w:space="0" w:color="000000"/>
                          <w:left w:val="single" w:sz="4" w:space="0" w:color="000000"/>
                          <w:bottom w:val="single" w:sz="4" w:space="0" w:color="000000"/>
                        </w:tcBorders>
                        <w:vAlign w:val="center"/>
                      </w:tcPr>
                      <w:p w:rsidR="00713289" w:rsidRDefault="00713289">
                        <w:pPr>
                          <w:snapToGrid w:val="0"/>
                          <w:jc w:val="center"/>
                        </w:pPr>
                        <w:r>
                          <w:t>Информационная база</w:t>
                        </w:r>
                      </w:p>
                    </w:tc>
                    <w:tc>
                      <w:tcPr>
                        <w:tcW w:w="3215" w:type="dxa"/>
                        <w:tcBorders>
                          <w:top w:val="single" w:sz="4" w:space="0" w:color="000000"/>
                          <w:left w:val="single" w:sz="4" w:space="0" w:color="000000"/>
                          <w:bottom w:val="single" w:sz="4" w:space="0" w:color="000000"/>
                          <w:right w:val="single" w:sz="4" w:space="0" w:color="000000"/>
                        </w:tcBorders>
                        <w:vAlign w:val="center"/>
                      </w:tcPr>
                      <w:p w:rsidR="00713289" w:rsidRDefault="00713289">
                        <w:pPr>
                          <w:snapToGrid w:val="0"/>
                          <w:jc w:val="center"/>
                        </w:pPr>
                        <w:r>
                          <w:t>Источник информации</w:t>
                        </w:r>
                      </w:p>
                    </w:tc>
                  </w:tr>
                  <w:tr w:rsidR="00713289">
                    <w:trPr>
                      <w:trHeight w:val="3627"/>
                    </w:trPr>
                    <w:tc>
                      <w:tcPr>
                        <w:tcW w:w="3204" w:type="dxa"/>
                        <w:tcBorders>
                          <w:left w:val="single" w:sz="4" w:space="0" w:color="000000"/>
                          <w:bottom w:val="single" w:sz="4" w:space="0" w:color="000000"/>
                        </w:tcBorders>
                      </w:tcPr>
                      <w:p w:rsidR="00713289" w:rsidRDefault="00713289">
                        <w:pPr>
                          <w:snapToGrid w:val="0"/>
                        </w:pPr>
                        <w:r>
                          <w:t>1.Технология формирования бюджета</w:t>
                        </w:r>
                      </w:p>
                      <w:p w:rsidR="00713289" w:rsidRDefault="00713289">
                        <w:r>
                          <w:t>1.1.Концептуальная схема формирования бюджета</w:t>
                        </w:r>
                      </w:p>
                      <w:p w:rsidR="00713289" w:rsidRDefault="00713289">
                        <w:r>
                          <w:t>1.2. Методика расчета бюджета</w:t>
                        </w:r>
                      </w:p>
                      <w:p w:rsidR="00713289" w:rsidRDefault="00713289">
                        <w:r>
                          <w:t>1.3.Информационная база бюджетного планирования</w:t>
                        </w:r>
                      </w:p>
                    </w:tc>
                    <w:tc>
                      <w:tcPr>
                        <w:tcW w:w="3204" w:type="dxa"/>
                        <w:tcBorders>
                          <w:left w:val="single" w:sz="4" w:space="0" w:color="000000"/>
                          <w:bottom w:val="single" w:sz="4" w:space="0" w:color="000000"/>
                        </w:tcBorders>
                      </w:tcPr>
                      <w:p w:rsidR="00713289" w:rsidRDefault="00713289">
                        <w:pPr>
                          <w:snapToGrid w:val="0"/>
                        </w:pPr>
                        <w:r>
                          <w:t>Этапы бюджетирования: подготовка, сопоставление утверждение и реализация финансового плана. Методы планирования бюджета: «от достигнутого», «от нулевого базиса».</w:t>
                        </w:r>
                      </w:p>
                    </w:tc>
                    <w:tc>
                      <w:tcPr>
                        <w:tcW w:w="3215" w:type="dxa"/>
                        <w:tcBorders>
                          <w:left w:val="single" w:sz="4" w:space="0" w:color="000000"/>
                          <w:bottom w:val="single" w:sz="4" w:space="0" w:color="000000"/>
                          <w:right w:val="single" w:sz="4" w:space="0" w:color="000000"/>
                        </w:tcBorders>
                      </w:tcPr>
                      <w:p w:rsidR="00713289" w:rsidRDefault="00713289">
                        <w:pPr>
                          <w:tabs>
                            <w:tab w:val="left" w:pos="1200"/>
                          </w:tabs>
                          <w:snapToGrid w:val="0"/>
                          <w:rPr>
                            <w:szCs w:val="28"/>
                          </w:rPr>
                        </w:pPr>
                        <w:r>
                          <w:rPr>
                            <w:szCs w:val="28"/>
                          </w:rPr>
                          <w:t xml:space="preserve">Пояснительная записка к годовому отчету об итогах финансовой деятельности в 2006г. </w:t>
                        </w:r>
                      </w:p>
                      <w:p w:rsidR="00713289" w:rsidRDefault="00713289">
                        <w:pPr>
                          <w:tabs>
                            <w:tab w:val="left" w:pos="1200"/>
                          </w:tabs>
                          <w:rPr>
                            <w:szCs w:val="28"/>
                          </w:rPr>
                        </w:pPr>
                        <w:r>
                          <w:rPr>
                            <w:szCs w:val="28"/>
                          </w:rPr>
                          <w:t>Производственная программа ООО «РН</w:t>
                        </w:r>
                        <w:r>
                          <w:t>- Юганскнефтегаз» на 2006г.; Смета</w:t>
                        </w:r>
                        <w:r>
                          <w:rPr>
                            <w:szCs w:val="28"/>
                          </w:rPr>
                          <w:t xml:space="preserve"> затрат за 2005-2006гг.</w:t>
                        </w:r>
                      </w:p>
                      <w:p w:rsidR="00713289" w:rsidRDefault="00713289">
                        <w:pPr>
                          <w:tabs>
                            <w:tab w:val="left" w:pos="1200"/>
                          </w:tabs>
                          <w:rPr>
                            <w:szCs w:val="28"/>
                          </w:rPr>
                        </w:pPr>
                        <w:r>
                          <w:rPr>
                            <w:szCs w:val="28"/>
                          </w:rPr>
                          <w:t>Анализхоз.деятельности предприятия.</w:t>
                        </w:r>
                      </w:p>
                    </w:tc>
                  </w:tr>
                  <w:tr w:rsidR="00713289">
                    <w:trPr>
                      <w:trHeight w:val="4029"/>
                    </w:trPr>
                    <w:tc>
                      <w:tcPr>
                        <w:tcW w:w="3204" w:type="dxa"/>
                        <w:tcBorders>
                          <w:left w:val="single" w:sz="4" w:space="0" w:color="000000"/>
                          <w:bottom w:val="single" w:sz="4" w:space="0" w:color="000000"/>
                        </w:tcBorders>
                      </w:tcPr>
                      <w:p w:rsidR="00713289" w:rsidRDefault="00713289">
                        <w:pPr>
                          <w:snapToGrid w:val="0"/>
                        </w:pPr>
                        <w:r>
                          <w:t>2. Обоснование бюджетных факторов</w:t>
                        </w:r>
                      </w:p>
                      <w:p w:rsidR="00713289" w:rsidRDefault="00713289">
                        <w:r>
                          <w:t>2.1. Планирование производственных параметров</w:t>
                        </w:r>
                      </w:p>
                      <w:p w:rsidR="00713289" w:rsidRDefault="00713289">
                        <w:r>
                          <w:t>2.2. Определение ресурсоемкости выполнения производственного плана</w:t>
                        </w:r>
                      </w:p>
                    </w:tc>
                    <w:tc>
                      <w:tcPr>
                        <w:tcW w:w="3204" w:type="dxa"/>
                        <w:tcBorders>
                          <w:left w:val="single" w:sz="4" w:space="0" w:color="000000"/>
                          <w:bottom w:val="single" w:sz="4" w:space="0" w:color="000000"/>
                        </w:tcBorders>
                      </w:tcPr>
                      <w:p w:rsidR="00713289" w:rsidRDefault="00713289">
                        <w:pPr>
                          <w:snapToGrid w:val="0"/>
                        </w:pPr>
                        <w:r>
                          <w:t>Планирование объема продукции в натуральном и стоимостном выражении по всему ассортименту вырабатываемой продукции, величины производственных мощностей, необходимых для выполнения запланированного выпуска продукции, ввода новых мощностей, величины и степени использования основных фондов предприятия.</w:t>
                        </w:r>
                      </w:p>
                    </w:tc>
                    <w:tc>
                      <w:tcPr>
                        <w:tcW w:w="3215" w:type="dxa"/>
                        <w:tcBorders>
                          <w:left w:val="single" w:sz="4" w:space="0" w:color="000000"/>
                          <w:bottom w:val="single" w:sz="4" w:space="0" w:color="000000"/>
                          <w:right w:val="single" w:sz="4" w:space="0" w:color="000000"/>
                        </w:tcBorders>
                      </w:tcPr>
                      <w:p w:rsidR="00713289" w:rsidRDefault="00713289">
                        <w:pPr>
                          <w:pStyle w:val="1"/>
                          <w:snapToGrid w:val="0"/>
                          <w:rPr>
                            <w:bCs/>
                            <w:sz w:val="24"/>
                          </w:rPr>
                        </w:pPr>
                        <w:r>
                          <w:rPr>
                            <w:bCs/>
                            <w:sz w:val="24"/>
                          </w:rPr>
                          <w:t>Годовой отчет предприятия, пояснительная записка к смете затрат, основные технико-экономические показатели предприятия за год.</w:t>
                        </w:r>
                      </w:p>
                    </w:tc>
                  </w:tr>
                  <w:tr w:rsidR="00713289">
                    <w:trPr>
                      <w:trHeight w:val="3632"/>
                    </w:trPr>
                    <w:tc>
                      <w:tcPr>
                        <w:tcW w:w="3204" w:type="dxa"/>
                        <w:tcBorders>
                          <w:left w:val="single" w:sz="4" w:space="0" w:color="000000"/>
                          <w:bottom w:val="single" w:sz="4" w:space="0" w:color="000000"/>
                        </w:tcBorders>
                      </w:tcPr>
                      <w:p w:rsidR="00713289" w:rsidRDefault="00713289">
                        <w:pPr>
                          <w:snapToGrid w:val="0"/>
                        </w:pPr>
                        <w:r>
                          <w:t>3. Формирование планового бюджета подразделения.</w:t>
                        </w:r>
                      </w:p>
                      <w:p w:rsidR="00713289" w:rsidRDefault="00713289">
                        <w:r>
                          <w:t>3.1 Расчет операционного бюджета затрат</w:t>
                        </w:r>
                      </w:p>
                      <w:p w:rsidR="00713289" w:rsidRDefault="00713289">
                        <w:r>
                          <w:t>3.2 Оценка сбалансированного бюджета</w:t>
                        </w:r>
                      </w:p>
                    </w:tc>
                    <w:tc>
                      <w:tcPr>
                        <w:tcW w:w="3204" w:type="dxa"/>
                        <w:tcBorders>
                          <w:left w:val="single" w:sz="4" w:space="0" w:color="000000"/>
                          <w:bottom w:val="single" w:sz="4" w:space="0" w:color="000000"/>
                        </w:tcBorders>
                      </w:tcPr>
                      <w:p w:rsidR="00713289" w:rsidRDefault="00713289">
                        <w:pPr>
                          <w:snapToGrid w:val="0"/>
                        </w:pPr>
                        <w:r>
                          <w:t>Порядок определения затрат,</w:t>
                        </w:r>
                      </w:p>
                      <w:p w:rsidR="00713289" w:rsidRDefault="00713289">
                        <w:r>
                          <w:t xml:space="preserve">прямо пропорционально зависящих от  объема производства (затраты на электроэнергию, воду, сопутствующие материалы и т.д.). Оценка эффективности всех видов ресурсов, используемых на предприятии, сбалансированности расходов и денежных </w:t>
                        </w:r>
                      </w:p>
                    </w:tc>
                    <w:tc>
                      <w:tcPr>
                        <w:tcW w:w="3215" w:type="dxa"/>
                        <w:tcBorders>
                          <w:left w:val="single" w:sz="4" w:space="0" w:color="000000"/>
                          <w:bottom w:val="single" w:sz="4" w:space="0" w:color="000000"/>
                          <w:right w:val="single" w:sz="4" w:space="0" w:color="000000"/>
                        </w:tcBorders>
                      </w:tcPr>
                      <w:p w:rsidR="00713289" w:rsidRDefault="00713289">
                        <w:pPr>
                          <w:pStyle w:val="1"/>
                          <w:snapToGrid w:val="0"/>
                          <w:rPr>
                            <w:bCs/>
                            <w:sz w:val="24"/>
                          </w:rPr>
                        </w:pPr>
                        <w:r>
                          <w:rPr>
                            <w:bCs/>
                            <w:sz w:val="24"/>
                          </w:rPr>
                          <w:t>Анализ затрат на нефть и газ, анализ прибылей и убытков по нефти и газу, смета затрат за год.</w:t>
                        </w:r>
                      </w:p>
                      <w:p w:rsidR="00713289" w:rsidRDefault="00713289">
                        <w:pPr>
                          <w:tabs>
                            <w:tab w:val="left" w:pos="1200"/>
                          </w:tabs>
                          <w:rPr>
                            <w:szCs w:val="28"/>
                          </w:rPr>
                        </w:pPr>
                        <w:r>
                          <w:rPr>
                            <w:szCs w:val="28"/>
                          </w:rPr>
                          <w:t>Отчет о прибылях и убытках.</w:t>
                        </w:r>
                      </w:p>
                      <w:p w:rsidR="00713289" w:rsidRDefault="00713289">
                        <w:pPr>
                          <w:rPr>
                            <w:szCs w:val="28"/>
                          </w:rPr>
                        </w:pPr>
                        <w:r>
                          <w:rPr>
                            <w:szCs w:val="28"/>
                          </w:rPr>
                          <w:t xml:space="preserve">  Годовой отчет планово-бюджетного управления за 2006 год</w:t>
                        </w:r>
                      </w:p>
                    </w:tc>
                  </w:tr>
                </w:tbl>
                <w:p w:rsidR="00000000" w:rsidRDefault="00F00AD5"/>
              </w:txbxContent>
            </v:textbox>
            <w10:wrap type="square" side="largest" anchorx="margin"/>
          </v:shape>
        </w:pict>
      </w:r>
      <w:r w:rsidR="00713289">
        <w:rPr>
          <w:sz w:val="28"/>
          <w:szCs w:val="28"/>
        </w:rPr>
        <w:t xml:space="preserve">                                                                                              Продолжение табл. 1.8</w:t>
      </w:r>
    </w:p>
    <w:tbl>
      <w:tblPr>
        <w:tblW w:w="0" w:type="auto"/>
        <w:tblInd w:w="-121" w:type="dxa"/>
        <w:tblLayout w:type="fixed"/>
        <w:tblLook w:val="0000" w:firstRow="0" w:lastRow="0" w:firstColumn="0" w:lastColumn="0" w:noHBand="0" w:noVBand="0"/>
      </w:tblPr>
      <w:tblGrid>
        <w:gridCol w:w="3189"/>
        <w:gridCol w:w="3190"/>
        <w:gridCol w:w="3201"/>
      </w:tblGrid>
      <w:tr w:rsidR="00713289">
        <w:trPr>
          <w:trHeight w:val="240"/>
        </w:trPr>
        <w:tc>
          <w:tcPr>
            <w:tcW w:w="3189" w:type="dxa"/>
            <w:tcBorders>
              <w:top w:val="single" w:sz="4" w:space="0" w:color="000000"/>
              <w:left w:val="single" w:sz="4" w:space="0" w:color="000000"/>
              <w:bottom w:val="single" w:sz="4" w:space="0" w:color="000000"/>
            </w:tcBorders>
            <w:vAlign w:val="center"/>
          </w:tcPr>
          <w:p w:rsidR="00713289" w:rsidRDefault="00713289">
            <w:pPr>
              <w:snapToGrid w:val="0"/>
              <w:spacing w:line="360" w:lineRule="auto"/>
              <w:jc w:val="center"/>
            </w:pPr>
            <w:r>
              <w:t>1</w:t>
            </w:r>
          </w:p>
        </w:tc>
        <w:tc>
          <w:tcPr>
            <w:tcW w:w="3190" w:type="dxa"/>
            <w:tcBorders>
              <w:top w:val="single" w:sz="4" w:space="0" w:color="000000"/>
              <w:left w:val="single" w:sz="4" w:space="0" w:color="000000"/>
              <w:bottom w:val="single" w:sz="4" w:space="0" w:color="000000"/>
            </w:tcBorders>
            <w:vAlign w:val="center"/>
          </w:tcPr>
          <w:p w:rsidR="00713289" w:rsidRDefault="00713289">
            <w:pPr>
              <w:snapToGrid w:val="0"/>
              <w:jc w:val="center"/>
            </w:pPr>
            <w:r>
              <w:t>2</w:t>
            </w:r>
          </w:p>
        </w:tc>
        <w:tc>
          <w:tcPr>
            <w:tcW w:w="3201" w:type="dxa"/>
            <w:tcBorders>
              <w:top w:val="single" w:sz="4" w:space="0" w:color="000000"/>
              <w:left w:val="single" w:sz="4" w:space="0" w:color="000000"/>
              <w:bottom w:val="single" w:sz="4" w:space="0" w:color="000000"/>
              <w:right w:val="single" w:sz="4" w:space="0" w:color="000000"/>
            </w:tcBorders>
            <w:vAlign w:val="center"/>
          </w:tcPr>
          <w:p w:rsidR="00713289" w:rsidRDefault="00713289">
            <w:pPr>
              <w:snapToGrid w:val="0"/>
              <w:spacing w:line="360" w:lineRule="auto"/>
              <w:jc w:val="center"/>
            </w:pPr>
            <w:r>
              <w:t>3</w:t>
            </w:r>
          </w:p>
        </w:tc>
      </w:tr>
      <w:tr w:rsidR="00713289">
        <w:trPr>
          <w:trHeight w:val="1140"/>
        </w:trPr>
        <w:tc>
          <w:tcPr>
            <w:tcW w:w="3189" w:type="dxa"/>
            <w:tcBorders>
              <w:left w:val="single" w:sz="4" w:space="0" w:color="000000"/>
              <w:bottom w:val="single" w:sz="4" w:space="0" w:color="000000"/>
            </w:tcBorders>
          </w:tcPr>
          <w:p w:rsidR="00713289" w:rsidRDefault="00713289">
            <w:pPr>
              <w:snapToGrid w:val="0"/>
              <w:spacing w:line="360" w:lineRule="auto"/>
              <w:jc w:val="both"/>
              <w:rPr>
                <w:sz w:val="28"/>
                <w:szCs w:val="28"/>
              </w:rPr>
            </w:pPr>
          </w:p>
        </w:tc>
        <w:tc>
          <w:tcPr>
            <w:tcW w:w="3190" w:type="dxa"/>
            <w:tcBorders>
              <w:left w:val="single" w:sz="4" w:space="0" w:color="000000"/>
              <w:bottom w:val="single" w:sz="4" w:space="0" w:color="000000"/>
            </w:tcBorders>
          </w:tcPr>
          <w:p w:rsidR="00713289" w:rsidRDefault="00713289">
            <w:pPr>
              <w:snapToGrid w:val="0"/>
              <w:jc w:val="both"/>
            </w:pPr>
            <w:r>
              <w:t>поступлений, правильного сочетания их роста в компании за определенный период.</w:t>
            </w:r>
          </w:p>
        </w:tc>
        <w:tc>
          <w:tcPr>
            <w:tcW w:w="3201" w:type="dxa"/>
            <w:tcBorders>
              <w:left w:val="single" w:sz="4" w:space="0" w:color="000000"/>
              <w:bottom w:val="single" w:sz="4" w:space="0" w:color="000000"/>
              <w:right w:val="single" w:sz="4" w:space="0" w:color="000000"/>
            </w:tcBorders>
          </w:tcPr>
          <w:p w:rsidR="00713289" w:rsidRDefault="00713289">
            <w:pPr>
              <w:snapToGrid w:val="0"/>
              <w:spacing w:line="360" w:lineRule="auto"/>
              <w:jc w:val="both"/>
              <w:rPr>
                <w:sz w:val="28"/>
                <w:szCs w:val="28"/>
              </w:rPr>
            </w:pPr>
          </w:p>
        </w:tc>
      </w:tr>
    </w:tbl>
    <w:p w:rsidR="00713289" w:rsidRDefault="00713289">
      <w:pPr>
        <w:spacing w:line="360" w:lineRule="auto"/>
        <w:ind w:firstLine="900"/>
        <w:jc w:val="both"/>
        <w:rPr>
          <w:sz w:val="28"/>
          <w:szCs w:val="28"/>
        </w:rPr>
      </w:pPr>
    </w:p>
    <w:p w:rsidR="00713289" w:rsidRDefault="00713289">
      <w:pPr>
        <w:spacing w:line="360" w:lineRule="auto"/>
        <w:ind w:firstLine="900"/>
        <w:jc w:val="both"/>
        <w:rPr>
          <w:sz w:val="28"/>
          <w:szCs w:val="28"/>
        </w:rPr>
      </w:pPr>
    </w:p>
    <w:p w:rsidR="00713289" w:rsidRDefault="00713289">
      <w:pPr>
        <w:spacing w:line="360" w:lineRule="auto"/>
        <w:ind w:firstLine="900"/>
        <w:jc w:val="right"/>
        <w:rPr>
          <w:sz w:val="28"/>
          <w:szCs w:val="28"/>
        </w:rPr>
      </w:pPr>
    </w:p>
    <w:p w:rsidR="00713289" w:rsidRDefault="00713289">
      <w:pPr>
        <w:spacing w:line="360" w:lineRule="auto"/>
        <w:ind w:firstLine="900"/>
        <w:jc w:val="center"/>
        <w:rPr>
          <w:sz w:val="28"/>
          <w:szCs w:val="28"/>
        </w:rPr>
      </w:pPr>
    </w:p>
    <w:p w:rsidR="00713289" w:rsidRDefault="00713289">
      <w:pPr>
        <w:spacing w:line="360" w:lineRule="auto"/>
        <w:ind w:firstLine="900"/>
        <w:jc w:val="center"/>
        <w:rPr>
          <w:sz w:val="28"/>
          <w:szCs w:val="28"/>
        </w:rPr>
      </w:pPr>
    </w:p>
    <w:p w:rsidR="00713289" w:rsidRDefault="00713289">
      <w:pPr>
        <w:rPr>
          <w:sz w:val="28"/>
          <w:szCs w:val="28"/>
        </w:rPr>
      </w:pPr>
      <w:r>
        <w:br w:type="page"/>
      </w:r>
    </w:p>
    <w:p w:rsidR="00713289" w:rsidRDefault="00713289">
      <w:pPr>
        <w:pStyle w:val="3"/>
      </w:pPr>
      <w:r>
        <w:t>СПИСОК ЛИТЕРАТУРЫ</w:t>
      </w:r>
    </w:p>
    <w:p w:rsidR="00713289" w:rsidRDefault="00713289">
      <w:pPr>
        <w:spacing w:line="360" w:lineRule="auto"/>
        <w:jc w:val="center"/>
        <w:rPr>
          <w:sz w:val="28"/>
        </w:rPr>
      </w:pPr>
    </w:p>
    <w:p w:rsidR="00713289" w:rsidRDefault="00713289">
      <w:pPr>
        <w:spacing w:line="360" w:lineRule="auto"/>
        <w:jc w:val="both"/>
        <w:rPr>
          <w:sz w:val="28"/>
          <w:szCs w:val="28"/>
        </w:rPr>
      </w:pPr>
      <w:r>
        <w:rPr>
          <w:sz w:val="28"/>
          <w:szCs w:val="28"/>
        </w:rPr>
        <w:t>1. Годовой отчет о финансовых результатах деятельности ООО «РН-Юганскнефтегаз»;</w:t>
      </w:r>
    </w:p>
    <w:p w:rsidR="00713289" w:rsidRDefault="00713289">
      <w:pPr>
        <w:spacing w:line="360" w:lineRule="auto"/>
        <w:jc w:val="both"/>
        <w:rPr>
          <w:sz w:val="28"/>
          <w:szCs w:val="28"/>
        </w:rPr>
      </w:pPr>
      <w:r>
        <w:rPr>
          <w:sz w:val="28"/>
          <w:szCs w:val="28"/>
        </w:rPr>
        <w:t>2. Годовой отчет Планово-Бюджетного Управления за 2006 г.;</w:t>
      </w:r>
    </w:p>
    <w:p w:rsidR="00713289" w:rsidRDefault="00713289">
      <w:pPr>
        <w:pStyle w:val="a4"/>
        <w:spacing w:line="360" w:lineRule="auto"/>
        <w:jc w:val="both"/>
        <w:rPr>
          <w:szCs w:val="28"/>
        </w:rPr>
      </w:pPr>
      <w:r>
        <w:rPr>
          <w:szCs w:val="28"/>
        </w:rPr>
        <w:t xml:space="preserve">3. Горемыкин В.А. Планирование на предприятии: Учебник, изд.2-е. – М: </w:t>
      </w:r>
    </w:p>
    <w:p w:rsidR="00713289" w:rsidRDefault="00713289">
      <w:pPr>
        <w:pStyle w:val="a4"/>
        <w:spacing w:line="360" w:lineRule="auto"/>
        <w:jc w:val="both"/>
      </w:pPr>
      <w:r>
        <w:t>4. Карпова Т.П. Основы управленческого учета: Учебное пособие – М.: ИНФРА-М, 1997. – 392 с.;</w:t>
      </w:r>
    </w:p>
    <w:p w:rsidR="00713289" w:rsidRDefault="00713289">
      <w:pPr>
        <w:pStyle w:val="a4"/>
        <w:spacing w:line="360" w:lineRule="auto"/>
        <w:jc w:val="both"/>
      </w:pPr>
      <w:r>
        <w:t>5. Организация работы с документами: учебник/В.А.Кудряев и др. – М.: ИНФРА-М, 1998, 575 с.;</w:t>
      </w:r>
    </w:p>
    <w:p w:rsidR="00713289" w:rsidRDefault="00713289">
      <w:pPr>
        <w:spacing w:line="360" w:lineRule="auto"/>
        <w:jc w:val="both"/>
        <w:rPr>
          <w:sz w:val="28"/>
          <w:szCs w:val="28"/>
        </w:rPr>
      </w:pPr>
      <w:r>
        <w:rPr>
          <w:sz w:val="28"/>
          <w:szCs w:val="28"/>
        </w:rPr>
        <w:t>6. Отчет о прибылях и убытках.</w:t>
      </w:r>
    </w:p>
    <w:p w:rsidR="00713289" w:rsidRDefault="00713289">
      <w:pPr>
        <w:pStyle w:val="a4"/>
        <w:spacing w:line="360" w:lineRule="auto"/>
        <w:jc w:val="both"/>
      </w:pPr>
      <w:r>
        <w:t>7. Планирование на предприятиях нефтяной и газовой промышленности: Учебник для вузов/А.Д.Бренц, А.Ф.Брюгеман, Л.Г.Злотникова и др. – М.: Недра, 1989 – 333 с.: ил.;</w:t>
      </w:r>
    </w:p>
    <w:p w:rsidR="00713289" w:rsidRDefault="00713289">
      <w:pPr>
        <w:pStyle w:val="a4"/>
        <w:spacing w:line="360" w:lineRule="auto"/>
        <w:jc w:val="both"/>
      </w:pPr>
      <w:r>
        <w:t>8. Предприятие: стратегия, структура, положения об отделах и службах, должностные инструкции / К.А.Волкова, И.П.Дежкина, Ф.К.Казакова, И.А.Сергеева. – М.: ОАО «Издательство «Экономика», НОРМА, 1997. – 526с.;</w:t>
      </w:r>
    </w:p>
    <w:p w:rsidR="00713289" w:rsidRDefault="00713289">
      <w:pPr>
        <w:pStyle w:val="a4"/>
        <w:spacing w:line="360" w:lineRule="auto"/>
        <w:jc w:val="both"/>
      </w:pPr>
      <w:r>
        <w:t>9. Серова Г.А. Самоучитель по работе бухгалтера на персональном компьютере. 4-е изд., перераб. и доп. – М.: ЗАО «Бухгалтерский бюллетень». 2000 – 321 с.;</w:t>
      </w:r>
    </w:p>
    <w:p w:rsidR="00713289" w:rsidRDefault="00713289">
      <w:pPr>
        <w:spacing w:line="360" w:lineRule="auto"/>
        <w:jc w:val="both"/>
        <w:rPr>
          <w:sz w:val="28"/>
          <w:szCs w:val="28"/>
        </w:rPr>
      </w:pPr>
      <w:r>
        <w:rPr>
          <w:sz w:val="28"/>
          <w:szCs w:val="28"/>
        </w:rPr>
        <w:t>10. Смета затрат ООО «РН- Юганскнефтегаз» за 2005-2006 гг.;</w:t>
      </w:r>
    </w:p>
    <w:p w:rsidR="00713289" w:rsidRDefault="00713289">
      <w:pPr>
        <w:pStyle w:val="a4"/>
        <w:spacing w:line="360" w:lineRule="auto"/>
        <w:jc w:val="both"/>
      </w:pPr>
      <w:r>
        <w:t>11. Справочник по составлению смет на строительство в условиях Севера. – Л.: Стройиздат, Ленингр. отд-ние, 1980, 152 с., ил.;</w:t>
      </w:r>
    </w:p>
    <w:p w:rsidR="00713289" w:rsidRDefault="00713289">
      <w:pPr>
        <w:spacing w:line="360" w:lineRule="auto"/>
        <w:jc w:val="both"/>
      </w:pPr>
      <w:bookmarkStart w:id="0" w:name="_GoBack"/>
      <w:bookmarkEnd w:id="0"/>
    </w:p>
    <w:sectPr w:rsidR="00713289">
      <w:footerReference w:type="default" r:id="rId7"/>
      <w:footnotePr>
        <w:pos w:val="beneathText"/>
      </w:footnotePr>
      <w:pgSz w:w="11905" w:h="16837"/>
      <w:pgMar w:top="1134" w:right="851" w:bottom="1134" w:left="1701"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289" w:rsidRDefault="00713289">
      <w:r>
        <w:separator/>
      </w:r>
    </w:p>
  </w:endnote>
  <w:endnote w:type="continuationSeparator" w:id="0">
    <w:p w:rsidR="00713289" w:rsidRDefault="00713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289" w:rsidRDefault="00F00AD5">
    <w:pPr>
      <w:pStyle w:val="aa"/>
    </w:pPr>
    <w:r>
      <w:pict>
        <v:shapetype id="_x0000_t202" coordsize="21600,21600" o:spt="202" path="m,l,21600r21600,l21600,xe">
          <v:stroke joinstyle="miter"/>
          <v:path gradientshapeok="t" o:connecttype="rect"/>
        </v:shapetype>
        <v:shape id="_x0000_s1025" type="#_x0000_t202" style="position:absolute;margin-left:0;margin-top:.05pt;width:6pt;height:17.25pt;z-index:251657728;mso-wrap-distance-left:0;mso-wrap-distance-right:0;mso-position-horizontal:center;mso-position-horizontal-relative:margin" stroked="f">
          <v:fill opacity="0" color2="black"/>
          <v:textbox inset="0,0,0,0">
            <w:txbxContent>
              <w:p w:rsidR="00713289" w:rsidRDefault="00713289">
                <w:pPr>
                  <w:pStyle w:val="aa"/>
                </w:pPr>
                <w:r>
                  <w:rPr>
                    <w:rStyle w:val="a3"/>
                  </w:rPr>
                  <w:fldChar w:fldCharType="begin"/>
                </w:r>
                <w:r>
                  <w:rPr>
                    <w:rStyle w:val="a3"/>
                  </w:rPr>
                  <w:instrText xml:space="preserve"> PAGE </w:instrText>
                </w:r>
                <w:r>
                  <w:rPr>
                    <w:rStyle w:val="a3"/>
                  </w:rPr>
                  <w:fldChar w:fldCharType="separate"/>
                </w:r>
                <w:r>
                  <w:rPr>
                    <w:rStyle w:val="a3"/>
                  </w:rPr>
                  <w:t>19</w:t>
                </w:r>
                <w:r>
                  <w:rPr>
                    <w:rStyle w:val="a3"/>
                  </w:rPr>
                  <w:fldChar w:fldCharType="end"/>
                </w:r>
              </w:p>
            </w:txbxContent>
          </v:textbox>
          <w10:wrap type="square" side="largest"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289" w:rsidRDefault="00713289">
      <w:r>
        <w:separator/>
      </w:r>
    </w:p>
  </w:footnote>
  <w:footnote w:type="continuationSeparator" w:id="0">
    <w:p w:rsidR="00713289" w:rsidRDefault="007132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name w:val="Outline"/>
    <w:lvl w:ilvl="0">
      <w:start w:val="1"/>
      <w:numFmt w:val="decimal"/>
      <w:lvlText w:val="%1."/>
      <w:lvlJc w:val="left"/>
      <w:pPr>
        <w:tabs>
          <w:tab w:val="num" w:pos="360"/>
        </w:tabs>
        <w:ind w:left="360" w:hanging="360"/>
      </w:pPr>
    </w:lvl>
    <w:lvl w:ilvl="1">
      <w:start w:val="1"/>
      <w:numFmt w:val="none"/>
      <w:suff w:val="nothing"/>
      <w:lvlText w:val=""/>
      <w:lvlJc w:val="left"/>
      <w:pPr>
        <w:tabs>
          <w:tab w:val="num" w:pos="0"/>
        </w:tabs>
        <w:ind w:left="0" w:firstLine="0"/>
      </w:pPr>
    </w:lvl>
    <w:lvl w:ilvl="2">
      <w:start w:val="1"/>
      <w:numFmt w:val="decimal"/>
      <w:pStyle w:val="2"/>
      <w:lvlText w:val="%3."/>
      <w:lvlJc w:val="left"/>
      <w:pPr>
        <w:tabs>
          <w:tab w:val="num" w:pos="1440"/>
        </w:tabs>
        <w:ind w:left="1440" w:hanging="36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851"/>
  <w:autoHyphenatio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70">
      <o:colormenu v:ext="edit" fillcolor="none [4]" strokecolor="none [1]" shadowcolor="none [2]"/>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3289"/>
    <w:rsid w:val="00713289"/>
    <w:rsid w:val="008044D3"/>
    <w:rsid w:val="00F00A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4]" strokecolor="none [1]" shadowcolor="none [2]"/>
    </o:shapedefaults>
    <o:shapelayout v:ext="edit">
      <o:idmap v:ext="edit" data="2"/>
      <o:rules v:ext="edit">
        <o:r id="V:Rule1" type="callout" idref="#_x0000_s2054"/>
        <o:r id="V:Rule2" type="callout" idref="#_x0000_s2058"/>
        <o:r id="V:Rule3" type="callout" idref="#_x0000_s2062"/>
        <o:r id="V:Rule4" type="callout" idref="#_x0000_s2066"/>
      </o:rules>
    </o:shapelayout>
  </w:shapeDefaults>
  <w:decimalSymbol w:val=","/>
  <w:listSeparator w:val=";"/>
  <w15:chartTrackingRefBased/>
  <w15:docId w15:val="{01C02C8C-754C-4679-A518-A503A4F7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ar-SA"/>
    </w:rPr>
  </w:style>
  <w:style w:type="paragraph" w:styleId="1">
    <w:name w:val="heading 1"/>
    <w:basedOn w:val="a"/>
    <w:next w:val="a"/>
    <w:qFormat/>
    <w:pPr>
      <w:keepNext/>
      <w:outlineLvl w:val="0"/>
    </w:pPr>
    <w:rPr>
      <w:sz w:val="28"/>
    </w:rPr>
  </w:style>
  <w:style w:type="paragraph" w:styleId="20">
    <w:name w:val="heading 2"/>
    <w:basedOn w:val="a"/>
    <w:next w:val="a"/>
    <w:qFormat/>
    <w:pPr>
      <w:keepNext/>
      <w:ind w:left="360"/>
      <w:outlineLvl w:val="1"/>
    </w:pPr>
    <w:rPr>
      <w:rFonts w:ascii="Arial" w:hAnsi="Arial"/>
      <w:b/>
      <w:szCs w:val="20"/>
    </w:rPr>
  </w:style>
  <w:style w:type="paragraph" w:styleId="3">
    <w:name w:val="heading 3"/>
    <w:basedOn w:val="a"/>
    <w:next w:val="a"/>
    <w:qFormat/>
    <w:pPr>
      <w:keepNext/>
      <w:spacing w:line="360" w:lineRule="auto"/>
      <w:jc w:val="center"/>
      <w:outlineLvl w:val="2"/>
    </w:pPr>
    <w:rPr>
      <w:sz w:val="28"/>
    </w:rPr>
  </w:style>
  <w:style w:type="paragraph" w:styleId="4">
    <w:name w:val="heading 4"/>
    <w:basedOn w:val="a"/>
    <w:next w:val="a"/>
    <w:qFormat/>
    <w:pPr>
      <w:keepNext/>
      <w:spacing w:line="360" w:lineRule="auto"/>
      <w:jc w:val="right"/>
      <w:outlineLvl w:val="3"/>
    </w:pPr>
    <w:rPr>
      <w:sz w:val="28"/>
    </w:rPr>
  </w:style>
  <w:style w:type="paragraph" w:styleId="5">
    <w:name w:val="heading 5"/>
    <w:basedOn w:val="a"/>
    <w:next w:val="a"/>
    <w:qFormat/>
    <w:pPr>
      <w:keepNext/>
      <w:spacing w:line="360" w:lineRule="auto"/>
      <w:ind w:firstLine="851"/>
      <w:jc w:val="both"/>
      <w:outlineLvl w:val="4"/>
    </w:pPr>
    <w:rPr>
      <w:sz w:val="28"/>
    </w:rPr>
  </w:style>
  <w:style w:type="paragraph" w:styleId="6">
    <w:name w:val="heading 6"/>
    <w:basedOn w:val="a"/>
    <w:next w:val="a"/>
    <w:qFormat/>
    <w:pPr>
      <w:keepNext/>
      <w:spacing w:line="360" w:lineRule="auto"/>
      <w:jc w:val="both"/>
      <w:outlineLvl w:val="5"/>
    </w:pPr>
    <w:rPr>
      <w:sz w:val="28"/>
      <w:szCs w:val="28"/>
    </w:rPr>
  </w:style>
  <w:style w:type="paragraph" w:styleId="7">
    <w:name w:val="heading 7"/>
    <w:basedOn w:val="a"/>
    <w:next w:val="a"/>
    <w:qFormat/>
    <w:pPr>
      <w:keepNext/>
      <w:jc w:val="center"/>
      <w:outlineLvl w:val="6"/>
    </w:pPr>
    <w:rPr>
      <w:rFonts w:ascii="Arial" w:hAnsi="Arial"/>
      <w:b/>
      <w:color w:val="FFFFF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Wingdings" w:hAnsi="Wingdings"/>
      <w:sz w:val="28"/>
    </w:rPr>
  </w:style>
  <w:style w:type="character" w:customStyle="1" w:styleId="10">
    <w:name w:val="Основной шрифт абзаца1"/>
  </w:style>
  <w:style w:type="character" w:styleId="a3">
    <w:name w:val="page number"/>
    <w:basedOn w:val="10"/>
  </w:style>
  <w:style w:type="paragraph" w:styleId="a4">
    <w:name w:val="Body Text"/>
    <w:basedOn w:val="a"/>
    <w:rPr>
      <w:sz w:val="28"/>
      <w:szCs w:val="20"/>
    </w:rPr>
  </w:style>
  <w:style w:type="paragraph" w:styleId="a5">
    <w:name w:val="List"/>
    <w:basedOn w:val="a4"/>
    <w:rPr>
      <w:rFonts w:cs="Tahoma"/>
    </w:rPr>
  </w:style>
  <w:style w:type="paragraph" w:customStyle="1" w:styleId="11">
    <w:name w:val="Название1"/>
    <w:basedOn w:val="a"/>
    <w:pPr>
      <w:suppressLineNumbers/>
      <w:spacing w:before="120" w:after="120"/>
    </w:pPr>
    <w:rPr>
      <w:rFonts w:cs="Tahoma"/>
      <w:i/>
      <w:iCs/>
      <w:sz w:val="20"/>
      <w:szCs w:val="20"/>
    </w:rPr>
  </w:style>
  <w:style w:type="paragraph" w:customStyle="1" w:styleId="12">
    <w:name w:val="Указатель1"/>
    <w:basedOn w:val="a"/>
    <w:pPr>
      <w:suppressLineNumbers/>
    </w:pPr>
    <w:rPr>
      <w:rFonts w:cs="Tahoma"/>
    </w:rPr>
  </w:style>
  <w:style w:type="paragraph" w:customStyle="1" w:styleId="a6">
    <w:name w:val="Заголовок"/>
    <w:basedOn w:val="a"/>
    <w:next w:val="a4"/>
    <w:pPr>
      <w:keepNext/>
      <w:spacing w:before="240" w:after="120"/>
    </w:pPr>
    <w:rPr>
      <w:rFonts w:ascii="Arial" w:eastAsia="MS Mincho" w:hAnsi="Arial" w:cs="Tahoma"/>
      <w:sz w:val="28"/>
      <w:szCs w:val="28"/>
    </w:rPr>
  </w:style>
  <w:style w:type="paragraph" w:styleId="a7">
    <w:name w:val="Body Text Indent"/>
    <w:basedOn w:val="a"/>
    <w:pPr>
      <w:spacing w:line="360" w:lineRule="auto"/>
      <w:ind w:firstLine="567"/>
      <w:jc w:val="both"/>
    </w:pPr>
    <w:rPr>
      <w:sz w:val="28"/>
      <w:szCs w:val="20"/>
    </w:rPr>
  </w:style>
  <w:style w:type="paragraph" w:customStyle="1" w:styleId="21">
    <w:name w:val="Основной текст с отступом 21"/>
    <w:basedOn w:val="a"/>
    <w:pPr>
      <w:ind w:left="142" w:firstLine="578"/>
      <w:jc w:val="both"/>
    </w:pPr>
    <w:rPr>
      <w:szCs w:val="20"/>
    </w:rPr>
  </w:style>
  <w:style w:type="paragraph" w:customStyle="1" w:styleId="210">
    <w:name w:val="Основной текст 21"/>
    <w:basedOn w:val="a"/>
    <w:pPr>
      <w:spacing w:line="360" w:lineRule="auto"/>
      <w:jc w:val="both"/>
    </w:pPr>
    <w:rPr>
      <w:sz w:val="28"/>
    </w:rPr>
  </w:style>
  <w:style w:type="paragraph" w:customStyle="1" w:styleId="31">
    <w:name w:val="Основной текст с отступом 31"/>
    <w:basedOn w:val="a"/>
    <w:pPr>
      <w:spacing w:line="360" w:lineRule="auto"/>
      <w:ind w:firstLine="851"/>
    </w:pPr>
    <w:rPr>
      <w:sz w:val="28"/>
    </w:rPr>
  </w:style>
  <w:style w:type="paragraph" w:styleId="a8">
    <w:name w:val="Title"/>
    <w:basedOn w:val="a"/>
    <w:next w:val="a9"/>
    <w:qFormat/>
    <w:pPr>
      <w:spacing w:line="360" w:lineRule="auto"/>
      <w:jc w:val="center"/>
    </w:pPr>
    <w:rPr>
      <w:sz w:val="28"/>
    </w:rPr>
  </w:style>
  <w:style w:type="paragraph" w:styleId="a9">
    <w:name w:val="Subtitle"/>
    <w:basedOn w:val="a6"/>
    <w:next w:val="a4"/>
    <w:qFormat/>
    <w:pPr>
      <w:jc w:val="center"/>
    </w:pPr>
    <w:rPr>
      <w:i/>
      <w:iCs/>
    </w:rPr>
  </w:style>
  <w:style w:type="paragraph" w:customStyle="1" w:styleId="2">
    <w:name w:val="Текст 2"/>
    <w:basedOn w:val="3"/>
    <w:pPr>
      <w:keepNext w:val="0"/>
      <w:widowControl w:val="0"/>
      <w:numPr>
        <w:ilvl w:val="2"/>
        <w:numId w:val="2"/>
      </w:numPr>
      <w:overflowPunct w:val="0"/>
      <w:autoSpaceDE w:val="0"/>
      <w:spacing w:before="60" w:line="240" w:lineRule="auto"/>
      <w:ind w:left="786"/>
      <w:jc w:val="both"/>
      <w:textAlignment w:val="baseline"/>
    </w:pPr>
    <w:rPr>
      <w:sz w:val="24"/>
      <w:szCs w:val="20"/>
    </w:rPr>
  </w:style>
  <w:style w:type="paragraph" w:customStyle="1" w:styleId="211">
    <w:name w:val="Список 21"/>
    <w:basedOn w:val="a"/>
    <w:pPr>
      <w:widowControl w:val="0"/>
      <w:tabs>
        <w:tab w:val="left" w:pos="1418"/>
      </w:tabs>
      <w:overflowPunct w:val="0"/>
      <w:autoSpaceDE w:val="0"/>
      <w:spacing w:before="60"/>
      <w:ind w:left="993"/>
      <w:jc w:val="both"/>
      <w:textAlignment w:val="baseline"/>
    </w:pPr>
    <w:rPr>
      <w:szCs w:val="20"/>
    </w:rPr>
  </w:style>
  <w:style w:type="paragraph" w:styleId="aa">
    <w:name w:val="footer"/>
    <w:basedOn w:val="a"/>
    <w:pPr>
      <w:tabs>
        <w:tab w:val="center" w:pos="4677"/>
        <w:tab w:val="right" w:pos="9355"/>
      </w:tabs>
    </w:pPr>
  </w:style>
  <w:style w:type="paragraph" w:styleId="ab">
    <w:name w:val="header"/>
    <w:basedOn w:val="a"/>
    <w:pPr>
      <w:tabs>
        <w:tab w:val="center" w:pos="4677"/>
        <w:tab w:val="right" w:pos="9355"/>
      </w:tabs>
    </w:p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i/>
      <w:iCs/>
    </w:rPr>
  </w:style>
  <w:style w:type="paragraph" w:customStyle="1" w:styleId="ae">
    <w:name w:val="Содержимое врезки"/>
    <w:basedOn w:val="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4515</Words>
  <Characters>25742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30197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HalitovaVR</dc:creator>
  <cp:keywords/>
  <dc:description/>
  <cp:lastModifiedBy>Irina</cp:lastModifiedBy>
  <cp:revision>2</cp:revision>
  <cp:lastPrinted>2007-09-05T13:08:00Z</cp:lastPrinted>
  <dcterms:created xsi:type="dcterms:W3CDTF">2014-08-18T08:55:00Z</dcterms:created>
  <dcterms:modified xsi:type="dcterms:W3CDTF">2014-08-18T08:55:00Z</dcterms:modified>
</cp:coreProperties>
</file>