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BA" w:rsidRPr="002F6255" w:rsidRDefault="00082FBA" w:rsidP="00855300">
      <w:pPr>
        <w:ind w:firstLine="0"/>
        <w:rPr>
          <w:b/>
          <w:spacing w:val="20"/>
          <w:sz w:val="28"/>
          <w:szCs w:val="28"/>
        </w:rPr>
      </w:pPr>
    </w:p>
    <w:p w:rsidR="00625734" w:rsidRPr="00625734" w:rsidRDefault="00625734" w:rsidP="00625734">
      <w:pPr>
        <w:rPr>
          <w:sz w:val="28"/>
          <w:szCs w:val="28"/>
        </w:rPr>
      </w:pPr>
    </w:p>
    <w:p w:rsidR="00CA0D9B" w:rsidRPr="00D0112C" w:rsidRDefault="00CF7928" w:rsidP="00625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3B80">
        <w:rPr>
          <w:b/>
          <w:sz w:val="28"/>
          <w:szCs w:val="28"/>
        </w:rPr>
        <w:t>ОТВЕТЫ НА ТЕОРЕТИЧЕСКИЕ ВОПРОСЫ</w:t>
      </w:r>
    </w:p>
    <w:p w:rsidR="00CA0D9B" w:rsidRPr="00625734" w:rsidRDefault="00CF7928" w:rsidP="00D0112C">
      <w:pPr>
        <w:tabs>
          <w:tab w:val="left" w:pos="1418"/>
          <w:tab w:val="left" w:pos="6660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CA0D9B" w:rsidRPr="00625734">
        <w:rPr>
          <w:sz w:val="28"/>
          <w:szCs w:val="28"/>
        </w:rPr>
        <w:t>Рекреационные ресурсы. Понятие, типы, виды</w:t>
      </w:r>
    </w:p>
    <w:p w:rsidR="00CA0D9B" w:rsidRPr="00625734" w:rsidRDefault="00CF7928" w:rsidP="00D0112C">
      <w:pPr>
        <w:tabs>
          <w:tab w:val="left" w:pos="1418"/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CA0D9B" w:rsidRPr="00625734">
        <w:rPr>
          <w:sz w:val="28"/>
          <w:szCs w:val="28"/>
        </w:rPr>
        <w:t>Туристско</w:t>
      </w:r>
      <w:r w:rsidR="00886B9B" w:rsidRPr="00625734">
        <w:rPr>
          <w:sz w:val="28"/>
          <w:szCs w:val="28"/>
        </w:rPr>
        <w:t>-</w:t>
      </w:r>
      <w:r w:rsidR="00CA0D9B" w:rsidRPr="00625734">
        <w:rPr>
          <w:sz w:val="28"/>
          <w:szCs w:val="28"/>
        </w:rPr>
        <w:t>рекреационные потребности общества</w:t>
      </w:r>
    </w:p>
    <w:p w:rsidR="00CA0D9B" w:rsidRPr="00625734" w:rsidRDefault="00CF7928" w:rsidP="00D0112C">
      <w:pPr>
        <w:tabs>
          <w:tab w:val="left" w:pos="1418"/>
          <w:tab w:val="left" w:pos="66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CA0D9B" w:rsidRPr="00625734">
        <w:rPr>
          <w:sz w:val="28"/>
          <w:szCs w:val="28"/>
        </w:rPr>
        <w:t xml:space="preserve">Методы экономической оценки рекреационных </w:t>
      </w:r>
      <w:r w:rsidR="00625734">
        <w:rPr>
          <w:sz w:val="28"/>
          <w:szCs w:val="28"/>
        </w:rPr>
        <w:t>р</w:t>
      </w:r>
      <w:r w:rsidR="00CA0D9B" w:rsidRPr="00625734">
        <w:rPr>
          <w:sz w:val="28"/>
          <w:szCs w:val="28"/>
        </w:rPr>
        <w:t>есурсов</w:t>
      </w:r>
    </w:p>
    <w:p w:rsidR="00CA0D9B" w:rsidRPr="00625734" w:rsidRDefault="00CF7928" w:rsidP="00BE3B80">
      <w:pPr>
        <w:tabs>
          <w:tab w:val="left" w:pos="1418"/>
          <w:tab w:val="left" w:pos="66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CA0D9B" w:rsidRPr="00625734">
        <w:rPr>
          <w:sz w:val="28"/>
          <w:szCs w:val="28"/>
        </w:rPr>
        <w:t>Методы определения рекреационной нагрузки</w:t>
      </w:r>
    </w:p>
    <w:p w:rsidR="00CA0D9B" w:rsidRPr="00625734" w:rsidRDefault="00CF7928" w:rsidP="00BE3B80">
      <w:pPr>
        <w:tabs>
          <w:tab w:val="left" w:pos="1418"/>
          <w:tab w:val="left" w:pos="6660"/>
        </w:tabs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5 </w:t>
      </w:r>
      <w:r w:rsidR="00B620FB" w:rsidRPr="00625734">
        <w:rPr>
          <w:bCs/>
          <w:sz w:val="28"/>
          <w:szCs w:val="28"/>
        </w:rPr>
        <w:t>Историко-культурный потенциал</w:t>
      </w:r>
      <w:r w:rsidR="00F147D7">
        <w:rPr>
          <w:bCs/>
          <w:sz w:val="28"/>
          <w:szCs w:val="28"/>
        </w:rPr>
        <w:t xml:space="preserve"> </w:t>
      </w:r>
      <w:r w:rsidR="00B620FB" w:rsidRPr="00625734">
        <w:rPr>
          <w:bCs/>
          <w:sz w:val="28"/>
          <w:szCs w:val="28"/>
        </w:rPr>
        <w:t>и методика его оценки</w:t>
      </w:r>
    </w:p>
    <w:p w:rsidR="00C557B2" w:rsidRPr="00625734" w:rsidRDefault="00CF7928" w:rsidP="00BE3B80">
      <w:pPr>
        <w:tabs>
          <w:tab w:val="left" w:pos="1418"/>
          <w:tab w:val="left" w:pos="6660"/>
        </w:tabs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6 </w:t>
      </w:r>
      <w:r w:rsidR="00563092" w:rsidRPr="00625734">
        <w:rPr>
          <w:bCs/>
          <w:sz w:val="28"/>
          <w:szCs w:val="28"/>
        </w:rPr>
        <w:t>Рекреационное районирование</w:t>
      </w:r>
    </w:p>
    <w:p w:rsidR="003B0A68" w:rsidRPr="00D0112C" w:rsidRDefault="00CF7928" w:rsidP="00BE3B80">
      <w:pPr>
        <w:tabs>
          <w:tab w:val="left" w:pos="1418"/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855300">
        <w:rPr>
          <w:sz w:val="28"/>
          <w:szCs w:val="28"/>
        </w:rPr>
        <w:t xml:space="preserve"> </w:t>
      </w:r>
      <w:r w:rsidR="002F6255">
        <w:rPr>
          <w:sz w:val="28"/>
          <w:szCs w:val="28"/>
        </w:rPr>
        <w:t>Медико-биологический,</w:t>
      </w:r>
      <w:r w:rsidR="002F6255" w:rsidRPr="00625734">
        <w:rPr>
          <w:sz w:val="28"/>
          <w:szCs w:val="28"/>
        </w:rPr>
        <w:t xml:space="preserve"> психолог</w:t>
      </w:r>
      <w:r w:rsidR="002F6255">
        <w:rPr>
          <w:sz w:val="28"/>
          <w:szCs w:val="28"/>
        </w:rPr>
        <w:t>о</w:t>
      </w:r>
      <w:r w:rsidR="002F6255" w:rsidRPr="00625734">
        <w:rPr>
          <w:sz w:val="28"/>
          <w:szCs w:val="28"/>
        </w:rPr>
        <w:t>-эстетический</w:t>
      </w:r>
      <w:r w:rsidR="00C557B2" w:rsidRPr="00625734">
        <w:rPr>
          <w:sz w:val="28"/>
          <w:szCs w:val="28"/>
        </w:rPr>
        <w:t>,</w:t>
      </w:r>
      <w:r w:rsidR="00625734">
        <w:rPr>
          <w:sz w:val="28"/>
          <w:szCs w:val="28"/>
        </w:rPr>
        <w:t xml:space="preserve"> </w:t>
      </w:r>
      <w:r w:rsidR="00171483" w:rsidRPr="00625734">
        <w:rPr>
          <w:sz w:val="28"/>
          <w:szCs w:val="28"/>
        </w:rPr>
        <w:t>т</w:t>
      </w:r>
      <w:r w:rsidR="00C557B2" w:rsidRPr="00625734">
        <w:rPr>
          <w:sz w:val="28"/>
          <w:szCs w:val="28"/>
        </w:rPr>
        <w:t>ехнологический</w:t>
      </w:r>
      <w:r w:rsidR="00171483" w:rsidRPr="00625734">
        <w:rPr>
          <w:sz w:val="28"/>
          <w:szCs w:val="28"/>
        </w:rPr>
        <w:t xml:space="preserve"> </w:t>
      </w:r>
      <w:r w:rsidR="00C557B2" w:rsidRPr="00625734">
        <w:rPr>
          <w:sz w:val="28"/>
          <w:szCs w:val="28"/>
        </w:rPr>
        <w:t>тип оценки природных ресурсов</w:t>
      </w:r>
    </w:p>
    <w:p w:rsidR="00F2515B" w:rsidRPr="00625734" w:rsidRDefault="00625734" w:rsidP="00CF7928">
      <w:pPr>
        <w:ind w:firstLine="0"/>
        <w:rPr>
          <w:sz w:val="28"/>
          <w:szCs w:val="28"/>
        </w:rPr>
      </w:pPr>
      <w:r w:rsidRPr="00625734">
        <w:rPr>
          <w:bCs/>
          <w:sz w:val="28"/>
          <w:szCs w:val="28"/>
        </w:rPr>
        <w:br w:type="page"/>
      </w:r>
    </w:p>
    <w:p w:rsidR="00567111" w:rsidRPr="00625734" w:rsidRDefault="00BE3B80" w:rsidP="00625734">
      <w:pPr>
        <w:tabs>
          <w:tab w:val="left" w:pos="3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567111" w:rsidRPr="00625734">
        <w:rPr>
          <w:b/>
          <w:sz w:val="28"/>
          <w:szCs w:val="28"/>
        </w:rPr>
        <w:t>Рекреационные ресурсы</w:t>
      </w:r>
      <w:r w:rsidR="002F6255">
        <w:rPr>
          <w:b/>
          <w:sz w:val="28"/>
          <w:szCs w:val="28"/>
        </w:rPr>
        <w:t>. Понятие, типы, виды</w:t>
      </w:r>
    </w:p>
    <w:p w:rsidR="00F147D7" w:rsidRDefault="00F147D7" w:rsidP="00625734">
      <w:pPr>
        <w:tabs>
          <w:tab w:val="left" w:pos="3225"/>
        </w:tabs>
        <w:rPr>
          <w:sz w:val="28"/>
          <w:szCs w:val="28"/>
        </w:rPr>
      </w:pPr>
    </w:p>
    <w:p w:rsidR="00567111" w:rsidRPr="00625734" w:rsidRDefault="00567111" w:rsidP="00625734">
      <w:pPr>
        <w:tabs>
          <w:tab w:val="left" w:pos="3225"/>
        </w:tabs>
        <w:rPr>
          <w:sz w:val="28"/>
          <w:szCs w:val="28"/>
        </w:rPr>
      </w:pPr>
      <w:r w:rsidRPr="00625734">
        <w:rPr>
          <w:sz w:val="28"/>
          <w:szCs w:val="28"/>
        </w:rPr>
        <w:t xml:space="preserve">Под </w:t>
      </w:r>
      <w:r w:rsidRPr="00625734">
        <w:rPr>
          <w:bCs/>
          <w:sz w:val="28"/>
          <w:szCs w:val="28"/>
        </w:rPr>
        <w:t>рекреационными ресурсами</w:t>
      </w:r>
      <w:r w:rsidRPr="00625734">
        <w:rPr>
          <w:sz w:val="28"/>
          <w:szCs w:val="28"/>
        </w:rPr>
        <w:t xml:space="preserve"> понимается совокупность ком</w:t>
      </w:r>
      <w:r w:rsidRPr="00625734">
        <w:rPr>
          <w:sz w:val="28"/>
          <w:szCs w:val="28"/>
        </w:rPr>
        <w:softHyphen/>
        <w:t>понентов природных комплексов и объектов историко-культурного на</w:t>
      </w:r>
      <w:r w:rsidRPr="00625734">
        <w:rPr>
          <w:sz w:val="28"/>
          <w:szCs w:val="28"/>
        </w:rPr>
        <w:softHyphen/>
        <w:t>следия, формирующих гармонию целостности ландшафта, прямое и опосредованное потребление которых оказывает благоприятное воз</w:t>
      </w:r>
      <w:r w:rsidRPr="00625734">
        <w:rPr>
          <w:sz w:val="28"/>
          <w:szCs w:val="28"/>
        </w:rPr>
        <w:softHyphen/>
        <w:t>действие, способствует поддержанию и восстановлению физического и духовного здоровья человека</w:t>
      </w:r>
      <w:r w:rsidR="005A6AB4" w:rsidRPr="00625734">
        <w:rPr>
          <w:sz w:val="28"/>
          <w:szCs w:val="28"/>
        </w:rPr>
        <w:t>.</w:t>
      </w:r>
    </w:p>
    <w:p w:rsidR="005A6AB4" w:rsidRPr="00625734" w:rsidRDefault="005A6AB4" w:rsidP="00625734">
      <w:pPr>
        <w:tabs>
          <w:tab w:val="left" w:pos="3225"/>
        </w:tabs>
        <w:rPr>
          <w:bCs/>
          <w:sz w:val="28"/>
          <w:szCs w:val="28"/>
        </w:rPr>
      </w:pPr>
      <w:r w:rsidRPr="00625734">
        <w:rPr>
          <w:sz w:val="28"/>
          <w:szCs w:val="28"/>
        </w:rPr>
        <w:t>Рекреационные ресурсы целесообразно разделить на две группы:</w:t>
      </w:r>
    </w:p>
    <w:p w:rsidR="005A6AB4" w:rsidRPr="00625734" w:rsidRDefault="005A6AB4" w:rsidP="00F147D7">
      <w:pPr>
        <w:numPr>
          <w:ilvl w:val="0"/>
          <w:numId w:val="4"/>
        </w:numPr>
        <w:tabs>
          <w:tab w:val="left" w:pos="1418"/>
        </w:tabs>
        <w:ind w:left="0" w:firstLine="709"/>
        <w:rPr>
          <w:bCs/>
          <w:sz w:val="28"/>
          <w:szCs w:val="28"/>
        </w:rPr>
      </w:pPr>
      <w:r w:rsidRPr="00625734">
        <w:rPr>
          <w:sz w:val="28"/>
          <w:szCs w:val="28"/>
        </w:rPr>
        <w:t>природные рекреационные территории и ресурсы (</w:t>
      </w:r>
      <w:r w:rsidR="006F46EA" w:rsidRPr="00625734">
        <w:rPr>
          <w:sz w:val="28"/>
          <w:szCs w:val="28"/>
        </w:rPr>
        <w:t>рекреационные</w:t>
      </w:r>
      <w:r w:rsidRPr="00625734">
        <w:rPr>
          <w:sz w:val="28"/>
          <w:szCs w:val="28"/>
        </w:rPr>
        <w:t>, курортные, лечебно-оздоровительные зоны, иные природные территории, объекты, комплексы, использование которых возможно в рекреационных целях);</w:t>
      </w:r>
    </w:p>
    <w:p w:rsidR="005A6AB4" w:rsidRPr="00625734" w:rsidRDefault="005A6AB4" w:rsidP="00F147D7">
      <w:pPr>
        <w:numPr>
          <w:ilvl w:val="0"/>
          <w:numId w:val="4"/>
        </w:numPr>
        <w:tabs>
          <w:tab w:val="left" w:pos="1418"/>
        </w:tabs>
        <w:ind w:left="0" w:firstLine="709"/>
        <w:rPr>
          <w:bCs/>
          <w:sz w:val="28"/>
          <w:szCs w:val="28"/>
        </w:rPr>
      </w:pPr>
      <w:r w:rsidRPr="00625734">
        <w:rPr>
          <w:sz w:val="28"/>
          <w:szCs w:val="28"/>
        </w:rPr>
        <w:t>рекреационные социально-бытовые ресурсы (строения, сооружения, архитектурные и строительные комплексы, другие объекты социально-культурного назначения, используемые для рекреационных целей).</w:t>
      </w:r>
    </w:p>
    <w:p w:rsidR="006F46EA" w:rsidRPr="00625734" w:rsidRDefault="006F46EA" w:rsidP="00625734">
      <w:pPr>
        <w:tabs>
          <w:tab w:val="left" w:pos="3225"/>
        </w:tabs>
        <w:rPr>
          <w:bCs/>
          <w:sz w:val="28"/>
          <w:szCs w:val="28"/>
        </w:rPr>
      </w:pPr>
      <w:r w:rsidRPr="00625734">
        <w:rPr>
          <w:b/>
          <w:bCs/>
          <w:sz w:val="28"/>
          <w:szCs w:val="28"/>
        </w:rPr>
        <w:t>Природные рекреационные территории</w:t>
      </w:r>
      <w:r w:rsidRPr="00625734">
        <w:rPr>
          <w:bCs/>
          <w:sz w:val="28"/>
          <w:szCs w:val="28"/>
        </w:rPr>
        <w:t xml:space="preserve"> - это часть пространства окружающей природной среды, предназначенная для массового отдыха населения, для восстановления жизненных сил и здоровья людей.</w:t>
      </w:r>
      <w:r w:rsidR="004C451C" w:rsidRPr="00625734">
        <w:rPr>
          <w:bCs/>
          <w:sz w:val="28"/>
          <w:szCs w:val="28"/>
        </w:rPr>
        <w:t xml:space="preserve"> </w:t>
      </w:r>
      <w:r w:rsidRPr="00625734">
        <w:rPr>
          <w:bCs/>
          <w:sz w:val="28"/>
          <w:szCs w:val="28"/>
        </w:rPr>
        <w:t>К ним относятся:</w:t>
      </w:r>
    </w:p>
    <w:p w:rsidR="006F46EA" w:rsidRPr="00625734" w:rsidRDefault="006F46EA" w:rsidP="00F147D7">
      <w:pPr>
        <w:numPr>
          <w:ilvl w:val="0"/>
          <w:numId w:val="6"/>
        </w:numPr>
        <w:tabs>
          <w:tab w:val="left" w:pos="1418"/>
        </w:tabs>
        <w:ind w:left="1418" w:hanging="709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Рекреационные, курортные, лечебно-оздоровительные зоны;</w:t>
      </w:r>
    </w:p>
    <w:p w:rsidR="006F46EA" w:rsidRPr="00625734" w:rsidRDefault="006F46EA" w:rsidP="00F147D7">
      <w:pPr>
        <w:numPr>
          <w:ilvl w:val="0"/>
          <w:numId w:val="6"/>
        </w:numPr>
        <w:tabs>
          <w:tab w:val="left" w:pos="1418"/>
        </w:tabs>
        <w:ind w:left="1418" w:hanging="709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земли рекреационного, историко-культурного и частично природоохранного назначения;</w:t>
      </w:r>
    </w:p>
    <w:p w:rsidR="006F46EA" w:rsidRPr="00625734" w:rsidRDefault="006F46EA" w:rsidP="00F147D7">
      <w:pPr>
        <w:numPr>
          <w:ilvl w:val="0"/>
          <w:numId w:val="6"/>
        </w:numPr>
        <w:tabs>
          <w:tab w:val="left" w:pos="1418"/>
        </w:tabs>
        <w:ind w:left="1418" w:hanging="709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отдельные участки земель лесного, водного фонда;</w:t>
      </w:r>
    </w:p>
    <w:p w:rsidR="006F46EA" w:rsidRPr="00625734" w:rsidRDefault="006F46EA" w:rsidP="00F147D7">
      <w:pPr>
        <w:numPr>
          <w:ilvl w:val="0"/>
          <w:numId w:val="6"/>
        </w:numPr>
        <w:tabs>
          <w:tab w:val="left" w:pos="1418"/>
        </w:tabs>
        <w:ind w:left="1418" w:hanging="709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иные рекреационные территории, комплексы, пригодные для использования в целях рекреации.</w:t>
      </w:r>
    </w:p>
    <w:p w:rsidR="006657CE" w:rsidRPr="00625734" w:rsidRDefault="006F46EA" w:rsidP="00625734">
      <w:pPr>
        <w:tabs>
          <w:tab w:val="left" w:pos="3225"/>
        </w:tabs>
        <w:rPr>
          <w:bCs/>
          <w:sz w:val="28"/>
          <w:szCs w:val="28"/>
        </w:rPr>
      </w:pPr>
      <w:r w:rsidRPr="00625734">
        <w:rPr>
          <w:b/>
          <w:bCs/>
          <w:sz w:val="28"/>
          <w:szCs w:val="28"/>
        </w:rPr>
        <w:t>Природные рекреационные ресурсы</w:t>
      </w:r>
      <w:r w:rsidRPr="00625734">
        <w:rPr>
          <w:bCs/>
          <w:sz w:val="28"/>
          <w:szCs w:val="28"/>
        </w:rPr>
        <w:t xml:space="preserve"> - это природные курортные, лечебные, оздоровительные ресурсы и факторы, пригодные для использования с целью восстановления и укрепления здоровья людей. </w:t>
      </w:r>
      <w:r w:rsidR="006657CE" w:rsidRPr="00625734">
        <w:rPr>
          <w:bCs/>
          <w:sz w:val="28"/>
          <w:szCs w:val="28"/>
        </w:rPr>
        <w:t>По характеру использования подразделяются на 4 главных типа:</w:t>
      </w:r>
    </w:p>
    <w:p w:rsidR="006657CE" w:rsidRPr="00625734" w:rsidRDefault="006657CE" w:rsidP="00625734">
      <w:pPr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• рекреационно-лечебные (лечение минеральными водами);</w:t>
      </w:r>
    </w:p>
    <w:p w:rsidR="006657CE" w:rsidRPr="00625734" w:rsidRDefault="006657CE" w:rsidP="00625734">
      <w:pPr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• рекреационно-оздоровительные (купально-пляжные местности);</w:t>
      </w:r>
    </w:p>
    <w:p w:rsidR="006657CE" w:rsidRPr="00625734" w:rsidRDefault="006657CE" w:rsidP="00625734">
      <w:pPr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• рекреационно-спортивные (горно-лыжные базы);</w:t>
      </w:r>
    </w:p>
    <w:p w:rsidR="00886B9B" w:rsidRPr="00625734" w:rsidRDefault="006657CE" w:rsidP="00625734">
      <w:pPr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• рекреационно-познавательные (исторические памятники, научный</w:t>
      </w:r>
      <w:r w:rsidR="00F147D7">
        <w:rPr>
          <w:bCs/>
          <w:sz w:val="28"/>
          <w:szCs w:val="28"/>
        </w:rPr>
        <w:t xml:space="preserve"> </w:t>
      </w:r>
      <w:r w:rsidRPr="00625734">
        <w:rPr>
          <w:bCs/>
          <w:sz w:val="28"/>
          <w:szCs w:val="28"/>
        </w:rPr>
        <w:t>туризм, деловой туризм, религиозное паломничество).</w:t>
      </w:r>
    </w:p>
    <w:p w:rsidR="00855300" w:rsidRDefault="00855300" w:rsidP="00625734">
      <w:pPr>
        <w:tabs>
          <w:tab w:val="left" w:pos="3225"/>
        </w:tabs>
        <w:rPr>
          <w:b/>
          <w:sz w:val="28"/>
          <w:szCs w:val="28"/>
        </w:rPr>
      </w:pPr>
    </w:p>
    <w:p w:rsidR="00886B9B" w:rsidRPr="00625734" w:rsidRDefault="00BE3B80" w:rsidP="00625734">
      <w:pPr>
        <w:tabs>
          <w:tab w:val="left" w:pos="3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86B9B" w:rsidRPr="00625734">
        <w:rPr>
          <w:b/>
          <w:sz w:val="28"/>
          <w:szCs w:val="28"/>
        </w:rPr>
        <w:t>Туристско-рекреационные потребности общества</w:t>
      </w:r>
    </w:p>
    <w:p w:rsidR="00CE5223" w:rsidRPr="00625734" w:rsidRDefault="00CE5223" w:rsidP="00625734">
      <w:pPr>
        <w:rPr>
          <w:sz w:val="28"/>
          <w:szCs w:val="28"/>
        </w:rPr>
      </w:pPr>
      <w:r w:rsidRPr="00625734">
        <w:rPr>
          <w:bCs/>
          <w:sz w:val="28"/>
          <w:szCs w:val="28"/>
        </w:rPr>
        <w:t>Рекреационные потребности человека</w:t>
      </w:r>
      <w:r w:rsidRPr="00625734">
        <w:rPr>
          <w:sz w:val="28"/>
          <w:szCs w:val="28"/>
        </w:rPr>
        <w:t xml:space="preserve"> – потребности в восстановлении и развитии физических и психических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сил человека в его физическом, интеллектуальном и духовном совершенствовании.</w:t>
      </w:r>
    </w:p>
    <w:p w:rsidR="00CF6838" w:rsidRPr="00625734" w:rsidRDefault="00CF6838" w:rsidP="00625734">
      <w:pPr>
        <w:tabs>
          <w:tab w:val="left" w:pos="3225"/>
        </w:tabs>
        <w:rPr>
          <w:sz w:val="28"/>
          <w:szCs w:val="28"/>
        </w:rPr>
      </w:pPr>
      <w:r w:rsidRPr="00625734">
        <w:rPr>
          <w:sz w:val="28"/>
          <w:szCs w:val="28"/>
        </w:rPr>
        <w:t>В общем виде среди рекреационных потребностей (в порядке исторической последовательности их появления) можно выделить следующие крупные группы, ориентированные на:</w:t>
      </w:r>
    </w:p>
    <w:p w:rsidR="006B75B1" w:rsidRPr="00625734" w:rsidRDefault="00CF6838" w:rsidP="00F147D7">
      <w:pPr>
        <w:numPr>
          <w:ilvl w:val="0"/>
          <w:numId w:val="7"/>
        </w:numPr>
        <w:tabs>
          <w:tab w:val="num" w:pos="-2268"/>
          <w:tab w:val="left" w:pos="1418"/>
        </w:tabs>
        <w:ind w:left="0" w:firstLine="709"/>
        <w:rPr>
          <w:sz w:val="28"/>
          <w:szCs w:val="28"/>
        </w:rPr>
      </w:pPr>
      <w:r w:rsidRPr="00625734">
        <w:rPr>
          <w:bCs/>
          <w:sz w:val="28"/>
          <w:szCs w:val="28"/>
        </w:rPr>
        <w:t>восстановление</w:t>
      </w:r>
      <w:r w:rsidRPr="00625734">
        <w:rPr>
          <w:sz w:val="28"/>
          <w:szCs w:val="28"/>
        </w:rPr>
        <w:t xml:space="preserve"> физических и духовных сил, израсходованных или ослабленных в процессе трудовой, уч</w:t>
      </w:r>
      <w:r w:rsidR="006B75B1" w:rsidRPr="00625734">
        <w:rPr>
          <w:sz w:val="28"/>
          <w:szCs w:val="28"/>
        </w:rPr>
        <w:t>ебной или бытовой деятельности;</w:t>
      </w:r>
    </w:p>
    <w:p w:rsidR="00CF6838" w:rsidRPr="00625734" w:rsidRDefault="00CF6838" w:rsidP="00F147D7">
      <w:pPr>
        <w:numPr>
          <w:ilvl w:val="0"/>
          <w:numId w:val="7"/>
        </w:numPr>
        <w:tabs>
          <w:tab w:val="num" w:pos="-2268"/>
          <w:tab w:val="left" w:pos="1418"/>
        </w:tabs>
        <w:ind w:left="0" w:firstLine="709"/>
        <w:rPr>
          <w:sz w:val="28"/>
          <w:szCs w:val="28"/>
        </w:rPr>
      </w:pPr>
      <w:r w:rsidRPr="00625734">
        <w:rPr>
          <w:bCs/>
          <w:sz w:val="28"/>
          <w:szCs w:val="28"/>
        </w:rPr>
        <w:t>развитие</w:t>
      </w:r>
      <w:r w:rsidRPr="00625734">
        <w:rPr>
          <w:sz w:val="28"/>
          <w:szCs w:val="28"/>
        </w:rPr>
        <w:t xml:space="preserve"> физических и духовных сил человека, социально-трудового, культурного и оборонного потенциала общества, подготовка к трудовой деятельности, к общению между людьми и т. д., т. е. развитие того, что уже ранее заложено воспитанием;</w:t>
      </w:r>
    </w:p>
    <w:p w:rsidR="00CF6838" w:rsidRPr="00625734" w:rsidRDefault="00CF6838" w:rsidP="00F147D7">
      <w:pPr>
        <w:numPr>
          <w:ilvl w:val="0"/>
          <w:numId w:val="7"/>
        </w:numPr>
        <w:tabs>
          <w:tab w:val="num" w:pos="-2268"/>
          <w:tab w:val="left" w:pos="1418"/>
        </w:tabs>
        <w:ind w:left="0" w:firstLine="709"/>
        <w:rPr>
          <w:sz w:val="28"/>
          <w:szCs w:val="28"/>
        </w:rPr>
      </w:pPr>
      <w:r w:rsidRPr="00625734">
        <w:rPr>
          <w:bCs/>
          <w:sz w:val="28"/>
          <w:szCs w:val="28"/>
        </w:rPr>
        <w:t>формирование</w:t>
      </w:r>
      <w:r w:rsidRPr="00625734">
        <w:rPr>
          <w:sz w:val="28"/>
          <w:szCs w:val="28"/>
        </w:rPr>
        <w:t xml:space="preserve"> новых черт и качеств личности, нового образа жизни, расширение межличностных, межнациональных, межвозрастных контактов, формирование и развитие навыков общения, восприятия природы и культурных ценностей и т. д.</w:t>
      </w:r>
    </w:p>
    <w:p w:rsidR="00C10DF7" w:rsidRPr="00625734" w:rsidRDefault="00C10DF7" w:rsidP="00625734">
      <w:pPr>
        <w:tabs>
          <w:tab w:val="left" w:pos="3225"/>
        </w:tabs>
        <w:rPr>
          <w:iCs/>
          <w:sz w:val="28"/>
          <w:szCs w:val="28"/>
        </w:rPr>
      </w:pPr>
      <w:r w:rsidRPr="00625734">
        <w:rPr>
          <w:iCs/>
          <w:sz w:val="28"/>
          <w:szCs w:val="28"/>
        </w:rPr>
        <w:t>Рекреационные потребности проявляются на трех уровнях организации людей: общество – группа – индивид.</w:t>
      </w:r>
    </w:p>
    <w:p w:rsidR="00C10DF7" w:rsidRPr="00625734" w:rsidRDefault="00C10DF7" w:rsidP="00F147D7">
      <w:pPr>
        <w:numPr>
          <w:ilvl w:val="0"/>
          <w:numId w:val="10"/>
        </w:numPr>
        <w:tabs>
          <w:tab w:val="clear" w:pos="1080"/>
          <w:tab w:val="num" w:pos="1418"/>
          <w:tab w:val="left" w:pos="3225"/>
        </w:tabs>
        <w:ind w:left="0" w:firstLine="709"/>
        <w:rPr>
          <w:sz w:val="28"/>
          <w:szCs w:val="28"/>
        </w:rPr>
      </w:pPr>
      <w:r w:rsidRPr="00625734">
        <w:rPr>
          <w:bCs/>
          <w:sz w:val="28"/>
          <w:szCs w:val="28"/>
        </w:rPr>
        <w:t xml:space="preserve">Общественные </w:t>
      </w:r>
      <w:r w:rsidRPr="00625734">
        <w:rPr>
          <w:sz w:val="28"/>
          <w:szCs w:val="28"/>
        </w:rPr>
        <w:t xml:space="preserve">рекреационные потребности являются ведущими. Их можно определить, прежде всего, как потребности общества в восстановлении физических и психических сил, а также всестороннем развитии всех его членов. </w:t>
      </w:r>
    </w:p>
    <w:p w:rsidR="00C10DF7" w:rsidRPr="00625734" w:rsidRDefault="00C10DF7" w:rsidP="00F147D7">
      <w:pPr>
        <w:numPr>
          <w:ilvl w:val="0"/>
          <w:numId w:val="10"/>
        </w:numPr>
        <w:tabs>
          <w:tab w:val="clear" w:pos="1080"/>
          <w:tab w:val="num" w:pos="1418"/>
          <w:tab w:val="left" w:pos="3225"/>
        </w:tabs>
        <w:ind w:left="0" w:firstLine="709"/>
        <w:rPr>
          <w:sz w:val="28"/>
          <w:szCs w:val="28"/>
        </w:rPr>
      </w:pPr>
      <w:r w:rsidRPr="00625734">
        <w:rPr>
          <w:bCs/>
          <w:sz w:val="28"/>
          <w:szCs w:val="28"/>
        </w:rPr>
        <w:t>Групповые</w:t>
      </w:r>
      <w:r w:rsidRPr="00625734">
        <w:rPr>
          <w:sz w:val="28"/>
          <w:szCs w:val="28"/>
        </w:rPr>
        <w:t xml:space="preserve"> рекреационные потребности отражают содержание потребностей определенных социальных и возрастных групп населения. </w:t>
      </w:r>
    </w:p>
    <w:p w:rsidR="00C10DF7" w:rsidRPr="00625734" w:rsidRDefault="00C10DF7" w:rsidP="00F147D7">
      <w:pPr>
        <w:numPr>
          <w:ilvl w:val="0"/>
          <w:numId w:val="10"/>
        </w:numPr>
        <w:tabs>
          <w:tab w:val="clear" w:pos="1080"/>
          <w:tab w:val="num" w:pos="1418"/>
          <w:tab w:val="left" w:pos="3225"/>
        </w:tabs>
        <w:ind w:left="0" w:firstLine="709"/>
        <w:rPr>
          <w:sz w:val="28"/>
          <w:szCs w:val="28"/>
        </w:rPr>
      </w:pPr>
      <w:r w:rsidRPr="00625734">
        <w:rPr>
          <w:bCs/>
          <w:sz w:val="28"/>
          <w:szCs w:val="28"/>
        </w:rPr>
        <w:t>Индивидуальные</w:t>
      </w:r>
      <w:r w:rsidRPr="00625734">
        <w:rPr>
          <w:sz w:val="28"/>
          <w:szCs w:val="28"/>
        </w:rPr>
        <w:t xml:space="preserve"> рекреационные потребности включают в себя множество рекреационных занятий, которые удовлетворяют эти потребности в смене привычной обстановки, в восстановлении здоровья, в снятии утомления, в познании окружающего мира, в преодолении препятствий, удовлетворении эстетических потребностей, в духовном обогащении, бегстве от повседневности и т. д.</w:t>
      </w:r>
    </w:p>
    <w:p w:rsidR="00C10DF7" w:rsidRPr="00625734" w:rsidRDefault="00C10DF7" w:rsidP="00625734">
      <w:pPr>
        <w:tabs>
          <w:tab w:val="left" w:pos="3225"/>
        </w:tabs>
        <w:rPr>
          <w:sz w:val="28"/>
          <w:szCs w:val="28"/>
        </w:rPr>
      </w:pPr>
      <w:r w:rsidRPr="00625734">
        <w:rPr>
          <w:sz w:val="28"/>
          <w:szCs w:val="28"/>
        </w:rPr>
        <w:t>Формирование рекреационных потребностей происходит под влиянием комплекса факторов, которые могут быть сгруппированы следующим образом:</w:t>
      </w:r>
    </w:p>
    <w:p w:rsidR="00C10DF7" w:rsidRPr="00625734" w:rsidRDefault="00C10DF7" w:rsidP="00625734">
      <w:pPr>
        <w:numPr>
          <w:ilvl w:val="0"/>
          <w:numId w:val="11"/>
        </w:numPr>
        <w:tabs>
          <w:tab w:val="left" w:pos="3225"/>
        </w:tabs>
        <w:ind w:left="0" w:firstLine="709"/>
        <w:rPr>
          <w:sz w:val="28"/>
          <w:szCs w:val="28"/>
        </w:rPr>
      </w:pPr>
      <w:r w:rsidRPr="00625734">
        <w:rPr>
          <w:bCs/>
          <w:sz w:val="28"/>
          <w:szCs w:val="28"/>
        </w:rPr>
        <w:t>Социально-экономические факторы</w:t>
      </w:r>
      <w:r w:rsidRPr="00625734">
        <w:rPr>
          <w:sz w:val="28"/>
          <w:szCs w:val="28"/>
        </w:rPr>
        <w:t>: уровень развития производительных сил; уровень производства потребительских благ; уровень развития сферы отдыха и туризма; реальные денежные доходы населения; цены на товары и услуги (рекреационные); уровень развития транспортной инфраструктуры; длительность отпусков; постановка рекламы и информации о рекреационных районах и туристских маршрутах; социальный и профессиональный состав населения; уровень культурной жизни; подвижность населения; национальные традиции.</w:t>
      </w:r>
    </w:p>
    <w:p w:rsidR="00C10DF7" w:rsidRPr="00625734" w:rsidRDefault="00C10DF7" w:rsidP="00F147D7">
      <w:pPr>
        <w:numPr>
          <w:ilvl w:val="0"/>
          <w:numId w:val="11"/>
        </w:numPr>
        <w:tabs>
          <w:tab w:val="left" w:pos="3225"/>
        </w:tabs>
        <w:ind w:left="1418" w:hanging="709"/>
        <w:rPr>
          <w:sz w:val="28"/>
          <w:szCs w:val="28"/>
        </w:rPr>
      </w:pPr>
      <w:r w:rsidRPr="00625734">
        <w:rPr>
          <w:bCs/>
          <w:sz w:val="28"/>
          <w:szCs w:val="28"/>
        </w:rPr>
        <w:t>Демографические факторы</w:t>
      </w:r>
      <w:r w:rsidRPr="00625734">
        <w:rPr>
          <w:sz w:val="28"/>
          <w:szCs w:val="28"/>
        </w:rPr>
        <w:t>: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урбанизация; половозрастная структура населения; состав и размер семьи; особенности расселения.</w:t>
      </w:r>
    </w:p>
    <w:p w:rsidR="00C10DF7" w:rsidRPr="00625734" w:rsidRDefault="00C10DF7" w:rsidP="00F147D7">
      <w:pPr>
        <w:numPr>
          <w:ilvl w:val="0"/>
          <w:numId w:val="11"/>
        </w:numPr>
        <w:tabs>
          <w:tab w:val="left" w:pos="3225"/>
        </w:tabs>
        <w:ind w:left="1418" w:hanging="709"/>
        <w:rPr>
          <w:sz w:val="28"/>
          <w:szCs w:val="28"/>
        </w:rPr>
      </w:pPr>
      <w:r w:rsidRPr="00625734">
        <w:rPr>
          <w:bCs/>
          <w:sz w:val="28"/>
          <w:szCs w:val="28"/>
        </w:rPr>
        <w:t>Социально-психологические факторы</w:t>
      </w:r>
      <w:r w:rsidRPr="00625734">
        <w:rPr>
          <w:sz w:val="28"/>
          <w:szCs w:val="28"/>
        </w:rPr>
        <w:t>: коммуникабельность; тип культурной жизни; влияние моды; ценностные ориентации личности.</w:t>
      </w:r>
    </w:p>
    <w:p w:rsidR="00C10DF7" w:rsidRPr="00625734" w:rsidRDefault="00C10DF7" w:rsidP="00F147D7">
      <w:pPr>
        <w:numPr>
          <w:ilvl w:val="0"/>
          <w:numId w:val="11"/>
        </w:numPr>
        <w:tabs>
          <w:tab w:val="left" w:pos="3225"/>
        </w:tabs>
        <w:ind w:left="1418" w:hanging="709"/>
        <w:rPr>
          <w:sz w:val="28"/>
          <w:szCs w:val="28"/>
        </w:rPr>
      </w:pPr>
      <w:r w:rsidRPr="00625734">
        <w:rPr>
          <w:bCs/>
          <w:sz w:val="28"/>
          <w:szCs w:val="28"/>
        </w:rPr>
        <w:t>Медико-биологические</w:t>
      </w:r>
      <w:r w:rsidR="00F147D7">
        <w:rPr>
          <w:bCs/>
          <w:sz w:val="28"/>
          <w:szCs w:val="28"/>
        </w:rPr>
        <w:t xml:space="preserve"> </w:t>
      </w:r>
      <w:r w:rsidRPr="00625734">
        <w:rPr>
          <w:bCs/>
          <w:sz w:val="28"/>
          <w:szCs w:val="28"/>
        </w:rPr>
        <w:t>факторы</w:t>
      </w:r>
      <w:r w:rsidRPr="00625734">
        <w:rPr>
          <w:sz w:val="28"/>
          <w:szCs w:val="28"/>
        </w:rPr>
        <w:t>: состояние здоровья населения.</w:t>
      </w:r>
    </w:p>
    <w:p w:rsidR="00D62E78" w:rsidRPr="00625734" w:rsidRDefault="00C10DF7" w:rsidP="00F147D7">
      <w:pPr>
        <w:numPr>
          <w:ilvl w:val="0"/>
          <w:numId w:val="11"/>
        </w:numPr>
        <w:tabs>
          <w:tab w:val="left" w:pos="3225"/>
        </w:tabs>
        <w:ind w:left="1418" w:hanging="709"/>
        <w:rPr>
          <w:sz w:val="28"/>
          <w:szCs w:val="28"/>
        </w:rPr>
      </w:pPr>
      <w:r w:rsidRPr="00625734">
        <w:rPr>
          <w:bCs/>
          <w:sz w:val="28"/>
          <w:szCs w:val="28"/>
        </w:rPr>
        <w:t>Природные факторы</w:t>
      </w:r>
      <w:r w:rsidRPr="00625734">
        <w:rPr>
          <w:sz w:val="28"/>
          <w:szCs w:val="28"/>
        </w:rPr>
        <w:t>: природная зона, в которой проживает человек, особенности географического положения по отношению к морям, горам.</w:t>
      </w:r>
    </w:p>
    <w:p w:rsidR="00F147D7" w:rsidRDefault="00F147D7" w:rsidP="00625734">
      <w:pPr>
        <w:tabs>
          <w:tab w:val="left" w:pos="3225"/>
        </w:tabs>
        <w:rPr>
          <w:b/>
          <w:sz w:val="28"/>
          <w:szCs w:val="28"/>
        </w:rPr>
      </w:pPr>
    </w:p>
    <w:p w:rsidR="002C4CE1" w:rsidRPr="00625734" w:rsidRDefault="00BE3B80" w:rsidP="00625734">
      <w:pPr>
        <w:tabs>
          <w:tab w:val="left" w:pos="3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2C4CE1" w:rsidRPr="00625734">
        <w:rPr>
          <w:b/>
          <w:sz w:val="28"/>
          <w:szCs w:val="28"/>
        </w:rPr>
        <w:t>Методы экономической оценки рекреационных ресурсов</w:t>
      </w:r>
    </w:p>
    <w:p w:rsidR="00F147D7" w:rsidRDefault="00F147D7" w:rsidP="00625734">
      <w:pPr>
        <w:rPr>
          <w:sz w:val="28"/>
          <w:szCs w:val="28"/>
        </w:rPr>
      </w:pPr>
    </w:p>
    <w:p w:rsidR="001222C5" w:rsidRPr="00625734" w:rsidRDefault="001222C5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>Для целей усиления охраны этих ресурсов и создания стимулов для их рационального использования (через установление платы за эксплуатацию естественных богатств) необходима их экономическая оценка.</w:t>
      </w:r>
      <w:r w:rsidR="002F6255" w:rsidRPr="00625734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 xml:space="preserve">Такая оценка позволяет определять эффективность различных мероприятий, направленных на более полное и рациональное использование ресурсов. Сюда же примыкает тот аспект экономической оценки природных ресурсов, который был назван инвестиционным. </w:t>
      </w:r>
    </w:p>
    <w:p w:rsidR="001222C5" w:rsidRPr="00625734" w:rsidRDefault="001222C5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>Основная проблема заключается в том, что экономически оценить природные рекреационные ресурсы довольно сложно. К настоящему времени в основном разработаны подходы к оценке рассматриваемых ресурсов на основе балльного метода. Однако балльные методы оценки не пользуются безоговорочным признанием, так как они не лишены субъективности и не дают расчетных показателей, поддающихся экономическому анализу. Поэтому там, где использование количественных методов пока невозможно или они пока не разработаны, использование балльных методов является единственно возможным методом оценки.</w:t>
      </w:r>
    </w:p>
    <w:p w:rsidR="001222C5" w:rsidRPr="00625734" w:rsidRDefault="001222C5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 xml:space="preserve">Основой для определения экономической оценки природных рекреационных ресурсов должен стать кадастр. Анализ отечественного и зарубежного опыта в области создания кадастров показывает, что кадастровая система оценки лежит в основе управления многими из природных ресурсов, а именно: земельными, водными, лесными, минеральными. Кадастр происходит от латинского слова “capitastum” – реестр, список, документ, составляемый официальным органом или учреждением, – и представляет собой систематизированный свод данных, включающий качественную и количественную опись объектов или явлений с их экономической (эколого-социально-экономической) оценкой; данные о динамике и степени их изученности с приложением картографических и статистических материалов; рекомендации по использованию объектов или явлений, предложение мер по их охране, указания на необходимость дальнейших исследований и т. д. Кадастровая система учета и оценки природных ресурсов эффективно обеспечивает накопление и оперативное использование обширных массивов информации. </w:t>
      </w:r>
    </w:p>
    <w:p w:rsidR="001222C5" w:rsidRPr="00625734" w:rsidRDefault="001222C5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 xml:space="preserve">В целом кадастр должен отражать не только данные о природном состоянии ресурса, но и содержать оценочную характеристику его использования. Качественные и количественные показатели служат основой группировки и классификации природных ресурсов. Таким образом, методологической основой кадастра является сочетание учетных и оценочных показателей производственно-экономического содержания. Главной задачей при этом является обеспечение охраны природного ресурса и повышение эффективности его использования. </w:t>
      </w:r>
    </w:p>
    <w:p w:rsidR="00CF6838" w:rsidRPr="00625734" w:rsidRDefault="001222C5" w:rsidP="00625734">
      <w:pPr>
        <w:tabs>
          <w:tab w:val="left" w:pos="3225"/>
        </w:tabs>
        <w:rPr>
          <w:sz w:val="28"/>
          <w:szCs w:val="28"/>
        </w:rPr>
      </w:pPr>
      <w:r w:rsidRPr="00625734">
        <w:rPr>
          <w:sz w:val="28"/>
          <w:szCs w:val="28"/>
        </w:rPr>
        <w:t>Экономическая оценка возможна только для тех рекреационных ресурсов, народнохозяйственный эффект от которых можно измерить: для минеральных вод, лечебных грязей, озокерита, леса, поверхностных вод</w:t>
      </w:r>
      <w:r w:rsidR="00F911BF" w:rsidRPr="00625734">
        <w:rPr>
          <w:sz w:val="28"/>
          <w:szCs w:val="28"/>
        </w:rPr>
        <w:t>, природных национальных парков.</w:t>
      </w:r>
    </w:p>
    <w:p w:rsidR="00F147D7" w:rsidRDefault="00F147D7" w:rsidP="00625734">
      <w:pPr>
        <w:tabs>
          <w:tab w:val="left" w:pos="3225"/>
        </w:tabs>
        <w:rPr>
          <w:b/>
          <w:sz w:val="28"/>
          <w:szCs w:val="28"/>
        </w:rPr>
      </w:pPr>
    </w:p>
    <w:p w:rsidR="00CE5223" w:rsidRPr="00625734" w:rsidRDefault="00BE3B80" w:rsidP="00625734">
      <w:pPr>
        <w:tabs>
          <w:tab w:val="left" w:pos="3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E2112B" w:rsidRPr="00625734">
        <w:rPr>
          <w:b/>
          <w:sz w:val="28"/>
          <w:szCs w:val="28"/>
        </w:rPr>
        <w:t>Методы определения рекреационной нагрузки</w:t>
      </w:r>
    </w:p>
    <w:p w:rsidR="00F147D7" w:rsidRDefault="00F147D7" w:rsidP="00625734">
      <w:pPr>
        <w:tabs>
          <w:tab w:val="left" w:pos="3225"/>
        </w:tabs>
        <w:rPr>
          <w:bCs/>
          <w:sz w:val="28"/>
          <w:szCs w:val="28"/>
        </w:rPr>
      </w:pPr>
    </w:p>
    <w:p w:rsidR="00895064" w:rsidRPr="00625734" w:rsidRDefault="00895064" w:rsidP="00625734">
      <w:pPr>
        <w:tabs>
          <w:tab w:val="left" w:pos="3225"/>
        </w:tabs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Природные комплексы и составляющие их элементы существенно различаются по своей потенциальной устойчивости к рекреационным нагрузкам. Устойчивостью природного территориального комплекса против рекреационных нагрузок называется его способность противостоять этим нагрузкам до известного предела, за которым происходит потеря способности его к самовозобновлению. Под нагрузкой понимается посещаемость (наблюдаемое количество рекреантов на территории за определенный срок) единицы площади природного территориального комплекса в единицу времени.</w:t>
      </w:r>
    </w:p>
    <w:p w:rsidR="00895064" w:rsidRPr="00625734" w:rsidRDefault="00895064" w:rsidP="00625734">
      <w:pPr>
        <w:tabs>
          <w:tab w:val="left" w:pos="3225"/>
        </w:tabs>
        <w:rPr>
          <w:bCs/>
          <w:iCs/>
          <w:sz w:val="28"/>
          <w:szCs w:val="28"/>
        </w:rPr>
      </w:pPr>
      <w:r w:rsidRPr="00625734">
        <w:rPr>
          <w:bCs/>
          <w:sz w:val="28"/>
          <w:szCs w:val="28"/>
        </w:rPr>
        <w:t xml:space="preserve">Нагрузка, вызывающая в природных комплексах необратимые изменения, называется </w:t>
      </w:r>
      <w:r w:rsidRPr="00625734">
        <w:rPr>
          <w:bCs/>
          <w:iCs/>
          <w:sz w:val="28"/>
          <w:szCs w:val="28"/>
        </w:rPr>
        <w:t>критической</w:t>
      </w:r>
      <w:r w:rsidRPr="00625734">
        <w:rPr>
          <w:bCs/>
          <w:sz w:val="28"/>
          <w:szCs w:val="28"/>
        </w:rPr>
        <w:t xml:space="preserve">; нагрузка, близкая к критической, но не вызывающая необратимых изменений, называется </w:t>
      </w:r>
      <w:r w:rsidRPr="00625734">
        <w:rPr>
          <w:bCs/>
          <w:iCs/>
          <w:sz w:val="28"/>
          <w:szCs w:val="28"/>
        </w:rPr>
        <w:t>вполне допустимой</w:t>
      </w:r>
      <w:r w:rsidRPr="00625734">
        <w:rPr>
          <w:bCs/>
          <w:sz w:val="28"/>
          <w:szCs w:val="28"/>
        </w:rPr>
        <w:t xml:space="preserve">; нагрузка, в результате которой уже произошли необратимые изменения – </w:t>
      </w:r>
      <w:r w:rsidRPr="00625734">
        <w:rPr>
          <w:bCs/>
          <w:iCs/>
          <w:sz w:val="28"/>
          <w:szCs w:val="28"/>
        </w:rPr>
        <w:t xml:space="preserve">недопустимой. </w:t>
      </w:r>
    </w:p>
    <w:p w:rsidR="00895064" w:rsidRPr="00625734" w:rsidRDefault="00895064" w:rsidP="00625734">
      <w:pPr>
        <w:tabs>
          <w:tab w:val="left" w:pos="3225"/>
        </w:tabs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Рекреационная емкость природного территориального комплекса обычно определяется как произведение значения допустимой нагрузки на площадь природного территориального комплекса.</w:t>
      </w:r>
    </w:p>
    <w:p w:rsidR="0016717B" w:rsidRPr="00625734" w:rsidRDefault="00335F71" w:rsidP="00625734">
      <w:pPr>
        <w:tabs>
          <w:tab w:val="left" w:pos="3225"/>
        </w:tabs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Под нормой рекреационных нагрузок обычно понимается единовременная нагруженность, измеряемая численностью людей в единицу времени на единицу площади, например, человеко-час/га. Если же ввести в это понятие также период интенсивного рекреационного использования территории в течение суток, то мы получим более достоверную нагрузку на природный комплекс с запроектированным заданным временем.</w:t>
      </w:r>
    </w:p>
    <w:p w:rsidR="004A6166" w:rsidRDefault="004A6166" w:rsidP="004A6166">
      <w:pPr>
        <w:pStyle w:val="2"/>
        <w:ind w:firstLine="0"/>
        <w:rPr>
          <w:b/>
          <w:bCs/>
        </w:rPr>
      </w:pPr>
    </w:p>
    <w:p w:rsidR="00F147D7" w:rsidRPr="004A6166" w:rsidRDefault="00855300" w:rsidP="004A6166">
      <w:pPr>
        <w:pStyle w:val="2"/>
        <w:rPr>
          <w:b/>
          <w:bCs/>
        </w:rPr>
      </w:pPr>
      <w:r>
        <w:rPr>
          <w:b/>
          <w:bCs/>
        </w:rPr>
        <w:t>5</w:t>
      </w:r>
      <w:r w:rsidR="00CF7928">
        <w:rPr>
          <w:b/>
          <w:bCs/>
        </w:rPr>
        <w:t xml:space="preserve"> </w:t>
      </w:r>
      <w:r w:rsidR="00B620FB" w:rsidRPr="00625734">
        <w:rPr>
          <w:b/>
          <w:bCs/>
        </w:rPr>
        <w:t>Историко-культурный потенциал</w:t>
      </w:r>
      <w:r w:rsidR="00F147D7">
        <w:rPr>
          <w:b/>
          <w:bCs/>
        </w:rPr>
        <w:t xml:space="preserve"> </w:t>
      </w:r>
      <w:r w:rsidR="00B620FB" w:rsidRPr="00625734">
        <w:rPr>
          <w:b/>
          <w:bCs/>
        </w:rPr>
        <w:t>и методика его оценки</w:t>
      </w:r>
    </w:p>
    <w:p w:rsidR="007316C9" w:rsidRPr="00625734" w:rsidRDefault="00B620FB" w:rsidP="00625734">
      <w:pPr>
        <w:pStyle w:val="2"/>
      </w:pPr>
      <w:r w:rsidRPr="00625734">
        <w:t xml:space="preserve">Историко-культурный потенциал является основой познавательного туризма. Он представлен различными видами исторических памятников, мемориальных мест, народными промыслами, музеями, то есть сочетаниями объектов материальной и духовной культуры. </w:t>
      </w:r>
    </w:p>
    <w:p w:rsidR="00B620FB" w:rsidRPr="00625734" w:rsidRDefault="00B620FB" w:rsidP="00625734">
      <w:pPr>
        <w:pStyle w:val="2"/>
      </w:pPr>
      <w:r w:rsidRPr="00625734">
        <w:rPr>
          <w:b/>
          <w:bCs/>
        </w:rPr>
        <w:t>Культурное наследие</w:t>
      </w:r>
      <w:r w:rsidRPr="00625734">
        <w:t xml:space="preserve"> – это наследие исторического развития цивилизации, которое накопилось на данной территории.</w:t>
      </w:r>
    </w:p>
    <w:p w:rsidR="00B620FB" w:rsidRPr="00625734" w:rsidRDefault="00B620FB" w:rsidP="00625734">
      <w:pPr>
        <w:rPr>
          <w:b/>
          <w:bCs/>
          <w:i/>
          <w:iCs/>
          <w:sz w:val="28"/>
          <w:szCs w:val="28"/>
        </w:rPr>
      </w:pPr>
      <w:r w:rsidRPr="00625734">
        <w:rPr>
          <w:sz w:val="28"/>
          <w:szCs w:val="28"/>
        </w:rPr>
        <w:t>В целом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среди памятников культурного наследия можно выделить:</w:t>
      </w:r>
    </w:p>
    <w:p w:rsidR="00B620FB" w:rsidRPr="00625734" w:rsidRDefault="00B620FB" w:rsidP="00625734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памятники археологии;</w:t>
      </w:r>
    </w:p>
    <w:p w:rsidR="00B620FB" w:rsidRPr="00625734" w:rsidRDefault="00B620FB" w:rsidP="00625734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культовую и гражданскую архитектуру;</w:t>
      </w:r>
    </w:p>
    <w:p w:rsidR="00B620FB" w:rsidRPr="00625734" w:rsidRDefault="00B620FB" w:rsidP="00625734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памятники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ландшафтной архитектуры;</w:t>
      </w:r>
    </w:p>
    <w:p w:rsidR="00B620FB" w:rsidRPr="00625734" w:rsidRDefault="00B620FB" w:rsidP="00625734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 xml:space="preserve">малые и большие исторические города; </w:t>
      </w:r>
    </w:p>
    <w:p w:rsidR="00B620FB" w:rsidRPr="00625734" w:rsidRDefault="00B620FB" w:rsidP="00625734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типичные сельские поселения;</w:t>
      </w:r>
    </w:p>
    <w:p w:rsidR="00B620FB" w:rsidRPr="00625734" w:rsidRDefault="00B620FB" w:rsidP="00F147D7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музеи, театры, выставочные залы и другие объекты социокультурной инфраструктуры;</w:t>
      </w:r>
    </w:p>
    <w:p w:rsidR="00B620FB" w:rsidRPr="00625734" w:rsidRDefault="00B620FB" w:rsidP="00F147D7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объекты этнографии, народные промыслы и ремесла, центры декоративно-прикладного искусства;</w:t>
      </w:r>
    </w:p>
    <w:p w:rsidR="00B620FB" w:rsidRPr="00625734" w:rsidRDefault="00B620FB" w:rsidP="00625734">
      <w:pPr>
        <w:numPr>
          <w:ilvl w:val="0"/>
          <w:numId w:val="17"/>
        </w:numPr>
        <w:tabs>
          <w:tab w:val="clear" w:pos="1467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технические комплексы и сооружения.</w:t>
      </w:r>
    </w:p>
    <w:p w:rsidR="00B620FB" w:rsidRPr="00625734" w:rsidRDefault="00B620FB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 xml:space="preserve">В историко-культурный потенциал входит вся социокультурная среда с традициями и обычаями, особенностями бытовой и хозяйственной деятельности. </w:t>
      </w:r>
    </w:p>
    <w:p w:rsidR="00B620FB" w:rsidRPr="00625734" w:rsidRDefault="00B620FB" w:rsidP="00625734">
      <w:pPr>
        <w:pStyle w:val="2"/>
      </w:pPr>
      <w:r w:rsidRPr="00625734">
        <w:t>В культурные комплексы составной частью входит и природа: в городах это и парки и скверы, зеленые насаждения во дворах и на улицах; в сельской местности – приусадебные участки; в старинных усадьбах и монастырях –</w:t>
      </w:r>
      <w:r w:rsidR="00F147D7">
        <w:t xml:space="preserve"> </w:t>
      </w:r>
      <w:r w:rsidRPr="00625734">
        <w:t xml:space="preserve">ландшафтные рукотворные пейзажные парки и сады. </w:t>
      </w:r>
    </w:p>
    <w:p w:rsidR="00B620FB" w:rsidRPr="00625734" w:rsidRDefault="00B620FB" w:rsidP="00625734">
      <w:pPr>
        <w:rPr>
          <w:b/>
          <w:bCs/>
          <w:i/>
          <w:iCs/>
          <w:sz w:val="28"/>
          <w:szCs w:val="28"/>
        </w:rPr>
      </w:pPr>
      <w:r w:rsidRPr="00625734">
        <w:rPr>
          <w:sz w:val="28"/>
          <w:szCs w:val="28"/>
        </w:rPr>
        <w:t xml:space="preserve">Оценка культурных комплексов для рекреационных целей производится двумя основными методами: </w:t>
      </w:r>
    </w:p>
    <w:p w:rsidR="00B620FB" w:rsidRPr="00625734" w:rsidRDefault="00B620FB" w:rsidP="00625734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ранжированием культурных комплексов по их месту в мировой и отечественной культуре. Производится экспертным путем: устанавливаются объекты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мирового, федерального, регионального и местного значения;</w:t>
      </w:r>
    </w:p>
    <w:p w:rsidR="00B620FB" w:rsidRPr="00625734" w:rsidRDefault="00B620FB" w:rsidP="00625734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625734">
        <w:rPr>
          <w:sz w:val="28"/>
          <w:szCs w:val="28"/>
        </w:rPr>
        <w:t>необходимым и достаточным временем для осмотра. Этот метод позволяет сравнивать различные территории по перспективности историко-культурного потенциала для туризма.</w:t>
      </w:r>
    </w:p>
    <w:p w:rsidR="00B620FB" w:rsidRPr="00625734" w:rsidRDefault="00B620FB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>Для культурных комплексов, также как и для природных, важными характеристиками являются надежность и емкость.</w:t>
      </w:r>
    </w:p>
    <w:p w:rsidR="00B620FB" w:rsidRPr="00625734" w:rsidRDefault="00B620FB" w:rsidP="00625734">
      <w:pPr>
        <w:rPr>
          <w:sz w:val="28"/>
          <w:szCs w:val="28"/>
        </w:rPr>
      </w:pPr>
      <w:r w:rsidRPr="00625734">
        <w:rPr>
          <w:b/>
          <w:bCs/>
          <w:sz w:val="28"/>
          <w:szCs w:val="28"/>
        </w:rPr>
        <w:t>Надежность</w:t>
      </w:r>
      <w:r w:rsidRPr="00625734">
        <w:rPr>
          <w:sz w:val="28"/>
          <w:szCs w:val="28"/>
        </w:rPr>
        <w:t xml:space="preserve"> культурных комплексов</w:t>
      </w:r>
      <w:r w:rsidRPr="00625734">
        <w:rPr>
          <w:b/>
          <w:bCs/>
          <w:i/>
          <w:iCs/>
          <w:sz w:val="28"/>
          <w:szCs w:val="28"/>
        </w:rPr>
        <w:t xml:space="preserve"> </w:t>
      </w:r>
      <w:r w:rsidRPr="00625734">
        <w:rPr>
          <w:sz w:val="28"/>
          <w:szCs w:val="28"/>
        </w:rPr>
        <w:t xml:space="preserve">обусловливаются двумя факторами: </w:t>
      </w:r>
      <w:r w:rsidRPr="00625734">
        <w:rPr>
          <w:i/>
          <w:iCs/>
          <w:sz w:val="28"/>
          <w:szCs w:val="28"/>
        </w:rPr>
        <w:t xml:space="preserve">устойчивостью </w:t>
      </w:r>
      <w:r w:rsidRPr="00625734">
        <w:rPr>
          <w:sz w:val="28"/>
          <w:szCs w:val="28"/>
        </w:rPr>
        <w:t xml:space="preserve">к рекреационным нагрузкам и </w:t>
      </w:r>
      <w:r w:rsidRPr="00625734">
        <w:rPr>
          <w:i/>
          <w:iCs/>
          <w:sz w:val="28"/>
          <w:szCs w:val="28"/>
        </w:rPr>
        <w:t>стабильностью</w:t>
      </w:r>
      <w:r w:rsidRPr="00625734">
        <w:rPr>
          <w:sz w:val="28"/>
          <w:szCs w:val="28"/>
        </w:rPr>
        <w:t xml:space="preserve"> его соответствия ценностным критериям, сформировавшимся у населения.</w:t>
      </w:r>
    </w:p>
    <w:p w:rsidR="00B620FB" w:rsidRPr="00625734" w:rsidRDefault="00B620FB" w:rsidP="00625734">
      <w:pPr>
        <w:rPr>
          <w:sz w:val="28"/>
          <w:szCs w:val="28"/>
        </w:rPr>
      </w:pPr>
      <w:r w:rsidRPr="00625734">
        <w:rPr>
          <w:b/>
          <w:bCs/>
          <w:sz w:val="28"/>
          <w:szCs w:val="28"/>
        </w:rPr>
        <w:t>Емкость</w:t>
      </w:r>
      <w:r w:rsidRPr="00625734">
        <w:rPr>
          <w:sz w:val="28"/>
          <w:szCs w:val="28"/>
        </w:rPr>
        <w:t xml:space="preserve"> культурного комплекса</w:t>
      </w:r>
      <w:r w:rsidRPr="00625734">
        <w:rPr>
          <w:b/>
          <w:bCs/>
          <w:i/>
          <w:iCs/>
          <w:sz w:val="28"/>
          <w:szCs w:val="28"/>
        </w:rPr>
        <w:t xml:space="preserve"> </w:t>
      </w:r>
      <w:r w:rsidRPr="00625734">
        <w:rPr>
          <w:sz w:val="28"/>
          <w:szCs w:val="28"/>
        </w:rPr>
        <w:t>определяется продолжительностью периода, в течение которого туристы могут воспринимать содержащуюся в нем информацию, и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зависит от двух факторов: аттрактивности объекта осмотра и психофизиологических возможностей человека, которые отличаются значительной индивидуальностью и имеют определенный предел.</w:t>
      </w:r>
    </w:p>
    <w:p w:rsidR="00F147D7" w:rsidRDefault="00F147D7" w:rsidP="00625734">
      <w:pPr>
        <w:rPr>
          <w:b/>
          <w:bCs/>
          <w:sz w:val="28"/>
          <w:szCs w:val="28"/>
        </w:rPr>
      </w:pPr>
    </w:p>
    <w:p w:rsidR="000E4185" w:rsidRPr="00625734" w:rsidRDefault="00BE3B80" w:rsidP="00625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0E4185" w:rsidRPr="00625734">
        <w:rPr>
          <w:b/>
          <w:bCs/>
          <w:sz w:val="28"/>
          <w:szCs w:val="28"/>
        </w:rPr>
        <w:t>Рекреационное районирование</w:t>
      </w:r>
    </w:p>
    <w:p w:rsidR="00F147D7" w:rsidRDefault="00F147D7" w:rsidP="00625734">
      <w:pPr>
        <w:rPr>
          <w:bCs/>
          <w:sz w:val="28"/>
          <w:szCs w:val="28"/>
        </w:rPr>
      </w:pPr>
    </w:p>
    <w:p w:rsidR="000E4185" w:rsidRPr="00625734" w:rsidRDefault="000E4185" w:rsidP="00625734">
      <w:pPr>
        <w:rPr>
          <w:sz w:val="28"/>
          <w:szCs w:val="28"/>
        </w:rPr>
      </w:pPr>
      <w:r w:rsidRPr="00625734">
        <w:rPr>
          <w:bCs/>
          <w:sz w:val="28"/>
          <w:szCs w:val="28"/>
        </w:rPr>
        <w:t>Рекреационное районирование</w:t>
      </w:r>
      <w:r w:rsidRPr="00625734">
        <w:rPr>
          <w:sz w:val="28"/>
          <w:szCs w:val="28"/>
        </w:rPr>
        <w:t xml:space="preserve"> – членение территории по принципу однородности признаков, характеру рекреационного использования. Главными признаками рекреационного районирования являются уровень рекреационной освоенности территории и структура рекреационных функций (лечебной, оздоровительной, туристской, экскурсионной).</w:t>
      </w:r>
    </w:p>
    <w:p w:rsidR="000E4185" w:rsidRPr="00625734" w:rsidRDefault="000E4185" w:rsidP="00625734">
      <w:pPr>
        <w:pStyle w:val="a4"/>
        <w:spacing w:after="0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Выбор районообразующих признаков зависит и от масштаба исследуемой территории (района, республики, государства). Зонирование территории по степени комфортности производится и на уровне составления генеральных планов курортных зон и отдельных рекреационных объектов.</w:t>
      </w:r>
    </w:p>
    <w:p w:rsidR="000E4185" w:rsidRPr="00625734" w:rsidRDefault="000E4185" w:rsidP="00625734">
      <w:pPr>
        <w:pStyle w:val="a4"/>
        <w:spacing w:after="0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Для оценки состояния современного туризма и перспектив его развития требуется комплексный анализ рекреационного использования территории, что и составляет основу рекреационного районирования. При этом должны соблюдаться общегеографические принципы районирования: объективность, многоаспектность, иерархичность и конструктивность.</w:t>
      </w:r>
    </w:p>
    <w:p w:rsidR="000E4185" w:rsidRPr="00625734" w:rsidRDefault="000E4185" w:rsidP="00625734">
      <w:pPr>
        <w:pStyle w:val="a4"/>
        <w:spacing w:after="0"/>
        <w:rPr>
          <w:bCs/>
          <w:sz w:val="28"/>
          <w:szCs w:val="28"/>
        </w:rPr>
      </w:pPr>
      <w:r w:rsidRPr="00625734">
        <w:rPr>
          <w:i/>
          <w:iCs/>
          <w:sz w:val="28"/>
          <w:szCs w:val="28"/>
        </w:rPr>
        <w:t>Объективность</w:t>
      </w:r>
      <w:r w:rsidRPr="00625734">
        <w:rPr>
          <w:bCs/>
          <w:sz w:val="28"/>
          <w:szCs w:val="28"/>
        </w:rPr>
        <w:t xml:space="preserve"> означает, что районообразующие признаки должны отражать конкретные характеристики. </w:t>
      </w:r>
      <w:r w:rsidRPr="00625734">
        <w:rPr>
          <w:i/>
          <w:iCs/>
          <w:sz w:val="28"/>
          <w:szCs w:val="28"/>
        </w:rPr>
        <w:t>Многоаспектность</w:t>
      </w:r>
      <w:r w:rsidRPr="00625734">
        <w:rPr>
          <w:bCs/>
          <w:sz w:val="28"/>
          <w:szCs w:val="28"/>
        </w:rPr>
        <w:t xml:space="preserve"> (комплексность оценки) обусловлена разнообразием видов туризма, входящих в туристскую отрасль. </w:t>
      </w:r>
      <w:r w:rsidRPr="00625734">
        <w:rPr>
          <w:i/>
          <w:iCs/>
          <w:sz w:val="28"/>
          <w:szCs w:val="28"/>
        </w:rPr>
        <w:t>Иерархичность</w:t>
      </w:r>
      <w:r w:rsidRPr="00625734">
        <w:rPr>
          <w:bCs/>
          <w:sz w:val="28"/>
          <w:szCs w:val="28"/>
        </w:rPr>
        <w:t xml:space="preserve"> позволяет делить территорию на зоны, подзоны, районы и подрайоны, находящиеся в четкой взаимной связи и подчинении. </w:t>
      </w:r>
      <w:r w:rsidRPr="00625734">
        <w:rPr>
          <w:i/>
          <w:iCs/>
          <w:sz w:val="28"/>
          <w:szCs w:val="28"/>
        </w:rPr>
        <w:t>Конструктивность</w:t>
      </w:r>
      <w:r w:rsidRPr="00625734">
        <w:rPr>
          <w:bCs/>
          <w:sz w:val="28"/>
          <w:szCs w:val="28"/>
        </w:rPr>
        <w:t xml:space="preserve"> определяется четкостью поставленных при районировании задач.</w:t>
      </w:r>
    </w:p>
    <w:p w:rsidR="000E4185" w:rsidRPr="00625734" w:rsidRDefault="000E4185" w:rsidP="00625734">
      <w:pPr>
        <w:pStyle w:val="a4"/>
        <w:spacing w:after="0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 xml:space="preserve">В рекреационном районировании в качестве районообразующих признаков были выбраны следующие: </w:t>
      </w:r>
    </w:p>
    <w:p w:rsidR="000E4185" w:rsidRPr="00625734" w:rsidRDefault="000E4185" w:rsidP="00F147D7">
      <w:pPr>
        <w:pStyle w:val="a4"/>
        <w:numPr>
          <w:ilvl w:val="0"/>
          <w:numId w:val="19"/>
        </w:numPr>
        <w:tabs>
          <w:tab w:val="clear" w:pos="1287"/>
          <w:tab w:val="num" w:pos="-1980"/>
        </w:tabs>
        <w:spacing w:after="0"/>
        <w:ind w:left="1418" w:hanging="709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структура рекреационных функций в зависимости от преобладающего использования рекреационных ресурсов (лечебная, туристская, спортивная и др.);</w:t>
      </w:r>
    </w:p>
    <w:p w:rsidR="000E4185" w:rsidRPr="00625734" w:rsidRDefault="000E4185" w:rsidP="00F147D7">
      <w:pPr>
        <w:pStyle w:val="a4"/>
        <w:numPr>
          <w:ilvl w:val="0"/>
          <w:numId w:val="19"/>
        </w:numPr>
        <w:tabs>
          <w:tab w:val="clear" w:pos="1287"/>
          <w:tab w:val="num" w:pos="-1980"/>
        </w:tabs>
        <w:spacing w:after="0"/>
        <w:ind w:left="1418" w:hanging="709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степень рекреационной освоенности территории (развитый, средне- и слаборазвитый район);</w:t>
      </w:r>
    </w:p>
    <w:p w:rsidR="000E4185" w:rsidRPr="00625734" w:rsidRDefault="000E4185" w:rsidP="00F147D7">
      <w:pPr>
        <w:pStyle w:val="a4"/>
        <w:numPr>
          <w:ilvl w:val="0"/>
          <w:numId w:val="19"/>
        </w:numPr>
        <w:tabs>
          <w:tab w:val="clear" w:pos="1287"/>
          <w:tab w:val="num" w:pos="-1980"/>
        </w:tabs>
        <w:spacing w:after="0"/>
        <w:ind w:left="1418" w:hanging="709"/>
        <w:rPr>
          <w:bCs/>
          <w:sz w:val="28"/>
          <w:szCs w:val="28"/>
        </w:rPr>
      </w:pPr>
      <w:r w:rsidRPr="00625734">
        <w:rPr>
          <w:bCs/>
          <w:sz w:val="28"/>
          <w:szCs w:val="28"/>
        </w:rPr>
        <w:t>степень открытости района;</w:t>
      </w:r>
    </w:p>
    <w:p w:rsidR="000E4185" w:rsidRPr="00625734" w:rsidRDefault="000E4185" w:rsidP="00F147D7">
      <w:pPr>
        <w:widowControl w:val="0"/>
        <w:numPr>
          <w:ilvl w:val="0"/>
          <w:numId w:val="19"/>
        </w:numPr>
        <w:tabs>
          <w:tab w:val="clear" w:pos="1287"/>
          <w:tab w:val="num" w:pos="720"/>
        </w:tabs>
        <w:ind w:left="1418" w:hanging="709"/>
        <w:rPr>
          <w:sz w:val="28"/>
          <w:szCs w:val="28"/>
        </w:rPr>
      </w:pPr>
      <w:r w:rsidRPr="00625734">
        <w:rPr>
          <w:bCs/>
          <w:sz w:val="28"/>
          <w:szCs w:val="28"/>
        </w:rPr>
        <w:t>перспективность освоения.</w:t>
      </w:r>
    </w:p>
    <w:p w:rsidR="000E4185" w:rsidRPr="00625734" w:rsidRDefault="000E4185" w:rsidP="00625734">
      <w:pPr>
        <w:rPr>
          <w:sz w:val="28"/>
          <w:szCs w:val="28"/>
        </w:rPr>
      </w:pPr>
      <w:r w:rsidRPr="00625734">
        <w:rPr>
          <w:bCs/>
          <w:iCs/>
          <w:sz w:val="28"/>
          <w:szCs w:val="28"/>
        </w:rPr>
        <w:t xml:space="preserve">Степень </w:t>
      </w:r>
      <w:r w:rsidRPr="00625734">
        <w:rPr>
          <w:bCs/>
          <w:i/>
          <w:iCs/>
          <w:sz w:val="28"/>
          <w:szCs w:val="28"/>
        </w:rPr>
        <w:t>рекреационной освоенности</w:t>
      </w:r>
      <w:r w:rsidRPr="00625734">
        <w:rPr>
          <w:bCs/>
          <w:iCs/>
          <w:sz w:val="28"/>
          <w:szCs w:val="28"/>
        </w:rPr>
        <w:t xml:space="preserve"> района</w:t>
      </w:r>
      <w:r w:rsidRPr="00625734">
        <w:rPr>
          <w:sz w:val="28"/>
          <w:szCs w:val="28"/>
        </w:rPr>
        <w:t xml:space="preserve"> оценивается конкретной величиной – </w:t>
      </w:r>
      <w:r w:rsidRPr="00625734">
        <w:rPr>
          <w:iCs/>
          <w:sz w:val="28"/>
          <w:szCs w:val="28"/>
        </w:rPr>
        <w:t>абсолютной освоенностью территории</w:t>
      </w:r>
      <w:r w:rsidRPr="00625734">
        <w:rPr>
          <w:sz w:val="28"/>
          <w:szCs w:val="28"/>
        </w:rPr>
        <w:t xml:space="preserve">, равной отношению суммарного числа мест в рекреационных учреждениях района к его площади (в тыс. кв. км). </w:t>
      </w:r>
    </w:p>
    <w:p w:rsidR="000E4185" w:rsidRPr="00625734" w:rsidRDefault="000E4185" w:rsidP="00625734">
      <w:pPr>
        <w:rPr>
          <w:sz w:val="28"/>
          <w:szCs w:val="28"/>
        </w:rPr>
      </w:pPr>
      <w:r w:rsidRPr="00625734">
        <w:rPr>
          <w:bCs/>
          <w:iCs/>
          <w:sz w:val="28"/>
          <w:szCs w:val="28"/>
        </w:rPr>
        <w:t>Степень открытости района</w:t>
      </w:r>
      <w:r w:rsidRPr="00625734">
        <w:rPr>
          <w:sz w:val="28"/>
          <w:szCs w:val="28"/>
        </w:rPr>
        <w:t xml:space="preserve"> зависит от того, кто преобладает в учреждениях отдыха – местные или приезжие рекреанты. </w:t>
      </w:r>
    </w:p>
    <w:p w:rsidR="000E4185" w:rsidRPr="00625734" w:rsidRDefault="000E4185" w:rsidP="00625734">
      <w:pPr>
        <w:rPr>
          <w:sz w:val="28"/>
          <w:szCs w:val="28"/>
        </w:rPr>
      </w:pPr>
      <w:r w:rsidRPr="00625734">
        <w:rPr>
          <w:bCs/>
          <w:iCs/>
          <w:sz w:val="28"/>
          <w:szCs w:val="28"/>
        </w:rPr>
        <w:t>Перспективность</w:t>
      </w:r>
      <w:r w:rsidRPr="00625734">
        <w:rPr>
          <w:sz w:val="28"/>
          <w:szCs w:val="28"/>
        </w:rPr>
        <w:t xml:space="preserve"> района для развития туризма зависит от множества внешних и внутренних факторов: безопасности, уровня развития инфраструктуры, известности на отечественном и мировом туристском рынке и пр.</w:t>
      </w:r>
    </w:p>
    <w:p w:rsidR="000E4185" w:rsidRPr="00625734" w:rsidRDefault="000E4185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>Основными признаками рекреационных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районов являются следующие:</w:t>
      </w:r>
    </w:p>
    <w:p w:rsidR="000E4185" w:rsidRPr="00625734" w:rsidRDefault="000E4185" w:rsidP="00F147D7">
      <w:pPr>
        <w:widowControl w:val="0"/>
        <w:numPr>
          <w:ilvl w:val="0"/>
          <w:numId w:val="20"/>
        </w:numPr>
        <w:tabs>
          <w:tab w:val="clear" w:pos="360"/>
          <w:tab w:val="num" w:pos="-2552"/>
        </w:tabs>
        <w:ind w:left="1418" w:hanging="709"/>
        <w:rPr>
          <w:sz w:val="28"/>
          <w:szCs w:val="28"/>
        </w:rPr>
      </w:pPr>
      <w:r w:rsidRPr="00625734">
        <w:rPr>
          <w:sz w:val="28"/>
          <w:szCs w:val="28"/>
        </w:rPr>
        <w:t>сложившаяся рекреационная специализация и степень ее развития;</w:t>
      </w:r>
    </w:p>
    <w:p w:rsidR="000E4185" w:rsidRPr="00625734" w:rsidRDefault="000E4185" w:rsidP="00F147D7">
      <w:pPr>
        <w:widowControl w:val="0"/>
        <w:numPr>
          <w:ilvl w:val="0"/>
          <w:numId w:val="20"/>
        </w:numPr>
        <w:tabs>
          <w:tab w:val="clear" w:pos="360"/>
          <w:tab w:val="num" w:pos="-2552"/>
        </w:tabs>
        <w:ind w:left="1418" w:hanging="709"/>
        <w:rPr>
          <w:sz w:val="28"/>
          <w:szCs w:val="28"/>
        </w:rPr>
      </w:pPr>
      <w:r w:rsidRPr="00625734">
        <w:rPr>
          <w:sz w:val="28"/>
          <w:szCs w:val="28"/>
        </w:rPr>
        <w:t>наличие внутренней структурно-территориальной взаимосвязанности рекреационного обслуживания населения;</w:t>
      </w:r>
    </w:p>
    <w:p w:rsidR="000E4185" w:rsidRPr="00625734" w:rsidRDefault="000E4185" w:rsidP="00F147D7">
      <w:pPr>
        <w:widowControl w:val="0"/>
        <w:numPr>
          <w:ilvl w:val="0"/>
          <w:numId w:val="20"/>
        </w:numPr>
        <w:tabs>
          <w:tab w:val="clear" w:pos="360"/>
          <w:tab w:val="num" w:pos="-2552"/>
        </w:tabs>
        <w:ind w:left="1418" w:hanging="709"/>
        <w:rPr>
          <w:sz w:val="28"/>
          <w:szCs w:val="28"/>
        </w:rPr>
      </w:pPr>
      <w:r w:rsidRPr="00625734">
        <w:rPr>
          <w:sz w:val="28"/>
          <w:szCs w:val="28"/>
        </w:rPr>
        <w:t>уровень рекреационной освоенности территории;</w:t>
      </w:r>
    </w:p>
    <w:p w:rsidR="002A5F87" w:rsidRPr="00625734" w:rsidRDefault="002F6255" w:rsidP="00625734">
      <w:pPr>
        <w:tabs>
          <w:tab w:val="left" w:pos="6660"/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2A5F87" w:rsidRPr="00625734">
        <w:rPr>
          <w:b/>
          <w:sz w:val="28"/>
          <w:szCs w:val="28"/>
        </w:rPr>
        <w:t>Медико-биологический, психолого-эстетический, технологический тип оценки природных ресурсов.</w:t>
      </w:r>
    </w:p>
    <w:p w:rsidR="003162F5" w:rsidRPr="00625734" w:rsidRDefault="003162F5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 xml:space="preserve">Существует </w:t>
      </w:r>
      <w:r w:rsidRPr="00625734">
        <w:rPr>
          <w:b/>
          <w:bCs/>
          <w:sz w:val="28"/>
          <w:szCs w:val="28"/>
        </w:rPr>
        <w:t>три основных типа оценивания природных ресурсов</w:t>
      </w:r>
      <w:r w:rsidRPr="00625734">
        <w:rPr>
          <w:sz w:val="28"/>
          <w:szCs w:val="28"/>
        </w:rPr>
        <w:t>: медико-биологический, психолого-эстетический и технологический.</w:t>
      </w:r>
    </w:p>
    <w:p w:rsidR="003162F5" w:rsidRPr="00625734" w:rsidRDefault="003162F5" w:rsidP="00625734">
      <w:pPr>
        <w:rPr>
          <w:sz w:val="28"/>
          <w:szCs w:val="28"/>
        </w:rPr>
      </w:pPr>
      <w:r w:rsidRPr="00625734">
        <w:rPr>
          <w:bCs/>
          <w:i/>
          <w:sz w:val="28"/>
          <w:szCs w:val="28"/>
        </w:rPr>
        <w:t>Медико-биологический тип</w:t>
      </w:r>
      <w:r w:rsidR="00F147D7">
        <w:rPr>
          <w:b/>
          <w:bCs/>
          <w:sz w:val="28"/>
          <w:szCs w:val="28"/>
        </w:rPr>
        <w:t xml:space="preserve"> </w:t>
      </w:r>
      <w:r w:rsidRPr="00625734">
        <w:rPr>
          <w:sz w:val="28"/>
          <w:szCs w:val="28"/>
        </w:rPr>
        <w:t xml:space="preserve">отражает воздействие природных факторов на организм человека, их комфортность. Ведущую роль при этом играет оценка рекреационных климатических ресурсов. </w:t>
      </w:r>
    </w:p>
    <w:p w:rsidR="003162F5" w:rsidRPr="00625734" w:rsidRDefault="003162F5" w:rsidP="00625734">
      <w:pPr>
        <w:rPr>
          <w:sz w:val="28"/>
          <w:szCs w:val="28"/>
        </w:rPr>
      </w:pPr>
      <w:r w:rsidRPr="00625734">
        <w:rPr>
          <w:bCs/>
          <w:sz w:val="28"/>
          <w:szCs w:val="28"/>
        </w:rPr>
        <w:t>Метод комплексной климатологии</w:t>
      </w:r>
      <w:r w:rsidRPr="00625734">
        <w:rPr>
          <w:sz w:val="28"/>
          <w:szCs w:val="28"/>
        </w:rPr>
        <w:t xml:space="preserve">, исходит из влияния всего комплекса метеорологических условий на организм человека, в том числе "погоды суток", "погоды момента", контрастности смен погоды. Использование "погоды суток" мотивировано суточным ритмом функций организма человека, зависящих от суточного хода погоды. </w:t>
      </w:r>
    </w:p>
    <w:p w:rsidR="003162F5" w:rsidRPr="00625734" w:rsidRDefault="003162F5" w:rsidP="00625734">
      <w:pPr>
        <w:pStyle w:val="2"/>
        <w:overflowPunct/>
        <w:autoSpaceDE/>
        <w:autoSpaceDN/>
        <w:adjustRightInd/>
        <w:textAlignment w:val="auto"/>
      </w:pPr>
      <w:r w:rsidRPr="00625734">
        <w:t xml:space="preserve">При оценке воздействия на организм условий погоды большое внимание уделяется теплообмену тела с окружающей средой, так как, в конечном счете, состояние организма во многом определяется </w:t>
      </w:r>
      <w:r w:rsidRPr="00625734">
        <w:rPr>
          <w:bCs/>
        </w:rPr>
        <w:t>теплоощущением</w:t>
      </w:r>
      <w:r w:rsidRPr="00625734">
        <w:t xml:space="preserve">. Поиски объективной оценки влияния погоды на тепловое состояние человека привели к такому критерию как </w:t>
      </w:r>
      <w:r w:rsidRPr="00625734">
        <w:rPr>
          <w:bCs/>
        </w:rPr>
        <w:t>степень напряжения терморегуляторных механизмов организма</w:t>
      </w:r>
      <w:r w:rsidRPr="00625734">
        <w:t xml:space="preserve">, которая определяется либо по изменению средней взвешенной температуры тела человека, либо по изменению величины потоотделения. </w:t>
      </w:r>
    </w:p>
    <w:p w:rsidR="003162F5" w:rsidRPr="00625734" w:rsidRDefault="003162F5" w:rsidP="00625734">
      <w:pPr>
        <w:rPr>
          <w:sz w:val="28"/>
          <w:szCs w:val="28"/>
        </w:rPr>
      </w:pPr>
      <w:r w:rsidRPr="00625734">
        <w:rPr>
          <w:sz w:val="28"/>
          <w:szCs w:val="28"/>
        </w:rPr>
        <w:t>При</w:t>
      </w:r>
      <w:r w:rsidRPr="00625734">
        <w:rPr>
          <w:b/>
          <w:bCs/>
          <w:i/>
          <w:iCs/>
          <w:sz w:val="28"/>
          <w:szCs w:val="28"/>
        </w:rPr>
        <w:t xml:space="preserve"> </w:t>
      </w:r>
      <w:r w:rsidRPr="00625734">
        <w:rPr>
          <w:bCs/>
          <w:i/>
          <w:sz w:val="28"/>
          <w:szCs w:val="28"/>
        </w:rPr>
        <w:t>психолого-эстетической оценке</w:t>
      </w:r>
      <w:r w:rsidRPr="00625734">
        <w:rPr>
          <w:sz w:val="28"/>
          <w:szCs w:val="28"/>
        </w:rPr>
        <w:t xml:space="preserve"> исследуется эмоциональное воздействие отличительных черт природного ландшафта или его компонентов на человека. Речь идет об эмоциональной реакции человека на тот или иной природный комплекс. Таким образом, территории с высокой эстетической ценностью пользуются повышенным спросом.</w:t>
      </w:r>
      <w:r w:rsidR="00DB1AAB" w:rsidRPr="00625734">
        <w:rPr>
          <w:sz w:val="28"/>
          <w:szCs w:val="28"/>
        </w:rPr>
        <w:t xml:space="preserve"> </w:t>
      </w:r>
      <w:r w:rsidRPr="00625734">
        <w:rPr>
          <w:bCs/>
          <w:sz w:val="28"/>
          <w:szCs w:val="28"/>
        </w:rPr>
        <w:t>Внутренние эстетические свойства</w:t>
      </w:r>
      <w:r w:rsidRPr="00625734">
        <w:rPr>
          <w:sz w:val="28"/>
          <w:szCs w:val="28"/>
        </w:rPr>
        <w:t xml:space="preserve"> природных комплексов характеризуются также такими показателями, как: степень залесенности, полнота древостоя, ярусность леса, обилие подроста и подлеска. В качестве доминирующего признака для равнинных лесных районов обычно принимается степень залесенности пространства</w:t>
      </w:r>
      <w:r w:rsidR="00DB1AAB" w:rsidRPr="00625734">
        <w:rPr>
          <w:sz w:val="28"/>
          <w:szCs w:val="28"/>
        </w:rPr>
        <w:t xml:space="preserve">. </w:t>
      </w:r>
      <w:r w:rsidRPr="00625734">
        <w:rPr>
          <w:bCs/>
          <w:sz w:val="28"/>
          <w:szCs w:val="28"/>
        </w:rPr>
        <w:t>Внешнее пейзажное разнообразие</w:t>
      </w:r>
      <w:r w:rsidRPr="00625734">
        <w:rPr>
          <w:sz w:val="28"/>
          <w:szCs w:val="28"/>
        </w:rPr>
        <w:t xml:space="preserve"> природного комплекса характеризуется сочетанием различных пейзажей и взаимосвязями между ними. </w:t>
      </w:r>
    </w:p>
    <w:p w:rsidR="004E4D19" w:rsidRPr="00625734" w:rsidRDefault="003162F5" w:rsidP="00625734">
      <w:pPr>
        <w:tabs>
          <w:tab w:val="left" w:pos="567"/>
        </w:tabs>
        <w:rPr>
          <w:sz w:val="28"/>
          <w:szCs w:val="28"/>
        </w:rPr>
      </w:pPr>
      <w:r w:rsidRPr="00625734">
        <w:rPr>
          <w:bCs/>
          <w:i/>
          <w:sz w:val="28"/>
          <w:szCs w:val="28"/>
        </w:rPr>
        <w:t>Технологическая оценка</w:t>
      </w:r>
      <w:r w:rsidRPr="00625734">
        <w:rPr>
          <w:b/>
          <w:bCs/>
          <w:i/>
          <w:iCs/>
          <w:sz w:val="28"/>
          <w:szCs w:val="28"/>
        </w:rPr>
        <w:t xml:space="preserve"> </w:t>
      </w:r>
      <w:r w:rsidRPr="00625734">
        <w:rPr>
          <w:sz w:val="28"/>
          <w:szCs w:val="28"/>
        </w:rPr>
        <w:t>включает вопросы техники и технологии использования природных и других ресурсов</w:t>
      </w:r>
      <w:r w:rsidR="00F147D7">
        <w:rPr>
          <w:sz w:val="28"/>
          <w:szCs w:val="28"/>
        </w:rPr>
        <w:t xml:space="preserve"> </w:t>
      </w:r>
      <w:r w:rsidRPr="00625734">
        <w:rPr>
          <w:sz w:val="28"/>
          <w:szCs w:val="28"/>
        </w:rPr>
        <w:t>для рекреационной деятельности в целом, того или иного вида рекреационных занятий, оценку возможностей инженерно-строительного освоения территорий для создания рекреационных учреждений.</w:t>
      </w:r>
    </w:p>
    <w:p w:rsidR="00D0112C" w:rsidRDefault="00D0112C" w:rsidP="00625734">
      <w:pPr>
        <w:rPr>
          <w:b/>
          <w:bCs/>
          <w:sz w:val="28"/>
          <w:szCs w:val="28"/>
        </w:rPr>
      </w:pPr>
      <w:bookmarkStart w:id="0" w:name="_Toc113120772"/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p w:rsidR="00D0112C" w:rsidRDefault="00D0112C" w:rsidP="00625734">
      <w:pPr>
        <w:rPr>
          <w:b/>
          <w:bCs/>
          <w:sz w:val="28"/>
          <w:szCs w:val="28"/>
        </w:rPr>
      </w:pPr>
    </w:p>
    <w:bookmarkEnd w:id="0"/>
    <w:p w:rsidR="004E4D19" w:rsidRPr="00CF7928" w:rsidRDefault="004E4D19" w:rsidP="00CF7928">
      <w:pPr>
        <w:rPr>
          <w:sz w:val="28"/>
          <w:szCs w:val="28"/>
        </w:rPr>
      </w:pPr>
    </w:p>
    <w:p w:rsidR="00855300" w:rsidRDefault="00855300" w:rsidP="002F6255">
      <w:pPr>
        <w:ind w:firstLine="0"/>
        <w:rPr>
          <w:sz w:val="28"/>
          <w:szCs w:val="28"/>
        </w:rPr>
        <w:sectPr w:rsidR="00855300" w:rsidSect="00855300">
          <w:footerReference w:type="even" r:id="rId7"/>
          <w:footerReference w:type="default" r:id="rId8"/>
          <w:footerReference w:type="first" r:id="rId9"/>
          <w:pgSz w:w="11906" w:h="16838" w:code="9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147969" w:rsidRPr="002F6255" w:rsidRDefault="00147969" w:rsidP="002F6255">
      <w:pPr>
        <w:ind w:firstLine="0"/>
        <w:rPr>
          <w:b/>
          <w:bCs/>
          <w:sz w:val="28"/>
          <w:szCs w:val="28"/>
        </w:rPr>
      </w:pPr>
      <w:bookmarkStart w:id="1" w:name="_GoBack"/>
      <w:bookmarkEnd w:id="1"/>
    </w:p>
    <w:sectPr w:rsidR="00147969" w:rsidRPr="002F6255" w:rsidSect="00855300">
      <w:pgSz w:w="11906" w:h="16838" w:code="9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6E" w:rsidRDefault="001F656E">
      <w:r>
        <w:separator/>
      </w:r>
    </w:p>
  </w:endnote>
  <w:endnote w:type="continuationSeparator" w:id="0">
    <w:p w:rsidR="001F656E" w:rsidRDefault="001F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83" w:rsidRDefault="00CF6783" w:rsidP="008738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6783" w:rsidRDefault="00CF6783" w:rsidP="00EC15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83" w:rsidRDefault="00CF6783" w:rsidP="00EC15B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66" w:rsidRDefault="004A6166">
    <w:pPr>
      <w:pStyle w:val="a7"/>
    </w:pPr>
  </w:p>
  <w:p w:rsidR="00520FE4" w:rsidRDefault="00520F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6E" w:rsidRDefault="001F656E">
      <w:r>
        <w:separator/>
      </w:r>
    </w:p>
  </w:footnote>
  <w:footnote w:type="continuationSeparator" w:id="0">
    <w:p w:rsidR="001F656E" w:rsidRDefault="001F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8A4"/>
    <w:multiLevelType w:val="hybridMultilevel"/>
    <w:tmpl w:val="EC4CB5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A4267"/>
    <w:multiLevelType w:val="hybridMultilevel"/>
    <w:tmpl w:val="FC54AD36"/>
    <w:lvl w:ilvl="0" w:tplc="A4FE3F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D81B8B"/>
    <w:multiLevelType w:val="multilevel"/>
    <w:tmpl w:val="946A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D73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FF146E"/>
    <w:multiLevelType w:val="hybridMultilevel"/>
    <w:tmpl w:val="1C7C22DE"/>
    <w:lvl w:ilvl="0" w:tplc="08F6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F321BC"/>
    <w:multiLevelType w:val="hybridMultilevel"/>
    <w:tmpl w:val="E104EA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E38016C"/>
    <w:multiLevelType w:val="hybridMultilevel"/>
    <w:tmpl w:val="90BA9DEA"/>
    <w:lvl w:ilvl="0" w:tplc="0419000D">
      <w:start w:val="1"/>
      <w:numFmt w:val="bullet"/>
      <w:lvlText w:val=""/>
      <w:lvlJc w:val="left"/>
      <w:pPr>
        <w:tabs>
          <w:tab w:val="num" w:pos="1467"/>
        </w:tabs>
        <w:ind w:left="14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E8D46FD"/>
    <w:multiLevelType w:val="hybridMultilevel"/>
    <w:tmpl w:val="8A16F414"/>
    <w:lvl w:ilvl="0" w:tplc="A4FE3F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D2BBF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0061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400E39"/>
    <w:multiLevelType w:val="hybridMultilevel"/>
    <w:tmpl w:val="17D2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2D6520"/>
    <w:multiLevelType w:val="hybridMultilevel"/>
    <w:tmpl w:val="A214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957339"/>
    <w:multiLevelType w:val="hybridMultilevel"/>
    <w:tmpl w:val="DCD429D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667772C"/>
    <w:multiLevelType w:val="hybridMultilevel"/>
    <w:tmpl w:val="5486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9CE000F"/>
    <w:multiLevelType w:val="multilevel"/>
    <w:tmpl w:val="C910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048EF"/>
    <w:multiLevelType w:val="hybridMultilevel"/>
    <w:tmpl w:val="04A22F32"/>
    <w:lvl w:ilvl="0" w:tplc="118474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873133"/>
    <w:multiLevelType w:val="hybridMultilevel"/>
    <w:tmpl w:val="20BA0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DF76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D934E03"/>
    <w:multiLevelType w:val="hybridMultilevel"/>
    <w:tmpl w:val="1EF874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3D4E96"/>
    <w:multiLevelType w:val="hybridMultilevel"/>
    <w:tmpl w:val="36166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D56688"/>
    <w:multiLevelType w:val="hybridMultilevel"/>
    <w:tmpl w:val="69D6A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3D70C6"/>
    <w:multiLevelType w:val="hybridMultilevel"/>
    <w:tmpl w:val="61A6B2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5B32538B"/>
    <w:multiLevelType w:val="hybridMultilevel"/>
    <w:tmpl w:val="744E6A76"/>
    <w:lvl w:ilvl="0" w:tplc="A4FE3F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C572D1A"/>
    <w:multiLevelType w:val="multilevel"/>
    <w:tmpl w:val="DBF2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F63E35"/>
    <w:multiLevelType w:val="hybridMultilevel"/>
    <w:tmpl w:val="94308020"/>
    <w:lvl w:ilvl="0" w:tplc="A4FE3F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4047A6"/>
    <w:multiLevelType w:val="multilevel"/>
    <w:tmpl w:val="C910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1C0852"/>
    <w:multiLevelType w:val="hybridMultilevel"/>
    <w:tmpl w:val="D03ABEEA"/>
    <w:lvl w:ilvl="0" w:tplc="47BC5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013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4"/>
  </w:num>
  <w:num w:numId="4">
    <w:abstractNumId w:val="19"/>
  </w:num>
  <w:num w:numId="5">
    <w:abstractNumId w:val="13"/>
  </w:num>
  <w:num w:numId="6">
    <w:abstractNumId w:val="2"/>
  </w:num>
  <w:num w:numId="7">
    <w:abstractNumId w:val="8"/>
  </w:num>
  <w:num w:numId="8">
    <w:abstractNumId w:val="16"/>
  </w:num>
  <w:num w:numId="9">
    <w:abstractNumId w:val="12"/>
  </w:num>
  <w:num w:numId="10">
    <w:abstractNumId w:val="21"/>
  </w:num>
  <w:num w:numId="11">
    <w:abstractNumId w:val="20"/>
  </w:num>
  <w:num w:numId="12">
    <w:abstractNumId w:val="22"/>
  </w:num>
  <w:num w:numId="13">
    <w:abstractNumId w:val="9"/>
  </w:num>
  <w:num w:numId="14">
    <w:abstractNumId w:val="7"/>
  </w:num>
  <w:num w:numId="15">
    <w:abstractNumId w:val="1"/>
  </w:num>
  <w:num w:numId="16">
    <w:abstractNumId w:val="25"/>
  </w:num>
  <w:num w:numId="17">
    <w:abstractNumId w:val="6"/>
  </w:num>
  <w:num w:numId="18">
    <w:abstractNumId w:val="0"/>
  </w:num>
  <w:num w:numId="19">
    <w:abstractNumId w:val="11"/>
  </w:num>
  <w:num w:numId="20">
    <w:abstractNumId w:val="26"/>
  </w:num>
  <w:num w:numId="21">
    <w:abstractNumId w:val="10"/>
  </w:num>
  <w:num w:numId="22">
    <w:abstractNumId w:val="17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135"/>
    <w:rsid w:val="000149C5"/>
    <w:rsid w:val="000305B7"/>
    <w:rsid w:val="00037DAE"/>
    <w:rsid w:val="00082FBA"/>
    <w:rsid w:val="0009758E"/>
    <w:rsid w:val="000E4185"/>
    <w:rsid w:val="001071DD"/>
    <w:rsid w:val="00121386"/>
    <w:rsid w:val="001222C5"/>
    <w:rsid w:val="00124E01"/>
    <w:rsid w:val="00140136"/>
    <w:rsid w:val="00147969"/>
    <w:rsid w:val="0016717B"/>
    <w:rsid w:val="001674F5"/>
    <w:rsid w:val="00171483"/>
    <w:rsid w:val="0018511E"/>
    <w:rsid w:val="001B7C0E"/>
    <w:rsid w:val="001C5947"/>
    <w:rsid w:val="001F656E"/>
    <w:rsid w:val="00216C76"/>
    <w:rsid w:val="00247A83"/>
    <w:rsid w:val="0026186B"/>
    <w:rsid w:val="00281122"/>
    <w:rsid w:val="002A5F87"/>
    <w:rsid w:val="002C4CE1"/>
    <w:rsid w:val="002F245B"/>
    <w:rsid w:val="002F6255"/>
    <w:rsid w:val="003162F5"/>
    <w:rsid w:val="00317F76"/>
    <w:rsid w:val="00335F71"/>
    <w:rsid w:val="003905BB"/>
    <w:rsid w:val="003A4AC3"/>
    <w:rsid w:val="003B0A68"/>
    <w:rsid w:val="003B1997"/>
    <w:rsid w:val="003C026E"/>
    <w:rsid w:val="003C52B8"/>
    <w:rsid w:val="003D6793"/>
    <w:rsid w:val="00420ECB"/>
    <w:rsid w:val="00474A67"/>
    <w:rsid w:val="004A6166"/>
    <w:rsid w:val="004A7776"/>
    <w:rsid w:val="004C451C"/>
    <w:rsid w:val="004E4D19"/>
    <w:rsid w:val="00512E65"/>
    <w:rsid w:val="00520FE4"/>
    <w:rsid w:val="00541A94"/>
    <w:rsid w:val="00563092"/>
    <w:rsid w:val="00567111"/>
    <w:rsid w:val="00596220"/>
    <w:rsid w:val="005A6AB4"/>
    <w:rsid w:val="005B3A2E"/>
    <w:rsid w:val="00625734"/>
    <w:rsid w:val="006475F5"/>
    <w:rsid w:val="006530A9"/>
    <w:rsid w:val="0066020E"/>
    <w:rsid w:val="006657CE"/>
    <w:rsid w:val="0067306B"/>
    <w:rsid w:val="006B75B1"/>
    <w:rsid w:val="006F46EA"/>
    <w:rsid w:val="006F4EAE"/>
    <w:rsid w:val="007316C9"/>
    <w:rsid w:val="0073619F"/>
    <w:rsid w:val="00740B3E"/>
    <w:rsid w:val="00774154"/>
    <w:rsid w:val="00780BB0"/>
    <w:rsid w:val="007910AB"/>
    <w:rsid w:val="007D400D"/>
    <w:rsid w:val="007E46CA"/>
    <w:rsid w:val="008302A6"/>
    <w:rsid w:val="008475E0"/>
    <w:rsid w:val="00851074"/>
    <w:rsid w:val="00855300"/>
    <w:rsid w:val="00873868"/>
    <w:rsid w:val="00874EFE"/>
    <w:rsid w:val="0088522D"/>
    <w:rsid w:val="00885F03"/>
    <w:rsid w:val="00886B9B"/>
    <w:rsid w:val="00895064"/>
    <w:rsid w:val="008A65D1"/>
    <w:rsid w:val="00901D55"/>
    <w:rsid w:val="009214C1"/>
    <w:rsid w:val="00962072"/>
    <w:rsid w:val="0097029B"/>
    <w:rsid w:val="00982845"/>
    <w:rsid w:val="00993569"/>
    <w:rsid w:val="009D044E"/>
    <w:rsid w:val="009F48DC"/>
    <w:rsid w:val="00A07CFC"/>
    <w:rsid w:val="00A12527"/>
    <w:rsid w:val="00A21D49"/>
    <w:rsid w:val="00A277C1"/>
    <w:rsid w:val="00A60483"/>
    <w:rsid w:val="00A63C2F"/>
    <w:rsid w:val="00A75E95"/>
    <w:rsid w:val="00A7768B"/>
    <w:rsid w:val="00A80227"/>
    <w:rsid w:val="00AA4047"/>
    <w:rsid w:val="00AD635A"/>
    <w:rsid w:val="00B45045"/>
    <w:rsid w:val="00B620FB"/>
    <w:rsid w:val="00B729F4"/>
    <w:rsid w:val="00B907EB"/>
    <w:rsid w:val="00BD40F8"/>
    <w:rsid w:val="00BD6E9A"/>
    <w:rsid w:val="00BE1135"/>
    <w:rsid w:val="00BE3B80"/>
    <w:rsid w:val="00C06FBD"/>
    <w:rsid w:val="00C07EC0"/>
    <w:rsid w:val="00C10DF7"/>
    <w:rsid w:val="00C12D3D"/>
    <w:rsid w:val="00C34905"/>
    <w:rsid w:val="00C4203C"/>
    <w:rsid w:val="00C426E1"/>
    <w:rsid w:val="00C557B2"/>
    <w:rsid w:val="00C63740"/>
    <w:rsid w:val="00C65662"/>
    <w:rsid w:val="00CA0B30"/>
    <w:rsid w:val="00CA0D9B"/>
    <w:rsid w:val="00CE5223"/>
    <w:rsid w:val="00CF4090"/>
    <w:rsid w:val="00CF6783"/>
    <w:rsid w:val="00CF6838"/>
    <w:rsid w:val="00CF7928"/>
    <w:rsid w:val="00D0112C"/>
    <w:rsid w:val="00D32D9F"/>
    <w:rsid w:val="00D45917"/>
    <w:rsid w:val="00D62E78"/>
    <w:rsid w:val="00D95C05"/>
    <w:rsid w:val="00DA4B31"/>
    <w:rsid w:val="00DB1AAB"/>
    <w:rsid w:val="00DB7B47"/>
    <w:rsid w:val="00E2112B"/>
    <w:rsid w:val="00E21989"/>
    <w:rsid w:val="00E41FDF"/>
    <w:rsid w:val="00E87B02"/>
    <w:rsid w:val="00EC15BA"/>
    <w:rsid w:val="00ED2D0A"/>
    <w:rsid w:val="00F0243C"/>
    <w:rsid w:val="00F147D7"/>
    <w:rsid w:val="00F2515B"/>
    <w:rsid w:val="00F2612C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7CA37EA-3B84-49EB-A621-9088B7CC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35"/>
    <w:pPr>
      <w:spacing w:line="360" w:lineRule="auto"/>
      <w:ind w:firstLine="709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6AB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">
    <w:name w:val="Body Text 2"/>
    <w:basedOn w:val="a"/>
    <w:link w:val="20"/>
    <w:uiPriority w:val="99"/>
    <w:rsid w:val="003162F5"/>
    <w:pPr>
      <w:overflowPunct w:val="0"/>
      <w:autoSpaceDE w:val="0"/>
      <w:autoSpaceDN w:val="0"/>
      <w:adjustRightInd w:val="0"/>
      <w:textAlignment w:val="baseline"/>
    </w:pPr>
    <w:rPr>
      <w:color w:val="auto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93569"/>
    <w:rPr>
      <w:rFonts w:cs="Times New Roman"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rsid w:val="000E41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</w:rPr>
  </w:style>
  <w:style w:type="character" w:styleId="a6">
    <w:name w:val="Hyperlink"/>
    <w:basedOn w:val="a0"/>
    <w:uiPriority w:val="99"/>
    <w:rsid w:val="0014796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EC1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color w:val="000000"/>
    </w:rPr>
  </w:style>
  <w:style w:type="character" w:styleId="a9">
    <w:name w:val="page number"/>
    <w:basedOn w:val="a0"/>
    <w:uiPriority w:val="99"/>
    <w:rsid w:val="00EC15B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B907EB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color w:val="000000"/>
    </w:rPr>
  </w:style>
  <w:style w:type="character" w:styleId="ac">
    <w:name w:val="footnote reference"/>
    <w:basedOn w:val="a0"/>
    <w:uiPriority w:val="99"/>
    <w:semiHidden/>
    <w:rsid w:val="00B907EB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7741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74154"/>
    <w:rPr>
      <w:rFonts w:cs="Times New Roman"/>
      <w:color w:val="000000"/>
    </w:rPr>
  </w:style>
  <w:style w:type="paragraph" w:styleId="af">
    <w:name w:val="Balloon Text"/>
    <w:basedOn w:val="a"/>
    <w:link w:val="af0"/>
    <w:rsid w:val="004A6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A61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Inc.</Company>
  <LinksUpToDate>false</LinksUpToDate>
  <CharactersWithSpaces>16484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Анастасия</dc:creator>
  <cp:keywords/>
  <dc:description/>
  <cp:lastModifiedBy>admin</cp:lastModifiedBy>
  <cp:revision>2</cp:revision>
  <cp:lastPrinted>2008-12-16T19:24:00Z</cp:lastPrinted>
  <dcterms:created xsi:type="dcterms:W3CDTF">2014-04-06T04:31:00Z</dcterms:created>
  <dcterms:modified xsi:type="dcterms:W3CDTF">2014-04-06T04:31:00Z</dcterms:modified>
</cp:coreProperties>
</file>