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C00" w:rsidRPr="00902EC0" w:rsidRDefault="00DA6C00" w:rsidP="00DA6C00">
      <w:pPr>
        <w:spacing w:before="120"/>
        <w:jc w:val="center"/>
        <w:rPr>
          <w:b/>
          <w:sz w:val="32"/>
        </w:rPr>
      </w:pPr>
      <w:r w:rsidRPr="00902EC0">
        <w:rPr>
          <w:b/>
          <w:sz w:val="32"/>
        </w:rPr>
        <w:t>Клинико-рентгенологическая классификация острой спаечной обтурационной тонкокишечной непроходимости</w:t>
      </w:r>
    </w:p>
    <w:p w:rsidR="00DA6C00" w:rsidRPr="00902EC0" w:rsidRDefault="00DA6C00" w:rsidP="00DA6C00">
      <w:pPr>
        <w:spacing w:before="120"/>
        <w:jc w:val="center"/>
        <w:rPr>
          <w:sz w:val="28"/>
        </w:rPr>
      </w:pPr>
      <w:r w:rsidRPr="00902EC0">
        <w:rPr>
          <w:sz w:val="28"/>
        </w:rPr>
        <w:t>Асп. Калицова М.В.</w:t>
      </w:r>
    </w:p>
    <w:p w:rsidR="00DA6C00" w:rsidRPr="00902EC0" w:rsidRDefault="00DA6C00" w:rsidP="00DA6C00">
      <w:pPr>
        <w:spacing w:before="120"/>
        <w:jc w:val="center"/>
        <w:rPr>
          <w:sz w:val="28"/>
        </w:rPr>
      </w:pPr>
      <w:r w:rsidRPr="00902EC0">
        <w:rPr>
          <w:sz w:val="28"/>
        </w:rPr>
        <w:t xml:space="preserve">Кафедра госпитальной хирургии. </w:t>
      </w:r>
    </w:p>
    <w:p w:rsidR="00DA6C00" w:rsidRPr="00902EC0" w:rsidRDefault="00DA6C00" w:rsidP="00DA6C00">
      <w:pPr>
        <w:spacing w:before="120"/>
        <w:jc w:val="center"/>
        <w:rPr>
          <w:sz w:val="28"/>
        </w:rPr>
      </w:pPr>
      <w:r w:rsidRPr="00902EC0">
        <w:rPr>
          <w:sz w:val="28"/>
        </w:rPr>
        <w:t>Северо-Осетинская государственная медицинская академия</w:t>
      </w:r>
    </w:p>
    <w:p w:rsidR="00DA6C00" w:rsidRDefault="00DA6C00" w:rsidP="00DA6C00">
      <w:pPr>
        <w:spacing w:before="120"/>
        <w:ind w:firstLine="567"/>
        <w:jc w:val="both"/>
      </w:pPr>
      <w:r w:rsidRPr="00AB35AF">
        <w:t>Представлена клинико-рентгенологическая классификация острой спаечной обтурационной тонкокишечной непроходимости. Разработан лечебно-диагностический алгоритм, позволивший оптимизировать сроки и объем предоперационной подготовки в зависимости от эффективности приводимой декомпрессионной терапии.</w:t>
      </w:r>
    </w:p>
    <w:p w:rsidR="00DA6C00" w:rsidRPr="00AB35AF" w:rsidRDefault="00DA6C00" w:rsidP="00DA6C00">
      <w:pPr>
        <w:spacing w:before="120"/>
        <w:ind w:firstLine="567"/>
        <w:jc w:val="both"/>
      </w:pPr>
      <w:r w:rsidRPr="00AB35AF">
        <w:t>По данным разных авторов [1 – 5], частота острой спаечной обтурационной тонкокишечной непроходимости</w:t>
      </w:r>
      <w:r>
        <w:t xml:space="preserve"> </w:t>
      </w:r>
      <w:r w:rsidRPr="00AB35AF">
        <w:t>составляет от 50 до 93,3 % от всех видов механической непроходимости неопухолевого генеза. Летальность при этом колеблется в пределах 7,6—16 % [6 – 8]. Количество заболеваний вследствие брюшинных спаек увеличивается из года в год, в то время как узлообразование, заворот и инвагинация кишки встречаются все реже [1, 5, 9, 10].</w:t>
      </w:r>
    </w:p>
    <w:p w:rsidR="00DA6C00" w:rsidRPr="00AB35AF" w:rsidRDefault="00DA6C00" w:rsidP="00DA6C00">
      <w:pPr>
        <w:spacing w:before="120"/>
        <w:ind w:firstLine="567"/>
        <w:jc w:val="both"/>
      </w:pPr>
      <w:r w:rsidRPr="00AB35AF">
        <w:t>Оптимизация хирургической тактики у больных с острой спаечной обтурационной тонкокишечной непроходимостью продолжает оставаться</w:t>
      </w:r>
      <w:r>
        <w:t xml:space="preserve"> </w:t>
      </w:r>
      <w:r w:rsidRPr="00AB35AF">
        <w:t xml:space="preserve">одной из первостепенных задач абдоминальной хирургии. Несомненно значение обоснованной клинико-рентгенологической классификации в выборе метода лечения при острой спаечной обтурационной тонкокишечной непроходимости. Важно, чтобы выставление той или иной формы заболевания в диагноз сразу решало вопрос о дальнейшей тактике. Однако предложенные ранее классификации не позволяют решить данную проблему. </w:t>
      </w:r>
    </w:p>
    <w:p w:rsidR="00DA6C00" w:rsidRPr="00AB35AF" w:rsidRDefault="00DA6C00" w:rsidP="00DA6C00">
      <w:pPr>
        <w:spacing w:before="120"/>
        <w:ind w:firstLine="567"/>
        <w:jc w:val="both"/>
      </w:pPr>
      <w:r w:rsidRPr="00AB35AF">
        <w:t xml:space="preserve">В клинике госпитальной хирургии Северо-Осетинской государственной медицинской академии разработана классификация острой спаечной обтурационной тонкокишечной непроходимости, позволяющая решать тактические вопросы. </w:t>
      </w:r>
    </w:p>
    <w:p w:rsidR="00DA6C00" w:rsidRPr="00AB35AF" w:rsidRDefault="00DA6C00" w:rsidP="00DA6C00">
      <w:pPr>
        <w:spacing w:before="120"/>
        <w:ind w:firstLine="567"/>
        <w:jc w:val="both"/>
      </w:pPr>
      <w:r w:rsidRPr="00AB35AF">
        <w:t>За период с 1996 по 2003 гг. включительно в клинике находилось на лечении 300 больных с острой спаечной обтурационной тонкокишечной непроходимостью. Из них мужчин было 172 (57,33 %) и женщин 128 (42,67 %). Возраст колебался от 15 до 90 лет: до 30 лет – 53 (17,67 %), от 30 до 60 лет – 155 (51,67 %), старше 60 лет – 92 (30,67 %) человека. Больные поступали в различные сроки с момента начала заболевания: до 6 часов – 45 (15 %), с 6 до 12 часов – 74 (24,67 %) и позже 12 часов – 181 (60,33 %) человека. Все больные в анамнезе были оперированы на органах брюшной полости; 131 (43,67 %) пациент – более одного раза. Среди перенесенных ранее оперативных вмешательств чаще всего встречались: аппендэктомия – 127 (42,33 %), гинекологические операции – 63 (21 %), операции на желудке – 48 (16 %), холецистэктомия – 26 (8,67 %) человек. Сопутствующие заболевания выявлены у 184 (61,33 %) больных. Преобладали заболевания сердечно-сосудистой системы – 125 (41,67 %), желудочно-кишечного тракта – 114 (38 %), дыхательной системы – 20 (6,67 %), эндокринной системы – 15 (5 %) и нервной системы – 11 (3, 67 %) человек. 99 (33 %) больных имели в анамнезе эпизод острой спаечной тонкокишечной непроходимости и 62 (20,67 %) больных были оперированы по данному поводу.</w:t>
      </w:r>
    </w:p>
    <w:p w:rsidR="00DA6C00" w:rsidRPr="00AB35AF" w:rsidRDefault="00DA6C00" w:rsidP="00DA6C00">
      <w:pPr>
        <w:spacing w:before="120"/>
        <w:ind w:firstLine="567"/>
        <w:jc w:val="both"/>
      </w:pPr>
      <w:r w:rsidRPr="00AB35AF">
        <w:t>Больные госпитализированы со следующими жалобами: боль в животе наблюдалась у всех больных – 100 %, задержка стула и газов – 116 (38,67 %), тошнота – 227 (75,67 %), рвота – 144 (48 %), сухость во рту – 130 (51,59 %), жажда – 11 (3,67 %), общая слабость – 113 (37,67 %), вздутие живота – 83 (27,66 %) больных.</w:t>
      </w:r>
      <w:r>
        <w:t xml:space="preserve"> </w:t>
      </w:r>
      <w:r w:rsidRPr="00AB35AF">
        <w:t>Состояние при поступлении больных расценивалось как удовлетворительное у 102 (34 %), как средней тяжести у 189 (63 %) и как тяжелое у 9 (3 %) пациентов. При объективном обследовании боль в животе отмечена у всех (100 %) больных, вздутие живота у 225 (85 %), ассиметрия живота у 18 (6 %), отставание в акте дыхания у 15 (5 %), напряжение при пальпации у 21 (7 %), высокий тимпанит у 251 (83,67 %), притупление в отлогих местах у 1 (0,33 %), симптомы раздражения брюшины у 3 (1 %), симптом Склярова у 104 (34,67 %) больных. Перистальтика кишечника у 155 (51,67 %) больных аускультативно расценена как нормальная, у 97 (32,33 %) – как усиленная и у 48 (16 %) – как ослабленная.</w:t>
      </w:r>
    </w:p>
    <w:p w:rsidR="00DA6C00" w:rsidRPr="00AB35AF" w:rsidRDefault="00DA6C00" w:rsidP="00DA6C00">
      <w:pPr>
        <w:spacing w:before="120"/>
        <w:ind w:firstLine="567"/>
        <w:jc w:val="both"/>
      </w:pPr>
      <w:r w:rsidRPr="00AB35AF">
        <w:t>Из специальных методов диагностики мы использовали обзорную рентгенографию и УЗИ</w:t>
      </w:r>
      <w:r>
        <w:t xml:space="preserve"> </w:t>
      </w:r>
      <w:r w:rsidRPr="00AB35AF">
        <w:t xml:space="preserve">брюшной полости в указанной последовательности. </w:t>
      </w:r>
    </w:p>
    <w:p w:rsidR="00DA6C00" w:rsidRPr="00AB35AF" w:rsidRDefault="00DA6C00" w:rsidP="00DA6C00">
      <w:pPr>
        <w:spacing w:before="120"/>
        <w:ind w:firstLine="567"/>
        <w:jc w:val="both"/>
      </w:pPr>
      <w:r w:rsidRPr="00AB35AF">
        <w:t>При помощи обзорной рентгенографии было не только диагностировано нарушение проходимости тонкой кишки, но и прогнозировалось ее течение. Для этого проводили две рентгенографии – одну при поступлении, другую – после</w:t>
      </w:r>
      <w:r>
        <w:t xml:space="preserve"> </w:t>
      </w:r>
      <w:r w:rsidRPr="00AB35AF">
        <w:t xml:space="preserve">активной декомпрессионной терапии, через 6 часов. </w:t>
      </w:r>
    </w:p>
    <w:p w:rsidR="00DA6C00" w:rsidRPr="00AB35AF" w:rsidRDefault="00DA6C00" w:rsidP="00DA6C00">
      <w:pPr>
        <w:spacing w:before="120"/>
        <w:ind w:firstLine="567"/>
        <w:jc w:val="both"/>
      </w:pPr>
      <w:r w:rsidRPr="00AB35AF">
        <w:t>Активная декомпрессионная терапия включала в себя декомпрессию верхних отделов желудочно-кишечного тракта через назогастральный зонд, введение</w:t>
      </w:r>
      <w:r>
        <w:t xml:space="preserve"> </w:t>
      </w:r>
      <w:r w:rsidRPr="00AB35AF">
        <w:t>вазелинового масла через зонд в первоначальной дозе 50 – 60 мл и в последующем в дозе 30 мл – через каждые 2 часа,</w:t>
      </w:r>
      <w:r>
        <w:t xml:space="preserve"> </w:t>
      </w:r>
      <w:r w:rsidRPr="00AB35AF">
        <w:t>паранефральную или продленную эпидуральную блокаду, стимуляцию кишечной моторики: церукал 2 мл (20 мг) в/м, прозерин 0,05 % – 2 мл</w:t>
      </w:r>
      <w:r>
        <w:t xml:space="preserve"> </w:t>
      </w:r>
      <w:r w:rsidRPr="00AB35AF">
        <w:t xml:space="preserve">в/м, гипертонический раствор NaCl 10 % – 20 мл в/в, сифонные и гипертонические клизмы. Наряду с этим параллельно проводили коррекцию водно-электролитного баланса, кислотно-щелочного состояния, микроциркуляции, введение спазмолитиков, ненаркотических анальгетиков, инфузионно-дезинтоксикационную терапию. </w:t>
      </w:r>
    </w:p>
    <w:p w:rsidR="00DA6C00" w:rsidRPr="00AB35AF" w:rsidRDefault="00DA6C00" w:rsidP="00DA6C00">
      <w:pPr>
        <w:spacing w:before="120"/>
        <w:ind w:firstLine="567"/>
        <w:jc w:val="both"/>
      </w:pPr>
      <w:r w:rsidRPr="00AB35AF">
        <w:t xml:space="preserve">В клиническом течении обтурационного нарушения проходимости тонкой кишки мы выделяем 4 стадии. Для первой стадии характерно обильное отхождение каловых масс и газов, уменьшение вздутия живота, снижение интенсивности болевого синдрома, улучшение состояния больного. На контрольной обзорной рентгенограмме брюшной полости видно уменьшение площади газа над уровнем жидкости более чем на 30 %. Для второй стадии характерно отхождение каловых масс и газов, уменьшение вздутия, снижение интенсивности болевого синдрома, а также улучшение состояния пациента. На контрольной рентгенограмме брюшной полости отмечается уменьшение площади газа над уровнем жидкости на 30 % и менее. При 3 стадии кишечное содержимое отходит в незначительном количестве, наблюдается вздутие живота и сохраняется болевой синдром, состояние больного ухудшается. На контрольной рентгенограмме брюшной полости определяется нарастание площади газа над уровнем жидкости. При 4 стадии наряду с явлениями острой кишечной непроходимости возникают перитонеальные симптомы. </w:t>
      </w:r>
    </w:p>
    <w:p w:rsidR="00DA6C00" w:rsidRPr="00AB35AF" w:rsidRDefault="00DA6C00" w:rsidP="00DA6C00">
      <w:pPr>
        <w:spacing w:before="120"/>
        <w:ind w:firstLine="567"/>
        <w:jc w:val="both"/>
      </w:pPr>
      <w:r w:rsidRPr="00AB35AF">
        <w:t>Наиболее объективным диагностическим критерием стадии заболевания</w:t>
      </w:r>
      <w:r>
        <w:t xml:space="preserve"> </w:t>
      </w:r>
      <w:r w:rsidRPr="00AB35AF">
        <w:t>мы считаем</w:t>
      </w:r>
      <w:r>
        <w:t xml:space="preserve"> </w:t>
      </w:r>
      <w:r w:rsidRPr="00AB35AF">
        <w:t>рентгенологическую</w:t>
      </w:r>
      <w:r>
        <w:t xml:space="preserve"> </w:t>
      </w:r>
      <w:r w:rsidRPr="00AB35AF">
        <w:t>динамику. Подсчет площади газа над уровнем жидкости осуществляли при помощи специальной линейки (рационализаторское предложение № 194 от 8.02.1993 г.). На основании данной классификации и оценки эффективности специальных методов исследования была разработана лечебно-диагностическая программа, которая позволила оптимизировать сроки и объем предоперационной подготовки.</w:t>
      </w:r>
    </w:p>
    <w:p w:rsidR="00DA6C00" w:rsidRPr="00AB35AF" w:rsidRDefault="00DA6C00" w:rsidP="00DA6C00">
      <w:pPr>
        <w:spacing w:before="120"/>
        <w:ind w:firstLine="567"/>
        <w:jc w:val="both"/>
      </w:pPr>
      <w:r w:rsidRPr="00AB35AF">
        <w:t>Больным с первой стадией 252 (84 %) декомпрессионная терапия была продолжена в полном объеме до полного разрешения явлений кишечной непроходимости. Пациенты со второй стадией – 25 (8,33 %) были оперированы в течение 12 часов; с третьей стадией – 19 (6,33 %) – в течение 6 часов; с четвертой стадией</w:t>
      </w:r>
      <w:r>
        <w:t xml:space="preserve"> </w:t>
      </w:r>
      <w:r w:rsidRPr="00AB35AF">
        <w:t>(перитонит) – в течение 2 – 3 часов.</w:t>
      </w:r>
    </w:p>
    <w:p w:rsidR="00DA6C00" w:rsidRPr="00AB35AF" w:rsidRDefault="00DA6C00" w:rsidP="00DA6C00">
      <w:pPr>
        <w:spacing w:before="120"/>
        <w:ind w:firstLine="567"/>
        <w:jc w:val="both"/>
      </w:pPr>
      <w:r w:rsidRPr="00AB35AF">
        <w:t xml:space="preserve">Таким образом, из 300 поступивших больных оперировано только 48 (16 %). В послеоперационном периоде умерло 5 больных (10,42 %), общая летальность при данной нозологии составила 1,67 %. </w:t>
      </w:r>
    </w:p>
    <w:p w:rsidR="00DA6C00" w:rsidRDefault="00DA6C00" w:rsidP="00DA6C00">
      <w:pPr>
        <w:spacing w:before="120"/>
        <w:ind w:firstLine="567"/>
        <w:jc w:val="both"/>
      </w:pPr>
      <w:r w:rsidRPr="00AB35AF">
        <w:t>Заключение. На основе предложенной</w:t>
      </w:r>
      <w:r>
        <w:t xml:space="preserve"> </w:t>
      </w:r>
      <w:r w:rsidRPr="00AB35AF">
        <w:t>классификации разработан лечебно-диагностический алгоритм, позволивший оптимизировать сроки и объем предоперационной подготовки в</w:t>
      </w:r>
      <w:r>
        <w:t xml:space="preserve"> </w:t>
      </w:r>
      <w:r w:rsidRPr="00AB35AF">
        <w:t>зависимости от эффективности проводимой декомпрессионной терапии, что позволило снизить количество оперированных больных до 16 % и летальность при данной патологии до 1,67 %.</w:t>
      </w:r>
    </w:p>
    <w:p w:rsidR="00DA6C00" w:rsidRPr="00902EC0" w:rsidRDefault="00DA6C00" w:rsidP="00DA6C00">
      <w:pPr>
        <w:spacing w:before="120"/>
        <w:jc w:val="center"/>
        <w:rPr>
          <w:b/>
          <w:sz w:val="28"/>
        </w:rPr>
      </w:pPr>
      <w:r w:rsidRPr="00902EC0">
        <w:rPr>
          <w:b/>
          <w:sz w:val="28"/>
        </w:rPr>
        <w:t>Список литературы</w:t>
      </w:r>
    </w:p>
    <w:p w:rsidR="00DA6C00" w:rsidRPr="00AB35AF" w:rsidRDefault="00DA6C00" w:rsidP="00DA6C00">
      <w:pPr>
        <w:spacing w:before="120"/>
        <w:ind w:firstLine="567"/>
        <w:jc w:val="both"/>
      </w:pPr>
      <w:r w:rsidRPr="00AB35AF">
        <w:t>1. Аскерханов Р.П., Абдуллаев М.Р. // Вестник хирургии. 1986. № 9.</w:t>
      </w:r>
      <w:r>
        <w:t xml:space="preserve"> </w:t>
      </w:r>
      <w:r w:rsidRPr="00AB35AF">
        <w:t>С. 125.</w:t>
      </w:r>
    </w:p>
    <w:p w:rsidR="00DA6C00" w:rsidRPr="00AB35AF" w:rsidRDefault="00DA6C00" w:rsidP="00DA6C00">
      <w:pPr>
        <w:spacing w:before="120"/>
        <w:ind w:firstLine="567"/>
        <w:jc w:val="both"/>
      </w:pPr>
      <w:r w:rsidRPr="00AB35AF">
        <w:t>2. Гатауллин Н.Г. Послеоперационная спаечная болезнь брюшины. Уфа. Башкирское книжное издательство, 1978.</w:t>
      </w:r>
    </w:p>
    <w:p w:rsidR="00DA6C00" w:rsidRPr="00AB35AF" w:rsidRDefault="00DA6C00" w:rsidP="00DA6C00">
      <w:pPr>
        <w:spacing w:before="120"/>
        <w:ind w:firstLine="567"/>
        <w:jc w:val="both"/>
      </w:pPr>
      <w:r w:rsidRPr="00AB35AF">
        <w:t>3. Дубяга А.Н. // Вестник хирургии. 1987. №8. С. 50.</w:t>
      </w:r>
    </w:p>
    <w:p w:rsidR="00DA6C00" w:rsidRPr="00AB35AF" w:rsidRDefault="00DA6C00" w:rsidP="00DA6C00">
      <w:pPr>
        <w:spacing w:before="120"/>
        <w:ind w:firstLine="567"/>
        <w:jc w:val="both"/>
      </w:pPr>
      <w:r w:rsidRPr="00AB35AF">
        <w:t>4. Кочнев О.С. Экстренная хирургия желудочно-кишечного тракта. Казань. Казанский университет, 1984.</w:t>
      </w:r>
    </w:p>
    <w:p w:rsidR="00DA6C00" w:rsidRPr="00AB35AF" w:rsidRDefault="00DA6C00" w:rsidP="00DA6C00">
      <w:pPr>
        <w:spacing w:before="120"/>
        <w:ind w:firstLine="567"/>
        <w:jc w:val="both"/>
      </w:pPr>
      <w:r w:rsidRPr="00AB35AF">
        <w:t>5. Петров В.П., Ерюхин И.А. Кишечная непроходимость. М.: Медицина, 1989.</w:t>
      </w:r>
    </w:p>
    <w:p w:rsidR="00DA6C00" w:rsidRPr="00AB35AF" w:rsidRDefault="00DA6C00" w:rsidP="00DA6C00">
      <w:pPr>
        <w:spacing w:before="120"/>
        <w:ind w:firstLine="567"/>
        <w:jc w:val="both"/>
      </w:pPr>
      <w:r w:rsidRPr="00AB35AF">
        <w:t>6. Буценко В.Н., Антонюк С.М. // Вестник хирургии. 1985. №6. С. 60.</w:t>
      </w:r>
    </w:p>
    <w:p w:rsidR="00DA6C00" w:rsidRPr="00AB35AF" w:rsidRDefault="00DA6C00" w:rsidP="00DA6C00">
      <w:pPr>
        <w:spacing w:before="120"/>
        <w:ind w:firstLine="567"/>
        <w:jc w:val="both"/>
      </w:pPr>
      <w:r w:rsidRPr="00AB35AF">
        <w:t>7. Торопов Ю.Д. // Клиническая хирургия. 1984. №4. С.41.</w:t>
      </w:r>
    </w:p>
    <w:p w:rsidR="00DA6C00" w:rsidRPr="00AB35AF" w:rsidRDefault="00DA6C00" w:rsidP="00DA6C00">
      <w:pPr>
        <w:spacing w:before="120"/>
        <w:ind w:firstLine="567"/>
        <w:jc w:val="both"/>
      </w:pPr>
      <w:r w:rsidRPr="00AB35AF">
        <w:t>8. Хунафин С.Н. Спаечная болезнь брюшины (диагностика, профилактика, лечение, реабилитация): Автореф. дис. … д-ра мед. наук. Уфа, 1986.</w:t>
      </w:r>
    </w:p>
    <w:p w:rsidR="00DA6C00" w:rsidRPr="00AB35AF" w:rsidRDefault="00DA6C00" w:rsidP="00DA6C00">
      <w:pPr>
        <w:spacing w:before="120"/>
        <w:ind w:firstLine="567"/>
        <w:jc w:val="both"/>
        <w:rPr>
          <w:lang w:val="en-US"/>
        </w:rPr>
      </w:pPr>
      <w:r w:rsidRPr="00AB35AF">
        <w:t>9. Шалимов А.А., Саенко В.Ф. Хирургия кишечника. Киев. Здоровье</w:t>
      </w:r>
      <w:r w:rsidRPr="00AB35AF">
        <w:rPr>
          <w:lang w:val="en-US"/>
        </w:rPr>
        <w:t>, 1977.</w:t>
      </w:r>
    </w:p>
    <w:p w:rsidR="00DA6C00" w:rsidRPr="00AB35AF" w:rsidRDefault="00DA6C00" w:rsidP="00DA6C00">
      <w:pPr>
        <w:spacing w:before="120"/>
        <w:ind w:firstLine="567"/>
        <w:jc w:val="both"/>
        <w:rPr>
          <w:lang w:val="en-US"/>
        </w:rPr>
      </w:pPr>
      <w:r w:rsidRPr="00AB35AF">
        <w:rPr>
          <w:lang w:val="en-US"/>
        </w:rPr>
        <w:t xml:space="preserve">10. Fielding L.P., Welch J.P. Intestinal obstruction. Edinburg etc.: Churuchill Livingstone, 1987.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6C00"/>
    <w:rsid w:val="00747EFE"/>
    <w:rsid w:val="008066DF"/>
    <w:rsid w:val="00811DD4"/>
    <w:rsid w:val="00902EC0"/>
    <w:rsid w:val="00AB35AF"/>
    <w:rsid w:val="00DA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22EAD9D-CCD0-475E-A18C-253A5EEC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C0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A6C00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DA6C0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1227</Words>
  <Characters>6995</Characters>
  <Application>Microsoft Office Word</Application>
  <DocSecurity>0</DocSecurity>
  <Lines>58</Lines>
  <Paragraphs>16</Paragraphs>
  <ScaleCrop>false</ScaleCrop>
  <Company>Home</Company>
  <LinksUpToDate>false</LinksUpToDate>
  <CharactersWithSpaces>8206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Клинико-рентгенологическая классификация острой спаечной обтурационной тонкокишечной непроходимости</dc:title>
  <dc:subject/>
  <dc:creator>User</dc:creator>
  <cp:keywords/>
  <dc:description/>
  <cp:lastModifiedBy>admin</cp:lastModifiedBy>
  <cp:revision>2</cp:revision>
  <dcterms:created xsi:type="dcterms:W3CDTF">2014-02-20T02:02:00Z</dcterms:created>
  <dcterms:modified xsi:type="dcterms:W3CDTF">2014-02-20T02:02:00Z</dcterms:modified>
</cp:coreProperties>
</file>