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9A" w:rsidRDefault="0070419A" w:rsidP="00B84087">
      <w:pPr>
        <w:pStyle w:val="a3"/>
        <w:spacing w:before="0" w:beforeAutospacing="0" w:after="0" w:afterAutospacing="0"/>
        <w:rPr>
          <w:b/>
          <w:bCs/>
        </w:rPr>
      </w:pP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Н</w:t>
      </w:r>
      <w:r>
        <w:t>аша земля богата памятниками истории , видевшими за время своего существования создание новых городов и гибель старых, возникновение и разрушение разных видов общественного устройства, верность и измену, восторг побед и печаль поражений.</w:t>
      </w:r>
      <w:r>
        <w:br/>
        <w:t>Многие из них выстояли, пройдя через все невзгоды. И не чудо ли это, что время курганы пощадило, что века не сравняли землю с землёй?</w:t>
      </w:r>
      <w:r>
        <w:br/>
        <w:t>Только на первый, несведущий взгляд может показаться, будто бы курганы – лишь обыкновенное зрелище холмов над землёй, беспорядочно поросших травой.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Н</w:t>
      </w:r>
      <w:r>
        <w:t>а русском языке слово «курган», как пишет крупнейший топонимик Э.М. Мурзаев, прежде означало «граница», «межа». Почему? Потому что в первую очередь курганы отличали тюркские земли. За курганами начиналась чужая земля.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К</w:t>
      </w:r>
      <w:r>
        <w:t xml:space="preserve">урган (тюркс.) большой, насыпанный из земли и камней ,конусообразный </w:t>
      </w:r>
      <w:r>
        <w:rPr>
          <w:b/>
          <w:bCs/>
        </w:rPr>
        <w:t>погребальный холм</w:t>
      </w:r>
      <w:r>
        <w:t>, который виден издалека. Курганы или по-другому тутулусы - ни что иное, как своеобразные могилы,которые</w:t>
      </w:r>
      <w:r>
        <w:br/>
        <w:t xml:space="preserve">делались </w:t>
      </w:r>
      <w:r>
        <w:rPr>
          <w:u w:val="single"/>
        </w:rPr>
        <w:t>с начала каменного века до античных времён. А в некоторых местах вплоть до средневековья</w:t>
      </w:r>
      <w:r>
        <w:t xml:space="preserve">. Курганы есть везде, кроме Австралии и Антарктиды. </w:t>
      </w:r>
      <w:r>
        <w:br/>
        <w:t>Выделяются различные типы курганов, характеризующиеся особенностями конструкции погребальной камеры и насыпи.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П</w:t>
      </w:r>
      <w:r>
        <w:t>о сути курганы явились прародителями погребальных пирамид в Египте , Америке и др. странах.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t>В Евразии представлены курганы практически всех эпох, курганы самых разных народов. На территории России расположены курганы разных народов от индоевропейской до тюркской языковой группы, разных эпох (от энеолита до наших дней)</w:t>
      </w:r>
      <w:r>
        <w:br/>
        <w:t>С течением времени менялись религиозные обычаи и как следствие обычаи захоронений. В нашей Западно-Сибирской низменности встречаются курганы всех времён и обычаев, от деревянных погребальных камер под тоннами земли до камер из камней. От простых земляных насыпей над усопшими со следами традиционных костров и до каменных лабиринтов.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Курганы</w:t>
      </w:r>
      <w:r>
        <w:t xml:space="preserve"> часто встречаются в России и на Украине, но так же в Германии и других западно-европейских странах имеются многочисленные холмовые погребения. Большинство, расположенных в основании холма, погребальных камер (ям) веками разграблялись, но и сегодня при раскопках археологи находят вещи, волнующие наше сознание. 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Курганы</w:t>
      </w:r>
      <w:r>
        <w:t xml:space="preserve"> начала каменного (IV тыс. до н. э) и бронзового (V тыс. до н. э) веков строились народами, так называемых срубных (бревенчато-могильных) культур, в основном вдоль течения рек. Они состояли из погребальной камеры с единственным мужским скелетом, редко дополнительно со скелетами одной или нескольких женщин и подданных из прижизненного окружения, которые предположительно умертвлялись (приносились в жертву богам) уже для погребения. Обычно с умершим (или убитым) ложилось его оружие ,в поздних захоронениях так же принесённые в жертву лошади и колесницы. </w:t>
      </w:r>
      <w:r>
        <w:br/>
        <w:t xml:space="preserve">Литовская археолог Мария Гимбутас с 1956 года после ряда раскопок и изучения курганов в России , Украине и Молдавии ,на основании общих признаков погребений назвала жившие там народы - народами </w:t>
      </w:r>
      <w:r>
        <w:rPr>
          <w:b/>
          <w:bCs/>
        </w:rPr>
        <w:t>«Курган-культуры»</w:t>
      </w:r>
      <w:r>
        <w:t xml:space="preserve"> </w:t>
      </w:r>
    </w:p>
    <w:p w:rsidR="00B97A62" w:rsidRDefault="00B97A62" w:rsidP="00B84087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text"/>
          <w:b/>
          <w:bCs/>
        </w:rPr>
        <w:t>В</w:t>
      </w:r>
      <w:r>
        <w:rPr>
          <w:rStyle w:val="text"/>
        </w:rPr>
        <w:t>о время железного века (1000 лет до н.э.) курганы строились в основном только скифами и сарматами в Евразии, преимущественно на возвышениях в степях.В этот период у большинства народов Евразии происходило разложение первобытно-общинного строя и переход к классовому обществу.Курганы датированные этим временем обычно составляют цепь от 5 до 10 километров длиной ,которая возможно означала границы владений определённых народов.</w:t>
      </w:r>
      <w:r w:rsidRPr="00F44783">
        <w:rPr>
          <w:b/>
          <w:bCs/>
        </w:rPr>
        <w:t xml:space="preserve"> </w:t>
      </w:r>
    </w:p>
    <w:p w:rsidR="00B97A62" w:rsidRDefault="00B97A62" w:rsidP="00B84087">
      <w:pPr>
        <w:pStyle w:val="a3"/>
        <w:spacing w:before="0" w:beforeAutospacing="0" w:after="0" w:afterAutospacing="0"/>
        <w:rPr>
          <w:rStyle w:val="text"/>
        </w:rPr>
      </w:pPr>
      <w:r>
        <w:rPr>
          <w:rStyle w:val="text"/>
          <w:b/>
          <w:bCs/>
        </w:rPr>
        <w:t>Э</w:t>
      </w:r>
      <w:r>
        <w:rPr>
          <w:rStyle w:val="text"/>
        </w:rPr>
        <w:t xml:space="preserve">кспериментальная археология говорит нам, что в сооружении земляной насыпи одного кургана в степных районах были заняты минимум 100 человек, которые работали без выходных в течении одного месяца. И это время без строительства погребальной камеры из брёвен или камней. </w:t>
      </w:r>
      <w:r>
        <w:rPr>
          <w:rStyle w:val="text"/>
          <w:u w:val="single"/>
        </w:rPr>
        <w:t>Брёвна для камер заготавливались исключительно только зимой</w:t>
      </w:r>
      <w:r>
        <w:rPr>
          <w:rStyle w:val="text"/>
        </w:rPr>
        <w:t xml:space="preserve"> и транспортировались лошадьми и быками в основном за сотни километров. Готовые курганы возвышались над степью более 20 метров.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t>Сохранившиеся среднеевропейские курганы обычно представляют собой захоронения без бревенчатых или каменных камер, без деревянных или каменных саргофогов, без урен с пеплом. Хотя очень редко встречаются и таковые.</w:t>
      </w:r>
      <w:r>
        <w:br/>
        <w:t>При погребении тело ложилось на землю и засыпалось тоннами земли. Ввиду изменявшихся религиозных обычаев тело иногда находилось не в основании, а в самом холме.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О</w:t>
      </w:r>
      <w:r>
        <w:t>чень редко и ограниченно встречаются каменные курганы.</w:t>
      </w:r>
      <w:r>
        <w:br/>
        <w:t>Искусственный холм, который в основном или же преобладающе состоял из камней, называется на английском Cairn, на шведском Rose. Но так же и Тумулус.</w:t>
      </w:r>
      <w:r>
        <w:br/>
        <w:t>Строились они конечно там, где преобладали горно-скальные породы и доставить массу грунта было почти невозможно</w:t>
      </w:r>
    </w:p>
    <w:p w:rsidR="00B97A62" w:rsidRDefault="00B97A62" w:rsidP="00B84087">
      <w:pPr>
        <w:pStyle w:val="a3"/>
        <w:spacing w:before="0" w:beforeAutospacing="0" w:after="0" w:afterAutospacing="0"/>
        <w:rPr>
          <w:rStyle w:val="text"/>
          <w:i/>
          <w:iCs/>
        </w:rPr>
      </w:pPr>
      <w:r>
        <w:rPr>
          <w:rStyle w:val="text"/>
          <w:b/>
          <w:bCs/>
        </w:rPr>
        <w:t>В</w:t>
      </w:r>
      <w:r>
        <w:rPr>
          <w:rStyle w:val="text"/>
        </w:rPr>
        <w:t xml:space="preserve"> Германии очень много сохранённых ( не сохранившихся, а именно сохранённых) курганов. </w:t>
      </w:r>
      <w:r>
        <w:br/>
      </w:r>
      <w:r>
        <w:rPr>
          <w:rStyle w:val="text"/>
        </w:rPr>
        <w:t>В Оснабрюке имеется „Plaggenschale“ высокий курган, окружённый множеством маленьких, пренадлежащих середине бронзового века.</w:t>
      </w:r>
    </w:p>
    <w:p w:rsidR="00B97A62" w:rsidRPr="00F44783" w:rsidRDefault="00B97A62" w:rsidP="00B84087">
      <w:pPr>
        <w:pStyle w:val="a3"/>
        <w:spacing w:before="0" w:beforeAutospacing="0" w:after="0" w:afterAutospacing="0"/>
        <w:rPr>
          <w:rStyle w:val="text"/>
          <w:iCs/>
        </w:rPr>
      </w:pPr>
      <w:r>
        <w:rPr>
          <w:rStyle w:val="text"/>
          <w:i/>
          <w:iCs/>
        </w:rPr>
        <w:t>Курган под 800-летней липой в деревне Evessen.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Д</w:t>
      </w:r>
      <w:r>
        <w:t xml:space="preserve">ревние традиции захоронений были очень долго сильны. Курганы строились вовсю ещё при немецких кайзерах и только в начале средних веков эти обычаи отошли. </w:t>
      </w:r>
      <w:r>
        <w:br/>
        <w:t>Основной причиной вероятно был крестовый поход и христианство.</w:t>
      </w:r>
      <w:r>
        <w:br/>
        <w:t>Но и после этого происходили редкие курганные захоронения. Всегда находились люди типа наших русских староверов, которые продолжали хоронить умерших по старому обычаю.</w:t>
      </w:r>
    </w:p>
    <w:p w:rsidR="00B97A62" w:rsidRDefault="00B97A62" w:rsidP="00B84087">
      <w:pPr>
        <w:pStyle w:val="a3"/>
        <w:spacing w:before="0" w:beforeAutospacing="0" w:after="0" w:afterAutospacing="0"/>
      </w:pPr>
      <w:r>
        <w:rPr>
          <w:b/>
          <w:bCs/>
        </w:rPr>
        <w:t>Т</w:t>
      </w:r>
      <w:r>
        <w:t>ак в Коттбусе имеется наверное самый молодой в мире курган , построенный в середине 19 столетия.</w:t>
      </w:r>
      <w:r>
        <w:br/>
        <w:t>Он находится в бранитцком парке родового имения графской семьи Pückler и был сооружен в 1856-57 г.г.</w:t>
      </w:r>
    </w:p>
    <w:p w:rsidR="00B97A62" w:rsidRDefault="00B97A62" w:rsidP="00B84087">
      <w:pPr>
        <w:pStyle w:val="a3"/>
        <w:spacing w:before="0" w:beforeAutospacing="0" w:after="0" w:afterAutospacing="0"/>
        <w:rPr>
          <w:rStyle w:val="text"/>
        </w:rPr>
      </w:pPr>
      <w:r>
        <w:rPr>
          <w:rStyle w:val="text"/>
        </w:rPr>
        <w:t>Возле Лейпцига в лесу находятся окола 50 неисследованных курганов бронзового века.</w:t>
      </w:r>
    </w:p>
    <w:p w:rsidR="00B97A62" w:rsidRPr="00F44783" w:rsidRDefault="00B97A62" w:rsidP="00B84087">
      <w:pPr>
        <w:pStyle w:val="a3"/>
        <w:spacing w:before="0" w:beforeAutospacing="0" w:after="0" w:afterAutospacing="0"/>
        <w:rPr>
          <w:i/>
          <w:iCs/>
        </w:rPr>
      </w:pPr>
      <w:r>
        <w:rPr>
          <w:b/>
          <w:bCs/>
        </w:rPr>
        <w:t>Каменный ансамбль Бру-на-Бойн</w:t>
      </w:r>
      <w:r>
        <w:br/>
      </w:r>
      <w:r>
        <w:br/>
        <w:t>Комплекс из 40 могильных курганов расположился в Ирландии, недалеко от Дублина, общей площадью 10 кв. км. Возраст всех мегалитов – более 5 тыс. лет. Эти памятники древней архитектуры находятся под охраной ЮНЕСКО.</w:t>
      </w:r>
    </w:p>
    <w:p w:rsidR="00B97A62" w:rsidRDefault="00B97A62" w:rsidP="00B84087">
      <w:pPr>
        <w:spacing w:after="0" w:line="240" w:lineRule="auto"/>
      </w:pPr>
    </w:p>
    <w:p w:rsidR="00B97A62" w:rsidRDefault="00B97A62" w:rsidP="00B84087">
      <w:pPr>
        <w:spacing w:after="0" w:line="240" w:lineRule="auto"/>
      </w:pPr>
      <w:r>
        <w:t>ЛАБИРИНТЫ.</w:t>
      </w:r>
    </w:p>
    <w:p w:rsidR="00B97A62" w:rsidRDefault="00B97A62" w:rsidP="007E0ADF">
      <w:pPr>
        <w:pStyle w:val="5"/>
        <w:spacing w:before="0" w:beforeAutospacing="0" w:after="0" w:afterAutospacing="0" w:line="360" w:lineRule="auto"/>
        <w:ind w:firstLine="330"/>
      </w:pPr>
      <w:r>
        <w:rPr>
          <w:rFonts w:ascii="Arial" w:hAnsi="Arial" w:cs="Arial"/>
        </w:rPr>
        <w:t xml:space="preserve">Ареал лабиринтов Беломорья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 Лабиринты есть во всех частях света у народов, стоящих на самых разных ступенях исторического развития от каменного века до современности. Особое место в этой многоликой картине занимают каменные лабиринты Северной Европы известные в Англии, Эстонии, Швеции, Норвегии, Финляндии, Северной России на побережьях Балтийского, Баренцева и Белого морей. Общее число северных лабиринтов превышает 500, из них в Швеции находятся около 300, Финляндии около 140, России около 50, Норвегии — 20, Эстонии — 10, Англии — отдельные лабиринты. </w:t>
      </w:r>
    </w:p>
    <w:p w:rsidR="00B97A62" w:rsidRDefault="00B97A62" w:rsidP="007E0ADF">
      <w:pPr>
        <w:pStyle w:val="a8"/>
        <w:spacing w:after="0" w:line="360" w:lineRule="auto"/>
        <w:ind w:firstLine="330"/>
      </w:pPr>
      <w:r>
        <w:rPr>
          <w:rFonts w:ascii="Arial" w:hAnsi="Arial" w:cs="Arial"/>
          <w:sz w:val="20"/>
          <w:szCs w:val="20"/>
        </w:rPr>
        <w:t>На берегах Белого моря обнаружено около 40 лабиринтов, из них более 30 на Соловецких островах Архангельской области, несколько памятников в Мурманской области близ Кандалакши, у села Умба, два в устье реки Поной, на реке Харловке, в бухте Вящина, четыре на реке Варзуга и еще один на реке Вороньей. Несколько лабиринтов найдено на территории Карелии, один в Чупинском заливе и два на архипелаге Кузова, в устье ре</w:t>
      </w:r>
      <w:r>
        <w:rPr>
          <w:rFonts w:ascii="Arial" w:hAnsi="Arial" w:cs="Arial"/>
          <w:sz w:val="20"/>
          <w:szCs w:val="20"/>
        </w:rPr>
        <w:softHyphen/>
        <w:t>ки Кереть, а также на Кемских островах Белого моря.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>Лабиринты зачастую располагаются группами, например, - на Соловец</w:t>
      </w:r>
      <w:r>
        <w:rPr>
          <w:rFonts w:ascii="Arial" w:hAnsi="Arial" w:cs="Arial"/>
          <w:sz w:val="20"/>
          <w:szCs w:val="20"/>
        </w:rPr>
        <w:softHyphen/>
        <w:t xml:space="preserve">ких островах, на Кольском полуострове - на реках Поной и Харловка.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Все исследователи отмечают связь лабиринтов с морским побережьем и островами, местами активной рыбной ловли. К примеру, все 156 лабиринтов провинции Норрланд на севере Швеции находятся близ рыболовных тоней. Подобное местоположение типично и для лабиринтов России. Вблизи Кандалакшского лабиринта находится тоня Питкуля. У п–ова Красная Луда близ лабиринта также находилось место рыбной ловли. Понойские лабиринты находятся в устье реки, являющейся важнейшим местом семужьего промысла, как и некогда существовавшие лабиринты в устьях рек Кеми и Керети. Соловецкие острова и Кузова также известны как места богатые рыбой. Таким образом, многие лабиринты связаны не с морем вообще, а с местами активного рыболовства. Интересно, что даже на островах, например, таких крупных, как Соловецкий и Готланд, лабиринты «жмутся» к краю моря и отсутствуют вдали от него.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Бросается в глаза отсутствие лабиринтов на пресных водоемах, в том числе и таких значительных, как Ладожское и Онежское озера, которые в сознании древнего населения вполне могли ассоциироваться по своей величине с морями. </w:t>
      </w:r>
    </w:p>
    <w:p w:rsidR="00B97A62" w:rsidRDefault="00B97A62" w:rsidP="007E0ADF">
      <w:pPr>
        <w:pStyle w:val="a8"/>
        <w:spacing w:after="0" w:line="360" w:lineRule="auto"/>
        <w:ind w:firstLine="330"/>
      </w:pPr>
      <w:r>
        <w:rPr>
          <w:rFonts w:ascii="Arial" w:hAnsi="Arial" w:cs="Arial"/>
          <w:sz w:val="20"/>
          <w:szCs w:val="20"/>
        </w:rPr>
        <w:t>Все северные лабиринты сложены из некрупных камней, имеют в плане вид овала, а внутри затейливые ходы, ведущие к центру сооружения. Выделяется несколько видов конструкций лабиринтов. Если лабиринты находятся не на островах, то  вход в них  - всегда со стороны материка.</w:t>
      </w:r>
    </w:p>
    <w:p w:rsidR="00B97A62" w:rsidRDefault="00B97A62" w:rsidP="007E0ADF">
      <w:pPr>
        <w:pStyle w:val="1"/>
        <w:spacing w:before="0" w:beforeAutospacing="0" w:after="0" w:afterAutospacing="0"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Замечено, что лабиринты разных видов могут соседствовать, а лабиринты одинаковых конструкций встречаются на территориях, отделённых сотнями километров. </w:t>
      </w:r>
    </w:p>
    <w:p w:rsidR="00B97A62" w:rsidRPr="007E0ADF" w:rsidRDefault="00B97A62" w:rsidP="007E0ADF">
      <w:pPr>
        <w:spacing w:line="360" w:lineRule="auto"/>
        <w:ind w:firstLine="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Все известные кольские  лабиринты расположены на берегу моря, как правило, за первым -  наиболее древним  -  береговым  валом,  .</w:t>
      </w:r>
    </w:p>
    <w:p w:rsidR="00B97A62" w:rsidRDefault="00B97A62" w:rsidP="007E0ADF">
      <w:pPr>
        <w:pStyle w:val="a6"/>
        <w:spacing w:before="0" w:beforeAutospacing="0" w:after="0" w:afterAutospacing="0"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Выложенные из камня лабиринты по прошествии столетий не распались, не покрылись буйной растительностью. Все, кто прошел через эти лабиринты, говорят о необыкновенных ощущениях, которые они испытали.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Проблематику “северных лабиринтов” выражают три вопроса: когда, кто и зачем строил лабиринты на Севере? </w:t>
      </w:r>
    </w:p>
    <w:p w:rsidR="00B97A62" w:rsidRDefault="00B97A62" w:rsidP="007E0ADF">
      <w:pPr>
        <w:pStyle w:val="3"/>
        <w:spacing w:before="0" w:beforeAutospacing="0" w:after="0" w:afterAutospacing="0" w:line="360" w:lineRule="auto"/>
        <w:ind w:firstLine="330"/>
      </w:pPr>
      <w:r>
        <w:rPr>
          <w:rFonts w:ascii="Arial" w:hAnsi="Arial" w:cs="Arial"/>
          <w:i/>
          <w:iCs/>
          <w:sz w:val="20"/>
          <w:szCs w:val="20"/>
        </w:rPr>
        <w:t xml:space="preserve">Когда?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Существует устоявшийся взгляд, что каменные лабиринты на Севере появились на всей территории как бы одновременно, причем много позднее, чем сформировалась археологическая культура, с которой они оказываются связаны впоследствии. Дело в том, что изучая местоположение каменных лабиринтов относительно уровня моря учёные заметили, что подавляющее их большинство расположено на уровне первой морской террасы, сформировавшейся не ранее </w:t>
      </w:r>
      <w:r>
        <w:rPr>
          <w:rFonts w:ascii="Arial" w:hAnsi="Arial" w:cs="Arial"/>
          <w:sz w:val="20"/>
          <w:szCs w:val="20"/>
          <w:lang w:val="en-US"/>
        </w:rPr>
        <w:t>III</w:t>
      </w:r>
      <w:r>
        <w:rPr>
          <w:rFonts w:ascii="Arial" w:hAnsi="Arial" w:cs="Arial"/>
          <w:sz w:val="20"/>
          <w:szCs w:val="20"/>
        </w:rPr>
        <w:t xml:space="preserve"> тысячелетия до нашей эры.  От современного уровня воды её отделяют ещё несколько  береговых  валов, фиксирующих  процесс отступления  моря, и тогда последние лабиринты по своему положению могут быть датированы концом </w:t>
      </w:r>
      <w:r>
        <w:rPr>
          <w:rFonts w:ascii="Arial" w:hAnsi="Arial" w:cs="Arial"/>
          <w:sz w:val="20"/>
          <w:szCs w:val="20"/>
          <w:lang w:val="en-US"/>
        </w:rPr>
        <w:t>II</w:t>
      </w:r>
      <w:r>
        <w:rPr>
          <w:rFonts w:ascii="Arial" w:hAnsi="Arial" w:cs="Arial"/>
          <w:sz w:val="20"/>
          <w:szCs w:val="20"/>
        </w:rPr>
        <w:t xml:space="preserve"> тысячелетия до нашей эры. На этом основании время постройки каменных лабиринтов на Беломорье исследователи относят ко времени сооружения других мегалитических построек Северной Европы - в Англии (Стоунхендж и др.), Бретани, Испании, Швеции.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Но, лабиринты северной Норвегии по высотному расположению и возрасту лишайников датируются временем почти нашей современности - ХШ-XVIII вв. Так, кто же прав? И где календарная ошибка? </w:t>
      </w:r>
    </w:p>
    <w:p w:rsidR="00B97A62" w:rsidRDefault="00B97A62" w:rsidP="007E0ADF">
      <w:pPr>
        <w:pStyle w:val="3"/>
        <w:spacing w:before="0" w:beforeAutospacing="0" w:after="0" w:afterAutospacing="0" w:line="360" w:lineRule="auto"/>
        <w:ind w:firstLine="330"/>
      </w:pPr>
      <w:r>
        <w:rPr>
          <w:rFonts w:ascii="Arial" w:hAnsi="Arial" w:cs="Arial"/>
          <w:i/>
          <w:iCs/>
          <w:sz w:val="20"/>
          <w:szCs w:val="20"/>
        </w:rPr>
        <w:t xml:space="preserve">Кто?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На этот вопрос исследователи однозначно утверждают, это - “протосаамские” народы, характерный  образ жизни и ведения хозяйства которых - кочевнический. Доказательство? - ареал распространения “северных лабиринтов” совпадает с ареалом распространения подобных племён. Логика? - типа: учение верное, потому что – правильное.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Странно то, что охотники и рыболовы оставили на прибрежных скалах реки Выг на Карельском берегу Белого моря множество наскальных изображений, всесторонне освещающих их быт, охоту, морской промысел и многое другое. Однако в этой широчайшей "картинной галерее" нет главного - изображения лабиринтов. Может быть, их запрещалось изображать?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В отношении же беломорских каменных лабиринтов существует ещё одно устоявшееся мнение: поскольку основное святилище с лабиринтами находится на Соловецких островах, оно должно было принадлежать морским охотникам и рыболовам, которые только и могли добраться сюда с материка. Понимается, при этом, – ближайшего материкового берега. Но, почему смешаны в один узел святилища и лабиринты? И почему выбран только такой путь? И почему строителями не могли быть те же морские охотники и рыболовы, но приплывшие на своих судах издалека? Тем более, что лабиринтными “вехами” обозначен весь вероятный путь наших строителей – по всему Северному побережью Европы, не говоря уж о Прибалтике. Но, такой постановки вопросов – вовсе не встречается. </w:t>
      </w:r>
    </w:p>
    <w:p w:rsidR="00B97A62" w:rsidRDefault="00B97A62" w:rsidP="007E0ADF">
      <w:pPr>
        <w:pStyle w:val="3"/>
        <w:spacing w:before="0" w:beforeAutospacing="0" w:after="0" w:afterAutospacing="0" w:line="360" w:lineRule="auto"/>
        <w:ind w:firstLine="330"/>
      </w:pPr>
      <w:r>
        <w:rPr>
          <w:rFonts w:ascii="Arial" w:hAnsi="Arial" w:cs="Arial"/>
          <w:i/>
          <w:iCs/>
          <w:sz w:val="20"/>
          <w:szCs w:val="20"/>
        </w:rPr>
        <w:t xml:space="preserve">Зачем?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Ответ на этот вопрос уже зависит от двух предыдущих. Но, если там нет полной уверенности в истине, то здесь и подавно, на все 100%.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И ещё. Большинство исследователей лабиринтов либо впрямую проводит связь между северными, прибрежными лабиринтами и подземными – Фаюмским и Кносским, либо такая мысль неосознанно преследует их в работах.  И, как следствие, в исследования северных лабиринтов подмешиваются и другие описания: лабиринтных орнаментов, дворцовых и садовых лабиринтов, лабиринтных задач, испытаний и игр. Отсюда – и устоявшееся мнение, что по лабиринту необходимо двигаться, что в нём нужно, избежав тупиков, обязательно искать выход. Т.е. налицо некое упрощенчество: вместо того, чтобы каждый раз находить свой и отличающийся от других ответ в огромном разнообразии лабиринтных задач, мы на всё это разнообразие пытаемся найти один-единственный и, по нашему, – верный ответ. И, естественно, получаем фиаско! </w:t>
      </w:r>
      <w:r>
        <w:rPr>
          <w:rFonts w:ascii="Arial" w:hAnsi="Arial" w:cs="Arial"/>
          <w:b/>
          <w:bCs/>
          <w:sz w:val="20"/>
          <w:szCs w:val="20"/>
        </w:rPr>
        <w:t xml:space="preserve">  </w:t>
      </w:r>
    </w:p>
    <w:p w:rsidR="00B97A62" w:rsidRDefault="00B97A62" w:rsidP="007E0ADF">
      <w:pPr>
        <w:pStyle w:val="a3"/>
        <w:spacing w:before="0" w:beforeAutospacing="0" w:after="0" w:afterAutospacing="0" w:line="360" w:lineRule="auto"/>
        <w:ind w:firstLine="330"/>
      </w:pPr>
      <w:r>
        <w:rPr>
          <w:rFonts w:ascii="Arial" w:hAnsi="Arial" w:cs="Arial"/>
          <w:sz w:val="20"/>
          <w:szCs w:val="20"/>
        </w:rPr>
        <w:t xml:space="preserve">Лабиринты, в соответствии с сегодняшней классификацией, имеют различную конфигурацию - подковообразную, круглоспиральную, почкообразную и концентрически- круговую. </w:t>
      </w:r>
    </w:p>
    <w:p w:rsidR="00B97A62" w:rsidRDefault="00B97A62" w:rsidP="007E0ADF">
      <w:pPr>
        <w:spacing w:line="360" w:lineRule="auto"/>
        <w:ind w:firstLine="330"/>
      </w:pPr>
      <w:r>
        <w:rPr>
          <w:rFonts w:ascii="Arial" w:hAnsi="Arial" w:cs="Arial"/>
          <w:sz w:val="20"/>
          <w:szCs w:val="20"/>
        </w:rPr>
        <w:t>  Церковь выступила против языческого культа лабиринтов так же жёстко, как она наложила запрет на заговоры, ритуалы, способствующие плодородию женщин, на культ мёртвых. В этой борьбе с языческими верованиями церковь использовала чрезвычайно действенную стратегию: манипулируя дохристианскими знаками, она начала по-своему толковать их. Так лабиринт стал воплощением пути человека через грешную жизнь к высотам жизни праведной... Монахи Соловецкого монастыря вообще всегда воспринимали лабиринты как “бесовские знаки”.  И не зря они, держа пустынь на Заяцком острове, старались как можно реже посещать сторону острова, на которой находится древнее капище, считая остров проклятым и наполненным чертовщиной. Для ограждения себя от “бесовщины” у каждого обнаруженного лабиринта они выложили или установили кресты. Просуществовав не одно столетие, каменные лабиринты и пирамидки Большого Соловецкого острова, где расположен монастырь, были уничтожены и полностью исчезли где-то в 50-е годы. Однако по настоянию историков, археологов и краеведов они были вскоре восстановлены по сохранившимся планам и картам, но уже в виде имитации. И нельзя уже с полной уверенностью говорить ни об истинной конфигурации лабиринтов, ни об их размерах.</w:t>
      </w:r>
    </w:p>
    <w:p w:rsidR="00B97A62" w:rsidRDefault="00B97A62" w:rsidP="00B84087">
      <w:pPr>
        <w:spacing w:after="0" w:line="240" w:lineRule="auto"/>
      </w:pPr>
      <w:bookmarkStart w:id="0" w:name="_GoBack"/>
      <w:bookmarkEnd w:id="0"/>
    </w:p>
    <w:sectPr w:rsidR="00B97A62" w:rsidSect="003B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783"/>
    <w:rsid w:val="003B7D25"/>
    <w:rsid w:val="0045537D"/>
    <w:rsid w:val="00676C17"/>
    <w:rsid w:val="0070419A"/>
    <w:rsid w:val="007E0ADF"/>
    <w:rsid w:val="009A1DE3"/>
    <w:rsid w:val="00B84087"/>
    <w:rsid w:val="00B97A62"/>
    <w:rsid w:val="00BE6DD9"/>
    <w:rsid w:val="00CF12E7"/>
    <w:rsid w:val="00ED301F"/>
    <w:rsid w:val="00F44783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87832-8231-4A54-AD8F-00330103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7E0ADF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7E0ADF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447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F4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F44783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F44783"/>
    <w:rPr>
      <w:rFonts w:cs="Times New Roman"/>
    </w:rPr>
  </w:style>
  <w:style w:type="paragraph" w:styleId="a6">
    <w:name w:val="Body Text"/>
    <w:basedOn w:val="a"/>
    <w:link w:val="a7"/>
    <w:semiHidden/>
    <w:rsid w:val="00ED301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ий текст Знак"/>
    <w:basedOn w:val="a0"/>
    <w:link w:val="a6"/>
    <w:semiHidden/>
    <w:locked/>
    <w:rsid w:val="00ED301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semiHidden/>
    <w:rsid w:val="007E0AD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semiHidden/>
    <w:locked/>
    <w:rsid w:val="007E0ADF"/>
    <w:rPr>
      <w:rFonts w:cs="Times New Roman"/>
    </w:rPr>
  </w:style>
  <w:style w:type="character" w:customStyle="1" w:styleId="30">
    <w:name w:val="Заголовок 3 Знак"/>
    <w:basedOn w:val="a0"/>
    <w:link w:val="3"/>
    <w:locked/>
    <w:rsid w:val="007E0ADF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7E0AD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">
    <w:name w:val="Звичайний1"/>
    <w:basedOn w:val="a"/>
    <w:rsid w:val="007E0A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Наша земля богата памятниками истории , видевшими за время своего существования создание новых городов и гибель старых, возникновение и разрушение разных видов общественного устройства, верность и измену, восторг побед и печаль поражений</vt:lpstr>
    </vt:vector>
  </TitlesOfParts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Наша земля богата памятниками истории , видевшими за время своего существования создание новых городов и гибель старых, возникновение и разрушение разных видов общественного устройства, верность и измену, восторг побед и печаль поражений</dc:title>
  <dc:subject/>
  <dc:creator>User</dc:creator>
  <cp:keywords/>
  <dc:description/>
  <cp:lastModifiedBy>Irina</cp:lastModifiedBy>
  <cp:revision>2</cp:revision>
  <dcterms:created xsi:type="dcterms:W3CDTF">2014-08-28T06:47:00Z</dcterms:created>
  <dcterms:modified xsi:type="dcterms:W3CDTF">2014-08-28T06:47:00Z</dcterms:modified>
</cp:coreProperties>
</file>