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E98" w:rsidRPr="000B5E98" w:rsidRDefault="000B5E98" w:rsidP="00990159">
      <w:pPr>
        <w:pStyle w:val="14"/>
        <w:rPr>
          <w:sz w:val="28"/>
          <w:szCs w:val="28"/>
        </w:rPr>
      </w:pPr>
      <w:r w:rsidRPr="000B5E98">
        <w:rPr>
          <w:sz w:val="28"/>
          <w:szCs w:val="28"/>
        </w:rPr>
        <w:t>НОУ ВПО «Санкт-Петербургский институт</w:t>
      </w:r>
    </w:p>
    <w:p w:rsidR="000B5E98" w:rsidRPr="000B5E98" w:rsidRDefault="000B5E98" w:rsidP="00990159">
      <w:pPr>
        <w:pStyle w:val="14"/>
        <w:rPr>
          <w:sz w:val="28"/>
          <w:szCs w:val="28"/>
        </w:rPr>
      </w:pPr>
      <w:r w:rsidRPr="000B5E98">
        <w:rPr>
          <w:sz w:val="28"/>
          <w:szCs w:val="28"/>
        </w:rPr>
        <w:t>внешнеэкономических связей, экономики и права»</w:t>
      </w:r>
    </w:p>
    <w:p w:rsidR="000B5E98" w:rsidRPr="000B5E98" w:rsidRDefault="000B5E98" w:rsidP="00990159">
      <w:pPr>
        <w:pStyle w:val="14"/>
        <w:rPr>
          <w:sz w:val="28"/>
          <w:szCs w:val="28"/>
        </w:rPr>
      </w:pPr>
      <w:r w:rsidRPr="000B5E98">
        <w:rPr>
          <w:sz w:val="28"/>
          <w:szCs w:val="28"/>
        </w:rPr>
        <w:t>Филиал НОУ ВПО «Санкт-Петербургский институт</w:t>
      </w:r>
    </w:p>
    <w:p w:rsidR="000B5E98" w:rsidRPr="000B5E98" w:rsidRDefault="000B5E98" w:rsidP="00990159">
      <w:pPr>
        <w:pStyle w:val="14"/>
        <w:rPr>
          <w:sz w:val="28"/>
          <w:szCs w:val="28"/>
        </w:rPr>
      </w:pPr>
      <w:r w:rsidRPr="000B5E98">
        <w:rPr>
          <w:sz w:val="28"/>
          <w:szCs w:val="28"/>
        </w:rPr>
        <w:t>внешнеэкономических связей, экономики и права» в г. Перми</w:t>
      </w:r>
    </w:p>
    <w:p w:rsidR="000B5E98" w:rsidRPr="000B5E98" w:rsidRDefault="000B5E98" w:rsidP="00990159">
      <w:pPr>
        <w:pStyle w:val="14"/>
        <w:rPr>
          <w:b w:val="0"/>
          <w:sz w:val="28"/>
          <w:szCs w:val="28"/>
        </w:rPr>
      </w:pPr>
    </w:p>
    <w:p w:rsidR="000B5E98" w:rsidRPr="000B5E98" w:rsidRDefault="000B5E98" w:rsidP="00990159">
      <w:pPr>
        <w:pStyle w:val="14"/>
        <w:rPr>
          <w:b w:val="0"/>
          <w:sz w:val="28"/>
          <w:szCs w:val="28"/>
        </w:rPr>
      </w:pPr>
      <w:r w:rsidRPr="000B5E98">
        <w:rPr>
          <w:b w:val="0"/>
          <w:sz w:val="28"/>
          <w:szCs w:val="28"/>
        </w:rPr>
        <w:t>Экономический факультет</w:t>
      </w:r>
    </w:p>
    <w:p w:rsidR="000B5E98" w:rsidRPr="000B5E98" w:rsidRDefault="000B5E98" w:rsidP="00990159">
      <w:pPr>
        <w:pStyle w:val="14"/>
        <w:rPr>
          <w:b w:val="0"/>
          <w:sz w:val="28"/>
          <w:szCs w:val="28"/>
        </w:rPr>
      </w:pPr>
      <w:r w:rsidRPr="000B5E98">
        <w:rPr>
          <w:b w:val="0"/>
          <w:sz w:val="28"/>
          <w:szCs w:val="28"/>
        </w:rPr>
        <w:t>Группа  № 4922</w:t>
      </w:r>
    </w:p>
    <w:p w:rsidR="000B5E98" w:rsidRPr="000B5E98" w:rsidRDefault="000B5E98" w:rsidP="00990159">
      <w:pPr>
        <w:pStyle w:val="14"/>
        <w:rPr>
          <w:b w:val="0"/>
          <w:sz w:val="28"/>
          <w:szCs w:val="28"/>
        </w:rPr>
      </w:pPr>
      <w:r w:rsidRPr="000B5E98">
        <w:rPr>
          <w:b w:val="0"/>
          <w:sz w:val="28"/>
          <w:szCs w:val="28"/>
        </w:rPr>
        <w:t>Кафедра бухгалтерского учета, анализа и аудита</w:t>
      </w:r>
    </w:p>
    <w:p w:rsidR="000B5E98" w:rsidRPr="000B5E98" w:rsidRDefault="000B5E98" w:rsidP="00990159">
      <w:pPr>
        <w:pStyle w:val="14"/>
        <w:rPr>
          <w:b w:val="0"/>
          <w:sz w:val="28"/>
          <w:szCs w:val="28"/>
        </w:rPr>
      </w:pPr>
      <w:r w:rsidRPr="000B5E98">
        <w:rPr>
          <w:b w:val="0"/>
          <w:sz w:val="28"/>
          <w:szCs w:val="28"/>
        </w:rPr>
        <w:t>080109 «Бухгалтерский учет, анализ и аудит»</w:t>
      </w:r>
    </w:p>
    <w:p w:rsidR="000B5E98" w:rsidRPr="000B5E98" w:rsidRDefault="000B5E98" w:rsidP="00990159">
      <w:pPr>
        <w:pStyle w:val="14"/>
        <w:rPr>
          <w:b w:val="0"/>
          <w:sz w:val="28"/>
          <w:szCs w:val="28"/>
        </w:rPr>
      </w:pPr>
    </w:p>
    <w:p w:rsidR="000B5E98" w:rsidRPr="000B5E98" w:rsidRDefault="000B5E98" w:rsidP="00990159">
      <w:pPr>
        <w:pStyle w:val="14"/>
        <w:rPr>
          <w:b w:val="0"/>
          <w:sz w:val="28"/>
          <w:szCs w:val="28"/>
        </w:rPr>
      </w:pPr>
    </w:p>
    <w:p w:rsidR="000B5E98" w:rsidRPr="000B5E98" w:rsidRDefault="000B5E98" w:rsidP="00990159">
      <w:pPr>
        <w:pStyle w:val="14"/>
        <w:rPr>
          <w:b w:val="0"/>
          <w:sz w:val="28"/>
          <w:szCs w:val="28"/>
        </w:rPr>
      </w:pPr>
    </w:p>
    <w:p w:rsidR="000B5E98" w:rsidRPr="000B5E98" w:rsidRDefault="000B5E98" w:rsidP="00990159">
      <w:pPr>
        <w:pStyle w:val="14"/>
        <w:rPr>
          <w:b w:val="0"/>
          <w:sz w:val="28"/>
          <w:szCs w:val="28"/>
        </w:rPr>
      </w:pPr>
      <w:r w:rsidRPr="000B5E98">
        <w:rPr>
          <w:b w:val="0"/>
          <w:sz w:val="28"/>
          <w:szCs w:val="28"/>
        </w:rPr>
        <w:t>Контрольная работа</w:t>
      </w:r>
    </w:p>
    <w:p w:rsidR="000B5E98" w:rsidRPr="000B5E98" w:rsidRDefault="000B5E98" w:rsidP="00990159">
      <w:pPr>
        <w:pStyle w:val="14"/>
        <w:rPr>
          <w:b w:val="0"/>
          <w:sz w:val="28"/>
          <w:szCs w:val="28"/>
        </w:rPr>
      </w:pPr>
      <w:r w:rsidRPr="000B5E98">
        <w:rPr>
          <w:b w:val="0"/>
          <w:sz w:val="28"/>
          <w:szCs w:val="28"/>
        </w:rPr>
        <w:t>По дисциплине «</w:t>
      </w:r>
      <w:r>
        <w:rPr>
          <w:b w:val="0"/>
          <w:sz w:val="28"/>
          <w:szCs w:val="28"/>
        </w:rPr>
        <w:t>Международные стандарты финансовой отчетности»</w:t>
      </w:r>
    </w:p>
    <w:p w:rsidR="000B5E98" w:rsidRPr="000B5E98" w:rsidRDefault="000B5E98" w:rsidP="00990159">
      <w:pPr>
        <w:pStyle w:val="14"/>
        <w:rPr>
          <w:b w:val="0"/>
          <w:sz w:val="28"/>
          <w:szCs w:val="28"/>
        </w:rPr>
      </w:pPr>
      <w:r w:rsidRPr="000B5E98">
        <w:rPr>
          <w:b w:val="0"/>
          <w:sz w:val="28"/>
          <w:szCs w:val="28"/>
        </w:rPr>
        <w:t>Тема: «</w:t>
      </w:r>
      <w:r>
        <w:rPr>
          <w:b w:val="0"/>
          <w:sz w:val="28"/>
          <w:szCs w:val="28"/>
        </w:rPr>
        <w:t>Принципы и основополагающие допущения подготовки и представления финансовой отчетности</w:t>
      </w:r>
      <w:r w:rsidRPr="000B5E98">
        <w:rPr>
          <w:b w:val="0"/>
          <w:sz w:val="28"/>
          <w:szCs w:val="28"/>
        </w:rPr>
        <w:t>»</w:t>
      </w:r>
    </w:p>
    <w:p w:rsidR="000B5E98" w:rsidRPr="000B5E98" w:rsidRDefault="000B5E98" w:rsidP="00990159">
      <w:pPr>
        <w:pStyle w:val="14"/>
        <w:rPr>
          <w:b w:val="0"/>
          <w:sz w:val="28"/>
          <w:szCs w:val="28"/>
        </w:rPr>
      </w:pPr>
    </w:p>
    <w:p w:rsidR="000B5E98" w:rsidRPr="000B5E98" w:rsidRDefault="000B5E98" w:rsidP="00990159">
      <w:pPr>
        <w:pStyle w:val="14"/>
        <w:rPr>
          <w:b w:val="0"/>
          <w:sz w:val="28"/>
          <w:szCs w:val="28"/>
        </w:rPr>
      </w:pPr>
    </w:p>
    <w:p w:rsidR="000B5E98" w:rsidRPr="000B5E98" w:rsidRDefault="000B5E98" w:rsidP="00990159">
      <w:pPr>
        <w:pStyle w:val="14"/>
        <w:ind w:firstLine="0"/>
        <w:rPr>
          <w:b w:val="0"/>
          <w:sz w:val="28"/>
          <w:szCs w:val="28"/>
        </w:rPr>
      </w:pPr>
    </w:p>
    <w:p w:rsidR="000B5E98" w:rsidRPr="000B5E98" w:rsidRDefault="000B5E98" w:rsidP="00990159">
      <w:pPr>
        <w:pStyle w:val="14"/>
        <w:ind w:firstLine="0"/>
        <w:jc w:val="left"/>
        <w:rPr>
          <w:b w:val="0"/>
          <w:sz w:val="28"/>
          <w:szCs w:val="28"/>
        </w:rPr>
      </w:pPr>
      <w:r w:rsidRPr="000B5E98">
        <w:rPr>
          <w:b w:val="0"/>
          <w:sz w:val="28"/>
          <w:szCs w:val="28"/>
        </w:rPr>
        <w:t xml:space="preserve">Студентки 4 курса                     </w:t>
      </w:r>
      <w:r w:rsidR="00990159">
        <w:rPr>
          <w:b w:val="0"/>
          <w:sz w:val="28"/>
          <w:szCs w:val="28"/>
        </w:rPr>
        <w:t xml:space="preserve">                                    </w:t>
      </w:r>
      <w:r w:rsidRPr="000B5E98">
        <w:rPr>
          <w:b w:val="0"/>
          <w:sz w:val="28"/>
          <w:szCs w:val="28"/>
        </w:rPr>
        <w:t xml:space="preserve"> Нижельской Кристины</w:t>
      </w:r>
    </w:p>
    <w:p w:rsidR="000B5E98" w:rsidRPr="000B5E98" w:rsidRDefault="00990159" w:rsidP="00990159">
      <w:pPr>
        <w:pStyle w:val="14"/>
        <w:rPr>
          <w:b w:val="0"/>
          <w:sz w:val="28"/>
          <w:szCs w:val="28"/>
        </w:rPr>
      </w:pPr>
      <w:r>
        <w:rPr>
          <w:b w:val="0"/>
          <w:sz w:val="28"/>
          <w:szCs w:val="28"/>
        </w:rPr>
        <w:t xml:space="preserve">                                                     </w:t>
      </w:r>
      <w:r w:rsidR="000B5E98" w:rsidRPr="000B5E98">
        <w:rPr>
          <w:b w:val="0"/>
          <w:sz w:val="28"/>
          <w:szCs w:val="28"/>
        </w:rPr>
        <w:t>Юрьевны</w:t>
      </w:r>
    </w:p>
    <w:p w:rsidR="000B5E98" w:rsidRPr="000B5E98" w:rsidRDefault="000B5E98" w:rsidP="00990159">
      <w:pPr>
        <w:pStyle w:val="14"/>
        <w:ind w:firstLine="0"/>
        <w:rPr>
          <w:b w:val="0"/>
          <w:sz w:val="28"/>
          <w:szCs w:val="28"/>
        </w:rPr>
      </w:pPr>
    </w:p>
    <w:p w:rsidR="000B5E98" w:rsidRDefault="000B5E98" w:rsidP="00990159">
      <w:pPr>
        <w:pStyle w:val="14"/>
        <w:ind w:firstLine="0"/>
        <w:jc w:val="left"/>
        <w:rPr>
          <w:b w:val="0"/>
          <w:sz w:val="28"/>
          <w:szCs w:val="28"/>
        </w:rPr>
      </w:pPr>
      <w:r w:rsidRPr="000B5E98">
        <w:rPr>
          <w:b w:val="0"/>
          <w:sz w:val="28"/>
          <w:szCs w:val="28"/>
        </w:rPr>
        <w:t xml:space="preserve">Преподаватель                        </w:t>
      </w:r>
      <w:r>
        <w:rPr>
          <w:b w:val="0"/>
          <w:sz w:val="28"/>
          <w:szCs w:val="28"/>
        </w:rPr>
        <w:t xml:space="preserve">                         </w:t>
      </w:r>
      <w:r w:rsidR="00990159">
        <w:rPr>
          <w:b w:val="0"/>
          <w:sz w:val="28"/>
          <w:szCs w:val="28"/>
        </w:rPr>
        <w:t xml:space="preserve">              </w:t>
      </w:r>
      <w:r>
        <w:rPr>
          <w:b w:val="0"/>
          <w:sz w:val="28"/>
          <w:szCs w:val="28"/>
        </w:rPr>
        <w:t xml:space="preserve"> Пастухова Елена</w:t>
      </w:r>
    </w:p>
    <w:p w:rsidR="000B5E98" w:rsidRPr="000B5E98" w:rsidRDefault="00990159" w:rsidP="00990159">
      <w:pPr>
        <w:pStyle w:val="14"/>
        <w:rPr>
          <w:b w:val="0"/>
          <w:sz w:val="28"/>
          <w:szCs w:val="28"/>
        </w:rPr>
      </w:pPr>
      <w:r>
        <w:rPr>
          <w:b w:val="0"/>
          <w:sz w:val="28"/>
          <w:szCs w:val="28"/>
        </w:rPr>
        <w:t xml:space="preserve">                                                              </w:t>
      </w:r>
      <w:r w:rsidR="000B5E98">
        <w:rPr>
          <w:b w:val="0"/>
          <w:sz w:val="28"/>
          <w:szCs w:val="28"/>
        </w:rPr>
        <w:t>Александровна</w:t>
      </w:r>
    </w:p>
    <w:p w:rsidR="000B5E98" w:rsidRPr="000B5E98" w:rsidRDefault="000B5E98" w:rsidP="00990159">
      <w:pPr>
        <w:pStyle w:val="14"/>
        <w:rPr>
          <w:b w:val="0"/>
          <w:sz w:val="28"/>
          <w:szCs w:val="28"/>
        </w:rPr>
      </w:pPr>
    </w:p>
    <w:p w:rsidR="000B5E98" w:rsidRPr="000B5E98" w:rsidRDefault="000B5E98" w:rsidP="00990159">
      <w:pPr>
        <w:pStyle w:val="14"/>
        <w:rPr>
          <w:b w:val="0"/>
          <w:sz w:val="28"/>
          <w:szCs w:val="28"/>
        </w:rPr>
      </w:pPr>
    </w:p>
    <w:p w:rsidR="000B5E98" w:rsidRPr="000B5E98" w:rsidRDefault="000B5E98" w:rsidP="00990159">
      <w:pPr>
        <w:pStyle w:val="14"/>
        <w:rPr>
          <w:b w:val="0"/>
          <w:sz w:val="28"/>
          <w:szCs w:val="28"/>
        </w:rPr>
      </w:pPr>
    </w:p>
    <w:p w:rsidR="000B5E98" w:rsidRDefault="000B5E98" w:rsidP="00990159">
      <w:pPr>
        <w:pStyle w:val="14"/>
        <w:rPr>
          <w:b w:val="0"/>
          <w:sz w:val="28"/>
          <w:szCs w:val="28"/>
        </w:rPr>
      </w:pPr>
    </w:p>
    <w:p w:rsidR="00990159" w:rsidRPr="000B5E98" w:rsidRDefault="00990159" w:rsidP="00990159">
      <w:pPr>
        <w:pStyle w:val="14"/>
        <w:rPr>
          <w:b w:val="0"/>
          <w:sz w:val="28"/>
          <w:szCs w:val="28"/>
        </w:rPr>
      </w:pPr>
    </w:p>
    <w:p w:rsidR="000B5E98" w:rsidRPr="000B5E98" w:rsidRDefault="000B5E98" w:rsidP="00990159">
      <w:pPr>
        <w:pStyle w:val="14"/>
        <w:rPr>
          <w:b w:val="0"/>
          <w:sz w:val="28"/>
          <w:szCs w:val="28"/>
        </w:rPr>
      </w:pPr>
      <w:r w:rsidRPr="000B5E98">
        <w:rPr>
          <w:b w:val="0"/>
          <w:sz w:val="28"/>
          <w:szCs w:val="28"/>
        </w:rPr>
        <w:t>Пермь  2010</w:t>
      </w:r>
    </w:p>
    <w:p w:rsidR="00A92965" w:rsidRPr="000B5E98" w:rsidRDefault="000B5E98" w:rsidP="000B5E98">
      <w:pPr>
        <w:pStyle w:val="14"/>
      </w:pPr>
      <w:r w:rsidRPr="000B5E98">
        <w:t>Содержание</w:t>
      </w:r>
    </w:p>
    <w:p w:rsidR="00A92965" w:rsidRPr="000B5E98" w:rsidRDefault="00A92965" w:rsidP="000B5E98">
      <w:pPr>
        <w:pStyle w:val="14"/>
      </w:pPr>
    </w:p>
    <w:p w:rsidR="00A92965" w:rsidRDefault="000B5E98" w:rsidP="0002161C">
      <w:pPr>
        <w:pStyle w:val="14"/>
        <w:ind w:firstLine="0"/>
        <w:jc w:val="left"/>
        <w:rPr>
          <w:b w:val="0"/>
          <w:sz w:val="28"/>
          <w:szCs w:val="28"/>
        </w:rPr>
      </w:pPr>
      <w:r>
        <w:rPr>
          <w:b w:val="0"/>
          <w:sz w:val="28"/>
          <w:szCs w:val="28"/>
        </w:rPr>
        <w:t>Введение………………………………………………………………</w:t>
      </w:r>
      <w:r w:rsidR="0002161C">
        <w:rPr>
          <w:b w:val="0"/>
          <w:sz w:val="28"/>
          <w:szCs w:val="28"/>
        </w:rPr>
        <w:t>……….</w:t>
      </w:r>
      <w:r w:rsidR="005F4201">
        <w:rPr>
          <w:b w:val="0"/>
          <w:sz w:val="28"/>
          <w:szCs w:val="28"/>
          <w:lang w:val="en-US"/>
        </w:rPr>
        <w:t>.</w:t>
      </w:r>
      <w:r w:rsidR="0002161C">
        <w:rPr>
          <w:b w:val="0"/>
          <w:sz w:val="28"/>
          <w:szCs w:val="28"/>
        </w:rPr>
        <w:t>.</w:t>
      </w:r>
      <w:r w:rsidR="005F4201">
        <w:rPr>
          <w:b w:val="0"/>
          <w:sz w:val="28"/>
          <w:szCs w:val="28"/>
          <w:lang w:val="en-US"/>
        </w:rPr>
        <w:t>.</w:t>
      </w:r>
      <w:r w:rsidR="0002161C">
        <w:rPr>
          <w:b w:val="0"/>
          <w:sz w:val="28"/>
          <w:szCs w:val="28"/>
        </w:rPr>
        <w:t>3</w:t>
      </w:r>
    </w:p>
    <w:p w:rsidR="000B5E98" w:rsidRPr="005F4201" w:rsidRDefault="000B5E98" w:rsidP="0002161C">
      <w:pPr>
        <w:pStyle w:val="14"/>
        <w:ind w:firstLine="0"/>
        <w:jc w:val="left"/>
        <w:rPr>
          <w:b w:val="0"/>
          <w:sz w:val="28"/>
          <w:szCs w:val="28"/>
        </w:rPr>
      </w:pPr>
      <w:r>
        <w:rPr>
          <w:b w:val="0"/>
          <w:sz w:val="28"/>
          <w:szCs w:val="28"/>
        </w:rPr>
        <w:t xml:space="preserve">Глава 1. Понятие </w:t>
      </w:r>
      <w:r w:rsidR="0002161C">
        <w:rPr>
          <w:b w:val="0"/>
          <w:sz w:val="28"/>
          <w:szCs w:val="28"/>
        </w:rPr>
        <w:t>Международных стандартов</w:t>
      </w:r>
      <w:r>
        <w:rPr>
          <w:b w:val="0"/>
          <w:sz w:val="28"/>
          <w:szCs w:val="28"/>
        </w:rPr>
        <w:t xml:space="preserve"> финансовой отчетности</w:t>
      </w:r>
      <w:r w:rsidR="005F4201">
        <w:rPr>
          <w:b w:val="0"/>
          <w:sz w:val="28"/>
          <w:szCs w:val="28"/>
        </w:rPr>
        <w:t>……</w:t>
      </w:r>
      <w:r w:rsidR="005F4201" w:rsidRPr="005F4201">
        <w:rPr>
          <w:b w:val="0"/>
          <w:sz w:val="28"/>
          <w:szCs w:val="28"/>
        </w:rPr>
        <w:t>4</w:t>
      </w:r>
    </w:p>
    <w:p w:rsidR="0002161C" w:rsidRPr="005F4201" w:rsidRDefault="0002161C" w:rsidP="0002161C">
      <w:pPr>
        <w:pStyle w:val="14"/>
        <w:ind w:firstLine="0"/>
        <w:jc w:val="left"/>
        <w:rPr>
          <w:b w:val="0"/>
          <w:sz w:val="28"/>
          <w:szCs w:val="28"/>
        </w:rPr>
      </w:pPr>
      <w:r>
        <w:rPr>
          <w:b w:val="0"/>
          <w:sz w:val="28"/>
          <w:szCs w:val="28"/>
        </w:rPr>
        <w:t>Глава 2</w:t>
      </w:r>
      <w:r w:rsidRPr="0002161C">
        <w:rPr>
          <w:b w:val="0"/>
          <w:sz w:val="28"/>
          <w:szCs w:val="28"/>
        </w:rPr>
        <w:t>. Основополагающие допущения и качественные характеристике</w:t>
      </w:r>
      <w:r w:rsidR="005F4201">
        <w:rPr>
          <w:b w:val="0"/>
          <w:sz w:val="28"/>
          <w:szCs w:val="28"/>
        </w:rPr>
        <w:t>…</w:t>
      </w:r>
      <w:r w:rsidR="005F4201" w:rsidRPr="005F4201">
        <w:rPr>
          <w:b w:val="0"/>
          <w:sz w:val="28"/>
          <w:szCs w:val="28"/>
        </w:rPr>
        <w:t>.6</w:t>
      </w:r>
    </w:p>
    <w:p w:rsidR="0002161C" w:rsidRPr="005F4201" w:rsidRDefault="0002161C" w:rsidP="0002161C">
      <w:pPr>
        <w:pStyle w:val="14"/>
        <w:ind w:firstLine="0"/>
        <w:jc w:val="left"/>
        <w:rPr>
          <w:b w:val="0"/>
          <w:sz w:val="28"/>
          <w:szCs w:val="28"/>
        </w:rPr>
      </w:pPr>
      <w:r>
        <w:rPr>
          <w:b w:val="0"/>
          <w:sz w:val="28"/>
          <w:szCs w:val="28"/>
        </w:rPr>
        <w:t xml:space="preserve">  2.1. </w:t>
      </w:r>
      <w:r w:rsidRPr="0002161C">
        <w:rPr>
          <w:b w:val="0"/>
          <w:sz w:val="28"/>
          <w:szCs w:val="28"/>
        </w:rPr>
        <w:t>Основополагающие допущения: метод начисления, непрерывность деятельности</w:t>
      </w:r>
      <w:r>
        <w:rPr>
          <w:b w:val="0"/>
          <w:sz w:val="28"/>
          <w:szCs w:val="28"/>
        </w:rPr>
        <w:t>……………………………………………………………………</w:t>
      </w:r>
      <w:r w:rsidR="005F4201" w:rsidRPr="005F4201">
        <w:rPr>
          <w:b w:val="0"/>
          <w:sz w:val="28"/>
          <w:szCs w:val="28"/>
        </w:rPr>
        <w:t>..6</w:t>
      </w:r>
    </w:p>
    <w:p w:rsidR="0002161C" w:rsidRPr="005F4201" w:rsidRDefault="0002161C" w:rsidP="0002161C">
      <w:pPr>
        <w:pStyle w:val="14"/>
        <w:ind w:firstLine="0"/>
        <w:jc w:val="left"/>
        <w:rPr>
          <w:b w:val="0"/>
          <w:sz w:val="28"/>
          <w:szCs w:val="28"/>
          <w:lang w:val="en-US"/>
        </w:rPr>
      </w:pPr>
      <w:r>
        <w:rPr>
          <w:b w:val="0"/>
          <w:sz w:val="28"/>
          <w:szCs w:val="28"/>
        </w:rPr>
        <w:t xml:space="preserve">  2.2  </w:t>
      </w:r>
      <w:r w:rsidRPr="0002161C">
        <w:rPr>
          <w:b w:val="0"/>
          <w:sz w:val="28"/>
          <w:szCs w:val="28"/>
        </w:rPr>
        <w:t>Качественные характеристики финансовой отчетности</w:t>
      </w:r>
      <w:r>
        <w:rPr>
          <w:b w:val="0"/>
          <w:sz w:val="28"/>
          <w:szCs w:val="28"/>
        </w:rPr>
        <w:t>………………</w:t>
      </w:r>
      <w:r w:rsidR="005F4201">
        <w:rPr>
          <w:b w:val="0"/>
          <w:sz w:val="28"/>
          <w:szCs w:val="28"/>
          <w:lang w:val="en-US"/>
        </w:rPr>
        <w:t>..9</w:t>
      </w:r>
    </w:p>
    <w:p w:rsidR="00A92965" w:rsidRPr="005F4201" w:rsidRDefault="0002161C" w:rsidP="0002161C">
      <w:pPr>
        <w:pStyle w:val="14"/>
        <w:ind w:firstLine="0"/>
        <w:jc w:val="left"/>
        <w:rPr>
          <w:b w:val="0"/>
          <w:sz w:val="28"/>
          <w:szCs w:val="28"/>
        </w:rPr>
      </w:pPr>
      <w:r>
        <w:rPr>
          <w:b w:val="0"/>
          <w:sz w:val="28"/>
          <w:szCs w:val="28"/>
        </w:rPr>
        <w:t xml:space="preserve">Глава 3. </w:t>
      </w:r>
      <w:r w:rsidRPr="0002161C">
        <w:rPr>
          <w:b w:val="0"/>
          <w:sz w:val="28"/>
          <w:szCs w:val="28"/>
        </w:rPr>
        <w:t>Принципы составления финансовой отчетност</w:t>
      </w:r>
      <w:r w:rsidR="005F4201">
        <w:rPr>
          <w:b w:val="0"/>
          <w:sz w:val="28"/>
          <w:szCs w:val="28"/>
        </w:rPr>
        <w:t>и и их различия установленных в</w:t>
      </w:r>
      <w:r w:rsidR="005F4201" w:rsidRPr="005F4201">
        <w:rPr>
          <w:b w:val="0"/>
          <w:sz w:val="28"/>
          <w:szCs w:val="28"/>
        </w:rPr>
        <w:t xml:space="preserve"> </w:t>
      </w:r>
      <w:r w:rsidRPr="0002161C">
        <w:rPr>
          <w:b w:val="0"/>
          <w:sz w:val="28"/>
          <w:szCs w:val="28"/>
        </w:rPr>
        <w:t>России</w:t>
      </w:r>
      <w:r w:rsidR="005F4201">
        <w:rPr>
          <w:b w:val="0"/>
          <w:sz w:val="28"/>
          <w:szCs w:val="28"/>
        </w:rPr>
        <w:t>…</w:t>
      </w:r>
      <w:r>
        <w:rPr>
          <w:b w:val="0"/>
          <w:sz w:val="28"/>
          <w:szCs w:val="28"/>
        </w:rPr>
        <w:t>…………………………………………………</w:t>
      </w:r>
      <w:r w:rsidR="005F4201" w:rsidRPr="005F4201">
        <w:rPr>
          <w:b w:val="0"/>
          <w:sz w:val="28"/>
          <w:szCs w:val="28"/>
        </w:rPr>
        <w:t>…</w:t>
      </w:r>
      <w:r w:rsidR="005F4201">
        <w:rPr>
          <w:b w:val="0"/>
          <w:sz w:val="28"/>
          <w:szCs w:val="28"/>
        </w:rPr>
        <w:t>.</w:t>
      </w:r>
      <w:r w:rsidR="005F4201" w:rsidRPr="005F4201">
        <w:rPr>
          <w:b w:val="0"/>
          <w:sz w:val="28"/>
          <w:szCs w:val="28"/>
        </w:rPr>
        <w:t>11</w:t>
      </w:r>
    </w:p>
    <w:p w:rsidR="0002161C" w:rsidRPr="005F4201" w:rsidRDefault="0002161C" w:rsidP="0002161C">
      <w:pPr>
        <w:pStyle w:val="14"/>
        <w:ind w:firstLine="0"/>
        <w:jc w:val="left"/>
        <w:rPr>
          <w:b w:val="0"/>
          <w:sz w:val="28"/>
          <w:szCs w:val="28"/>
        </w:rPr>
      </w:pPr>
      <w:r>
        <w:rPr>
          <w:b w:val="0"/>
          <w:sz w:val="28"/>
          <w:szCs w:val="28"/>
        </w:rPr>
        <w:t>Заключение……………………………………………………………………</w:t>
      </w:r>
      <w:bookmarkStart w:id="0" w:name="_Toc133986978"/>
      <w:r w:rsidR="005F4201" w:rsidRPr="005F4201">
        <w:rPr>
          <w:b w:val="0"/>
          <w:sz w:val="28"/>
          <w:szCs w:val="28"/>
        </w:rPr>
        <w:t>..19</w:t>
      </w:r>
    </w:p>
    <w:p w:rsidR="00A92965" w:rsidRPr="005F4201" w:rsidRDefault="0002161C" w:rsidP="0002161C">
      <w:pPr>
        <w:pStyle w:val="14"/>
        <w:ind w:firstLine="0"/>
        <w:jc w:val="left"/>
        <w:rPr>
          <w:b w:val="0"/>
          <w:sz w:val="28"/>
          <w:szCs w:val="28"/>
        </w:rPr>
      </w:pPr>
      <w:r w:rsidRPr="00742A1D">
        <w:rPr>
          <w:b w:val="0"/>
          <w:sz w:val="28"/>
        </w:rPr>
        <w:t>Список используемых источников</w:t>
      </w:r>
      <w:bookmarkEnd w:id="0"/>
      <w:r w:rsidR="005F4201">
        <w:rPr>
          <w:b w:val="0"/>
          <w:sz w:val="28"/>
        </w:rPr>
        <w:t>…………………………………………</w:t>
      </w:r>
      <w:r w:rsidR="005F4201">
        <w:rPr>
          <w:b w:val="0"/>
          <w:sz w:val="28"/>
          <w:lang w:val="en-US"/>
        </w:rPr>
        <w:t>…</w:t>
      </w:r>
      <w:r w:rsidR="005F4201" w:rsidRPr="005F4201">
        <w:rPr>
          <w:b w:val="0"/>
          <w:sz w:val="28"/>
        </w:rPr>
        <w:t>21</w:t>
      </w:r>
    </w:p>
    <w:p w:rsidR="00A92965" w:rsidRDefault="00A92965" w:rsidP="00A92965">
      <w:pPr>
        <w:pStyle w:val="14"/>
      </w:pPr>
    </w:p>
    <w:p w:rsidR="00A92965" w:rsidRDefault="00A92965" w:rsidP="00A92965">
      <w:pPr>
        <w:pStyle w:val="14"/>
      </w:pPr>
    </w:p>
    <w:p w:rsidR="00A92965" w:rsidRDefault="00A92965" w:rsidP="00A92965">
      <w:pPr>
        <w:pStyle w:val="14"/>
      </w:pPr>
    </w:p>
    <w:p w:rsidR="00A92965" w:rsidRDefault="00A92965" w:rsidP="00A92965">
      <w:pPr>
        <w:pStyle w:val="14"/>
      </w:pPr>
    </w:p>
    <w:p w:rsidR="00A92965" w:rsidRDefault="00A92965" w:rsidP="00A92965">
      <w:pPr>
        <w:pStyle w:val="14"/>
      </w:pPr>
    </w:p>
    <w:p w:rsidR="00A92965" w:rsidRDefault="00A92965" w:rsidP="00A92965">
      <w:pPr>
        <w:pStyle w:val="14"/>
      </w:pPr>
    </w:p>
    <w:p w:rsidR="00A92965" w:rsidRDefault="00A92965" w:rsidP="00A92965">
      <w:pPr>
        <w:pStyle w:val="14"/>
      </w:pPr>
    </w:p>
    <w:p w:rsidR="00A92965" w:rsidRDefault="00A92965" w:rsidP="00A92965">
      <w:pPr>
        <w:pStyle w:val="14"/>
      </w:pPr>
    </w:p>
    <w:p w:rsidR="00A92965" w:rsidRDefault="00A92965" w:rsidP="00A92965">
      <w:pPr>
        <w:pStyle w:val="14"/>
      </w:pPr>
    </w:p>
    <w:p w:rsidR="00A92965" w:rsidRDefault="00A92965" w:rsidP="00A92965">
      <w:pPr>
        <w:pStyle w:val="14"/>
      </w:pPr>
    </w:p>
    <w:p w:rsidR="00A92965" w:rsidRDefault="00A92965" w:rsidP="00A92965">
      <w:pPr>
        <w:pStyle w:val="14"/>
      </w:pPr>
    </w:p>
    <w:p w:rsidR="00A92965" w:rsidRDefault="00A92965" w:rsidP="00A92965">
      <w:pPr>
        <w:pStyle w:val="14"/>
      </w:pPr>
    </w:p>
    <w:p w:rsidR="00A92965" w:rsidRDefault="00A92965" w:rsidP="00A92965">
      <w:pPr>
        <w:pStyle w:val="14"/>
      </w:pPr>
    </w:p>
    <w:p w:rsidR="00A92965" w:rsidRDefault="00A92965" w:rsidP="00A92965">
      <w:pPr>
        <w:pStyle w:val="14"/>
      </w:pPr>
    </w:p>
    <w:p w:rsidR="00A92965" w:rsidRDefault="00A92965" w:rsidP="00A92965">
      <w:pPr>
        <w:pStyle w:val="14"/>
      </w:pPr>
    </w:p>
    <w:p w:rsidR="00A92965" w:rsidRPr="00874F3C" w:rsidRDefault="00874F3C" w:rsidP="00874F3C">
      <w:pPr>
        <w:pStyle w:val="14"/>
      </w:pPr>
      <w:r>
        <w:t>Введение</w:t>
      </w:r>
    </w:p>
    <w:p w:rsidR="00A92965" w:rsidRPr="00874F3C" w:rsidRDefault="00A92965" w:rsidP="00990159">
      <w:pPr>
        <w:pStyle w:val="14"/>
        <w:ind w:firstLine="0"/>
        <w:jc w:val="both"/>
        <w:rPr>
          <w:b w:val="0"/>
          <w:iCs/>
          <w:sz w:val="28"/>
        </w:rPr>
      </w:pPr>
    </w:p>
    <w:p w:rsidR="00874F3C" w:rsidRPr="00874F3C" w:rsidRDefault="00874F3C" w:rsidP="00990159">
      <w:pPr>
        <w:pStyle w:val="14"/>
        <w:jc w:val="both"/>
        <w:rPr>
          <w:b w:val="0"/>
          <w:iCs/>
          <w:sz w:val="28"/>
        </w:rPr>
      </w:pPr>
      <w:r w:rsidRPr="00874F3C">
        <w:rPr>
          <w:b w:val="0"/>
          <w:iCs/>
          <w:sz w:val="28"/>
        </w:rPr>
        <w:t xml:space="preserve">Важнейшая характеристика высокоразвитой рыночной экономики грамотное управление информацией. Отчетность компании - один из основных публичных информационных потоков, формирующих финансовые рынки. От того, как сформированы стандарты подготовки отчетности, зависит степень достоверности информации, предоставляемой рынку, а, следовательно, и уровень его стабильности. </w:t>
      </w:r>
    </w:p>
    <w:p w:rsidR="00874F3C" w:rsidRPr="00874F3C" w:rsidRDefault="00874F3C" w:rsidP="00990159">
      <w:pPr>
        <w:pStyle w:val="14"/>
        <w:jc w:val="both"/>
        <w:rPr>
          <w:b w:val="0"/>
          <w:iCs/>
          <w:sz w:val="28"/>
        </w:rPr>
      </w:pPr>
      <w:r w:rsidRPr="00874F3C">
        <w:rPr>
          <w:b w:val="0"/>
          <w:iCs/>
          <w:sz w:val="28"/>
        </w:rPr>
        <w:t xml:space="preserve">В настоящее время российская экономика стоит перед необходимостью модернизации, требующей значительных инвестиций иностранного капитала. Повышение прозрачности деятельности компаний является необходимым аспектом улучшения инвестиционного климата и создает основу для снижения рисков и транзакционных издержек, делает российские компании более привлекательными для иностранных инвесторов. </w:t>
      </w:r>
      <w:r w:rsidRPr="00874F3C">
        <w:rPr>
          <w:b w:val="0"/>
          <w:iCs/>
          <w:sz w:val="28"/>
        </w:rPr>
        <w:br/>
        <w:t>Для инвестирования капитала в российские предприятия, иностранные инвесторы должны быть уверены в устойчивом финансовом положении последних. А правильно составленная в соответствии с МСФО финансовая отчетность, выступает наиболее объективным источником нужной информации. При этом оценить состояние российской компании только по отчетности, составленной в соответствии с российскими стандартами не представляется возможным, так как для одной и той же хозяйственной операции в МСФО и РСБУ может быть абсолютно разный порядок ее отражения.</w:t>
      </w:r>
    </w:p>
    <w:p w:rsidR="00874F3C" w:rsidRPr="00874F3C" w:rsidRDefault="00874F3C" w:rsidP="00990159">
      <w:pPr>
        <w:pStyle w:val="14"/>
        <w:jc w:val="both"/>
        <w:rPr>
          <w:b w:val="0"/>
          <w:iCs/>
          <w:sz w:val="28"/>
        </w:rPr>
      </w:pPr>
      <w:r w:rsidRPr="00874F3C">
        <w:rPr>
          <w:b w:val="0"/>
          <w:iCs/>
          <w:sz w:val="28"/>
        </w:rPr>
        <w:t>Основной целью своей работы я ставлю необходимость рассмотреть и изучить:</w:t>
      </w:r>
    </w:p>
    <w:p w:rsidR="00874F3C" w:rsidRPr="00874F3C" w:rsidRDefault="00874F3C" w:rsidP="00990159">
      <w:pPr>
        <w:pStyle w:val="14"/>
        <w:jc w:val="both"/>
        <w:rPr>
          <w:b w:val="0"/>
          <w:iCs/>
          <w:sz w:val="28"/>
        </w:rPr>
      </w:pPr>
      <w:r w:rsidRPr="00874F3C">
        <w:rPr>
          <w:b w:val="0"/>
          <w:iCs/>
          <w:sz w:val="28"/>
        </w:rPr>
        <w:t xml:space="preserve">Сущность  МСФО </w:t>
      </w:r>
    </w:p>
    <w:p w:rsidR="00874F3C" w:rsidRPr="00874F3C" w:rsidRDefault="00874F3C" w:rsidP="00990159">
      <w:pPr>
        <w:pStyle w:val="14"/>
        <w:jc w:val="both"/>
        <w:rPr>
          <w:b w:val="0"/>
          <w:iCs/>
          <w:sz w:val="28"/>
        </w:rPr>
      </w:pPr>
      <w:r w:rsidRPr="00874F3C">
        <w:rPr>
          <w:b w:val="0"/>
          <w:iCs/>
          <w:sz w:val="28"/>
        </w:rPr>
        <w:t>Основополагающие  допущения</w:t>
      </w:r>
    </w:p>
    <w:p w:rsidR="00874F3C" w:rsidRPr="00874F3C" w:rsidRDefault="00874F3C" w:rsidP="00990159">
      <w:pPr>
        <w:pStyle w:val="14"/>
        <w:jc w:val="both"/>
        <w:rPr>
          <w:b w:val="0"/>
          <w:iCs/>
          <w:sz w:val="28"/>
        </w:rPr>
      </w:pPr>
      <w:r w:rsidRPr="00874F3C">
        <w:rPr>
          <w:b w:val="0"/>
          <w:iCs/>
          <w:sz w:val="28"/>
        </w:rPr>
        <w:t>Качественные характеристики отчетности согласно МСФО</w:t>
      </w:r>
    </w:p>
    <w:p w:rsidR="00874F3C" w:rsidRPr="00874F3C" w:rsidRDefault="00874F3C" w:rsidP="00990159">
      <w:pPr>
        <w:pStyle w:val="14"/>
        <w:jc w:val="both"/>
        <w:rPr>
          <w:b w:val="0"/>
          <w:iCs/>
          <w:sz w:val="28"/>
        </w:rPr>
      </w:pPr>
      <w:r w:rsidRPr="00874F3C">
        <w:rPr>
          <w:b w:val="0"/>
          <w:iCs/>
          <w:sz w:val="28"/>
        </w:rPr>
        <w:t>Основные принципы отчетности</w:t>
      </w:r>
    </w:p>
    <w:p w:rsidR="00A92965" w:rsidRPr="00874F3C" w:rsidRDefault="00874F3C" w:rsidP="00990159">
      <w:pPr>
        <w:pStyle w:val="14"/>
        <w:jc w:val="both"/>
        <w:rPr>
          <w:b w:val="0"/>
          <w:iCs/>
          <w:sz w:val="28"/>
        </w:rPr>
      </w:pPr>
      <w:r w:rsidRPr="00874F3C">
        <w:rPr>
          <w:b w:val="0"/>
          <w:iCs/>
          <w:sz w:val="28"/>
        </w:rPr>
        <w:t>Сравнение РСБУ и МСФО</w:t>
      </w:r>
    </w:p>
    <w:p w:rsidR="00642030" w:rsidRPr="00642030" w:rsidRDefault="00874F3C" w:rsidP="00A92965">
      <w:pPr>
        <w:pStyle w:val="14"/>
        <w:ind w:firstLine="0"/>
      </w:pPr>
      <w:r>
        <w:t xml:space="preserve">Глава </w:t>
      </w:r>
      <w:r w:rsidR="00642030" w:rsidRPr="00642030">
        <w:t>1. Понятие международных стандартов финансовой отчетности</w:t>
      </w:r>
    </w:p>
    <w:p w:rsidR="00642030" w:rsidRPr="0024497C" w:rsidRDefault="00642030" w:rsidP="00642030">
      <w:pPr>
        <w:pStyle w:val="14"/>
        <w:jc w:val="both"/>
        <w:rPr>
          <w:rFonts w:eastAsia="Times-Roman"/>
          <w:sz w:val="28"/>
          <w:szCs w:val="28"/>
        </w:rPr>
      </w:pPr>
    </w:p>
    <w:p w:rsidR="00642030" w:rsidRPr="00642030" w:rsidRDefault="00642030" w:rsidP="00642030">
      <w:pPr>
        <w:pStyle w:val="14"/>
        <w:jc w:val="both"/>
        <w:rPr>
          <w:rFonts w:eastAsia="Times-Roman"/>
          <w:b w:val="0"/>
          <w:sz w:val="28"/>
          <w:szCs w:val="28"/>
        </w:rPr>
      </w:pPr>
      <w:r w:rsidRPr="00642030">
        <w:rPr>
          <w:rFonts w:eastAsia="Times-Roman"/>
          <w:b w:val="0"/>
          <w:sz w:val="28"/>
          <w:szCs w:val="28"/>
        </w:rPr>
        <w:t>В условиях глобализации финансовых рынков, создания транснациональных корпораций актуальными становятся проблемы гармонизации национальных систем бухгалтерского учета, особенно бухгалтерской отчетности, с системами бухгалтерского учета других стран.</w:t>
      </w:r>
    </w:p>
    <w:p w:rsidR="00642030" w:rsidRPr="00642030" w:rsidRDefault="00642030" w:rsidP="00642030">
      <w:pPr>
        <w:pStyle w:val="14"/>
        <w:jc w:val="both"/>
        <w:rPr>
          <w:b w:val="0"/>
          <w:sz w:val="28"/>
          <w:szCs w:val="28"/>
        </w:rPr>
      </w:pPr>
      <w:r w:rsidRPr="00642030">
        <w:rPr>
          <w:rFonts w:eastAsia="Times-Roman"/>
          <w:b w:val="0"/>
          <w:sz w:val="28"/>
          <w:szCs w:val="28"/>
        </w:rPr>
        <w:t>Эти причины послужили предпосылкой разработки международных стандартов бухгалтерской (финансовой) отчетности.</w:t>
      </w:r>
    </w:p>
    <w:p w:rsidR="00642030" w:rsidRPr="00642030" w:rsidRDefault="00642030" w:rsidP="00642030">
      <w:pPr>
        <w:pStyle w:val="14"/>
        <w:jc w:val="both"/>
        <w:rPr>
          <w:b w:val="0"/>
          <w:sz w:val="28"/>
          <w:szCs w:val="28"/>
        </w:rPr>
      </w:pPr>
      <w:r w:rsidRPr="00642030">
        <w:rPr>
          <w:b w:val="0"/>
          <w:sz w:val="28"/>
          <w:szCs w:val="28"/>
        </w:rPr>
        <w:t>Понятие "Международные стандарты финансовой отчетности" включает в себя следующие документы:</w:t>
      </w:r>
    </w:p>
    <w:p w:rsidR="00642030" w:rsidRPr="00642030" w:rsidRDefault="00642030" w:rsidP="00642030">
      <w:pPr>
        <w:pStyle w:val="14"/>
        <w:jc w:val="both"/>
        <w:rPr>
          <w:b w:val="0"/>
          <w:sz w:val="28"/>
          <w:szCs w:val="28"/>
        </w:rPr>
      </w:pPr>
      <w:r w:rsidRPr="00642030">
        <w:rPr>
          <w:b w:val="0"/>
          <w:sz w:val="28"/>
          <w:szCs w:val="28"/>
        </w:rPr>
        <w:t>1) предисловие к положениям МСФО;</w:t>
      </w:r>
    </w:p>
    <w:p w:rsidR="00642030" w:rsidRPr="00642030" w:rsidRDefault="00642030" w:rsidP="00642030">
      <w:pPr>
        <w:pStyle w:val="14"/>
        <w:jc w:val="both"/>
        <w:rPr>
          <w:b w:val="0"/>
          <w:sz w:val="28"/>
          <w:szCs w:val="28"/>
        </w:rPr>
      </w:pPr>
      <w:r w:rsidRPr="00642030">
        <w:rPr>
          <w:b w:val="0"/>
          <w:sz w:val="28"/>
          <w:szCs w:val="28"/>
        </w:rPr>
        <w:t>2) принципы подготовки и представления финансовой отчетности;</w:t>
      </w:r>
    </w:p>
    <w:p w:rsidR="00642030" w:rsidRPr="00642030" w:rsidRDefault="00642030" w:rsidP="00642030">
      <w:pPr>
        <w:pStyle w:val="14"/>
        <w:jc w:val="both"/>
        <w:rPr>
          <w:b w:val="0"/>
          <w:sz w:val="28"/>
          <w:szCs w:val="28"/>
        </w:rPr>
      </w:pPr>
      <w:r w:rsidRPr="00642030">
        <w:rPr>
          <w:b w:val="0"/>
          <w:sz w:val="28"/>
          <w:szCs w:val="28"/>
        </w:rPr>
        <w:t>3) стандарты;</w:t>
      </w:r>
    </w:p>
    <w:p w:rsidR="00642030" w:rsidRPr="00642030" w:rsidRDefault="00642030" w:rsidP="00642030">
      <w:pPr>
        <w:pStyle w:val="14"/>
        <w:jc w:val="both"/>
        <w:rPr>
          <w:b w:val="0"/>
          <w:sz w:val="28"/>
          <w:szCs w:val="28"/>
        </w:rPr>
      </w:pPr>
      <w:r w:rsidRPr="00642030">
        <w:rPr>
          <w:b w:val="0"/>
          <w:sz w:val="28"/>
          <w:szCs w:val="28"/>
        </w:rPr>
        <w:t>4) разъяснения.</w:t>
      </w:r>
    </w:p>
    <w:p w:rsidR="00642030" w:rsidRPr="00642030" w:rsidRDefault="00642030" w:rsidP="00642030">
      <w:pPr>
        <w:pStyle w:val="14"/>
        <w:jc w:val="both"/>
        <w:rPr>
          <w:b w:val="0"/>
          <w:sz w:val="28"/>
          <w:szCs w:val="28"/>
        </w:rPr>
      </w:pPr>
      <w:r w:rsidRPr="00642030">
        <w:rPr>
          <w:b w:val="0"/>
          <w:sz w:val="28"/>
          <w:szCs w:val="28"/>
        </w:rPr>
        <w:t>В Предисловии к положениям МСФО кратко излагаются цели и порядок деятельности Комитета по МСФО, а также разъясняется порядок применения международных стандартов.</w:t>
      </w:r>
    </w:p>
    <w:p w:rsidR="00642030" w:rsidRPr="00642030" w:rsidRDefault="00642030" w:rsidP="00642030">
      <w:pPr>
        <w:pStyle w:val="14"/>
        <w:jc w:val="both"/>
        <w:rPr>
          <w:b w:val="0"/>
          <w:sz w:val="28"/>
          <w:szCs w:val="28"/>
        </w:rPr>
      </w:pPr>
      <w:r w:rsidRPr="00642030">
        <w:rPr>
          <w:b w:val="0"/>
          <w:sz w:val="28"/>
          <w:szCs w:val="28"/>
        </w:rPr>
        <w:t>Принципы подготовки и представления финансовой отчетности определяют основы подготовки и представления финансовой отчетности для внешних пользователей. В них рассмотрены такие вопросы, как цели финансовой отчетности, качественные характеристики, определяющие полезность отчетной информации, определения, порядок признания и измерения элементов финансовой отчетности, понятие капитала и поддержание капитала. Принципы не являются стандартом и не заменяют его. Данный документ предназначен для содействия: Комитету по МСФО - в разработке новых и пересмотре действующих стандартов; национальным органам стандартизации - в работе над национальными стандартами; составителям финансовой отчетности - в применении МСФО и определении порядка составления отчетности по вопросам, в отношении которых стандарты еще не приняты; аудиторам - в формировании мнения о соответствии или несоответствии финансовой отчетности МСФО.</w:t>
      </w:r>
    </w:p>
    <w:p w:rsidR="00642030" w:rsidRPr="00642030" w:rsidRDefault="00642030" w:rsidP="00642030">
      <w:pPr>
        <w:pStyle w:val="14"/>
        <w:jc w:val="both"/>
        <w:rPr>
          <w:b w:val="0"/>
          <w:sz w:val="28"/>
          <w:szCs w:val="28"/>
        </w:rPr>
      </w:pPr>
      <w:r w:rsidRPr="00642030">
        <w:rPr>
          <w:b w:val="0"/>
          <w:sz w:val="28"/>
          <w:szCs w:val="28"/>
        </w:rPr>
        <w:t>МСФО представляют собой систему принятых в общественных интересах положений о порядке подготовки и представления финансовой отчетности.</w:t>
      </w:r>
    </w:p>
    <w:p w:rsidR="00642030" w:rsidRPr="00642030" w:rsidRDefault="00642030" w:rsidP="00642030">
      <w:pPr>
        <w:pStyle w:val="14"/>
        <w:jc w:val="both"/>
        <w:rPr>
          <w:b w:val="0"/>
          <w:sz w:val="28"/>
          <w:szCs w:val="28"/>
        </w:rPr>
      </w:pPr>
      <w:r w:rsidRPr="00642030">
        <w:rPr>
          <w:b w:val="0"/>
          <w:sz w:val="28"/>
          <w:szCs w:val="28"/>
        </w:rPr>
        <w:t>Ни Комитет по МСФО, ни профессиональные бухгалтерские организации не имеют полномочий повсеместного соблюдения МСФО. Эти стандарты применяются в силу признания различными регулирующими организациями по всему миру важности гармонизации правил составления финансовой отчетности, поддержки ими деятельности Комитета по МСФО, а также профессиональной убежденности бухгалтеров, аудиторов, финансовых менеджеров.</w:t>
      </w:r>
    </w:p>
    <w:p w:rsidR="00642030" w:rsidRPr="00642030" w:rsidRDefault="00642030" w:rsidP="00642030">
      <w:pPr>
        <w:pStyle w:val="14"/>
        <w:jc w:val="both"/>
        <w:rPr>
          <w:b w:val="0"/>
          <w:sz w:val="28"/>
          <w:szCs w:val="28"/>
        </w:rPr>
      </w:pPr>
      <w:r w:rsidRPr="00642030">
        <w:rPr>
          <w:b w:val="0"/>
          <w:sz w:val="28"/>
          <w:szCs w:val="28"/>
        </w:rPr>
        <w:t>Разъяснения МСФО подготавливаются постоянным комитетом по разъяснениям и принимаются Правлением Комитета по МСФО. В них толкуются положения стандартов, содержащие неоднозначные или неясные решения.</w:t>
      </w:r>
    </w:p>
    <w:p w:rsidR="00642030" w:rsidRPr="00642030" w:rsidRDefault="00642030" w:rsidP="00642030">
      <w:pPr>
        <w:pStyle w:val="14"/>
        <w:jc w:val="both"/>
        <w:rPr>
          <w:b w:val="0"/>
          <w:sz w:val="28"/>
          <w:szCs w:val="28"/>
        </w:rPr>
      </w:pPr>
      <w:r w:rsidRPr="00642030">
        <w:rPr>
          <w:b w:val="0"/>
          <w:sz w:val="28"/>
          <w:szCs w:val="28"/>
        </w:rPr>
        <w:t>Они обеспечивают единообразное применение стандартов и повышение сопоставимости финансовой отчетности, подготавливаемой на основе МСФО. В качестве вопросов для разъяснений обычно избираются те, которые связаны с применением существующих стандартов, имеют практическую направленность, представляют большой интерес для пользователей стандартов.</w:t>
      </w:r>
    </w:p>
    <w:p w:rsidR="00642030" w:rsidRPr="00642030" w:rsidRDefault="00642030" w:rsidP="00642030">
      <w:pPr>
        <w:pStyle w:val="14"/>
        <w:jc w:val="both"/>
        <w:rPr>
          <w:b w:val="0"/>
          <w:sz w:val="28"/>
          <w:szCs w:val="28"/>
        </w:rPr>
      </w:pPr>
      <w:r w:rsidRPr="00642030">
        <w:rPr>
          <w:b w:val="0"/>
          <w:sz w:val="28"/>
          <w:szCs w:val="28"/>
        </w:rPr>
        <w:t xml:space="preserve">МСФО разрабатываются Комитетом по международным стандартам финансовой отчетности - КМСФО, который был создан в </w:t>
      </w:r>
      <w:smartTag w:uri="urn:schemas-microsoft-com:office:smarttags" w:element="metricconverter">
        <w:smartTagPr>
          <w:attr w:name="ProductID" w:val="1973 г"/>
        </w:smartTagPr>
        <w:r w:rsidRPr="00642030">
          <w:rPr>
            <w:b w:val="0"/>
            <w:sz w:val="28"/>
            <w:szCs w:val="28"/>
          </w:rPr>
          <w:t>1973 г</w:t>
        </w:r>
      </w:smartTag>
      <w:r w:rsidRPr="00642030">
        <w:rPr>
          <w:b w:val="0"/>
          <w:sz w:val="28"/>
          <w:szCs w:val="28"/>
        </w:rPr>
        <w:t xml:space="preserve">. Комитет был первоначально основан в результате соглашения между профессиональными бухгалтерскими организациями из 10 стран. С </w:t>
      </w:r>
      <w:smartTag w:uri="urn:schemas-microsoft-com:office:smarttags" w:element="metricconverter">
        <w:smartTagPr>
          <w:attr w:name="ProductID" w:val="1983 г"/>
        </w:smartTagPr>
        <w:r w:rsidRPr="00642030">
          <w:rPr>
            <w:b w:val="0"/>
            <w:sz w:val="28"/>
            <w:szCs w:val="28"/>
          </w:rPr>
          <w:t>1983 г</w:t>
        </w:r>
      </w:smartTag>
      <w:r w:rsidRPr="00642030">
        <w:rPr>
          <w:b w:val="0"/>
          <w:sz w:val="28"/>
          <w:szCs w:val="28"/>
        </w:rPr>
        <w:t>. все профессиональные бухгалтерские организации - члены Международной федерации бухгалтеров стали членами КМСФО.</w:t>
      </w:r>
    </w:p>
    <w:p w:rsidR="00642030" w:rsidRPr="00642030" w:rsidRDefault="00642030" w:rsidP="00642030">
      <w:pPr>
        <w:pStyle w:val="14"/>
        <w:jc w:val="both"/>
        <w:rPr>
          <w:sz w:val="28"/>
          <w:szCs w:val="28"/>
        </w:rPr>
      </w:pPr>
    </w:p>
    <w:p w:rsidR="00642030" w:rsidRPr="00642030" w:rsidRDefault="00642030" w:rsidP="00642030">
      <w:pPr>
        <w:pStyle w:val="14"/>
        <w:jc w:val="both"/>
        <w:rPr>
          <w:sz w:val="28"/>
          <w:szCs w:val="28"/>
        </w:rPr>
      </w:pPr>
    </w:p>
    <w:p w:rsidR="00A92965" w:rsidRPr="00001084" w:rsidRDefault="00874F3C" w:rsidP="00874F3C">
      <w:pPr>
        <w:pStyle w:val="14"/>
      </w:pPr>
      <w:r>
        <w:t xml:space="preserve">Глава </w:t>
      </w:r>
      <w:r w:rsidR="00A92965" w:rsidRPr="00A92965">
        <w:t>2. Основополагающие допущения и качественные</w:t>
      </w:r>
      <w:r w:rsidR="00001084">
        <w:t xml:space="preserve"> характеристики</w:t>
      </w:r>
    </w:p>
    <w:p w:rsidR="00642030" w:rsidRPr="00642030" w:rsidRDefault="00A92965" w:rsidP="00874F3C">
      <w:pPr>
        <w:pStyle w:val="14"/>
        <w:rPr>
          <w:sz w:val="28"/>
          <w:szCs w:val="28"/>
        </w:rPr>
      </w:pPr>
      <w:r>
        <w:rPr>
          <w:sz w:val="28"/>
          <w:szCs w:val="28"/>
        </w:rPr>
        <w:t>2</w:t>
      </w:r>
      <w:r w:rsidR="00642030" w:rsidRPr="00642030">
        <w:rPr>
          <w:sz w:val="28"/>
          <w:szCs w:val="28"/>
        </w:rPr>
        <w:t>.1 Основополагающие допущения: метод начисления, непрерывность деятельности</w:t>
      </w:r>
    </w:p>
    <w:p w:rsidR="00642030" w:rsidRPr="00642030" w:rsidRDefault="00642030" w:rsidP="00642030">
      <w:pPr>
        <w:pStyle w:val="14"/>
        <w:jc w:val="both"/>
        <w:rPr>
          <w:sz w:val="28"/>
          <w:szCs w:val="28"/>
        </w:rPr>
      </w:pPr>
      <w:r w:rsidRPr="00642030">
        <w:rPr>
          <w:sz w:val="28"/>
          <w:szCs w:val="28"/>
        </w:rPr>
        <w:t xml:space="preserve"> </w:t>
      </w:r>
    </w:p>
    <w:p w:rsidR="00642030" w:rsidRPr="00642030" w:rsidRDefault="00642030" w:rsidP="00642030">
      <w:pPr>
        <w:pStyle w:val="14"/>
        <w:jc w:val="both"/>
        <w:rPr>
          <w:b w:val="0"/>
          <w:sz w:val="28"/>
          <w:szCs w:val="28"/>
        </w:rPr>
      </w:pPr>
      <w:r w:rsidRPr="00642030">
        <w:rPr>
          <w:b w:val="0"/>
          <w:sz w:val="28"/>
          <w:szCs w:val="28"/>
        </w:rPr>
        <w:t xml:space="preserve">И МСФО, и РСБУ формулируют основные допущения, которые организация обязана учитывать при составлении финансовой отчетности и определении основных аспектов учетной политики. </w:t>
      </w:r>
    </w:p>
    <w:p w:rsidR="00642030" w:rsidRPr="00642030" w:rsidRDefault="00642030" w:rsidP="00642030">
      <w:pPr>
        <w:pStyle w:val="14"/>
        <w:jc w:val="both"/>
        <w:rPr>
          <w:b w:val="0"/>
          <w:sz w:val="28"/>
          <w:szCs w:val="28"/>
        </w:rPr>
      </w:pPr>
      <w:r w:rsidRPr="00642030">
        <w:rPr>
          <w:b w:val="0"/>
          <w:sz w:val="28"/>
          <w:szCs w:val="28"/>
        </w:rPr>
        <w:t>Согласно российским подходам при формировании учетной политики организация должна исходить из предположений о том, что:</w:t>
      </w:r>
    </w:p>
    <w:p w:rsidR="00642030" w:rsidRPr="00642030" w:rsidRDefault="00642030" w:rsidP="00642030">
      <w:pPr>
        <w:pStyle w:val="14"/>
        <w:jc w:val="both"/>
        <w:rPr>
          <w:b w:val="0"/>
          <w:sz w:val="28"/>
          <w:szCs w:val="28"/>
        </w:rPr>
      </w:pPr>
      <w:r w:rsidRPr="00642030">
        <w:rPr>
          <w:b w:val="0"/>
          <w:sz w:val="28"/>
          <w:szCs w:val="28"/>
        </w:rPr>
        <w:t>- она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а следовательно, обязательства будут погашаться в установленном порядке (п. 6 ПБУ 1/98);</w:t>
      </w:r>
    </w:p>
    <w:p w:rsidR="00642030" w:rsidRPr="00642030" w:rsidRDefault="00642030" w:rsidP="00642030">
      <w:pPr>
        <w:pStyle w:val="14"/>
        <w:jc w:val="both"/>
        <w:rPr>
          <w:b w:val="0"/>
          <w:sz w:val="28"/>
          <w:szCs w:val="28"/>
        </w:rPr>
      </w:pPr>
      <w:r w:rsidRPr="00642030">
        <w:rPr>
          <w:b w:val="0"/>
          <w:sz w:val="28"/>
          <w:szCs w:val="28"/>
        </w:rPr>
        <w:t>- принятая ею учетная политика применяется последовательно от одного отчетного года к другому (п. 6 ПБУ 1/98).</w:t>
      </w:r>
    </w:p>
    <w:p w:rsidR="00642030" w:rsidRPr="00642030" w:rsidRDefault="00642030" w:rsidP="00642030">
      <w:pPr>
        <w:pStyle w:val="14"/>
        <w:jc w:val="both"/>
        <w:rPr>
          <w:b w:val="0"/>
          <w:sz w:val="28"/>
          <w:szCs w:val="28"/>
        </w:rPr>
      </w:pPr>
      <w:r w:rsidRPr="00642030">
        <w:rPr>
          <w:b w:val="0"/>
          <w:sz w:val="28"/>
          <w:szCs w:val="28"/>
        </w:rPr>
        <w:t>Принципами подготовки и составления финансовой отчетности МСФО сформулированы допущения о том, что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(п. 23 Принципов) и она выбирает и применяет учетную политику последовательно для одинаковых операций, прочих событий и условий (п. 13 МСФО 8 (МСФО (IAS) 8 "Учетная политика, изменения в расчетных бухгалтерских оценках и ошибки" (Accounting Policies, Changes in Accounting Estimates and Errors))).</w:t>
      </w:r>
    </w:p>
    <w:p w:rsidR="00642030" w:rsidRPr="00642030" w:rsidRDefault="00642030" w:rsidP="00642030">
      <w:pPr>
        <w:pStyle w:val="14"/>
        <w:jc w:val="both"/>
        <w:rPr>
          <w:b w:val="0"/>
          <w:sz w:val="28"/>
          <w:szCs w:val="28"/>
        </w:rPr>
      </w:pPr>
      <w:r w:rsidRPr="00642030">
        <w:rPr>
          <w:b w:val="0"/>
          <w:sz w:val="28"/>
          <w:szCs w:val="28"/>
        </w:rPr>
        <w:t xml:space="preserve">Итак, в отношении рассмотренного допущения «непрерывность деятельность» требования МСФО и РСБУ в основном схожи. Поэтому мы не будем более подробно останавливаться на отдельных терминологических и технических нюансах.  </w:t>
      </w:r>
    </w:p>
    <w:p w:rsidR="00642030" w:rsidRPr="00642030" w:rsidRDefault="00642030" w:rsidP="00642030">
      <w:pPr>
        <w:pStyle w:val="14"/>
        <w:jc w:val="both"/>
        <w:rPr>
          <w:b w:val="0"/>
          <w:sz w:val="28"/>
          <w:szCs w:val="28"/>
        </w:rPr>
      </w:pPr>
      <w:r w:rsidRPr="00642030">
        <w:rPr>
          <w:b w:val="0"/>
          <w:sz w:val="28"/>
          <w:szCs w:val="28"/>
        </w:rPr>
        <w:t xml:space="preserve">В РСБУ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(п. 6 ПБУ 1/98). </w:t>
      </w:r>
    </w:p>
    <w:p w:rsidR="00642030" w:rsidRPr="00642030" w:rsidRDefault="00642030" w:rsidP="00642030">
      <w:pPr>
        <w:pStyle w:val="14"/>
        <w:jc w:val="both"/>
        <w:rPr>
          <w:b w:val="0"/>
          <w:sz w:val="28"/>
          <w:szCs w:val="28"/>
        </w:rPr>
      </w:pPr>
      <w:r w:rsidRPr="00642030">
        <w:rPr>
          <w:b w:val="0"/>
          <w:sz w:val="28"/>
          <w:szCs w:val="28"/>
        </w:rPr>
        <w:t>Момент возникновения дохода или расхода определяется содержанием документа, идентифицирующего факт хозяйственной деятельности, и выполнением условий их признания, предусмотренных ПБУ 9/99 "Доходы организации" и ПБУ 10/99 "Расходы организации".</w:t>
      </w:r>
    </w:p>
    <w:p w:rsidR="00642030" w:rsidRPr="00642030" w:rsidRDefault="00642030" w:rsidP="00642030">
      <w:pPr>
        <w:pStyle w:val="14"/>
        <w:jc w:val="both"/>
        <w:rPr>
          <w:b w:val="0"/>
          <w:sz w:val="28"/>
          <w:szCs w:val="28"/>
        </w:rPr>
      </w:pPr>
      <w:r w:rsidRPr="00642030">
        <w:rPr>
          <w:b w:val="0"/>
          <w:sz w:val="28"/>
          <w:szCs w:val="28"/>
        </w:rPr>
        <w:t>Так, согласно пп. "в" п. 12 ПБУ 9/99 выручка признается в бухгалтерском учете в том числе при условии, что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642030" w:rsidRPr="00642030" w:rsidRDefault="00642030" w:rsidP="00642030">
      <w:pPr>
        <w:pStyle w:val="14"/>
        <w:jc w:val="both"/>
        <w:rPr>
          <w:b w:val="0"/>
          <w:sz w:val="28"/>
          <w:szCs w:val="28"/>
        </w:rPr>
      </w:pPr>
      <w:r w:rsidRPr="00642030">
        <w:rPr>
          <w:b w:val="0"/>
          <w:sz w:val="28"/>
          <w:szCs w:val="28"/>
        </w:rPr>
        <w:t>Аналогичная норма в отношении признания расходов изложена в п. 16 ПБУ 10/99: расходы признаются в том числе при условии, что "имеется уверенность в том, что в результате конкретной операции произойдет уменьшение экономических выгод организации. Уверенность в том, что в результате конкретной операции произойдет уменьшение экономических выгод организации, имеется в случае, когда организация передала актив либо отсутствует неопределенность в отношении передачи актива".</w:t>
      </w:r>
    </w:p>
    <w:p w:rsidR="00642030" w:rsidRPr="00642030" w:rsidRDefault="00642030" w:rsidP="00642030">
      <w:pPr>
        <w:pStyle w:val="14"/>
        <w:jc w:val="both"/>
        <w:rPr>
          <w:b w:val="0"/>
          <w:sz w:val="28"/>
          <w:szCs w:val="28"/>
        </w:rPr>
      </w:pPr>
      <w:r w:rsidRPr="00642030">
        <w:rPr>
          <w:b w:val="0"/>
          <w:sz w:val="28"/>
          <w:szCs w:val="28"/>
        </w:rPr>
        <w:t>Согласно МСФО результаты операций и прочих событий признаются по факту их совершения (а не тогда, когда денежные средства или их эквиваленты получены или выплачены), т.е. по принципу начисления. Они отражаются в учетных записях и включаются в финансовую отчетность периодов, к которым относятся (п. 22 Принципов).</w:t>
      </w:r>
    </w:p>
    <w:p w:rsidR="00642030" w:rsidRPr="00642030" w:rsidRDefault="00642030" w:rsidP="00642030">
      <w:pPr>
        <w:pStyle w:val="14"/>
        <w:jc w:val="both"/>
        <w:rPr>
          <w:b w:val="0"/>
          <w:sz w:val="28"/>
          <w:szCs w:val="28"/>
        </w:rPr>
      </w:pPr>
      <w:r w:rsidRPr="00642030">
        <w:rPr>
          <w:b w:val="0"/>
          <w:sz w:val="28"/>
          <w:szCs w:val="28"/>
        </w:rPr>
        <w:t>Обращаем внимание на то, что формулировка "допущение временной определенности фактов хозяйственной деятельности" использована только в РСБУ.</w:t>
      </w:r>
    </w:p>
    <w:p w:rsidR="00642030" w:rsidRPr="00642030" w:rsidRDefault="00642030" w:rsidP="00642030">
      <w:pPr>
        <w:pStyle w:val="14"/>
        <w:jc w:val="both"/>
        <w:rPr>
          <w:b w:val="0"/>
          <w:sz w:val="28"/>
          <w:szCs w:val="28"/>
        </w:rPr>
      </w:pPr>
      <w:r w:rsidRPr="00642030">
        <w:rPr>
          <w:b w:val="0"/>
          <w:sz w:val="28"/>
          <w:szCs w:val="28"/>
        </w:rPr>
        <w:t>МСФО в качестве основополагающего устанавливают допущение о методе начисления. При этом МСФО определяют и ряд исключений из указанного допущения.</w:t>
      </w:r>
    </w:p>
    <w:p w:rsidR="00642030" w:rsidRPr="00642030" w:rsidRDefault="00642030" w:rsidP="00642030">
      <w:pPr>
        <w:pStyle w:val="14"/>
        <w:jc w:val="both"/>
        <w:rPr>
          <w:b w:val="0"/>
          <w:sz w:val="28"/>
          <w:szCs w:val="28"/>
        </w:rPr>
      </w:pPr>
      <w:r w:rsidRPr="00642030">
        <w:rPr>
          <w:b w:val="0"/>
          <w:sz w:val="28"/>
          <w:szCs w:val="28"/>
        </w:rPr>
        <w:t>Помимо очевидного исключения в отношении представления информации о движении денежных средств п. 26 МСФО 1 устанавливает, что при применении правил учета по методу начисления статьи признаются как активы, обязательства, капитал, доходы и расходы, только если они удовлетворяют определениям и критериям признания для этих элементов, изложенным в Принципах.</w:t>
      </w:r>
    </w:p>
    <w:p w:rsidR="00642030" w:rsidRPr="00642030" w:rsidRDefault="00642030" w:rsidP="00642030">
      <w:pPr>
        <w:pStyle w:val="14"/>
        <w:jc w:val="both"/>
        <w:rPr>
          <w:b w:val="0"/>
          <w:sz w:val="28"/>
          <w:szCs w:val="28"/>
        </w:rPr>
      </w:pPr>
      <w:r w:rsidRPr="00642030">
        <w:rPr>
          <w:b w:val="0"/>
          <w:sz w:val="28"/>
          <w:szCs w:val="28"/>
        </w:rPr>
        <w:t>Кроме того, п. 18 МСФО 18 (МСФО (IAS) 18 "Выручка" (Revenue)) установлено: "Выручка признается только тогда, когда существует вероятность того, что компания получит экономические выгоды, связанные со сделкой. В некоторых случаях такая вероятность может отсутствовать до тех пор, пока не получено встречное предоставление или неопределенность не устранена".</w:t>
      </w:r>
    </w:p>
    <w:p w:rsidR="00642030" w:rsidRPr="00642030" w:rsidRDefault="00642030" w:rsidP="00642030">
      <w:pPr>
        <w:pStyle w:val="14"/>
        <w:jc w:val="both"/>
        <w:rPr>
          <w:b w:val="0"/>
          <w:sz w:val="28"/>
          <w:szCs w:val="28"/>
        </w:rPr>
      </w:pPr>
      <w:r w:rsidRPr="00642030">
        <w:rPr>
          <w:b w:val="0"/>
          <w:sz w:val="28"/>
          <w:szCs w:val="28"/>
        </w:rPr>
        <w:t>Таким образом, несмотря на то что метод начисления указан в МСФО в качестве основополагающего допущения, он должен применяться с учетом иных требований международных стандартов.</w:t>
      </w:r>
    </w:p>
    <w:p w:rsidR="00642030" w:rsidRPr="00642030" w:rsidRDefault="00642030" w:rsidP="00642030">
      <w:pPr>
        <w:pStyle w:val="14"/>
        <w:jc w:val="both"/>
        <w:rPr>
          <w:b w:val="0"/>
          <w:sz w:val="28"/>
          <w:szCs w:val="28"/>
        </w:rPr>
      </w:pPr>
      <w:r w:rsidRPr="00642030">
        <w:rPr>
          <w:b w:val="0"/>
          <w:sz w:val="28"/>
          <w:szCs w:val="28"/>
        </w:rPr>
        <w:t xml:space="preserve">При сопоставлении норм РСБУ и МСФО в отношении рассматриваемого допущения можно сделать вывод о том, что в российских нормативных актах предпринята не совсем удачная попытка учесть некоторые требования международных стандартов. </w:t>
      </w:r>
    </w:p>
    <w:p w:rsidR="00642030" w:rsidRPr="00642030" w:rsidRDefault="00642030" w:rsidP="00642030">
      <w:pPr>
        <w:pStyle w:val="14"/>
        <w:jc w:val="both"/>
        <w:rPr>
          <w:b w:val="0"/>
          <w:sz w:val="28"/>
          <w:szCs w:val="28"/>
        </w:rPr>
      </w:pPr>
      <w:r w:rsidRPr="00642030">
        <w:rPr>
          <w:b w:val="0"/>
          <w:sz w:val="28"/>
          <w:szCs w:val="28"/>
        </w:rPr>
        <w:t xml:space="preserve">Согласно МСФО факт признания понимается как признание в финансовой отчетности: "Признание - это процесс включения в баланс или отчет о прибылях и убытках объекта, который подходит под определение одного из элементов и отвечает условию признания..." (п. 82 Принципов). </w:t>
      </w:r>
    </w:p>
    <w:p w:rsidR="00642030" w:rsidRPr="00642030" w:rsidRDefault="00642030" w:rsidP="00642030">
      <w:pPr>
        <w:pStyle w:val="14"/>
        <w:jc w:val="both"/>
        <w:rPr>
          <w:b w:val="0"/>
          <w:sz w:val="28"/>
          <w:szCs w:val="28"/>
        </w:rPr>
      </w:pPr>
      <w:r w:rsidRPr="00642030">
        <w:rPr>
          <w:b w:val="0"/>
          <w:sz w:val="28"/>
          <w:szCs w:val="28"/>
        </w:rPr>
        <w:t>Существенное различие в подходах МСФО и РСБУ к допущению временной определенности фактов хозяйственной деятельности выражается также в том, что, в отличие от РСБУ, МСФО требуют отражения прибылей и убытков прошлых лет, выявленных в отчетном году, в качестве ретроспективной корректировки нераспределенной прибыли.</w:t>
      </w:r>
    </w:p>
    <w:p w:rsidR="00642030" w:rsidRPr="00642030" w:rsidRDefault="00642030" w:rsidP="00642030">
      <w:pPr>
        <w:pStyle w:val="14"/>
        <w:jc w:val="both"/>
        <w:rPr>
          <w:b w:val="0"/>
          <w:sz w:val="28"/>
          <w:szCs w:val="28"/>
        </w:rPr>
      </w:pPr>
      <w:r w:rsidRPr="00642030">
        <w:rPr>
          <w:b w:val="0"/>
          <w:sz w:val="28"/>
          <w:szCs w:val="28"/>
        </w:rPr>
        <w:t>Так, в п. 100 МСФО 1 определено: "...Международный стандарт IAS 8 также требует, где это практически выполнимо, ретроспективного проведения операций пересчета для исправления ошибок. Ретроспективные операции пересчета и корректировки производятся по отношению к сальдо нераспределенной прибыли, за исключением случаев, когда каким-либо стандартом или толкованием требуется проведение ретроспективной корректировки иного компонента собственного капитала...".</w:t>
      </w:r>
    </w:p>
    <w:p w:rsidR="00642030" w:rsidRPr="00642030" w:rsidRDefault="00642030" w:rsidP="00642030">
      <w:pPr>
        <w:pStyle w:val="14"/>
        <w:jc w:val="both"/>
        <w:rPr>
          <w:b w:val="0"/>
          <w:sz w:val="28"/>
          <w:szCs w:val="28"/>
        </w:rPr>
      </w:pPr>
    </w:p>
    <w:p w:rsidR="00642030" w:rsidRPr="00642030" w:rsidRDefault="00642030" w:rsidP="00642030">
      <w:pPr>
        <w:pStyle w:val="14"/>
        <w:jc w:val="both"/>
        <w:rPr>
          <w:sz w:val="28"/>
          <w:szCs w:val="28"/>
        </w:rPr>
      </w:pPr>
      <w:r>
        <w:rPr>
          <w:sz w:val="28"/>
          <w:szCs w:val="28"/>
        </w:rPr>
        <w:t>2</w:t>
      </w:r>
      <w:r w:rsidRPr="00642030">
        <w:rPr>
          <w:sz w:val="28"/>
          <w:szCs w:val="28"/>
        </w:rPr>
        <w:t>.2. Качественные характеристики финансовой отчетности</w:t>
      </w:r>
    </w:p>
    <w:p w:rsidR="00642030" w:rsidRPr="00642030" w:rsidRDefault="00642030" w:rsidP="00642030">
      <w:pPr>
        <w:pStyle w:val="14"/>
        <w:jc w:val="both"/>
        <w:rPr>
          <w:b w:val="0"/>
          <w:sz w:val="28"/>
          <w:szCs w:val="28"/>
        </w:rPr>
      </w:pPr>
      <w:r w:rsidRPr="00642030">
        <w:rPr>
          <w:b w:val="0"/>
          <w:sz w:val="28"/>
          <w:szCs w:val="28"/>
        </w:rPr>
        <w:t>Существуют также качественные характеристики финансовой отчетности. Если отчетность соответствует этим характеристикам, она полезна для пользователей. Для того чтобы бухгалтерская информация могла быть использована не только на внутреннем российском рынке, но была бы пригодна и на международном уровне, она должна отвечать следующим основным требованиям:</w:t>
      </w:r>
    </w:p>
    <w:p w:rsidR="00642030" w:rsidRPr="00642030" w:rsidRDefault="00642030" w:rsidP="00642030">
      <w:pPr>
        <w:pStyle w:val="14"/>
        <w:numPr>
          <w:ilvl w:val="0"/>
          <w:numId w:val="3"/>
        </w:numPr>
        <w:jc w:val="both"/>
        <w:rPr>
          <w:b w:val="0"/>
          <w:sz w:val="28"/>
          <w:szCs w:val="28"/>
        </w:rPr>
      </w:pPr>
      <w:r w:rsidRPr="00642030">
        <w:rPr>
          <w:b w:val="0"/>
          <w:sz w:val="28"/>
          <w:szCs w:val="28"/>
        </w:rPr>
        <w:t>понятности;</w:t>
      </w:r>
    </w:p>
    <w:p w:rsidR="00642030" w:rsidRPr="00642030" w:rsidRDefault="00642030" w:rsidP="00642030">
      <w:pPr>
        <w:pStyle w:val="14"/>
        <w:numPr>
          <w:ilvl w:val="0"/>
          <w:numId w:val="3"/>
        </w:numPr>
        <w:jc w:val="both"/>
        <w:rPr>
          <w:b w:val="0"/>
          <w:sz w:val="28"/>
          <w:szCs w:val="28"/>
        </w:rPr>
      </w:pPr>
      <w:r w:rsidRPr="00642030">
        <w:rPr>
          <w:b w:val="0"/>
          <w:sz w:val="28"/>
          <w:szCs w:val="28"/>
        </w:rPr>
        <w:t>уместности;</w:t>
      </w:r>
    </w:p>
    <w:p w:rsidR="00642030" w:rsidRPr="00642030" w:rsidRDefault="00642030" w:rsidP="00642030">
      <w:pPr>
        <w:pStyle w:val="14"/>
        <w:numPr>
          <w:ilvl w:val="0"/>
          <w:numId w:val="3"/>
        </w:numPr>
        <w:jc w:val="both"/>
        <w:rPr>
          <w:b w:val="0"/>
          <w:sz w:val="28"/>
          <w:szCs w:val="28"/>
        </w:rPr>
      </w:pPr>
      <w:r w:rsidRPr="00642030">
        <w:rPr>
          <w:b w:val="0"/>
          <w:sz w:val="28"/>
          <w:szCs w:val="28"/>
        </w:rPr>
        <w:t>достоверности;</w:t>
      </w:r>
    </w:p>
    <w:p w:rsidR="00642030" w:rsidRPr="00642030" w:rsidRDefault="00642030" w:rsidP="00642030">
      <w:pPr>
        <w:pStyle w:val="14"/>
        <w:numPr>
          <w:ilvl w:val="0"/>
          <w:numId w:val="3"/>
        </w:numPr>
        <w:jc w:val="both"/>
        <w:rPr>
          <w:b w:val="0"/>
          <w:sz w:val="28"/>
          <w:szCs w:val="28"/>
        </w:rPr>
      </w:pPr>
      <w:r w:rsidRPr="00642030">
        <w:rPr>
          <w:b w:val="0"/>
          <w:sz w:val="28"/>
          <w:szCs w:val="28"/>
        </w:rPr>
        <w:t>сопоставимости.</w:t>
      </w:r>
    </w:p>
    <w:p w:rsidR="00642030" w:rsidRPr="00642030" w:rsidRDefault="00642030" w:rsidP="00642030">
      <w:pPr>
        <w:pStyle w:val="14"/>
        <w:jc w:val="both"/>
        <w:rPr>
          <w:b w:val="0"/>
          <w:sz w:val="28"/>
          <w:szCs w:val="28"/>
        </w:rPr>
      </w:pPr>
      <w:r w:rsidRPr="00642030">
        <w:rPr>
          <w:b w:val="0"/>
          <w:i/>
          <w:sz w:val="28"/>
          <w:szCs w:val="28"/>
        </w:rPr>
        <w:t>Понятность</w:t>
      </w:r>
      <w:r w:rsidRPr="00642030">
        <w:rPr>
          <w:b w:val="0"/>
          <w:sz w:val="28"/>
          <w:szCs w:val="28"/>
        </w:rPr>
        <w:t>. Информация должна быть понятной пользователям. В ней должны содержаться сведения о хозяйственной деятельности предприятия, о его экономическом состоянии и о принятой системе бухгалтерского учета.</w:t>
      </w:r>
    </w:p>
    <w:p w:rsidR="00642030" w:rsidRPr="00642030" w:rsidRDefault="00642030" w:rsidP="00642030">
      <w:pPr>
        <w:pStyle w:val="14"/>
        <w:jc w:val="both"/>
        <w:rPr>
          <w:b w:val="0"/>
          <w:sz w:val="28"/>
          <w:szCs w:val="28"/>
        </w:rPr>
      </w:pPr>
      <w:r w:rsidRPr="00642030">
        <w:rPr>
          <w:b w:val="0"/>
          <w:sz w:val="28"/>
          <w:szCs w:val="28"/>
        </w:rPr>
        <w:t>Информация по сложным, но важным вопросам не должна исключаться на основании того, что она может оказаться слишком сложной для восприятия и понимания некоторыми пользователями.</w:t>
      </w:r>
    </w:p>
    <w:p w:rsidR="00642030" w:rsidRPr="00642030" w:rsidRDefault="00642030" w:rsidP="00642030">
      <w:pPr>
        <w:pStyle w:val="a4"/>
        <w:tabs>
          <w:tab w:val="num" w:pos="0"/>
        </w:tabs>
        <w:ind w:firstLine="540"/>
      </w:pPr>
      <w:r w:rsidRPr="00642030">
        <w:rPr>
          <w:i/>
        </w:rPr>
        <w:t>Уместность</w:t>
      </w:r>
      <w:r w:rsidRPr="00642030">
        <w:t>. Информация считается уместной, если она оказывает помощь пользователям в оценке прошлых, настоящих и будущих событий, если она подтверждает и вносит коррективы в предыдущие оценки, а также влияет на принятие экономических решений.</w:t>
      </w:r>
    </w:p>
    <w:p w:rsidR="00642030" w:rsidRPr="00642030" w:rsidRDefault="00642030" w:rsidP="00642030">
      <w:pPr>
        <w:pStyle w:val="a4"/>
        <w:tabs>
          <w:tab w:val="num" w:pos="0"/>
        </w:tabs>
        <w:ind w:firstLine="540"/>
      </w:pPr>
      <w:r w:rsidRPr="00642030">
        <w:t>Информация о финансовом положении предприятия часто используется в качестве основы для прогнозирования будущих результатов, поэтому необычные и отклоняющиеся от нормы, а также нечасто встречающиеся статьи доходов и расходов целесообразно отражать отдельно.</w:t>
      </w:r>
    </w:p>
    <w:p w:rsidR="00642030" w:rsidRPr="00642030" w:rsidRDefault="00642030" w:rsidP="00642030">
      <w:pPr>
        <w:pStyle w:val="a4"/>
        <w:tabs>
          <w:tab w:val="num" w:pos="0"/>
        </w:tabs>
        <w:ind w:firstLine="540"/>
      </w:pPr>
      <w:r w:rsidRPr="00642030">
        <w:rPr>
          <w:i/>
        </w:rPr>
        <w:t>Достоверность</w:t>
      </w:r>
      <w:r w:rsidRPr="00642030">
        <w:t>. Чтобы быть пригодной, информация должна быть достоверной. В ней не должно быть материальных ошибок, способных повлиять на экономические решения пользователей.</w:t>
      </w:r>
    </w:p>
    <w:p w:rsidR="00642030" w:rsidRPr="00642030" w:rsidRDefault="00642030" w:rsidP="00642030">
      <w:pPr>
        <w:pStyle w:val="a4"/>
        <w:tabs>
          <w:tab w:val="num" w:pos="0"/>
        </w:tabs>
        <w:ind w:firstLine="540"/>
      </w:pPr>
      <w:r w:rsidRPr="00642030">
        <w:t>Статья 13 Закона "О бухгалтерском учете" позволяет отступать от правил бухгалтерского учета в тех случаях, когда они не позволяют достоверно отразить имущественное состояние и финансовые результаты деятельности предприятия. Факты неприменения правил бухгалтерского учета должны быть указаны в пояснительной записке к годовой бухгалтерской отчетности. Только в этом случае они не признаются нарушением законодательства Российской Федерации о бухгалтерском учете.</w:t>
      </w:r>
    </w:p>
    <w:p w:rsidR="00642030" w:rsidRPr="00642030" w:rsidRDefault="00642030" w:rsidP="00642030">
      <w:pPr>
        <w:pStyle w:val="a4"/>
        <w:tabs>
          <w:tab w:val="num" w:pos="0"/>
        </w:tabs>
        <w:ind w:firstLine="540"/>
      </w:pPr>
      <w:r w:rsidRPr="00642030">
        <w:rPr>
          <w:i/>
        </w:rPr>
        <w:t>Сопоставимость.</w:t>
      </w:r>
      <w:r w:rsidRPr="00642030">
        <w:t xml:space="preserve"> Пользователи должны быть в состоянии сравнивать финансовую отчетность предприятия через определенные промежутки времени, чтобы иметь возможность выявить тенденцию его экономического положения и развития. Поэтому следует строго придерживаться выбранной учетной политики.</w:t>
      </w:r>
    </w:p>
    <w:p w:rsidR="00642030" w:rsidRPr="00642030" w:rsidRDefault="00642030" w:rsidP="00642030">
      <w:pPr>
        <w:pStyle w:val="a4"/>
        <w:tabs>
          <w:tab w:val="num" w:pos="0"/>
        </w:tabs>
        <w:ind w:firstLine="540"/>
      </w:pPr>
      <w:r w:rsidRPr="00642030">
        <w:t>Однако оставлять неизменной учетную политику не следует в тех случаях, если существуют более уместные и более достоверные подходы и решения. При этом совершенно необходимо сообщать пользователям о причинах и целях проводимых изменений.</w:t>
      </w:r>
    </w:p>
    <w:p w:rsidR="00642030" w:rsidRPr="00642030" w:rsidRDefault="00642030" w:rsidP="00642030">
      <w:pPr>
        <w:pStyle w:val="a4"/>
        <w:tabs>
          <w:tab w:val="num" w:pos="0"/>
        </w:tabs>
        <w:ind w:firstLine="540"/>
      </w:pPr>
    </w:p>
    <w:p w:rsidR="00642030" w:rsidRPr="00642030" w:rsidRDefault="00642030" w:rsidP="00642030">
      <w:pPr>
        <w:pStyle w:val="a4"/>
        <w:tabs>
          <w:tab w:val="num" w:pos="0"/>
        </w:tabs>
        <w:ind w:firstLine="540"/>
      </w:pPr>
    </w:p>
    <w:p w:rsidR="00642030" w:rsidRPr="00642030" w:rsidRDefault="00642030" w:rsidP="00642030">
      <w:pPr>
        <w:pStyle w:val="a4"/>
        <w:tabs>
          <w:tab w:val="num" w:pos="0"/>
        </w:tabs>
        <w:ind w:firstLine="540"/>
      </w:pPr>
    </w:p>
    <w:p w:rsidR="00642030" w:rsidRPr="00642030" w:rsidRDefault="00642030" w:rsidP="00642030">
      <w:pPr>
        <w:pStyle w:val="a4"/>
        <w:tabs>
          <w:tab w:val="num" w:pos="0"/>
        </w:tabs>
        <w:ind w:firstLine="540"/>
      </w:pPr>
    </w:p>
    <w:p w:rsidR="00642030" w:rsidRPr="00642030" w:rsidRDefault="00642030" w:rsidP="00642030">
      <w:pPr>
        <w:pStyle w:val="a4"/>
        <w:tabs>
          <w:tab w:val="num" w:pos="0"/>
        </w:tabs>
        <w:ind w:firstLine="540"/>
      </w:pPr>
    </w:p>
    <w:p w:rsidR="00642030" w:rsidRPr="00A92965" w:rsidRDefault="00874F3C" w:rsidP="00642030">
      <w:pPr>
        <w:pStyle w:val="a4"/>
        <w:tabs>
          <w:tab w:val="num" w:pos="0"/>
        </w:tabs>
        <w:ind w:firstLine="540"/>
        <w:jc w:val="center"/>
        <w:rPr>
          <w:b/>
          <w:sz w:val="32"/>
          <w:szCs w:val="32"/>
        </w:rPr>
      </w:pPr>
      <w:r>
        <w:rPr>
          <w:b/>
          <w:sz w:val="32"/>
          <w:szCs w:val="32"/>
        </w:rPr>
        <w:t xml:space="preserve">Глава </w:t>
      </w:r>
      <w:r w:rsidR="00642030" w:rsidRPr="00A92965">
        <w:rPr>
          <w:b/>
          <w:sz w:val="32"/>
          <w:szCs w:val="32"/>
        </w:rPr>
        <w:t>3.</w:t>
      </w:r>
      <w:r>
        <w:rPr>
          <w:b/>
          <w:sz w:val="32"/>
          <w:szCs w:val="32"/>
        </w:rPr>
        <w:t xml:space="preserve"> </w:t>
      </w:r>
      <w:r w:rsidR="00642030" w:rsidRPr="00A92965">
        <w:rPr>
          <w:b/>
          <w:sz w:val="32"/>
          <w:szCs w:val="32"/>
        </w:rPr>
        <w:t>Принципы составления финансовой отчетности и их различия установленных в России</w:t>
      </w:r>
    </w:p>
    <w:p w:rsidR="00642030" w:rsidRPr="00642030" w:rsidRDefault="00642030" w:rsidP="00642030">
      <w:pPr>
        <w:pStyle w:val="a4"/>
        <w:tabs>
          <w:tab w:val="num" w:pos="0"/>
        </w:tabs>
        <w:ind w:firstLine="540"/>
        <w:rPr>
          <w:b/>
        </w:rPr>
      </w:pPr>
    </w:p>
    <w:p w:rsidR="00642030" w:rsidRPr="00642030" w:rsidRDefault="00642030" w:rsidP="00642030">
      <w:pPr>
        <w:pStyle w:val="a4"/>
        <w:tabs>
          <w:tab w:val="num" w:pos="0"/>
        </w:tabs>
        <w:ind w:firstLine="540"/>
      </w:pPr>
      <w:r w:rsidRPr="00642030">
        <w:t xml:space="preserve"> Одной из важнейших составляющих реформы системы бухгалтерского учета в России является переход на Международные стандарты финансовой отчетности. Это весьма ответственный шаг, поскольку от того, насколько успешным будет этот переход, во многом зависит деятельность хозяйствующих субъектов в долгосрочной перспективе. </w:t>
      </w:r>
    </w:p>
    <w:p w:rsidR="00642030" w:rsidRPr="00642030" w:rsidRDefault="00642030" w:rsidP="00642030">
      <w:pPr>
        <w:pStyle w:val="a4"/>
        <w:tabs>
          <w:tab w:val="num" w:pos="0"/>
        </w:tabs>
        <w:ind w:firstLine="540"/>
      </w:pPr>
      <w:r w:rsidRPr="00642030">
        <w:t xml:space="preserve">Международные стандарты финансовой отчетности базируются на таких основополагающих принципах составления отчетности, как: </w:t>
      </w:r>
    </w:p>
    <w:p w:rsidR="00642030" w:rsidRPr="00642030" w:rsidRDefault="00642030" w:rsidP="00642030">
      <w:pPr>
        <w:pStyle w:val="a4"/>
        <w:numPr>
          <w:ilvl w:val="0"/>
          <w:numId w:val="2"/>
        </w:numPr>
      </w:pPr>
      <w:r w:rsidRPr="00642030">
        <w:t xml:space="preserve">принцип начисления; </w:t>
      </w:r>
    </w:p>
    <w:p w:rsidR="00642030" w:rsidRPr="00642030" w:rsidRDefault="00642030" w:rsidP="00642030">
      <w:pPr>
        <w:pStyle w:val="a4"/>
        <w:numPr>
          <w:ilvl w:val="0"/>
          <w:numId w:val="2"/>
        </w:numPr>
      </w:pPr>
      <w:r w:rsidRPr="00642030">
        <w:t xml:space="preserve">принцип приоритета содержания над формой; </w:t>
      </w:r>
    </w:p>
    <w:p w:rsidR="00642030" w:rsidRPr="00642030" w:rsidRDefault="00642030" w:rsidP="00642030">
      <w:pPr>
        <w:pStyle w:val="a4"/>
        <w:numPr>
          <w:ilvl w:val="0"/>
          <w:numId w:val="2"/>
        </w:numPr>
      </w:pPr>
      <w:r w:rsidRPr="00642030">
        <w:t xml:space="preserve">принцип осторожности (предусмотрительности), </w:t>
      </w:r>
    </w:p>
    <w:p w:rsidR="00642030" w:rsidRPr="00642030" w:rsidRDefault="00642030" w:rsidP="00642030">
      <w:pPr>
        <w:pStyle w:val="a4"/>
        <w:numPr>
          <w:ilvl w:val="0"/>
          <w:numId w:val="2"/>
        </w:numPr>
      </w:pPr>
      <w:r w:rsidRPr="00642030">
        <w:t xml:space="preserve">принцип существенности и значимости; </w:t>
      </w:r>
    </w:p>
    <w:p w:rsidR="00642030" w:rsidRPr="00642030" w:rsidRDefault="00642030" w:rsidP="00642030">
      <w:pPr>
        <w:pStyle w:val="a4"/>
        <w:numPr>
          <w:ilvl w:val="0"/>
          <w:numId w:val="2"/>
        </w:numPr>
      </w:pPr>
      <w:r w:rsidRPr="00642030">
        <w:t xml:space="preserve">принцип последовательности представления информации; </w:t>
      </w:r>
    </w:p>
    <w:p w:rsidR="00642030" w:rsidRPr="00642030" w:rsidRDefault="00642030" w:rsidP="00642030">
      <w:pPr>
        <w:pStyle w:val="a4"/>
        <w:numPr>
          <w:ilvl w:val="0"/>
          <w:numId w:val="2"/>
        </w:numPr>
      </w:pPr>
      <w:r w:rsidRPr="00642030">
        <w:t xml:space="preserve">принцип понятности; </w:t>
      </w:r>
    </w:p>
    <w:p w:rsidR="00642030" w:rsidRPr="00642030" w:rsidRDefault="00642030" w:rsidP="00642030">
      <w:pPr>
        <w:pStyle w:val="a4"/>
        <w:numPr>
          <w:ilvl w:val="0"/>
          <w:numId w:val="2"/>
        </w:numPr>
      </w:pPr>
      <w:r w:rsidRPr="00642030">
        <w:t xml:space="preserve">принцип допущения со стороны руководства. </w:t>
      </w:r>
    </w:p>
    <w:p w:rsidR="00642030" w:rsidRPr="00642030" w:rsidRDefault="00642030" w:rsidP="00642030">
      <w:pPr>
        <w:pStyle w:val="a4"/>
        <w:tabs>
          <w:tab w:val="num" w:pos="0"/>
        </w:tabs>
        <w:ind w:firstLine="540"/>
      </w:pPr>
      <w:r w:rsidRPr="00642030">
        <w:t xml:space="preserve">Если в том или ином международном стандарте не урегулирован какой-либо вопрос, то при составлении финансовой отчетности решать его необходимо исходя из этих принципов. </w:t>
      </w:r>
      <w:r w:rsidRPr="00642030">
        <w:br/>
        <w:t xml:space="preserve">Кроме того, международные стандарты требуют более подробного раскрытия информации, детализации, пояснений учетной политики. Но самое главное </w:t>
      </w:r>
      <w:r w:rsidRPr="00642030">
        <w:rPr>
          <w:rStyle w:val="a3"/>
        </w:rPr>
        <w:t xml:space="preserve">— </w:t>
      </w:r>
      <w:r w:rsidRPr="00642030">
        <w:t xml:space="preserve">это отличия в оценке и отражении активов и обязательств, а также отсутствие в российских стандартах таких ключевых понятий, присущих МСФО, как справедливая стоимость, обесценение активов, поправки на гиперинфляцию и др. </w:t>
      </w:r>
    </w:p>
    <w:p w:rsidR="00642030" w:rsidRPr="00642030" w:rsidRDefault="00642030" w:rsidP="00642030">
      <w:pPr>
        <w:pStyle w:val="a4"/>
        <w:tabs>
          <w:tab w:val="num" w:pos="0"/>
        </w:tabs>
        <w:ind w:firstLine="540"/>
      </w:pPr>
      <w:r w:rsidRPr="00642030">
        <w:t xml:space="preserve">В отличие от МСФО национальные стандарты многих стран, как правило, представляют собой свод правил, детально описывающих порядок учета хозяйственных операций и исключения из этих правил. Однако следует отметить, что российские стандарты становятся все более близкими к МСФО и действующие в настоящее время ПБУ во многом соответствуют международным стандартам, хотя отдельные различия сохраняются до сих пор. </w:t>
      </w:r>
    </w:p>
    <w:p w:rsidR="00642030" w:rsidRPr="00642030" w:rsidRDefault="00642030" w:rsidP="00642030">
      <w:pPr>
        <w:pStyle w:val="a4"/>
        <w:tabs>
          <w:tab w:val="num" w:pos="0"/>
        </w:tabs>
        <w:ind w:firstLine="540"/>
      </w:pPr>
      <w:r w:rsidRPr="00642030">
        <w:t xml:space="preserve">Основные преимущества МСФО состоят в их простоте для изучения и осмысления. К любой статье отчетности даются четкие объяснения и комментарии. В обязательном порядке в отчетности, составленной в соответствии с МСФО, присутствует описание учетной политики, которая использовалась хозяйствующим субъектом, и перечисляются основные допущения, которые имели место при составлении данной отчетности. </w:t>
      </w:r>
    </w:p>
    <w:p w:rsidR="00642030" w:rsidRPr="00642030" w:rsidRDefault="00642030" w:rsidP="00642030">
      <w:pPr>
        <w:pStyle w:val="a4"/>
        <w:tabs>
          <w:tab w:val="num" w:pos="0"/>
        </w:tabs>
        <w:ind w:firstLine="540"/>
      </w:pPr>
      <w:r w:rsidRPr="00642030">
        <w:rPr>
          <w:rStyle w:val="a3"/>
        </w:rPr>
        <w:t>Принцип начисления</w:t>
      </w:r>
      <w:r w:rsidRPr="00642030">
        <w:t xml:space="preserve"> </w:t>
      </w:r>
    </w:p>
    <w:p w:rsidR="00642030" w:rsidRPr="00642030" w:rsidRDefault="00642030" w:rsidP="00642030">
      <w:pPr>
        <w:pStyle w:val="a4"/>
        <w:tabs>
          <w:tab w:val="num" w:pos="0"/>
        </w:tabs>
        <w:ind w:firstLine="540"/>
      </w:pPr>
      <w:r w:rsidRPr="00642030">
        <w:t xml:space="preserve">Важным отличием российских ПБУ от МСФО является подход к отражению в последних доходов и расходов по принципу начисления. Этот метод является базовым в Международных стандартах финансовой отчетности. Он основан на том, что доходы и расходы хозяйствующего субъекта отражаются по мере их возникновения, а не по мере фактического получения или выплаты денежных средств или их эквивалентов. </w:t>
      </w:r>
    </w:p>
    <w:p w:rsidR="00642030" w:rsidRPr="00642030" w:rsidRDefault="00642030" w:rsidP="00642030">
      <w:pPr>
        <w:pStyle w:val="a4"/>
        <w:tabs>
          <w:tab w:val="num" w:pos="0"/>
        </w:tabs>
        <w:ind w:firstLine="540"/>
      </w:pPr>
      <w:r w:rsidRPr="00642030">
        <w:t xml:space="preserve">Финансовая отчетность хозяйствующего субъекта, подготовленная по принципу начисления, предоставляет внешнему пользователю не только информацию о произведенных в прошлом операциях и фактически полученных доходах и произведенных расходах, но и данные, которые включают в себя предстоящие платежи по обязательствам. </w:t>
      </w:r>
    </w:p>
    <w:p w:rsidR="00642030" w:rsidRPr="00642030" w:rsidRDefault="00642030" w:rsidP="00642030">
      <w:pPr>
        <w:pStyle w:val="a4"/>
        <w:tabs>
          <w:tab w:val="num" w:pos="0"/>
        </w:tabs>
        <w:ind w:firstLine="540"/>
      </w:pPr>
      <w:r w:rsidRPr="00642030">
        <w:t xml:space="preserve">В международной практике, для того чтобы подготовить финансовую отчетность, хозяйствующие субъекты производят начисление процентов по всем соответствующим статьям бухгалтерского баланса на дату составления последнего с отнесением этих процентов на доходы и расходы за отчетный период. Кроме того, они должны также внести соответствующие корректировки по процентам, начисленным за предыдущий период (такие проценты отражаются в российском отчете о прибылях и убытках за текущий финансовый период в соответствии с кассовым принципом ведения бухгалтерского учета, согласно которому результат совершаемых операций и других событий отражается в том периоде, в котором эти операции или события имели место). </w:t>
      </w:r>
    </w:p>
    <w:p w:rsidR="00642030" w:rsidRPr="00642030" w:rsidRDefault="00642030" w:rsidP="00642030">
      <w:pPr>
        <w:pStyle w:val="a4"/>
        <w:tabs>
          <w:tab w:val="num" w:pos="0"/>
        </w:tabs>
        <w:ind w:firstLine="540"/>
      </w:pPr>
      <w:r w:rsidRPr="00642030">
        <w:t xml:space="preserve">В российской системе бухгалтерского учета методу начисления соответствует «допущение временной определенности фактов хозяйственной деятельности», которое означает, что данные факты отражаются в бухгалтерском учете и отчетности того периода, в котором они совершены, независимо от фактического времени поступления или выплаты денежных средств, связанных с этими фактами. </w:t>
      </w:r>
    </w:p>
    <w:p w:rsidR="00642030" w:rsidRPr="00642030" w:rsidRDefault="00642030" w:rsidP="00642030">
      <w:pPr>
        <w:pStyle w:val="a4"/>
        <w:tabs>
          <w:tab w:val="num" w:pos="0"/>
        </w:tabs>
        <w:ind w:firstLine="540"/>
      </w:pPr>
      <w:r w:rsidRPr="00642030">
        <w:t xml:space="preserve">В соответствии с МСФО финансовая отчетность, составленная по принципу начисления, информирует пользователей не только о прошлых операциях, связанных с выплатой и получением денежных средств, но и об обязательствах заплатить деньги в будущем и о ресурсах, представляющих денежные средства, которые будут получены в будущем. Таким образом, они обеспечивают предоставление информации о прошлых операциях и прочих событиях, чрезвычайно </w:t>
      </w:r>
      <w:r w:rsidRPr="00642030">
        <w:br/>
        <w:t xml:space="preserve">важной для пользователей при принятии экономических решений. </w:t>
      </w:r>
    </w:p>
    <w:p w:rsidR="00642030" w:rsidRPr="00642030" w:rsidRDefault="00642030" w:rsidP="00642030">
      <w:pPr>
        <w:pStyle w:val="a4"/>
        <w:tabs>
          <w:tab w:val="num" w:pos="0"/>
        </w:tabs>
        <w:ind w:firstLine="540"/>
      </w:pPr>
      <w:r w:rsidRPr="00642030">
        <w:rPr>
          <w:rStyle w:val="a3"/>
        </w:rPr>
        <w:t>Принцип приоритета содержания над формой</w:t>
      </w:r>
      <w:r w:rsidRPr="00642030">
        <w:t xml:space="preserve"> </w:t>
      </w:r>
    </w:p>
    <w:p w:rsidR="00642030" w:rsidRPr="00642030" w:rsidRDefault="00642030" w:rsidP="00642030">
      <w:pPr>
        <w:pStyle w:val="a4"/>
        <w:tabs>
          <w:tab w:val="num" w:pos="0"/>
        </w:tabs>
        <w:ind w:firstLine="540"/>
      </w:pPr>
      <w:r w:rsidRPr="00642030">
        <w:t xml:space="preserve">В международной практике общепринятым является тот факт, что в бухгалтерском учете операции отражаются в соответствии с их экономической сущностью, а не с юридической формой. </w:t>
      </w:r>
    </w:p>
    <w:p w:rsidR="00642030" w:rsidRPr="00642030" w:rsidRDefault="00642030" w:rsidP="00642030">
      <w:pPr>
        <w:pStyle w:val="a4"/>
        <w:tabs>
          <w:tab w:val="num" w:pos="0"/>
        </w:tabs>
        <w:ind w:firstLine="540"/>
      </w:pPr>
      <w:r w:rsidRPr="00642030">
        <w:t xml:space="preserve">В России данный принцип не всегда соблюдается, поскольку хозяйствующие субъекты, как правило, следуют формальным требованиями соответствующих инструкций и положений, даже если данные инструкции не позволяют отразить в бухгалтерском учете экономическую сущность операции. Отклонения от принципа приоритета содержания над формой, возникающие в результате следования формальным требованиям, происходят, как правило, при учете: </w:t>
      </w:r>
    </w:p>
    <w:p w:rsidR="00642030" w:rsidRPr="00642030" w:rsidRDefault="00642030" w:rsidP="00642030">
      <w:pPr>
        <w:pStyle w:val="a4"/>
        <w:tabs>
          <w:tab w:val="num" w:pos="0"/>
        </w:tabs>
        <w:ind w:firstLine="540"/>
      </w:pPr>
      <w:r w:rsidRPr="00642030">
        <w:rPr>
          <w:rStyle w:val="a3"/>
          <w:b w:val="0"/>
          <w:i/>
        </w:rPr>
        <w:t>Доходов по долговым обязательствам с установленным сроком погашения (государственные ценные бумаги, векселя).</w:t>
      </w:r>
      <w:r w:rsidRPr="00642030">
        <w:rPr>
          <w:rStyle w:val="a3"/>
        </w:rPr>
        <w:t xml:space="preserve"> </w:t>
      </w:r>
      <w:r w:rsidRPr="00642030">
        <w:t xml:space="preserve">Доход по долговым обязательствам, за исключением купонов по купонным облигациям, отражается в отчете о прибылях и убытках как доход от перепродажи либо от переоценки ценных бумаг. По существу, часть дохода по облигациям представляет собой процентный доход, который по МСФО следует отразить в отчете о прибылях и убытках отдельной строкой; </w:t>
      </w:r>
    </w:p>
    <w:p w:rsidR="00642030" w:rsidRPr="00642030" w:rsidRDefault="00642030" w:rsidP="00642030">
      <w:pPr>
        <w:pStyle w:val="a4"/>
        <w:tabs>
          <w:tab w:val="num" w:pos="0"/>
        </w:tabs>
        <w:ind w:firstLine="540"/>
      </w:pPr>
      <w:r w:rsidRPr="00642030">
        <w:rPr>
          <w:rStyle w:val="a3"/>
          <w:b w:val="0"/>
          <w:i/>
        </w:rPr>
        <w:t>Расходов, оплачиваемых за счет фондов хозяйствующего субъекта</w:t>
      </w:r>
      <w:r w:rsidRPr="00642030">
        <w:rPr>
          <w:rStyle w:val="a3"/>
        </w:rPr>
        <w:t xml:space="preserve">. </w:t>
      </w:r>
      <w:r w:rsidRPr="00642030">
        <w:t xml:space="preserve">В соответствии с российскими правилами бухгалтерского учета существует ряд платежей, осуществляемых за счет средств субъекта, которые, по сути, представляют собой расходы текущего периода и согласно МСФО не должны затрагивать оборотные средства, а должны относиться на расходы текущего периода. К данным расходам, как правило, относятся выплаты персоналу (премии, медицинское страхование, обучение, прочие социальные выплаты), другие расходы некапитального характера, затраты на благотворительность и проч. Движения по счетам хозяйствующего субъекта в соответствии с международными стандартами, как правило, могут относиться лишь ко взносам акционеров (участников), распределению прибыли среди акционеров (участников) и в определенных случаях </w:t>
      </w:r>
      <w:r w:rsidRPr="00642030">
        <w:rPr>
          <w:rStyle w:val="a3"/>
        </w:rPr>
        <w:t xml:space="preserve">— </w:t>
      </w:r>
      <w:r w:rsidRPr="00642030">
        <w:t xml:space="preserve">к переоценке активов и обязательств; </w:t>
      </w:r>
    </w:p>
    <w:p w:rsidR="00642030" w:rsidRPr="00642030" w:rsidRDefault="00642030" w:rsidP="00642030">
      <w:pPr>
        <w:pStyle w:val="a4"/>
        <w:tabs>
          <w:tab w:val="num" w:pos="0"/>
        </w:tabs>
        <w:ind w:firstLine="540"/>
      </w:pPr>
      <w:r w:rsidRPr="00642030">
        <w:rPr>
          <w:rStyle w:val="a3"/>
          <w:b w:val="0"/>
          <w:i/>
        </w:rPr>
        <w:t>Ценных бумаг</w:t>
      </w:r>
      <w:r w:rsidRPr="00642030">
        <w:rPr>
          <w:rStyle w:val="a3"/>
        </w:rPr>
        <w:t xml:space="preserve">. </w:t>
      </w:r>
      <w:r w:rsidRPr="00642030">
        <w:t xml:space="preserve">Постановка ценных бумаг на баланс, а также списание бумаг с баланса осуществляются по выписке, полученной хозяйствующим субъектом с биржи, от реестродержателя или из депозитария. Например, фактически проданные бумаги, по которым подписаны договоры купли-продажи и акты приемки-передачи между хозяйствующим субъектом и контрагентом, учитываются субъектом на счетах ценных бумаг до момента получения выписки из депозитария. Согласно МСФО расчеты по фактически проданным ценным бумагам необходимо отражать как дебиторскую задолженность, а не как ценные бумаги; </w:t>
      </w:r>
    </w:p>
    <w:p w:rsidR="00642030" w:rsidRPr="00642030" w:rsidRDefault="00642030" w:rsidP="00642030">
      <w:pPr>
        <w:pStyle w:val="a4"/>
        <w:tabs>
          <w:tab w:val="num" w:pos="0"/>
        </w:tabs>
        <w:ind w:firstLine="540"/>
      </w:pPr>
      <w:r w:rsidRPr="00642030">
        <w:rPr>
          <w:rStyle w:val="a3"/>
          <w:b w:val="0"/>
          <w:i/>
        </w:rPr>
        <w:t>Затрат на содержание персонала</w:t>
      </w:r>
      <w:r w:rsidRPr="00642030">
        <w:rPr>
          <w:rStyle w:val="a3"/>
        </w:rPr>
        <w:t xml:space="preserve">. </w:t>
      </w:r>
      <w:r w:rsidRPr="00642030">
        <w:t xml:space="preserve">В отчете о прибылях и убытках (статья «Расходы на содержание работников, относящихся к аппарату управления») отражаются лишь выплаты сотрудникам в виде заработной платы. В то же время существуют и другие выплаты. Кроме того, к затратам на персонал следует относить все налоги, уплачиваемые с фонда заработной платы. В соответствии с международными стандартами все выплаты, связанные с содержанием персонала организации, должны отражаться в разделе «Затраты на содержание персонала» отчета о прибылях и убытках. </w:t>
      </w:r>
    </w:p>
    <w:p w:rsidR="00642030" w:rsidRPr="00642030" w:rsidRDefault="00642030" w:rsidP="00642030">
      <w:pPr>
        <w:pStyle w:val="a4"/>
        <w:tabs>
          <w:tab w:val="num" w:pos="0"/>
        </w:tabs>
        <w:ind w:firstLine="540"/>
      </w:pPr>
      <w:r w:rsidRPr="00642030">
        <w:t xml:space="preserve">В соответствии с МСФО содержание операций или других событий не всегда соответствует тому, каким оно представляется на основании их юридической или отраженной в учете формы. В соответствии с российской системой учета операции чаще всего учитываются строго в соответствии с их юридической формой, а не в соответствии с их экономической сущностью.           </w:t>
      </w:r>
    </w:p>
    <w:p w:rsidR="00642030" w:rsidRPr="00642030" w:rsidRDefault="00642030" w:rsidP="00642030">
      <w:pPr>
        <w:pStyle w:val="a4"/>
        <w:tabs>
          <w:tab w:val="num" w:pos="0"/>
        </w:tabs>
        <w:ind w:firstLine="540"/>
      </w:pPr>
      <w:r w:rsidRPr="00642030">
        <w:rPr>
          <w:rStyle w:val="a3"/>
        </w:rPr>
        <w:t>Принцип осторожности (предусмотрительности)</w:t>
      </w:r>
    </w:p>
    <w:p w:rsidR="00642030" w:rsidRPr="00642030" w:rsidRDefault="00642030" w:rsidP="00642030">
      <w:pPr>
        <w:pStyle w:val="a4"/>
        <w:tabs>
          <w:tab w:val="num" w:pos="0"/>
        </w:tabs>
        <w:ind w:firstLine="540"/>
      </w:pPr>
      <w:r w:rsidRPr="00642030">
        <w:t xml:space="preserve">Принцип осторожности (предусмотрительности) учитывает также создание резервов по ссудам и другой дебиторской задолженности, погашение которых вызывает сомнение. При этом резервы должны покрывать как убытки, которые уже выявлены, так и ожидаемые убытки, которые еще не определены, но уже присутствуют в балансе, хотя создание излишних и (или) скрытых резервов международной практикой не приветствуется. </w:t>
      </w:r>
    </w:p>
    <w:p w:rsidR="00642030" w:rsidRPr="00642030" w:rsidRDefault="00642030" w:rsidP="00642030">
      <w:pPr>
        <w:pStyle w:val="a4"/>
        <w:tabs>
          <w:tab w:val="num" w:pos="0"/>
        </w:tabs>
        <w:ind w:firstLine="540"/>
      </w:pPr>
      <w:r w:rsidRPr="00642030">
        <w:t xml:space="preserve">Созданные в отчетном периоде резервы в соответствии с зарубежной практикой должны отражаться как расходы, т.е. относиться на уменьшение прибыли отчетного периода и учитываться путем уменьшения соответствующих статей актива баланса. Кроме того, проценты, начисленные по кредитам и отраженные ранее по счету прибылей и убытков, должны быть сторнированы. </w:t>
      </w:r>
    </w:p>
    <w:p w:rsidR="00642030" w:rsidRPr="00A92965" w:rsidRDefault="00642030" w:rsidP="00A92965">
      <w:pPr>
        <w:pStyle w:val="a4"/>
        <w:tabs>
          <w:tab w:val="num" w:pos="0"/>
        </w:tabs>
        <w:ind w:firstLine="540"/>
        <w:rPr>
          <w:rStyle w:val="a3"/>
          <w:b w:val="0"/>
          <w:bCs w:val="0"/>
        </w:rPr>
      </w:pPr>
      <w:r w:rsidRPr="00642030">
        <w:t xml:space="preserve">В российской учетной практике аналогом принципа осторожности (предусмотрительности) является требование осмотрительности. В настоящее время размеры резервов по сомнительным ссудам, отражаемые отечественными хозяйствующими субъектами в финансовой отчетности, существенно отличаются от размера резервов, используемых в международной практике. </w:t>
      </w:r>
    </w:p>
    <w:p w:rsidR="00642030" w:rsidRPr="00642030" w:rsidRDefault="00642030" w:rsidP="00642030">
      <w:pPr>
        <w:pStyle w:val="a4"/>
        <w:tabs>
          <w:tab w:val="num" w:pos="0"/>
        </w:tabs>
        <w:ind w:firstLine="540"/>
      </w:pPr>
      <w:r w:rsidRPr="00642030">
        <w:rPr>
          <w:rStyle w:val="a3"/>
        </w:rPr>
        <w:t>Принцип существенности и значимости (релевантности)</w:t>
      </w:r>
      <w:r w:rsidRPr="00642030">
        <w:t xml:space="preserve"> </w:t>
      </w:r>
    </w:p>
    <w:p w:rsidR="00642030" w:rsidRPr="00642030" w:rsidRDefault="00642030" w:rsidP="00642030">
      <w:pPr>
        <w:pStyle w:val="a4"/>
        <w:tabs>
          <w:tab w:val="num" w:pos="0"/>
        </w:tabs>
        <w:ind w:firstLine="540"/>
      </w:pPr>
      <w:r w:rsidRPr="00642030">
        <w:t xml:space="preserve">Выявить разницу в использовании данного принципа в международной и в российской учетной практике достаточно сложно, поскольку его соблюдение предполагает, что учетная информация имеет возможность влиять на результат принятого решения. Каждый хозяйствующий субъект оценивает самостоятельно, насколько своевременна та или иная информации, какую она имеет прогнозную ценность, основана она на обратной связи или нет. </w:t>
      </w:r>
    </w:p>
    <w:p w:rsidR="00642030" w:rsidRPr="00642030" w:rsidRDefault="00642030" w:rsidP="00642030">
      <w:pPr>
        <w:pStyle w:val="a4"/>
        <w:tabs>
          <w:tab w:val="num" w:pos="0"/>
        </w:tabs>
        <w:ind w:firstLine="540"/>
      </w:pPr>
      <w:r w:rsidRPr="00642030">
        <w:t>Как правило, прогнозная ценность информации, определяющая ее полезность при составлении планов, в российской практике невысока. Обратную же связь, предполагающую, что информация содержит какие-либо указания о том, насколько верными оказались предыдущие ожидания, а также своевременность представляемой информации, инвесторы вряд ли смогут оценить по достоинству, руководствуясь лишь российскими ПБУ.</w:t>
      </w:r>
    </w:p>
    <w:p w:rsidR="00642030" w:rsidRPr="00642030" w:rsidRDefault="00642030" w:rsidP="00642030">
      <w:pPr>
        <w:pStyle w:val="a4"/>
        <w:tabs>
          <w:tab w:val="num" w:pos="0"/>
        </w:tabs>
        <w:ind w:firstLine="540"/>
      </w:pPr>
      <w:r w:rsidRPr="00642030">
        <w:rPr>
          <w:rStyle w:val="a3"/>
        </w:rPr>
        <w:t>Принцип последовательности представления информации</w:t>
      </w:r>
      <w:r w:rsidRPr="00642030">
        <w:t xml:space="preserve"> </w:t>
      </w:r>
    </w:p>
    <w:p w:rsidR="00642030" w:rsidRPr="00642030" w:rsidRDefault="00642030" w:rsidP="00642030">
      <w:pPr>
        <w:pStyle w:val="a4"/>
        <w:tabs>
          <w:tab w:val="num" w:pos="0"/>
        </w:tabs>
        <w:ind w:firstLine="540"/>
        <w:rPr>
          <w:rStyle w:val="a3"/>
        </w:rPr>
      </w:pPr>
      <w:r w:rsidRPr="00642030">
        <w:t>Существенной разницы в применении данного принципа в российских ПБУ и МСФО нет. Представление и классификация одноименных статей финансовой отчетности в МСФО и ПБУ сохраняются от одного периода к следующему. Однако в российской учетной практике хозяйствующие субъекты иногда допускают изменения своей учетной политики в отношении трактовки одних и тех же статей. Такое изменение политики в отражении в финансовой отчетности одних и тех же статей может привести к искажению учетных данных, представленных в финансовой отчетности, особенно в балансовом отчете, отчете о прибылях и убытках и отчете о движении денежных средств.</w:t>
      </w:r>
    </w:p>
    <w:p w:rsidR="00642030" w:rsidRPr="00642030" w:rsidRDefault="00642030" w:rsidP="00642030">
      <w:pPr>
        <w:pStyle w:val="a4"/>
        <w:tabs>
          <w:tab w:val="num" w:pos="0"/>
        </w:tabs>
        <w:ind w:firstLine="540"/>
      </w:pPr>
      <w:r w:rsidRPr="00642030">
        <w:rPr>
          <w:rStyle w:val="a3"/>
        </w:rPr>
        <w:t>Принцип понятности</w:t>
      </w:r>
      <w:r w:rsidRPr="00642030">
        <w:t xml:space="preserve"> </w:t>
      </w:r>
    </w:p>
    <w:p w:rsidR="00642030" w:rsidRPr="00642030" w:rsidRDefault="00642030" w:rsidP="00642030">
      <w:pPr>
        <w:pStyle w:val="a4"/>
        <w:tabs>
          <w:tab w:val="num" w:pos="0"/>
        </w:tabs>
        <w:ind w:firstLine="540"/>
      </w:pPr>
      <w:r w:rsidRPr="00642030">
        <w:t xml:space="preserve">Финансовая отчетность хозяйствующего субъекта должна содержать достаточную информацию, подготовленную таким образом, чтобы она могла легко интерпретироваться пользователями. Качество информации, содержащейся в финансовой отчетности, определяется именно ее понятностью для пользователя. </w:t>
      </w:r>
    </w:p>
    <w:p w:rsidR="00642030" w:rsidRPr="00642030" w:rsidRDefault="00642030" w:rsidP="00642030">
      <w:pPr>
        <w:pStyle w:val="a4"/>
        <w:tabs>
          <w:tab w:val="num" w:pos="0"/>
        </w:tabs>
        <w:ind w:firstLine="540"/>
      </w:pPr>
      <w:r w:rsidRPr="00642030">
        <w:t xml:space="preserve">Кроме того, отчетная информация должна быть полезной, уместной и соответствовать тем потребностям, которые необходимы для принятия решений, т.е. быть способной влиять на экономические решения, принимаемые пользователями, посредством оказания им содействия в оценке прошлых, настоящих и будущих событий или подтверждения и корректировки оценок, сделанных ранее. </w:t>
      </w:r>
    </w:p>
    <w:p w:rsidR="00642030" w:rsidRPr="00642030" w:rsidRDefault="00642030" w:rsidP="00642030">
      <w:pPr>
        <w:pStyle w:val="a4"/>
        <w:tabs>
          <w:tab w:val="num" w:pos="0"/>
        </w:tabs>
        <w:ind w:firstLine="540"/>
      </w:pPr>
      <w:r w:rsidRPr="00642030">
        <w:t xml:space="preserve">Отчетность российских хозяйствующих субъектов содержит минимальное количество пояснений, поэтому понятна только пользователю, который хорошо знаком с российскими ПБУ и другими нормативными актами. Что касается отчетности, предназначенной для публикации, то она содержит только бухгалтерский баланс и отчет о прибылях и убытках за отчетный год и не содержит примечаний к отчетности и описания основных принципов учетной политики, отчета об изменениях в собственных средствах и отчета о движении денежных средств. </w:t>
      </w:r>
    </w:p>
    <w:p w:rsidR="00642030" w:rsidRPr="00642030" w:rsidRDefault="00642030" w:rsidP="00642030">
      <w:pPr>
        <w:pStyle w:val="a4"/>
        <w:tabs>
          <w:tab w:val="num" w:pos="0"/>
        </w:tabs>
        <w:ind w:firstLine="540"/>
      </w:pPr>
      <w:r w:rsidRPr="00642030">
        <w:rPr>
          <w:rStyle w:val="a3"/>
        </w:rPr>
        <w:t>Принцип допущений со стороны руководства</w:t>
      </w:r>
      <w:r w:rsidRPr="00642030">
        <w:t xml:space="preserve"> </w:t>
      </w:r>
    </w:p>
    <w:p w:rsidR="00642030" w:rsidRPr="00642030" w:rsidRDefault="00642030" w:rsidP="00642030">
      <w:pPr>
        <w:pStyle w:val="a4"/>
        <w:tabs>
          <w:tab w:val="num" w:pos="0"/>
        </w:tabs>
        <w:ind w:firstLine="540"/>
      </w:pPr>
      <w:r w:rsidRPr="00642030">
        <w:t xml:space="preserve">В российской учетной практике принцип допущений и суждений используется не в полной мере. Это в значительной степени обусловлено тем, что в России до недавнего времени все сферы экономической деятельности являлись предметом строгого регулирования и практически не допускалось отклонений от требований нормативных документов. В соответствии с международными стандартами руководство хозяйствующего субъекта имеет возможность пользоваться некоторыми суждениями и на основании имеющегося опыта и знаний принимать решения, касающиеся отдельных вопросов, в том числе и тех, которые связаны с повседневной деятельностью хозяйствующего субъекта. </w:t>
      </w:r>
    </w:p>
    <w:p w:rsidR="00642030" w:rsidRPr="00642030" w:rsidRDefault="00642030" w:rsidP="00642030">
      <w:pPr>
        <w:pStyle w:val="a4"/>
        <w:tabs>
          <w:tab w:val="num" w:pos="0"/>
        </w:tabs>
        <w:ind w:firstLine="540"/>
      </w:pPr>
      <w:r w:rsidRPr="00642030">
        <w:t xml:space="preserve">Основные различия между МСФО и российской системой учета связаны с исторически обусловленной разницей в конечных целях использования финансовой информации. Финансовая отчетность, подготовленная в соответствии с международными стандартами, используется частными инвесторами, а также другими организациями и финансовыми институтами, в то время как финансовая отчетность, которая ранее составлялась и составляется в соответствии с российской системой учета, использовалась и продолжает использоваться органами государственного управления и статистики. Так как эти группы пользователей имеют разные интересы и различные потребности в информации, развитие принципов, лежащих в основе составления финансовой отчетности, до недавнего времени шло в различных направлениях. </w:t>
      </w:r>
    </w:p>
    <w:p w:rsidR="00642030" w:rsidRPr="00642030" w:rsidRDefault="00642030" w:rsidP="00642030">
      <w:pPr>
        <w:pStyle w:val="a4"/>
        <w:tabs>
          <w:tab w:val="num" w:pos="0"/>
        </w:tabs>
        <w:ind w:firstLine="540"/>
      </w:pPr>
    </w:p>
    <w:p w:rsidR="00642030" w:rsidRDefault="00642030"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A92965" w:rsidRDefault="00A92965" w:rsidP="00642030">
      <w:pPr>
        <w:pStyle w:val="a4"/>
        <w:tabs>
          <w:tab w:val="num" w:pos="0"/>
        </w:tabs>
        <w:ind w:firstLine="540"/>
      </w:pPr>
    </w:p>
    <w:p w:rsidR="002C13D9" w:rsidRDefault="002C13D9" w:rsidP="002C13D9">
      <w:pPr>
        <w:pStyle w:val="a4"/>
        <w:tabs>
          <w:tab w:val="num" w:pos="0"/>
        </w:tabs>
        <w:ind w:firstLine="540"/>
        <w:jc w:val="center"/>
        <w:rPr>
          <w:b/>
          <w:sz w:val="32"/>
          <w:szCs w:val="32"/>
        </w:rPr>
      </w:pPr>
      <w:r w:rsidRPr="002C13D9">
        <w:rPr>
          <w:b/>
          <w:sz w:val="32"/>
          <w:szCs w:val="32"/>
        </w:rPr>
        <w:t>Заключение</w:t>
      </w:r>
    </w:p>
    <w:p w:rsidR="002C13D9" w:rsidRPr="002C13D9" w:rsidRDefault="002C13D9" w:rsidP="002C13D9">
      <w:pPr>
        <w:pStyle w:val="a4"/>
        <w:tabs>
          <w:tab w:val="num" w:pos="0"/>
        </w:tabs>
        <w:ind w:firstLine="540"/>
        <w:jc w:val="center"/>
        <w:rPr>
          <w:b/>
          <w:sz w:val="32"/>
          <w:szCs w:val="32"/>
        </w:rPr>
      </w:pPr>
    </w:p>
    <w:p w:rsidR="002C13D9" w:rsidRPr="002C13D9" w:rsidRDefault="002C13D9" w:rsidP="000B5E98">
      <w:pPr>
        <w:pStyle w:val="14"/>
        <w:jc w:val="both"/>
        <w:rPr>
          <w:b w:val="0"/>
          <w:sz w:val="28"/>
          <w:szCs w:val="28"/>
        </w:rPr>
      </w:pPr>
      <w:r w:rsidRPr="002C13D9">
        <w:rPr>
          <w:b w:val="0"/>
          <w:sz w:val="28"/>
          <w:szCs w:val="28"/>
        </w:rPr>
        <w:t>В данной курсовой работе  мы попытались раскрыть сущность, понятие и сферу применения МСФО, основополагающие допущения, качественные характеристики отчетности, основные принципы отчетности по МСФО.</w:t>
      </w:r>
    </w:p>
    <w:p w:rsidR="002C13D9" w:rsidRPr="002C13D9" w:rsidRDefault="002C13D9" w:rsidP="000B5E98">
      <w:pPr>
        <w:pStyle w:val="14"/>
        <w:ind w:firstLine="0"/>
        <w:jc w:val="both"/>
        <w:rPr>
          <w:b w:val="0"/>
          <w:sz w:val="28"/>
          <w:szCs w:val="28"/>
        </w:rPr>
      </w:pPr>
      <w:r>
        <w:rPr>
          <w:b w:val="0"/>
          <w:sz w:val="28"/>
          <w:szCs w:val="28"/>
        </w:rPr>
        <w:t xml:space="preserve">         </w:t>
      </w:r>
      <w:r w:rsidRPr="002C13D9">
        <w:rPr>
          <w:b w:val="0"/>
          <w:sz w:val="28"/>
          <w:szCs w:val="28"/>
        </w:rPr>
        <w:t>В связи с принятием Минфином России Концепции развития бухгалтерского учета и отчетности в Российской Федерации на среднесрочную перспективу (одобрена Приказом Министерства финансов РФ от 01.07.2004 N 180) актуальными становятся вопросы подготовки организаций к переходу на составление и представление финансовой отчетности в соответствии с Международными стандартами финансовой отчетности (МСФО).</w:t>
      </w:r>
    </w:p>
    <w:p w:rsidR="002C13D9" w:rsidRPr="002C13D9" w:rsidRDefault="002C13D9" w:rsidP="000B5E98">
      <w:pPr>
        <w:pStyle w:val="14"/>
        <w:jc w:val="both"/>
        <w:rPr>
          <w:b w:val="0"/>
          <w:sz w:val="28"/>
          <w:szCs w:val="28"/>
        </w:rPr>
      </w:pPr>
      <w:r w:rsidRPr="002C13D9">
        <w:rPr>
          <w:b w:val="0"/>
          <w:sz w:val="28"/>
          <w:szCs w:val="28"/>
        </w:rPr>
        <w:t>Международные стандарты финансовой отчетности устанавливают правила, в соответствии с которыми отдельные хозяйственные операции должны раскрываться в финансовой отчетности предприятия.</w:t>
      </w:r>
    </w:p>
    <w:p w:rsidR="002C13D9" w:rsidRPr="002C13D9" w:rsidRDefault="002C13D9" w:rsidP="000B5E98">
      <w:pPr>
        <w:pStyle w:val="14"/>
        <w:jc w:val="both"/>
        <w:rPr>
          <w:b w:val="0"/>
          <w:sz w:val="28"/>
          <w:szCs w:val="28"/>
        </w:rPr>
      </w:pPr>
      <w:r w:rsidRPr="002C13D9">
        <w:rPr>
          <w:b w:val="0"/>
          <w:sz w:val="28"/>
          <w:szCs w:val="28"/>
        </w:rPr>
        <w:t xml:space="preserve">Международные стандарты финансовой отчетности являются единственно возможной методологией для отражения финансового состояния любого хозяйствующего субъекта. Важным практическим аспектом перехода хозяйствующих субъектов на МСФО является то, что показатели бухгалтерского баланса, подготовленные в соответствии с требованиями международных стандартов, могут использоваться для расчета нормативов достаточности капитала и соответственно для определения реального риска, который принимают на себя инвесторы. </w:t>
      </w:r>
    </w:p>
    <w:p w:rsidR="002C13D9" w:rsidRPr="000B5E98" w:rsidRDefault="002C13D9" w:rsidP="000B5E98">
      <w:pPr>
        <w:pStyle w:val="14"/>
        <w:jc w:val="both"/>
        <w:rPr>
          <w:b w:val="0"/>
          <w:sz w:val="28"/>
          <w:szCs w:val="28"/>
        </w:rPr>
      </w:pPr>
      <w:r w:rsidRPr="000B5E98">
        <w:rPr>
          <w:b w:val="0"/>
          <w:sz w:val="28"/>
          <w:szCs w:val="28"/>
        </w:rPr>
        <w:t xml:space="preserve">Следует также отметить, что, несмотря на наличие большого сходства в учетных политиках, используемых в Международных стандартах финансовой отчетности и в Российских положениях по бухгалтерскому учету, практическое применение этих политик зачастую строится на разных основополагающих принципах, теориях и целях. Расхождения между отечественной системой бухгалтерского учета и МСФО приводят к значительным различиям между финансовой отчетностью, составляемой в России и в западных странах. </w:t>
      </w:r>
    </w:p>
    <w:p w:rsidR="000B5E98" w:rsidRPr="000B5E98" w:rsidRDefault="000B5E98" w:rsidP="000B5E98">
      <w:pPr>
        <w:pStyle w:val="14"/>
        <w:jc w:val="both"/>
        <w:rPr>
          <w:b w:val="0"/>
          <w:sz w:val="28"/>
          <w:szCs w:val="28"/>
        </w:rPr>
      </w:pPr>
      <w:r w:rsidRPr="000B5E98">
        <w:rPr>
          <w:b w:val="0"/>
          <w:sz w:val="28"/>
          <w:szCs w:val="28"/>
        </w:rPr>
        <w:t>Основная задача, которую призваны решать МСФО, - унификация порядка оценки активов и обязательств и надлежащего раскрытия соответствующей информации. При этом МСФО не являются сводом жестких детализированных правил, а содержат общие принципы и требования, предоставляя составителю отчетности самостоятельно принимать конкретные решения, полагаясь на собственное профессиональное суждение.</w:t>
      </w:r>
    </w:p>
    <w:p w:rsidR="000B5E98" w:rsidRPr="000B5E98" w:rsidRDefault="000B5E98" w:rsidP="000B5E98">
      <w:pPr>
        <w:pStyle w:val="14"/>
        <w:jc w:val="both"/>
        <w:rPr>
          <w:b w:val="0"/>
          <w:sz w:val="28"/>
          <w:szCs w:val="28"/>
        </w:rPr>
      </w:pPr>
      <w:r w:rsidRPr="000B5E98">
        <w:rPr>
          <w:b w:val="0"/>
          <w:sz w:val="28"/>
          <w:szCs w:val="28"/>
        </w:rPr>
        <w:t xml:space="preserve">Международные стандарты базируются на основных принципах составления финансовой отчетности: начисления, существенности, приоритета содержания над формой, непрерывности деятельности и т. д. Если в стандарте МСФО не урегулирован какой-либо вопрос, то при составлении отчетности решать его необходимо исходя из этих принципов. </w:t>
      </w:r>
    </w:p>
    <w:p w:rsidR="000B5E98" w:rsidRPr="000B5E98" w:rsidRDefault="000B5E98" w:rsidP="000B5E98">
      <w:pPr>
        <w:pStyle w:val="14"/>
        <w:jc w:val="both"/>
        <w:rPr>
          <w:b w:val="0"/>
          <w:sz w:val="28"/>
          <w:szCs w:val="28"/>
        </w:rPr>
      </w:pPr>
      <w:r w:rsidRPr="000B5E98">
        <w:rPr>
          <w:b w:val="0"/>
          <w:sz w:val="28"/>
          <w:szCs w:val="28"/>
        </w:rPr>
        <w:t xml:space="preserve">В отличие от МСФО национальные стандарты многих стран, как правило, представляют собой свод подробных правил, детально описывающих порядок учета хозяйственных операций и исключений из этих правил. Однако следует отметить, что российские стандарты становятся все более близкими к МСФО и действующие в настоящее время ПБУ почти полностью соответствуют международным стандартам, хотя некоторые различия сохраняются до сих пор. </w:t>
      </w:r>
    </w:p>
    <w:p w:rsidR="00642030" w:rsidRDefault="00642030" w:rsidP="002C13D9">
      <w:pPr>
        <w:pStyle w:val="14"/>
        <w:jc w:val="left"/>
        <w:rPr>
          <w:b w:val="0"/>
          <w:sz w:val="28"/>
          <w:szCs w:val="28"/>
        </w:rPr>
      </w:pPr>
    </w:p>
    <w:p w:rsidR="00874F3C" w:rsidRDefault="00874F3C" w:rsidP="002C13D9">
      <w:pPr>
        <w:pStyle w:val="14"/>
        <w:jc w:val="left"/>
        <w:rPr>
          <w:b w:val="0"/>
          <w:sz w:val="28"/>
          <w:szCs w:val="28"/>
        </w:rPr>
      </w:pPr>
    </w:p>
    <w:p w:rsidR="00874F3C" w:rsidRDefault="00874F3C" w:rsidP="002C13D9">
      <w:pPr>
        <w:pStyle w:val="14"/>
        <w:jc w:val="left"/>
        <w:rPr>
          <w:b w:val="0"/>
          <w:sz w:val="28"/>
          <w:szCs w:val="28"/>
        </w:rPr>
      </w:pPr>
    </w:p>
    <w:p w:rsidR="00874F3C" w:rsidRDefault="00874F3C" w:rsidP="002C13D9">
      <w:pPr>
        <w:pStyle w:val="14"/>
        <w:jc w:val="left"/>
        <w:rPr>
          <w:b w:val="0"/>
          <w:sz w:val="28"/>
          <w:szCs w:val="28"/>
        </w:rPr>
      </w:pPr>
    </w:p>
    <w:p w:rsidR="00874F3C" w:rsidRDefault="00874F3C" w:rsidP="002C13D9">
      <w:pPr>
        <w:pStyle w:val="14"/>
        <w:jc w:val="left"/>
        <w:rPr>
          <w:b w:val="0"/>
          <w:sz w:val="28"/>
          <w:szCs w:val="28"/>
        </w:rPr>
      </w:pPr>
    </w:p>
    <w:p w:rsidR="00874F3C" w:rsidRDefault="00874F3C" w:rsidP="002C13D9">
      <w:pPr>
        <w:pStyle w:val="14"/>
        <w:jc w:val="left"/>
        <w:rPr>
          <w:b w:val="0"/>
          <w:sz w:val="28"/>
          <w:szCs w:val="28"/>
        </w:rPr>
      </w:pPr>
    </w:p>
    <w:p w:rsidR="00874F3C" w:rsidRDefault="00874F3C" w:rsidP="002C13D9">
      <w:pPr>
        <w:pStyle w:val="14"/>
        <w:jc w:val="left"/>
        <w:rPr>
          <w:b w:val="0"/>
          <w:sz w:val="28"/>
          <w:szCs w:val="28"/>
        </w:rPr>
      </w:pPr>
    </w:p>
    <w:p w:rsidR="00874F3C" w:rsidRDefault="00874F3C" w:rsidP="002C13D9">
      <w:pPr>
        <w:pStyle w:val="14"/>
        <w:jc w:val="left"/>
        <w:rPr>
          <w:b w:val="0"/>
          <w:sz w:val="28"/>
          <w:szCs w:val="28"/>
        </w:rPr>
      </w:pPr>
    </w:p>
    <w:p w:rsidR="00874F3C" w:rsidRDefault="00874F3C" w:rsidP="002C13D9">
      <w:pPr>
        <w:pStyle w:val="14"/>
        <w:jc w:val="left"/>
        <w:rPr>
          <w:b w:val="0"/>
          <w:sz w:val="28"/>
          <w:szCs w:val="28"/>
        </w:rPr>
      </w:pPr>
    </w:p>
    <w:p w:rsidR="00874F3C" w:rsidRDefault="00874F3C" w:rsidP="00874F3C">
      <w:pPr>
        <w:pStyle w:val="14"/>
      </w:pPr>
      <w:r w:rsidRPr="00055877">
        <w:t>Список используемых источников</w:t>
      </w:r>
    </w:p>
    <w:p w:rsidR="00874F3C" w:rsidRPr="00D20CE7" w:rsidRDefault="00874F3C" w:rsidP="00D20CE7">
      <w:pPr>
        <w:pStyle w:val="14"/>
        <w:jc w:val="left"/>
        <w:rPr>
          <w:b w:val="0"/>
          <w:sz w:val="28"/>
          <w:szCs w:val="28"/>
        </w:rPr>
      </w:pPr>
    </w:p>
    <w:p w:rsidR="00642030" w:rsidRPr="00D20CE7" w:rsidRDefault="00874F3C" w:rsidP="00D20CE7">
      <w:pPr>
        <w:pStyle w:val="14"/>
        <w:numPr>
          <w:ilvl w:val="0"/>
          <w:numId w:val="10"/>
        </w:numPr>
        <w:tabs>
          <w:tab w:val="clear" w:pos="1429"/>
        </w:tabs>
        <w:ind w:left="0" w:firstLine="0"/>
        <w:jc w:val="left"/>
        <w:rPr>
          <w:b w:val="0"/>
          <w:sz w:val="28"/>
          <w:szCs w:val="28"/>
        </w:rPr>
      </w:pPr>
      <w:r w:rsidRPr="00D20CE7">
        <w:rPr>
          <w:b w:val="0"/>
          <w:sz w:val="28"/>
          <w:szCs w:val="28"/>
        </w:rPr>
        <w:t>Аверчев И.В. Подготовка международной финансовой отчетности российскими предприятиями и банками.-М.: Вершина, 2005.</w:t>
      </w:r>
    </w:p>
    <w:p w:rsidR="00874F3C" w:rsidRDefault="00874F3C" w:rsidP="00D20CE7">
      <w:pPr>
        <w:pStyle w:val="14"/>
        <w:numPr>
          <w:ilvl w:val="0"/>
          <w:numId w:val="10"/>
        </w:numPr>
        <w:tabs>
          <w:tab w:val="clear" w:pos="1429"/>
        </w:tabs>
        <w:ind w:left="0" w:firstLine="0"/>
        <w:jc w:val="left"/>
        <w:rPr>
          <w:b w:val="0"/>
          <w:sz w:val="28"/>
          <w:szCs w:val="28"/>
        </w:rPr>
      </w:pPr>
      <w:r w:rsidRPr="00D20CE7">
        <w:rPr>
          <w:b w:val="0"/>
          <w:sz w:val="28"/>
          <w:szCs w:val="28"/>
        </w:rPr>
        <w:t>Журнал «Аудитор» №2-2007</w:t>
      </w:r>
    </w:p>
    <w:p w:rsidR="00D20CE7" w:rsidRPr="00D20CE7" w:rsidRDefault="00D20CE7" w:rsidP="00D20CE7">
      <w:pPr>
        <w:pStyle w:val="14"/>
        <w:numPr>
          <w:ilvl w:val="0"/>
          <w:numId w:val="10"/>
        </w:numPr>
        <w:tabs>
          <w:tab w:val="clear" w:pos="1429"/>
        </w:tabs>
        <w:ind w:left="0" w:firstLine="0"/>
        <w:jc w:val="left"/>
        <w:rPr>
          <w:b w:val="0"/>
          <w:sz w:val="28"/>
          <w:szCs w:val="28"/>
        </w:rPr>
      </w:pPr>
      <w:r>
        <w:rPr>
          <w:b w:val="0"/>
          <w:sz w:val="28"/>
          <w:szCs w:val="28"/>
        </w:rPr>
        <w:t>Ж</w:t>
      </w:r>
      <w:r w:rsidRPr="00D20CE7">
        <w:rPr>
          <w:b w:val="0"/>
          <w:sz w:val="28"/>
          <w:szCs w:val="28"/>
        </w:rPr>
        <w:t xml:space="preserve">урнал «Новая бухгалтерия» N 2, </w:t>
      </w:r>
      <w:smartTag w:uri="urn:schemas-microsoft-com:office:smarttags" w:element="metricconverter">
        <w:smartTagPr>
          <w:attr w:name="ProductID" w:val="2007 г"/>
        </w:smartTagPr>
        <w:r w:rsidRPr="00D20CE7">
          <w:rPr>
            <w:b w:val="0"/>
            <w:sz w:val="28"/>
            <w:szCs w:val="28"/>
          </w:rPr>
          <w:t>2007 г</w:t>
        </w:r>
      </w:smartTag>
      <w:r w:rsidRPr="00D20CE7">
        <w:rPr>
          <w:b w:val="0"/>
          <w:sz w:val="28"/>
          <w:szCs w:val="28"/>
        </w:rPr>
        <w:t>.</w:t>
      </w:r>
    </w:p>
    <w:p w:rsidR="00D20CE7" w:rsidRPr="00D20CE7" w:rsidRDefault="00D20CE7" w:rsidP="00D20CE7">
      <w:pPr>
        <w:pStyle w:val="14"/>
        <w:numPr>
          <w:ilvl w:val="0"/>
          <w:numId w:val="10"/>
        </w:numPr>
        <w:tabs>
          <w:tab w:val="clear" w:pos="1429"/>
        </w:tabs>
        <w:ind w:left="0" w:firstLine="0"/>
        <w:jc w:val="left"/>
        <w:rPr>
          <w:b w:val="0"/>
          <w:sz w:val="28"/>
          <w:szCs w:val="28"/>
        </w:rPr>
      </w:pPr>
      <w:r w:rsidRPr="00D20CE7">
        <w:rPr>
          <w:b w:val="0"/>
          <w:sz w:val="28"/>
          <w:szCs w:val="28"/>
        </w:rPr>
        <w:t xml:space="preserve">Международные стандарты бухгалтерского учета, аудита и учетная политика российских фирм / Н.Л.Маренков, Т.И.Кравцова, Т.Н.Веселова, Т.В.Грицюк – М., </w:t>
      </w:r>
      <w:smartTag w:uri="urn:schemas-microsoft-com:office:smarttags" w:element="metricconverter">
        <w:smartTagPr>
          <w:attr w:name="ProductID" w:val="2006 г"/>
        </w:smartTagPr>
        <w:r w:rsidRPr="00D20CE7">
          <w:rPr>
            <w:b w:val="0"/>
            <w:sz w:val="28"/>
            <w:szCs w:val="28"/>
          </w:rPr>
          <w:t>2006 г</w:t>
        </w:r>
      </w:smartTag>
      <w:r w:rsidRPr="00D20CE7">
        <w:rPr>
          <w:b w:val="0"/>
          <w:sz w:val="28"/>
          <w:szCs w:val="28"/>
        </w:rPr>
        <w:t>.</w:t>
      </w:r>
    </w:p>
    <w:p w:rsidR="00D20CE7" w:rsidRPr="00D20CE7" w:rsidRDefault="00D20CE7" w:rsidP="00D20CE7">
      <w:pPr>
        <w:pStyle w:val="14"/>
        <w:numPr>
          <w:ilvl w:val="0"/>
          <w:numId w:val="10"/>
        </w:numPr>
        <w:tabs>
          <w:tab w:val="clear" w:pos="1429"/>
        </w:tabs>
        <w:ind w:left="0" w:firstLine="0"/>
        <w:jc w:val="left"/>
        <w:rPr>
          <w:b w:val="0"/>
          <w:sz w:val="28"/>
          <w:szCs w:val="28"/>
        </w:rPr>
      </w:pPr>
      <w:r w:rsidRPr="00D20CE7">
        <w:rPr>
          <w:b w:val="0"/>
          <w:sz w:val="28"/>
          <w:szCs w:val="28"/>
        </w:rPr>
        <w:t xml:space="preserve">Международные стандарты финансовой отчетности / Уч. пособие / В.Т.Чая, В.Г.Чая – М., </w:t>
      </w:r>
      <w:smartTag w:uri="urn:schemas-microsoft-com:office:smarttags" w:element="metricconverter">
        <w:smartTagPr>
          <w:attr w:name="ProductID" w:val="2005 г"/>
        </w:smartTagPr>
        <w:r w:rsidRPr="00D20CE7">
          <w:rPr>
            <w:b w:val="0"/>
            <w:sz w:val="28"/>
            <w:szCs w:val="28"/>
          </w:rPr>
          <w:t>2005</w:t>
        </w:r>
        <w:r>
          <w:rPr>
            <w:b w:val="0"/>
            <w:sz w:val="28"/>
            <w:szCs w:val="28"/>
          </w:rPr>
          <w:t xml:space="preserve"> г</w:t>
        </w:r>
      </w:smartTag>
      <w:r>
        <w:rPr>
          <w:b w:val="0"/>
          <w:sz w:val="28"/>
          <w:szCs w:val="28"/>
        </w:rPr>
        <w:t>.</w:t>
      </w:r>
    </w:p>
    <w:p w:rsidR="00D20CE7" w:rsidRPr="00D20CE7" w:rsidRDefault="00D20CE7" w:rsidP="00D20CE7">
      <w:pPr>
        <w:pStyle w:val="14"/>
        <w:numPr>
          <w:ilvl w:val="0"/>
          <w:numId w:val="10"/>
        </w:numPr>
        <w:tabs>
          <w:tab w:val="clear" w:pos="1429"/>
        </w:tabs>
        <w:ind w:left="0" w:firstLine="0"/>
        <w:jc w:val="left"/>
        <w:rPr>
          <w:b w:val="0"/>
          <w:sz w:val="28"/>
          <w:szCs w:val="28"/>
        </w:rPr>
      </w:pPr>
      <w:r w:rsidRPr="00D20CE7">
        <w:rPr>
          <w:b w:val="0"/>
          <w:sz w:val="28"/>
          <w:szCs w:val="28"/>
        </w:rPr>
        <w:t>Международные и национальные стандарты бухгалтерского учета и отчетности / Практич. п</w:t>
      </w:r>
      <w:r>
        <w:rPr>
          <w:b w:val="0"/>
          <w:sz w:val="28"/>
          <w:szCs w:val="28"/>
        </w:rPr>
        <w:t xml:space="preserve">особие / В.А.Терехова – М., </w:t>
      </w:r>
      <w:smartTag w:uri="urn:schemas-microsoft-com:office:smarttags" w:element="metricconverter">
        <w:smartTagPr>
          <w:attr w:name="ProductID" w:val="2008 г"/>
        </w:smartTagPr>
        <w:r>
          <w:rPr>
            <w:b w:val="0"/>
            <w:sz w:val="28"/>
            <w:szCs w:val="28"/>
          </w:rPr>
          <w:t>2008 г</w:t>
        </w:r>
      </w:smartTag>
      <w:r>
        <w:rPr>
          <w:b w:val="0"/>
          <w:sz w:val="28"/>
          <w:szCs w:val="28"/>
        </w:rPr>
        <w:t>.</w:t>
      </w:r>
    </w:p>
    <w:p w:rsidR="00D20CE7" w:rsidRPr="00D20CE7" w:rsidRDefault="00D20CE7" w:rsidP="00D20CE7">
      <w:pPr>
        <w:pStyle w:val="14"/>
        <w:numPr>
          <w:ilvl w:val="0"/>
          <w:numId w:val="10"/>
        </w:numPr>
        <w:tabs>
          <w:tab w:val="clear" w:pos="1429"/>
        </w:tabs>
        <w:ind w:left="0" w:firstLine="0"/>
        <w:jc w:val="left"/>
        <w:rPr>
          <w:b w:val="0"/>
          <w:sz w:val="28"/>
          <w:szCs w:val="28"/>
        </w:rPr>
      </w:pPr>
      <w:r w:rsidRPr="00D20CE7">
        <w:rPr>
          <w:b w:val="0"/>
          <w:sz w:val="28"/>
          <w:szCs w:val="28"/>
        </w:rPr>
        <w:t xml:space="preserve">Кольцова Т.А., Пашук Н.К. Бухгалтерская финансовая отчетность: Учебное пособие: Тюмень, Тюменский государственный университет, Институт дополнительного профессионального образования, ИДПО, </w:t>
      </w:r>
      <w:smartTag w:uri="urn:schemas-microsoft-com:office:smarttags" w:element="metricconverter">
        <w:smartTagPr>
          <w:attr w:name="ProductID" w:val="2005 г"/>
        </w:smartTagPr>
        <w:r w:rsidRPr="00D20CE7">
          <w:rPr>
            <w:b w:val="0"/>
            <w:sz w:val="28"/>
            <w:szCs w:val="28"/>
          </w:rPr>
          <w:t>2005</w:t>
        </w:r>
        <w:r>
          <w:rPr>
            <w:b w:val="0"/>
            <w:sz w:val="28"/>
            <w:szCs w:val="28"/>
          </w:rPr>
          <w:t xml:space="preserve"> г</w:t>
        </w:r>
      </w:smartTag>
      <w:r>
        <w:rPr>
          <w:b w:val="0"/>
          <w:sz w:val="28"/>
          <w:szCs w:val="28"/>
        </w:rPr>
        <w:t>.</w:t>
      </w:r>
    </w:p>
    <w:p w:rsidR="00D20CE7" w:rsidRPr="00D20CE7" w:rsidRDefault="00D20CE7" w:rsidP="00D20CE7">
      <w:pPr>
        <w:pStyle w:val="14"/>
        <w:numPr>
          <w:ilvl w:val="0"/>
          <w:numId w:val="10"/>
        </w:numPr>
        <w:tabs>
          <w:tab w:val="clear" w:pos="1429"/>
        </w:tabs>
        <w:ind w:left="0" w:firstLine="0"/>
        <w:jc w:val="left"/>
        <w:rPr>
          <w:b w:val="0"/>
          <w:sz w:val="28"/>
          <w:szCs w:val="28"/>
        </w:rPr>
      </w:pPr>
      <w:r w:rsidRPr="00D20CE7">
        <w:rPr>
          <w:b w:val="0"/>
          <w:sz w:val="28"/>
          <w:szCs w:val="28"/>
        </w:rPr>
        <w:t>Положение по бухгалтерскому учету «Бухгалтерская отчетность организации» (ПБУ 4/99) (в ред. Приказа Минфина РФ от 18.09.2006 N115н)</w:t>
      </w:r>
    </w:p>
    <w:p w:rsidR="00D20CE7" w:rsidRPr="00D20CE7" w:rsidRDefault="00D20CE7" w:rsidP="00D20CE7">
      <w:pPr>
        <w:pStyle w:val="14"/>
        <w:numPr>
          <w:ilvl w:val="0"/>
          <w:numId w:val="10"/>
        </w:numPr>
        <w:tabs>
          <w:tab w:val="clear" w:pos="1429"/>
        </w:tabs>
        <w:ind w:left="0" w:firstLine="0"/>
        <w:jc w:val="left"/>
        <w:rPr>
          <w:b w:val="0"/>
          <w:sz w:val="28"/>
          <w:szCs w:val="28"/>
        </w:rPr>
      </w:pPr>
      <w:r w:rsidRPr="00D20CE7">
        <w:rPr>
          <w:b w:val="0"/>
          <w:sz w:val="28"/>
          <w:szCs w:val="28"/>
        </w:rPr>
        <w:t xml:space="preserve">Соловьева О.В. Международная практика учета и отчетности: Учебник.- М.: Инфра-М, </w:t>
      </w:r>
      <w:smartTag w:uri="urn:schemas-microsoft-com:office:smarttags" w:element="metricconverter">
        <w:smartTagPr>
          <w:attr w:name="ProductID" w:val="2005 г"/>
        </w:smartTagPr>
        <w:r w:rsidRPr="00D20CE7">
          <w:rPr>
            <w:b w:val="0"/>
            <w:sz w:val="28"/>
            <w:szCs w:val="28"/>
          </w:rPr>
          <w:t>2005</w:t>
        </w:r>
        <w:r>
          <w:rPr>
            <w:b w:val="0"/>
            <w:sz w:val="28"/>
            <w:szCs w:val="28"/>
          </w:rPr>
          <w:t xml:space="preserve"> г</w:t>
        </w:r>
      </w:smartTag>
      <w:r w:rsidRPr="00D20CE7">
        <w:rPr>
          <w:b w:val="0"/>
          <w:sz w:val="28"/>
          <w:szCs w:val="28"/>
        </w:rPr>
        <w:t xml:space="preserve">. </w:t>
      </w:r>
    </w:p>
    <w:p w:rsidR="00D20CE7" w:rsidRPr="00D20CE7" w:rsidRDefault="00D20CE7" w:rsidP="00D20CE7">
      <w:pPr>
        <w:pStyle w:val="14"/>
        <w:numPr>
          <w:ilvl w:val="0"/>
          <w:numId w:val="10"/>
        </w:numPr>
        <w:tabs>
          <w:tab w:val="clear" w:pos="1429"/>
        </w:tabs>
        <w:ind w:left="0" w:firstLine="0"/>
        <w:jc w:val="left"/>
        <w:rPr>
          <w:b w:val="0"/>
          <w:sz w:val="28"/>
          <w:szCs w:val="28"/>
        </w:rPr>
      </w:pPr>
      <w:r w:rsidRPr="00D20CE7">
        <w:rPr>
          <w:b w:val="0"/>
          <w:sz w:val="28"/>
          <w:szCs w:val="28"/>
        </w:rPr>
        <w:t xml:space="preserve">Хени Ван Грюнинг. МСФО, практическое руководство, 3-е издание.Изд.: Весь мир, -М., </w:t>
      </w:r>
      <w:smartTag w:uri="urn:schemas-microsoft-com:office:smarttags" w:element="metricconverter">
        <w:smartTagPr>
          <w:attr w:name="ProductID" w:val="2006 г"/>
        </w:smartTagPr>
        <w:r w:rsidRPr="00D20CE7">
          <w:rPr>
            <w:b w:val="0"/>
            <w:sz w:val="28"/>
            <w:szCs w:val="28"/>
          </w:rPr>
          <w:t>2006</w:t>
        </w:r>
        <w:r>
          <w:rPr>
            <w:b w:val="0"/>
            <w:sz w:val="28"/>
            <w:szCs w:val="28"/>
          </w:rPr>
          <w:t xml:space="preserve"> г</w:t>
        </w:r>
      </w:smartTag>
      <w:r>
        <w:rPr>
          <w:b w:val="0"/>
          <w:sz w:val="28"/>
          <w:szCs w:val="28"/>
        </w:rPr>
        <w:t>.</w:t>
      </w:r>
    </w:p>
    <w:p w:rsidR="00D20CE7" w:rsidRDefault="00D20CE7" w:rsidP="00D20CE7">
      <w:pPr>
        <w:pStyle w:val="14"/>
        <w:ind w:firstLine="0"/>
        <w:jc w:val="left"/>
        <w:rPr>
          <w:b w:val="0"/>
          <w:sz w:val="28"/>
          <w:szCs w:val="28"/>
        </w:rPr>
      </w:pPr>
    </w:p>
    <w:p w:rsidR="00D20CE7" w:rsidRPr="00D20CE7" w:rsidRDefault="00D20CE7" w:rsidP="00D20CE7">
      <w:pPr>
        <w:pStyle w:val="14"/>
        <w:jc w:val="left"/>
        <w:rPr>
          <w:b w:val="0"/>
          <w:sz w:val="28"/>
          <w:szCs w:val="28"/>
        </w:rPr>
      </w:pPr>
      <w:bookmarkStart w:id="1" w:name="_GoBack"/>
      <w:bookmarkEnd w:id="1"/>
    </w:p>
    <w:sectPr w:rsidR="00D20CE7" w:rsidRPr="00D20CE7" w:rsidSect="005F420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336" w:rsidRDefault="00DD0336">
      <w:r>
        <w:separator/>
      </w:r>
    </w:p>
  </w:endnote>
  <w:endnote w:type="continuationSeparator" w:id="0">
    <w:p w:rsidR="00DD0336" w:rsidRDefault="00DD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201" w:rsidRDefault="005F4201" w:rsidP="007B281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F4201" w:rsidRDefault="005F4201" w:rsidP="005F420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201" w:rsidRDefault="005F4201" w:rsidP="007B281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A2A95">
      <w:rPr>
        <w:rStyle w:val="a6"/>
        <w:noProof/>
      </w:rPr>
      <w:t>2</w:t>
    </w:r>
    <w:r>
      <w:rPr>
        <w:rStyle w:val="a6"/>
      </w:rPr>
      <w:fldChar w:fldCharType="end"/>
    </w:r>
  </w:p>
  <w:p w:rsidR="005F4201" w:rsidRDefault="005F4201" w:rsidP="005F420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336" w:rsidRDefault="00DD0336">
      <w:r>
        <w:separator/>
      </w:r>
    </w:p>
  </w:footnote>
  <w:footnote w:type="continuationSeparator" w:id="0">
    <w:p w:rsidR="00DD0336" w:rsidRDefault="00DD0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E4211"/>
    <w:multiLevelType w:val="hybridMultilevel"/>
    <w:tmpl w:val="893A0A6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2244351A"/>
    <w:multiLevelType w:val="hybridMultilevel"/>
    <w:tmpl w:val="D8F82D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2D4669E"/>
    <w:multiLevelType w:val="hybridMultilevel"/>
    <w:tmpl w:val="733A02A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4C93E24"/>
    <w:multiLevelType w:val="hybridMultilevel"/>
    <w:tmpl w:val="3B4C2F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647CBA"/>
    <w:multiLevelType w:val="hybridMultilevel"/>
    <w:tmpl w:val="97CE3C6C"/>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2D8498E"/>
    <w:multiLevelType w:val="hybridMultilevel"/>
    <w:tmpl w:val="0A3E50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A586F28"/>
    <w:multiLevelType w:val="hybridMultilevel"/>
    <w:tmpl w:val="54C462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FCB05BA"/>
    <w:multiLevelType w:val="hybridMultilevel"/>
    <w:tmpl w:val="BE4AAE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788D0300"/>
    <w:multiLevelType w:val="hybridMultilevel"/>
    <w:tmpl w:val="B1BCFC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D417952"/>
    <w:multiLevelType w:val="hybridMultilevel"/>
    <w:tmpl w:val="0862E8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8"/>
  </w:num>
  <w:num w:numId="4">
    <w:abstractNumId w:val="3"/>
  </w:num>
  <w:num w:numId="5">
    <w:abstractNumId w:val="0"/>
  </w:num>
  <w:num w:numId="6">
    <w:abstractNumId w:val="9"/>
  </w:num>
  <w:num w:numId="7">
    <w:abstractNumId w:val="6"/>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030"/>
    <w:rsid w:val="00001084"/>
    <w:rsid w:val="0002161C"/>
    <w:rsid w:val="000B5E98"/>
    <w:rsid w:val="002C13D9"/>
    <w:rsid w:val="00481461"/>
    <w:rsid w:val="005F4201"/>
    <w:rsid w:val="00642030"/>
    <w:rsid w:val="0068294A"/>
    <w:rsid w:val="007B281B"/>
    <w:rsid w:val="00874F3C"/>
    <w:rsid w:val="00990159"/>
    <w:rsid w:val="00A92965"/>
    <w:rsid w:val="00B43481"/>
    <w:rsid w:val="00D20CE7"/>
    <w:rsid w:val="00DA2A95"/>
    <w:rsid w:val="00DD0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CF6666-016F-488B-B09C-6BE7D787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030"/>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42030"/>
    <w:rPr>
      <w:b/>
      <w:bCs/>
    </w:rPr>
  </w:style>
  <w:style w:type="paragraph" w:customStyle="1" w:styleId="a4">
    <w:name w:val="Обычный + не все прописные"/>
    <w:basedOn w:val="a"/>
    <w:rsid w:val="00642030"/>
    <w:pPr>
      <w:spacing w:after="0" w:line="360" w:lineRule="auto"/>
      <w:jc w:val="both"/>
    </w:pPr>
    <w:rPr>
      <w:rFonts w:ascii="Times New Roman" w:hAnsi="Times New Roman"/>
      <w:sz w:val="28"/>
      <w:szCs w:val="28"/>
      <w:lang w:eastAsia="ru-RU"/>
    </w:rPr>
  </w:style>
  <w:style w:type="paragraph" w:customStyle="1" w:styleId="14">
    <w:name w:val="Обычный + 14 пт"/>
    <w:aliases w:val="По ширине,Междустр.интервал:  полуторный"/>
    <w:basedOn w:val="a"/>
    <w:rsid w:val="00642030"/>
    <w:pPr>
      <w:suppressAutoHyphens/>
      <w:autoSpaceDE w:val="0"/>
      <w:autoSpaceDN w:val="0"/>
      <w:adjustRightInd w:val="0"/>
      <w:spacing w:after="0" w:line="360" w:lineRule="auto"/>
      <w:ind w:firstLine="709"/>
      <w:jc w:val="center"/>
    </w:pPr>
    <w:rPr>
      <w:rFonts w:ascii="Times New Roman" w:hAnsi="Times New Roman"/>
      <w:b/>
      <w:sz w:val="32"/>
      <w:szCs w:val="32"/>
    </w:rPr>
  </w:style>
  <w:style w:type="paragraph" w:customStyle="1" w:styleId="1">
    <w:name w:val="Обычный (веб)1"/>
    <w:basedOn w:val="a"/>
    <w:rsid w:val="000B5E98"/>
    <w:pPr>
      <w:spacing w:after="0" w:line="240" w:lineRule="auto"/>
    </w:pPr>
    <w:rPr>
      <w:rFonts w:ascii="Verdana" w:hAnsi="Verdana"/>
      <w:color w:val="585450"/>
      <w:sz w:val="18"/>
      <w:szCs w:val="18"/>
      <w:lang w:eastAsia="ru-RU"/>
    </w:rPr>
  </w:style>
  <w:style w:type="paragraph" w:styleId="a5">
    <w:name w:val="footer"/>
    <w:basedOn w:val="a"/>
    <w:rsid w:val="005F4201"/>
    <w:pPr>
      <w:tabs>
        <w:tab w:val="center" w:pos="4677"/>
        <w:tab w:val="right" w:pos="9355"/>
      </w:tabs>
    </w:pPr>
  </w:style>
  <w:style w:type="character" w:styleId="a6">
    <w:name w:val="page number"/>
    <w:basedOn w:val="a0"/>
    <w:rsid w:val="005F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4718</Words>
  <Characters>26898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НОУ ВПО «Санкт-Петербургский институт </vt:lpstr>
    </vt:vector>
  </TitlesOfParts>
  <Company>MoBIL GROUP</Company>
  <LinksUpToDate>false</LinksUpToDate>
  <CharactersWithSpaces>31553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ВПО «Санкт-Петербургский институт </dc:title>
  <dc:subject/>
  <dc:creator>Admin</dc:creator>
  <cp:keywords/>
  <dc:description/>
  <cp:lastModifiedBy>admin</cp:lastModifiedBy>
  <cp:revision>2</cp:revision>
  <cp:lastPrinted>2010-11-24T10:12:00Z</cp:lastPrinted>
  <dcterms:created xsi:type="dcterms:W3CDTF">2014-05-18T20:07:00Z</dcterms:created>
  <dcterms:modified xsi:type="dcterms:W3CDTF">2014-05-18T20:07:00Z</dcterms:modified>
</cp:coreProperties>
</file>