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814" w:rsidRDefault="00CD5814">
      <w:pPr>
        <w:pStyle w:val="2"/>
        <w:jc w:val="both"/>
      </w:pPr>
    </w:p>
    <w:p w:rsidR="008105D8" w:rsidRDefault="008105D8">
      <w:pPr>
        <w:pStyle w:val="2"/>
        <w:jc w:val="both"/>
      </w:pPr>
      <w:r>
        <w:t>Свобода духа в лирике А.С. Пушкина.Как реализуется идеал абсолютной духовной свободы в лирике Пушкина?</w:t>
      </w:r>
    </w:p>
    <w:p w:rsidR="008105D8" w:rsidRDefault="008105D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8105D8" w:rsidRPr="00CD5814" w:rsidRDefault="008105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романтической лирике Пушкина 1820-1824 годов тема свободы занимала центральное место. О чем бы ни писал поэт-романтик: о кинжале, «тайном страже свободы», грозе несговорчивых тиранов, о вожде восставших сербов Георгии Черном – «Дочери Карагеоргия», о Байроне или Наполеоне –«Наполеон», «К морю», о своих думах и повседневных занятиях в посланиях друзьям, - мотивы свободы пронизывали стихотворения, придавая им неповторимый облик. </w:t>
      </w:r>
    </w:p>
    <w:p w:rsidR="008105D8" w:rsidRDefault="008105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послании «Дельвигу» опальный поэт провозгласил: «Одна свобода мой кумир». </w:t>
      </w:r>
    </w:p>
    <w:p w:rsidR="008105D8" w:rsidRDefault="008105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«К морю» можно назвать эпилогом романтического творчества. Пушкин в нем прощался с югом, с романтизмом, подводя итог южному периоду своей творческой судьбы. Это произведение навеяно образами грандиозной южной природы, безбрежными просторами Черного моря. Образ моря многозначен: это не только действительное Черное море, это и романтический символ абсолютной свободы, это и выражение свободной, гордой человеческой души, ее «непокорности», ее «своенравных» порывов. Море для поэта – символ свободы, символ безбрежной вольной стихии, родственной ее духу. Образ моря, созданный Пушкиным, прекрасен и величествен. Море полно скрытой силы – оно подчиняется только своему закону, только своей прихоти. Стихия не терпит никакого принуждения, и в этом ей сродни вольный дух человека: «Моей души предел желанный». </w:t>
      </w:r>
    </w:p>
    <w:p w:rsidR="008105D8" w:rsidRDefault="008105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Свойства человеческой личности непосредственно связываются с качествами «свободной стихии». Человеку тоже присущи и «гордая краса» и своенравные порывы», и мощь мысли и чувства. </w:t>
      </w:r>
    </w:p>
    <w:p w:rsidR="008105D8" w:rsidRDefault="008105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Горечь и протест звучат в строках, обобщающих размышления о «судьбах людей» в мире: </w:t>
      </w:r>
    </w:p>
    <w:p w:rsidR="008105D8" w:rsidRDefault="008105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Судьба людей повсюду та же: </w:t>
      </w:r>
    </w:p>
    <w:p w:rsidR="008105D8" w:rsidRDefault="008105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благо, там уже на страже </w:t>
      </w:r>
    </w:p>
    <w:p w:rsidR="008105D8" w:rsidRDefault="008105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просвещенье, иль тиран. </w:t>
      </w:r>
    </w:p>
    <w:p w:rsidR="008105D8" w:rsidRDefault="008105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стихийной вольности, какая свойственна морю и душе поэта, нет в действительности. Порыв к свободе остается неосуществленным. Свободной стихии противопоставлен «скучный, неподвижный брег», т.е. прозаическая, косная реальность. Мир природы как бы растворяется в субъективном мире автора: </w:t>
      </w:r>
    </w:p>
    <w:p w:rsidR="008105D8" w:rsidRDefault="008105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опустел…Теперь куда же </w:t>
      </w:r>
    </w:p>
    <w:p w:rsidR="008105D8" w:rsidRDefault="008105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б ты вынес, океан? </w:t>
      </w:r>
    </w:p>
    <w:p w:rsidR="008105D8" w:rsidRDefault="008105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понимает, что бежать некуда: «за тучей белеет гора». Но в этом стихотворении нет безысходности, т.к. пришло понимание, что свобода в душе каждого человека. С этого момента понятие свободы утрачивает политическое содержание и становится эстетико-философской категорией. </w:t>
      </w:r>
    </w:p>
    <w:p w:rsidR="008105D8" w:rsidRDefault="008105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стихотворении Пушкин прощается со своими мечтами о свободе, со своими надеждами на скорое осуществление свободолюбивых чаяний декабристов. Однако наперекор пессимистическому опыту истории, Пушкин завершает свое стихотворение оптимистической нотой, обещая сохранить «торжественную красу» моря, перенести ее в «пустыни молчаливы» михайловской ссылки. Это было клятвой верности свободной стихии, идеалам юности и свободы. </w:t>
      </w:r>
    </w:p>
    <w:p w:rsidR="008105D8" w:rsidRDefault="008105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конце 1820-х годов в лирике Пушкина появляется философское осмысление темы «вольности». </w:t>
      </w:r>
    </w:p>
    <w:p w:rsidR="008105D8" w:rsidRDefault="008105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Анчар – притча о цене за нарушение природного закона свободы, Пять из девяти строф стихотворения обрисовывают «грозное» порождение природы. Анчар – «древо смерти». Он напоен ядом, на нем печать гнева природы, и это проклятие не дерзает нарушить никто, кроме человека. </w:t>
      </w:r>
    </w:p>
    <w:p w:rsidR="008105D8" w:rsidRDefault="008105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Глубочайшее философское осмысление свободы дано в стихотворении 1828 года «Анчар». С первых строк возникает образ часового, стоящего на границе и охраняющего один мир от вторжения другого. Пустыня обретает черты особого мира – мира Анчара. Это мир зла, так как яд Анчара изливается не из мести, а от переизбытка: «Яд каплет сквозь его кору…». Зло Анчара страшно своей беспричинностью. Вторая часть стихотворения рассказывает о людях: </w:t>
      </w:r>
    </w:p>
    <w:p w:rsidR="008105D8" w:rsidRDefault="008105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человека человек… </w:t>
      </w:r>
    </w:p>
    <w:p w:rsidR="008105D8" w:rsidRDefault="008105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Перед Анчаром не люди, которые должны объединиться и бороться со злом, а господа и рабы. Одного «властного взгляда» достаточно рабу, чтобы пойти за смертью и на смерть. «Бедный раб», умирающий у «ног Непобедимого владыки», вызывает у Пушкина презрение, так как смирение раба есть проявление его духовного рабства, как и чувство вседозволенности, руководящее «владыкой», ибо духовная свобода не имеет ничего общего ни с вседозволенностью, ни с рабской покорностью. Через духовное рабство входит в мир людей яд Анчара.</w:t>
      </w:r>
      <w:bookmarkStart w:id="0" w:name="_GoBack"/>
      <w:bookmarkEnd w:id="0"/>
    </w:p>
    <w:sectPr w:rsidR="00810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814"/>
    <w:rsid w:val="006A7B9D"/>
    <w:rsid w:val="008105D8"/>
    <w:rsid w:val="00B824B1"/>
    <w:rsid w:val="00CD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3E58A-3992-4A50-A5FB-A1521151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Свобода духа в лирике А.С. Пушкина.Как реализуется идеал абсолютной духовной свободы в лирике Пушкина? - CoolReferat.com</vt:lpstr>
    </vt:vector>
  </TitlesOfParts>
  <Company>*</Company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Свобода духа в лирике А.С. Пушкина.Как реализуется идеал абсолютной духовной свободы в лирике Пушкина? - CoolReferat.com</dc:title>
  <dc:subject/>
  <dc:creator>Admin</dc:creator>
  <cp:keywords/>
  <dc:description/>
  <cp:lastModifiedBy>Irina</cp:lastModifiedBy>
  <cp:revision>2</cp:revision>
  <dcterms:created xsi:type="dcterms:W3CDTF">2014-08-22T16:20:00Z</dcterms:created>
  <dcterms:modified xsi:type="dcterms:W3CDTF">2014-08-22T16:20:00Z</dcterms:modified>
</cp:coreProperties>
</file>