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AA" w:rsidRDefault="0039510C">
      <w:pPr>
        <w:pStyle w:val="a3"/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ТЕМА. СТРУКТУРА ВЗАЄМИН У МАЛІЙ СОЦІАЛЬНІЙ ГРУПІ</w:t>
      </w:r>
    </w:p>
    <w:p w:rsidR="00373EAA" w:rsidRDefault="00373EAA">
      <w:pPr>
        <w:pStyle w:val="a3"/>
        <w:spacing w:line="360" w:lineRule="auto"/>
        <w:ind w:firstLine="708"/>
        <w:jc w:val="center"/>
        <w:rPr>
          <w:b/>
          <w:bCs/>
        </w:rPr>
      </w:pPr>
    </w:p>
    <w:p w:rsidR="00373EAA" w:rsidRDefault="0039510C">
      <w:pPr>
        <w:pStyle w:val="a3"/>
        <w:spacing w:line="360" w:lineRule="auto"/>
        <w:ind w:firstLine="708"/>
        <w:jc w:val="both"/>
      </w:pPr>
      <w:r>
        <w:t>Мала соціальна група має складну систему спілкування та структуру взаємин між її членами. У більшості таких груп ці взаємини мають подвійний характер.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Оскільки переважно частина в малих соціальних груп виникає у зв’язку з необхідністю розв’язувати якийсь комплекс суспільних завдань, то у ході їх реалізації, у спільній цілеспрямованій діяльності члени групи повинні виконувати певні робочі функції: обмінюватися інформацією, узгоджувати свої дії з іншими, виконувати певні вимоги. Це – сукупність взаємовідносин, зумовлена об’єктивними соціальними відносинами, до яких людина залучається незалежно від її симпатій – антипатій.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Такі взаємовідносини будуються за адміністративним, технологічним чи правовим принципами. Офіційно вони фіксуються і обороняються соціальними інституціями, законодавством.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Діяльність особистості в такій структурі розглядається насамперед через канали спілкування. У соціології та соціальній психології подібні відносини називають по різному: формальними чи офіційними, діловими чи функціональними.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Формальна структура групи – це зовнішні комунікативні зв’язки за допомогою яких здійснюється спілкування людей в праці, навчанні та інших різновидах діяльності. Головними особливостями такої структури є: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поділ праці та спеціалізація функцій;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ієрархія посад;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наявність системи координацій дій;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встановлення постійних комунікацій та способів передачі інформації.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У межах офіційної структури формується не офіційна (неформальна) структура групи, яка відображає внутрішні взаємини між її членами.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Оскільки не формальні групи виникають самочинно, стихійно, їхня структура офіційно не зафіксована. Права та обов’язки членів таких груп менш визначені і менш конкретні. Головними засобами контролю тут є звичаї, традиції, групові звички, фіксовані у громадській думці.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Американські психологи виділяють головні потреби що зумовлюють вступ людини до неформальної групи:</w:t>
      </w:r>
    </w:p>
    <w:p w:rsidR="00373EAA" w:rsidRDefault="0039510C">
      <w:pPr>
        <w:pStyle w:val="a3"/>
        <w:numPr>
          <w:ilvl w:val="0"/>
          <w:numId w:val="2"/>
        </w:numPr>
        <w:spacing w:line="360" w:lineRule="auto"/>
        <w:jc w:val="both"/>
      </w:pPr>
      <w:r>
        <w:t>Потреба у допомозі.</w:t>
      </w:r>
    </w:p>
    <w:p w:rsidR="00373EAA" w:rsidRDefault="0039510C">
      <w:pPr>
        <w:pStyle w:val="a3"/>
        <w:numPr>
          <w:ilvl w:val="0"/>
          <w:numId w:val="2"/>
        </w:numPr>
        <w:spacing w:line="360" w:lineRule="auto"/>
        <w:jc w:val="both"/>
      </w:pPr>
      <w:r>
        <w:t>Потреба у захисті.</w:t>
      </w:r>
    </w:p>
    <w:p w:rsidR="00373EAA" w:rsidRDefault="0039510C">
      <w:pPr>
        <w:pStyle w:val="a3"/>
        <w:numPr>
          <w:ilvl w:val="0"/>
          <w:numId w:val="2"/>
        </w:numPr>
        <w:spacing w:line="360" w:lineRule="auto"/>
        <w:jc w:val="both"/>
      </w:pPr>
      <w:r>
        <w:t>Потреба в інформації.</w:t>
      </w:r>
    </w:p>
    <w:p w:rsidR="00373EAA" w:rsidRDefault="0039510C">
      <w:pPr>
        <w:pStyle w:val="a3"/>
        <w:numPr>
          <w:ilvl w:val="0"/>
          <w:numId w:val="2"/>
        </w:numPr>
        <w:spacing w:line="360" w:lineRule="auto"/>
        <w:jc w:val="both"/>
      </w:pPr>
      <w:r>
        <w:t>Потреба в тісному спілкуванні та симпатії.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Співвідношення ділової та емоційної структур багато в чому визначає рівень розвитку групи, ефективність її діяльності, міру впливу на особистість.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Офіційно-ділове спілкування має ту перевагу. Що дає змогу швидко включатися у комунікацію з людьми різних соціальних груп, різних ціннісних орієнтацій, своєчасно передавати і одержувати необхідну для справи інформацію. Але його ефективність може знижуватися через надто однобічну спрямованість. Коли відносини в групі надмірно регламентовані і формалізовані, потреби в близькому між особистісному спілкуванні не знаходить виходу в цій групі. Між її членами виникають психологічні бар’єри (конфлікти, непорозуміння, напруга), і особистість починає орієнтуватися на ніші групи.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Усе це суттєво знижує рівень групових відносин і негативно впливає на діяльність групи.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Неофіційна структура групи відображає той реальний факт, що людина – це завжди цілий комплекс соціальних ролей, де офіційна роль, специфічна для конкретної групи, - лише одна з них. У неформальному спілкуванні особливо важливими є індивідуальні схильності (нахили), особливості характеру, настроїв, тому воно завжди має характер вибіркових, емоційно насичених контактів.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Але неформальні відносини мають і недоліки. У неформальних групах створюються свої соціальні норми, які не завжди співвідносяться з цінностями формальної організації.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Поліпшення групових відносин можна досягти завдяки оптимальному поєднанню ділових і неофіційних взаємин. У групах високого рівня розвитку можна виокремити не дві системи відносин а три: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офіційно-ділові відносини;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неофіційно-ділові відносини;</w:t>
      </w:r>
    </w:p>
    <w:p w:rsidR="00373EAA" w:rsidRDefault="0039510C">
      <w:pPr>
        <w:pStyle w:val="a3"/>
        <w:numPr>
          <w:ilvl w:val="0"/>
          <w:numId w:val="1"/>
        </w:numPr>
        <w:spacing w:line="360" w:lineRule="auto"/>
        <w:jc w:val="both"/>
      </w:pPr>
      <w:r>
        <w:t>неофіційно-особистісні відносини.</w:t>
      </w:r>
    </w:p>
    <w:p w:rsidR="00373EAA" w:rsidRDefault="0039510C">
      <w:pPr>
        <w:pStyle w:val="a3"/>
        <w:spacing w:line="360" w:lineRule="auto"/>
        <w:ind w:firstLine="708"/>
        <w:jc w:val="both"/>
      </w:pPr>
      <w:r>
        <w:t>Як наказує практика, в групах з великим досвідом та високою культурою спілкування здебільшого  домінують саме неофіційно-ділові відносини, які будуються на ґрунті взаємин, залежності, співробітництва, вимогливості, допомоги, довіри.</w:t>
      </w:r>
    </w:p>
    <w:p w:rsidR="00373EAA" w:rsidRDefault="00373EAA">
      <w:pPr>
        <w:rPr>
          <w:lang w:val="uk-UA"/>
        </w:rPr>
      </w:pPr>
      <w:bookmarkStart w:id="0" w:name="_GoBack"/>
      <w:bookmarkEnd w:id="0"/>
    </w:p>
    <w:sectPr w:rsidR="00373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A3F"/>
    <w:multiLevelType w:val="hybridMultilevel"/>
    <w:tmpl w:val="48F69094"/>
    <w:lvl w:ilvl="0" w:tplc="FA30A116">
      <w:start w:val="1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1D628C"/>
    <w:multiLevelType w:val="hybridMultilevel"/>
    <w:tmpl w:val="17C8DBC6"/>
    <w:lvl w:ilvl="0" w:tplc="BBD2F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10C"/>
    <w:rsid w:val="00373EAA"/>
    <w:rsid w:val="0039510C"/>
    <w:rsid w:val="007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86A43-CAD3-407B-9ABF-568F1E4E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www.referaty.com.ua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Oleksiy</dc:creator>
  <cp:keywords/>
  <dc:description>www.referaty.com.ua</dc:description>
  <cp:lastModifiedBy>admin</cp:lastModifiedBy>
  <cp:revision>2</cp:revision>
  <dcterms:created xsi:type="dcterms:W3CDTF">2014-04-25T19:52:00Z</dcterms:created>
  <dcterms:modified xsi:type="dcterms:W3CDTF">2014-04-25T19:52:00Z</dcterms:modified>
</cp:coreProperties>
</file>