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24" w:rsidRDefault="00B36224" w:rsidP="003F732A">
      <w:pPr>
        <w:pStyle w:val="2"/>
        <w:ind w:right="150"/>
        <w:rPr>
          <w:rFonts w:ascii="Tahoma" w:hAnsi="Tahoma" w:cs="Tahoma"/>
          <w:color w:val="333333"/>
        </w:rPr>
      </w:pPr>
    </w:p>
    <w:p w:rsidR="003F732A" w:rsidRDefault="003F732A" w:rsidP="003F732A">
      <w:pPr>
        <w:pStyle w:val="2"/>
        <w:ind w:right="15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Биологическое действие ионизирующих излучений и способы защиты от них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Различают два вида эффекта воздействия на организм ионизирующих излучений: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соматический</w:t>
      </w:r>
      <w:r>
        <w:rPr>
          <w:rFonts w:ascii="Tahoma" w:hAnsi="Tahoma" w:cs="Tahoma"/>
          <w:color w:val="333333"/>
          <w:sz w:val="18"/>
          <w:szCs w:val="18"/>
        </w:rPr>
        <w:t xml:space="preserve"> и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генетический</w:t>
      </w:r>
      <w:r>
        <w:rPr>
          <w:rFonts w:ascii="Tahoma" w:hAnsi="Tahoma" w:cs="Tahoma"/>
          <w:color w:val="333333"/>
          <w:sz w:val="18"/>
          <w:szCs w:val="18"/>
        </w:rPr>
        <w:t xml:space="preserve">. При соматическом эффекте последствия проявляются непосредственно у облучаемого, при генетическом - у его потомства. Соматические эффекты могут быть ранними или отдалёнными. Ранние возникают в период от нескольких минут до 30-60 суток после облучения. К ним относят покраснение и шелушение кожи, помутнение хрусталика глаза, поражение кроветворной системы, лучевая болезнь, летальный исход. Отдалённые соматические эффекты проявляются через несколько месяцев или лет после облучения в виде стойких изменений кожи, злокачественных новообразований, снижения иммунитета, сокращения продолжительности жизни.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При изучении действия излучения на организм были выявлены следующие особенности: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Высокая эффективность поглощённой энергии, даже малые её количества могут вызвать глубокие биологические изменения в организме.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Наличие скрытого (инкубационного) периода проявления действия ионизирующих излучений.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Действие от малых доз может суммироваться или накапливаться.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Генетический эффект - воздействие на потомство.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Различные органы живого организма имеют свою чувствительность к облучению.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Не каждый организм (человек) в целом одинаково реагирует на облучение. </w:t>
      </w:r>
    </w:p>
    <w:p w:rsidR="003F732A" w:rsidRDefault="003F732A" w:rsidP="003F732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Облучение зависит от частоты воздействия. При одной и той же дозе облучения вредные последствия будут тем меньше, чем более дробно оно получено во времени.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Ионизирующее излучение может оказывать влияние на организм как при внешнем (особенно рентгеновское и гамма-излучение), так и при внутреннем (особенно альфа-частицы) облучении. Внутреннее облучение происходит при попадании внутрь организма через лёгкие, кожу и органы пищеварения источников ионизирующего излучения. Внутреннее облучение более опасно, чем внешнее, так как попавшие внутрь ИИИ подвергают непрерывному облучению ничем не защищённые внутренние органы.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Под действием ионизирующего излучения вода, являющаяся составной частью организма человека, расщепляется и образуются ионы с разными зарядами. Полученные свободные радикалы и окислители взаимодействуют с молекулами органического вещества ткани, окисляя и разрушая её. Нарушается обмен веществ. Происходят изменения в составе крови - снижается уровень эритроцитов, лейкоцитов, тромбоцитов и нейтрофилов. Поражение органов кроветворения разрушает иммунную систему человека и приводит к инфекционным осложнениям.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Местные поражения характеризуются лучевыми ожогами кожи и слизистых оболочек. При сильных ожогах образуются отёки, пузыри, возможно отмирание тканей (некрозы).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Смертельные поглощённые дозы для отдельных частей тела следующие: </w:t>
      </w:r>
    </w:p>
    <w:p w:rsidR="003F732A" w:rsidRDefault="003F732A" w:rsidP="003F732A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голова - 20 Гр; </w:t>
      </w:r>
    </w:p>
    <w:p w:rsidR="003F732A" w:rsidRDefault="003F732A" w:rsidP="003F732A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нижняя часть живота - 50 Гр; </w:t>
      </w:r>
    </w:p>
    <w:p w:rsidR="003F732A" w:rsidRDefault="003F732A" w:rsidP="003F732A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грудная клетка -100 Гр; </w:t>
      </w:r>
    </w:p>
    <w:p w:rsidR="003F732A" w:rsidRDefault="003F732A" w:rsidP="003F732A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конечности - 200 Гр.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При облучении дозами, в 100-1000 раз превышающую смертельную дозу, человек может погибнуть во время облучения ("смерть под лучом").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Биологические нарушения в зависимости от суммарной поглощённой дозы излучения представлены в (табл. 3.4).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зависимости от типа ионизирующего излучения могут быть разные меры защиты: уменьшение времени облучения, увеличение расстояния до источников ионизирующего излучения, ограждение источников ионизирующего излучения, герметизация источников ионизирующего излучения, оборудование и устройство защитных средств, организация дозиметрического контроля, меры гигиены и санитарии.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России, на основе рекомендаций Международной комиссии по радиационной защите, применяется метод защиты населения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нормированием</w:t>
      </w:r>
      <w:r>
        <w:rPr>
          <w:rFonts w:ascii="Tahoma" w:hAnsi="Tahoma" w:cs="Tahoma"/>
          <w:color w:val="333333"/>
          <w:sz w:val="18"/>
          <w:szCs w:val="18"/>
        </w:rPr>
        <w:t>. Разработанные нормы радиационной безопасности учитывают три категории облучаемых лиц:</w:t>
      </w:r>
      <w:r>
        <w:rPr>
          <w:rFonts w:ascii="Tahoma" w:hAnsi="Tahoma" w:cs="Tahoma"/>
          <w:color w:val="333333"/>
          <w:sz w:val="18"/>
          <w:szCs w:val="18"/>
        </w:rPr>
        <w:br/>
        <w:t>А - персонал, т.е. лица, постоянно или временно работающие с источниками ионизирующего излучения;</w:t>
      </w:r>
      <w:r>
        <w:rPr>
          <w:rFonts w:ascii="Tahoma" w:hAnsi="Tahoma" w:cs="Tahoma"/>
          <w:color w:val="333333"/>
          <w:sz w:val="18"/>
          <w:szCs w:val="18"/>
        </w:rPr>
        <w:br/>
        <w:t>Б - ограниченная часть населения, т.е. лица, непосредственно не занятые на работе с источниками ионизирующих излучений, но по условиям проживания или размещения рабочих мест могущие подвергаться воздействию ионизирующих излучений;</w:t>
      </w:r>
      <w:r>
        <w:rPr>
          <w:rFonts w:ascii="Tahoma" w:hAnsi="Tahoma" w:cs="Tahoma"/>
          <w:color w:val="333333"/>
          <w:sz w:val="18"/>
          <w:szCs w:val="18"/>
        </w:rPr>
        <w:br/>
        <w:t>В - всё население.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26"/>
        <w:gridCol w:w="4985"/>
      </w:tblGrid>
      <w:tr w:rsidR="003F732A" w:rsidTr="003F732A">
        <w:trPr>
          <w:tblCellSpacing w:w="15" w:type="dxa"/>
        </w:trPr>
        <w:tc>
          <w:tcPr>
            <w:tcW w:w="0" w:type="auto"/>
            <w:noWrap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Таблица 3.4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vAlign w:val="center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Биологические нарушения при однократном (до 4-х суток)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облучении всего тела человека</w:t>
            </w:r>
          </w:p>
        </w:tc>
      </w:tr>
    </w:tbl>
    <w:p w:rsidR="003F732A" w:rsidRDefault="003F732A" w:rsidP="003F732A">
      <w:pPr>
        <w:pStyle w:val="a3"/>
        <w:spacing w:before="0" w:beforeAutospacing="0" w:after="0" w:afterAutospacing="0"/>
        <w:rPr>
          <w:rFonts w:ascii="Tahoma" w:hAnsi="Tahoma" w:cs="Tahoma"/>
          <w:vanish/>
          <w:color w:val="333333"/>
          <w:sz w:val="18"/>
          <w:szCs w:val="18"/>
        </w:rPr>
      </w:pPr>
    </w:p>
    <w:tbl>
      <w:tblPr>
        <w:tblW w:w="0" w:type="auto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7"/>
        <w:gridCol w:w="1290"/>
        <w:gridCol w:w="1891"/>
        <w:gridCol w:w="2315"/>
        <w:gridCol w:w="2550"/>
      </w:tblGrid>
      <w:tr w:rsidR="003F732A" w:rsidTr="003F732A">
        <w:trPr>
          <w:tblCellSpacing w:w="7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Доза облучения, (Гр)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Степень лучевой болезни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Начало проявления первичной реакции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Характер первичной реакции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Последствия облучения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До 0,250,25 - 0,50,5 - 1,0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Видимых нарушений нет.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Возможны изменения в крови.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Изменения в крови, трудоспособность нарушена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1 - 2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Лёгкая (1)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Через 2-3 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Несильная тошнота с рвотой. Проходит в день облучения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Как правило, 100% -ное выздоровление даже при отсутствии лечения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2 - 4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Средняя (2)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Через 1-2 ч Длится 1 сутки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Рвота, слабость, недомогание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Выздоровление у 100% пострадавших при условии лечения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4 - 6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Тяжёлая (3)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Через 20-40 мин.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Многократная рвота, сильное недомогание, температура -до 38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Выздоровление у 50-80% пострадавших при условии спец. лечения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Более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Крайне тяжёлая (4)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Через 20-30 мин.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Эритема кожи и слизистых, жидкий стул, температура -выше 38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Выздоровление у 30-50% пострадавших при условии спец. лечения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6-10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Переходная форма (исход непредсказуем)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Более 10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Встречается крайне редко (100%-ный смертельный исход)</w:t>
            </w:r>
          </w:p>
        </w:tc>
      </w:tr>
    </w:tbl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Для категорий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 xml:space="preserve">А </w:t>
      </w:r>
      <w:r>
        <w:rPr>
          <w:rFonts w:ascii="Tahoma" w:hAnsi="Tahoma" w:cs="Tahoma"/>
          <w:color w:val="333333"/>
          <w:sz w:val="18"/>
          <w:szCs w:val="18"/>
        </w:rPr>
        <w:t xml:space="preserve">и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Б</w:t>
      </w:r>
      <w:r>
        <w:rPr>
          <w:rFonts w:ascii="Tahoma" w:hAnsi="Tahoma" w:cs="Tahoma"/>
          <w:color w:val="333333"/>
          <w:sz w:val="18"/>
          <w:szCs w:val="18"/>
        </w:rPr>
        <w:t xml:space="preserve">, с учётом радиочувствительности разных тканей и органов человека, разработаны предельно допустимые дозы облучения (табл. 3.5).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Предельно допустимая доза</w:t>
      </w:r>
      <w:r>
        <w:rPr>
          <w:rFonts w:ascii="Tahoma" w:hAnsi="Tahoma" w:cs="Tahoma"/>
          <w:color w:val="333333"/>
          <w:sz w:val="18"/>
          <w:szCs w:val="18"/>
        </w:rPr>
        <w:t xml:space="preserve"> - это наибольшее значение индивидуальной эквивалентной дозы за год, которая при равномерном воздействии в течение 50 лет не вызовет в состоянии здоровья персонала неблагоприятных изменений, обнаруживаемых современными методами.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Каждый житель Земли (категория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В</w:t>
      </w:r>
      <w:r>
        <w:rPr>
          <w:rFonts w:ascii="Tahoma" w:hAnsi="Tahoma" w:cs="Tahoma"/>
          <w:color w:val="333333"/>
          <w:sz w:val="18"/>
          <w:szCs w:val="18"/>
        </w:rPr>
        <w:t xml:space="preserve">) на протяжении всей своей жизни ежегодно облучается дозой в среднем 250-400 мбэр. Полученная доза складывается из природных и искусственных источников ионизирующего излучения.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26"/>
        <w:gridCol w:w="3418"/>
      </w:tblGrid>
      <w:tr w:rsidR="003F732A" w:rsidTr="003F732A">
        <w:trPr>
          <w:tblCellSpacing w:w="15" w:type="dxa"/>
        </w:trPr>
        <w:tc>
          <w:tcPr>
            <w:tcW w:w="0" w:type="auto"/>
            <w:noWrap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Таблица 3.5</w:t>
            </w:r>
          </w:p>
        </w:tc>
        <w:tc>
          <w:tcPr>
            <w:tcW w:w="0" w:type="auto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Предельно допустимые дозы облучения </w:t>
            </w:r>
          </w:p>
        </w:tc>
      </w:tr>
    </w:tbl>
    <w:p w:rsidR="003F732A" w:rsidRDefault="003F732A" w:rsidP="003F732A">
      <w:pPr>
        <w:pStyle w:val="a3"/>
        <w:spacing w:before="0" w:beforeAutospacing="0" w:after="0" w:afterAutospacing="0"/>
        <w:rPr>
          <w:rFonts w:ascii="Tahoma" w:hAnsi="Tahoma" w:cs="Tahoma"/>
          <w:vanish/>
          <w:color w:val="333333"/>
          <w:sz w:val="18"/>
          <w:szCs w:val="18"/>
        </w:rPr>
      </w:pPr>
    </w:p>
    <w:tbl>
      <w:tblPr>
        <w:tblW w:w="0" w:type="auto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2680"/>
        <w:gridCol w:w="2046"/>
      </w:tblGrid>
      <w:tr w:rsidR="003F732A" w:rsidTr="003F732A">
        <w:trPr>
          <w:tblCellSpacing w:w="7" w:type="dxa"/>
        </w:trPr>
        <w:tc>
          <w:tcPr>
            <w:tcW w:w="0" w:type="auto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Дозовые пределы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Группа и название критических органов человека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Предельно допустимая доза для категории А за год,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br/>
              <w:t>бэр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Предел дозы для категории Б за год,</w:t>
            </w:r>
            <w:r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br/>
              <w:t>бэр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I. Всё тело, красный костный мозг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0,5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II. Мышцы, щитовидная железа, печень, жировая ткань, лёгкие, селезёнка, хрусталик глаза, желудочно-кишечный тракт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1,5</w:t>
            </w:r>
          </w:p>
        </w:tc>
      </w:tr>
      <w:tr w:rsidR="003F732A" w:rsidTr="003F732A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III. Кожный покров, кисти, костная ткань, предплечья, стопы, лодыжки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732A" w:rsidRDefault="003F732A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3,0</w:t>
            </w:r>
          </w:p>
        </w:tc>
      </w:tr>
    </w:tbl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Природные источники дают суммарную годовую дозу примерно 200 мбэр (космос - до 30 мбэр, почва - до 38 мбэр, радиоактивные элементы в тканях человека - до 37 мбэр, газ радон - до 80 мбэр и другие источники).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Искусственные источники добавляют ежегодную эквивалентную дозу облучения примерно в 150-200 мбэр (медицинские приборы и исследования - 100-150 мбэр, просмотр телевизора -1-3 мбэр, ТЭЦ на угле - до 6 мбэр, последствия испытаний ядерного оружия - до 3 мбэр и другие источники).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Всемирной организацией здравоохранения (ВОЗ)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 xml:space="preserve">предельно допустимая </w:t>
      </w:r>
      <w:r>
        <w:rPr>
          <w:rFonts w:ascii="Tahoma" w:hAnsi="Tahoma" w:cs="Tahoma"/>
          <w:color w:val="333333"/>
          <w:sz w:val="18"/>
          <w:szCs w:val="18"/>
        </w:rPr>
        <w:t xml:space="preserve">(безопасная) </w:t>
      </w: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эквивалентная доза облучения для жителя планеты</w:t>
      </w:r>
      <w:r>
        <w:rPr>
          <w:rFonts w:ascii="Tahoma" w:hAnsi="Tahoma" w:cs="Tahoma"/>
          <w:color w:val="333333"/>
          <w:sz w:val="18"/>
          <w:szCs w:val="18"/>
        </w:rPr>
        <w:t xml:space="preserve"> определена в 35 бэр, при условии её равномерного накопления в течение 70 лет жизни.</w:t>
      </w:r>
    </w:p>
    <w:p w:rsidR="003F732A" w:rsidRDefault="003F732A" w:rsidP="003F732A">
      <w:pPr>
        <w:rPr>
          <w:rFonts w:ascii="Tahoma" w:hAnsi="Tahoma" w:cs="Tahoma"/>
          <w:color w:val="333333"/>
          <w:sz w:val="18"/>
          <w:szCs w:val="18"/>
        </w:rPr>
      </w:pP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b/>
          <w:bCs/>
          <w:i/>
          <w:iCs/>
          <w:color w:val="333333"/>
          <w:sz w:val="18"/>
          <w:szCs w:val="18"/>
        </w:rPr>
        <w:t>Защита от ионизирующих излучений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Ниже предлагаются рекомендации общего характера по защите от ионизирующего излучения разного типа.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От альфа-лучей можно защититься путём: </w:t>
      </w:r>
    </w:p>
    <w:p w:rsidR="003F732A" w:rsidRDefault="003F732A" w:rsidP="003F732A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увеличения расстояния до ИИИ, т.к. альфа-частицы имеют небольшой пробег; </w:t>
      </w:r>
    </w:p>
    <w:p w:rsidR="003F732A" w:rsidRDefault="003F732A" w:rsidP="003F732A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использования спецодежды и спецобуви, т.к. проникающая способность альфа-частиц невысока; </w:t>
      </w:r>
    </w:p>
    <w:p w:rsidR="003F732A" w:rsidRDefault="003F732A" w:rsidP="003F732A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исключения попадания источников альфа-частиц с пищей, водой, воздухом и через слизистые оболочки, т.е. применение противогазов, масок, очков и т.п.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 качестве защиты от бета-излучения используют: </w:t>
      </w:r>
    </w:p>
    <w:p w:rsidR="003F732A" w:rsidRDefault="003F732A" w:rsidP="003F732A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ограждения (экраны), с учётом того, что лист алюминия толщиной несколько миллиметров полностью поглощает поток бета-частиц; </w:t>
      </w:r>
    </w:p>
    <w:p w:rsidR="003F732A" w:rsidRDefault="003F732A" w:rsidP="003F732A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методы и способы, исключающие попадание источников бета-излучения внутрь организма.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Защиту от рентгеновского излучения и гамма-излучения необходимо организовывать с учётом того, что эти виды излучения отличаются большой проникающей способностью. Наиболее эффективны следующие мероприятия (как правило, используемые в комплексе):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увеличение расстояния до источника излучения;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сокращение времени пребывания в опасной зоне;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экранирование источника излучения материалами с большой плотностью (свинец, железо, бетон и др.);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использование защитных сооружений (противорадиационных укрытий, подвалов и т.п.) для населения;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использование индивидуальных средств защиты органов дыхания, кожных покровов и слизистых оболочек; </w:t>
      </w:r>
    </w:p>
    <w:p w:rsidR="003F732A" w:rsidRDefault="003F732A" w:rsidP="003F732A">
      <w:pPr>
        <w:numPr>
          <w:ilvl w:val="0"/>
          <w:numId w:val="5"/>
        </w:numPr>
        <w:spacing w:before="100" w:beforeAutospacing="1" w:after="100" w:afterAutospacing="1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дозиметрический контроль внешней среды и продуктов питания. </w:t>
      </w:r>
    </w:p>
    <w:p w:rsidR="003F732A" w:rsidRDefault="003F732A" w:rsidP="003F732A">
      <w:pPr>
        <w:pStyle w:val="a3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 использовании различного рода защитных сооружений следует учитывать, что мощность экспозиционной дозы ионизирующего излучения снижается в соответствии с величиной коэффициента ослабления (К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осл</w:t>
      </w:r>
      <w:r>
        <w:rPr>
          <w:rFonts w:ascii="Tahoma" w:hAnsi="Tahoma" w:cs="Tahoma"/>
          <w:color w:val="333333"/>
          <w:sz w:val="18"/>
          <w:szCs w:val="18"/>
        </w:rPr>
        <w:t>). Некоторые величины К</w:t>
      </w:r>
      <w:r>
        <w:rPr>
          <w:rFonts w:ascii="Tahoma" w:hAnsi="Tahoma" w:cs="Tahoma"/>
          <w:color w:val="333333"/>
          <w:sz w:val="18"/>
          <w:szCs w:val="18"/>
          <w:vertAlign w:val="subscript"/>
        </w:rPr>
        <w:t>осл</w:t>
      </w:r>
      <w:r>
        <w:rPr>
          <w:rFonts w:ascii="Tahoma" w:hAnsi="Tahoma" w:cs="Tahoma"/>
          <w:color w:val="333333"/>
          <w:sz w:val="18"/>
          <w:szCs w:val="18"/>
        </w:rPr>
        <w:t xml:space="preserve"> приведены в (табл. 3.5). </w:t>
      </w:r>
    </w:p>
    <w:p w:rsidR="003F732A" w:rsidRDefault="003F732A">
      <w:bookmarkStart w:id="0" w:name="_GoBack"/>
      <w:bookmarkEnd w:id="0"/>
    </w:p>
    <w:sectPr w:rsidR="003F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7D9"/>
    <w:multiLevelType w:val="multilevel"/>
    <w:tmpl w:val="7B86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C55EB"/>
    <w:multiLevelType w:val="multilevel"/>
    <w:tmpl w:val="B30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23901"/>
    <w:multiLevelType w:val="multilevel"/>
    <w:tmpl w:val="370E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C2EBD"/>
    <w:multiLevelType w:val="multilevel"/>
    <w:tmpl w:val="81C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67804"/>
    <w:multiLevelType w:val="multilevel"/>
    <w:tmpl w:val="2B0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32A"/>
    <w:rsid w:val="00390D37"/>
    <w:rsid w:val="003F732A"/>
    <w:rsid w:val="006C2961"/>
    <w:rsid w:val="00B36224"/>
    <w:rsid w:val="00E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221C-9A87-4938-A6CD-87D48E4E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F732A"/>
    <w:pPr>
      <w:spacing w:after="150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Биологическое действие ионизирующих излучений и способы защиты от них</vt:lpstr>
    </vt:vector>
  </TitlesOfParts>
  <Company>MoBIL GROUP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Биологическое действие ионизирующих излучений и способы защиты от них</dc:title>
  <dc:subject/>
  <dc:creator>XTreme</dc:creator>
  <cp:keywords/>
  <dc:description/>
  <cp:lastModifiedBy>admin</cp:lastModifiedBy>
  <cp:revision>2</cp:revision>
  <dcterms:created xsi:type="dcterms:W3CDTF">2014-04-18T15:22:00Z</dcterms:created>
  <dcterms:modified xsi:type="dcterms:W3CDTF">2014-04-18T15:22:00Z</dcterms:modified>
</cp:coreProperties>
</file>