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shd w:val="clear" w:color="auto" w:fill="FFFFFF"/>
          <w:lang w:val="ru-RU"/>
        </w:rPr>
        <w:t>МОСКОВСКИЙ ПСИХОЛОГО-СОЦИАЛЬНЫЙ ИНСТИТУТ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00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44"/>
          <w:szCs w:val="44"/>
          <w:shd w:val="clear" w:color="auto" w:fill="FFFFFF"/>
          <w:lang w:val="ru-RU"/>
        </w:rPr>
      </w:pPr>
      <w:r>
        <w:rPr>
          <w:rFonts w:ascii="Times New Roman" w:hAnsi="Times New Roman" w:cs="Times New Roman CYR"/>
          <w:sz w:val="44"/>
          <w:szCs w:val="44"/>
          <w:shd w:val="clear" w:color="auto" w:fill="FFFFFF"/>
          <w:lang w:val="ru-RU"/>
        </w:rPr>
        <w:t>КУРСОВАЯ РАБОТА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 CYR"/>
          <w:b/>
          <w:bCs/>
          <w:sz w:val="32"/>
          <w:szCs w:val="32"/>
          <w:lang w:val="ru-RU"/>
        </w:rPr>
        <w:t>На тему: БИЗНЕС-ПЛАН  фирмы по оказанию бытовых услуг ( на примере ИП Тимченко «Леди»)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b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i/>
          <w:sz w:val="28"/>
          <w:szCs w:val="28"/>
          <w:lang w:val="ru-RU"/>
        </w:rPr>
        <w:t>По предмету:</w:t>
      </w:r>
      <w:r>
        <w:rPr>
          <w:rFonts w:ascii="Times New Roman" w:hAnsi="Times New Roman" w:cs="Times New Roman CYR"/>
          <w:b/>
          <w:sz w:val="28"/>
          <w:szCs w:val="28"/>
          <w:lang w:val="ru-RU"/>
        </w:rPr>
        <w:t xml:space="preserve">  «Экономика предприятия»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b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i/>
          <w:sz w:val="28"/>
          <w:szCs w:val="28"/>
          <w:lang w:val="ru-RU"/>
        </w:rPr>
        <w:t xml:space="preserve">                                                   Выполнила:</w:t>
      </w:r>
      <w:r>
        <w:rPr>
          <w:rFonts w:ascii="Times New Roman" w:hAnsi="Times New Roman" w:cs="Times New Roman CYR"/>
          <w:b/>
          <w:sz w:val="28"/>
          <w:szCs w:val="28"/>
          <w:lang w:val="ru-RU"/>
        </w:rPr>
        <w:t xml:space="preserve">Алексахина С.А.    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b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i/>
          <w:sz w:val="28"/>
          <w:szCs w:val="28"/>
          <w:lang w:val="ru-RU"/>
        </w:rPr>
        <w:t xml:space="preserve">                                                   Группа:</w:t>
      </w:r>
      <w:r>
        <w:rPr>
          <w:rFonts w:ascii="Times New Roman" w:hAnsi="Times New Roman" w:cs="Times New Roman CYR"/>
          <w:b/>
          <w:sz w:val="28"/>
          <w:szCs w:val="28"/>
          <w:lang w:val="ru-RU"/>
        </w:rPr>
        <w:t xml:space="preserve"> 27 ФКз   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b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i/>
          <w:sz w:val="28"/>
          <w:szCs w:val="28"/>
          <w:lang w:val="ru-RU"/>
        </w:rPr>
        <w:t xml:space="preserve">                                                  Преподаватель: </w:t>
      </w:r>
      <w:r>
        <w:rPr>
          <w:rFonts w:ascii="Times New Roman" w:hAnsi="Times New Roman" w:cs="Times New Roman CYR"/>
          <w:b/>
          <w:sz w:val="28"/>
          <w:szCs w:val="28"/>
          <w:lang w:val="ru-RU"/>
        </w:rPr>
        <w:t>Передеряев И.И.</w:t>
      </w: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2009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Содержание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ВВЕДЕНИЕ………………………………………………………………3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1.ТЕОРЕТИЧЕСКИЕ АСПЕКТЫ БИЗНЕС-ПЛАНИРОВАНИЯ…….5 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1.1 Бизнес-планирование как инструмент эффективной деятельности на   рынке………………………………………………………………………………5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1.2 Структура бизнес-плана……………………………………………..9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2.БИЗНЕС-ПЛАН  ФИРМЫ ПО ОКАЗАНИЮ БЫТОВЫХ УСЛУГ             (НА ПРИМЕРЕ ИП ТИМЧЕНКО «ЛЕДИ»)……………………………………14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2.1. Резюме……………………………………………………………....14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2.2 Описание фирмы и оказываемых услуг…………………………...15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2.3 Конкуренция и конкурентное преимущество…………………….18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2.4План маркетинга…………………………………………………….20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2.5 Производственный план……………………………………………21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2.6 Организационный план…………………………………………….24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2.7 Финансовый план…………………………………………………...26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2.8 Анализ риска………………………………………………………..29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ЗАКЛЮЧЕНИЕ…………………………………………………………30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СПИСОК ЛИТЕРАТУРЫ……………………………………………...31</w:t>
      </w:r>
    </w:p>
    <w:p w:rsidR="00074F35" w:rsidRDefault="00074F35">
      <w:pPr>
        <w:spacing w:line="360" w:lineRule="auto"/>
        <w:ind w:firstLine="709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lang w:val="ru-RU"/>
        </w:rPr>
        <w:t xml:space="preserve">     </w:t>
      </w:r>
      <w:r>
        <w:rPr>
          <w:rFonts w:ascii="Times New Roman" w:hAnsi="Times New Roman" w:cs="Times New Roman CYR"/>
          <w:sz w:val="28"/>
          <w:szCs w:val="28"/>
          <w:lang w:val="ru-RU"/>
        </w:rPr>
        <w:t>ПРИЛОЖЕНИЯ                                                                                       32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ВВЕДЕНИЕ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Обширный опыт зарубежных и отечественных предприятий доказывает, что планирование предпринимательской деятельности крайне важно, его игнорирование или некомпетентное осуществление приводят к огромным экономическим потерям и, в конечном счете, к банкротству. В условиях рынка нереально добиться стабильного успеха в бизнесе, если эффективно не планировать его развитие, не собирать постоянно информацию о собственных перспективах и возможностях, о состоянии целевых рынков, положении конкурентов и т.д.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Известно, что наилучший способ увеличить шансы на успех – планировать свои действия и придерживаться назначенных ориентиров. План может уберечь от коммерческой деятельности, обреченной на провал. Тщательно составленный план может быть быстро переработан в финансовую заявку, которая удовлетворит большинство кредиторов.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Многие предприниматели склонны недооценивать роль внутрифирменного планирования вообще и подготовки обоснованного бизнес-плана в частности. При этом они полагаются на собственную интуицию и опыт, установившиеся неформальные связи в деловых кругах, кажущиеся хорошими рыночные перспективы и другие обстоятельства. И многие из них испытывают серьезные затруднения при попытке четко и в последовательной системе изложить свое видение бизнеса. Подготовка и составление детального бизнес-плана превращается для них в тяжелейшую обязанность которую все-таки надо исполнять, и не кое-как, а на высоком профессиональном уровне.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Поэтому овладение техникой бизнес-планирования является актуальной задачей предпринимателей. Начиная свою деятельность, они должны ясно представлять потребность в финансовых, материальных, трудовых и интеллектуальных ресурсах, источники их получения, а также уметь четко </w:t>
      </w: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 xml:space="preserve">рассчитывать эффективность использования ресурсов в процессе работы фирмы. Несомненно, бизнес-план является основой предпринимательской деятельности.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рыночной экономике бизнес-план является рабочим инструментом, используемым во всех сферах предпринимательства. Он описывает процесс функционирования фирмы, показывает, каким образом ее руководители собираются достичь свои цели и задачи, в первую очередь повышения прибыльности работы. Хорошо разработанный бизнес-план помогает фирме расти, завоевывать новые позиции на рынке, где она функционирует, составлять перспективные планы своего развития.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настоящей работе будет рассмотрен пример расчета бизнес плана салона-парикмахерской базового уровня (классическая парикмахерская). Целью данной курсовой работы является освещение необходимости бизнес-планирования, как инструмента эффективной деятельности предприятия, а также разработка бизнес плана салона-парикмахерской «с нуля».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Задачей является изучение теоретических основ разработки бизнес-плана и обоснование целесообразности открытия предприятия на примере ИП Тимченко.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Структурно курсовая работа состоит из введения, двух глав, заключения , списка литературы и приложения.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1.ТЕОРЕТИЧЕСКИЕ АСПЕКТЫ БИЗНЕС-ПЛАНИРОВАНИЯ</w:t>
      </w:r>
    </w:p>
    <w:p w:rsidR="00074F35" w:rsidRDefault="00074F35">
      <w:pPr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  <w:t>Бизнес-планирование как инструмент эффективной деятельности на рынке.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  <w:t xml:space="preserve">             </w:t>
      </w:r>
      <w:r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  <w:t>Определение бизнес-плана.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 CYR"/>
          <w:sz w:val="28"/>
          <w:szCs w:val="28"/>
          <w:lang w:val="ru-RU"/>
        </w:rPr>
        <w:t>В рыночных условиях хозяйствования бизнес-план давно нашел свое место в различных сферах и формах предпринимательства, в том числе для экономического обоснования инженерных решений, позволяя выявить проблемы, связанные с изменчивостью, нестабильностью, непредсказуемостью разнообразных рыночных ситуаций, с которыми сталкиваются предприятия либо предприниматели.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Бизнес-план – 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перспективные решения и определить средства для их достижения.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Бизнес-план – это необходимый в рыночных условиях документ, который описывает все основные аспекты будущего коммерческого предприятия, анализирует все проблемы, с которыми оно может столкнуться, а также определяет способы решения этих проблем.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Дословно «бизнес-план» переводится с английского как план предпринимательской деятельности, предпринимательства и предполагает по крайней мере два слагаемых: бизнес и план.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нем описываются основные аспекты будущего коммерческого предприятия, с достаточной полнотой анализируются проблемы, с которыми оно столкнется, и самыми современными методами определяются способы решения этих проблем.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lastRenderedPageBreak/>
        <w:t>Необходимость планирования бизнеса.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свое время классики менеджмента обратили внимание на то, что отсутствие планов на предприятии сопровождается колебаниями, ошибочными маневрами, несвоевременной переменой ориентации, что является причиной плохого состояния дел или их краха.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Как показала практика, применение планирования создает следующие важные преимущества: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делает возможной подготовку к использованию будущих благоприятных условий;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проясняет возникающие проблемы;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стимулирует менеджеров к реализации своих решений в дальнейшей работе;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улучшает координацию действий в организации;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создает предпосылки для повышения образовательной подготовки менеджеров;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увеличивает возможности в обеспечении фирмы необходимой информацией;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способствует более рациональному распределению ресурсов;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улучшает контроль в организации;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  <w:t>Методические подходы к бизнесу и его планированию в нашей стране.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В отличие от западных стран деловое планирование в России имеет ряд особенностей. Это объясняется тем, что специальная литература, в которой рассматриваются различные методические вопросы разработки бизнес - проектов, бизнес – планов и бизнес – справок, в основном переводная. В ней подробно излагаются вопросы бизнес – планирования применительно к фирмам, работающим по законам развитой рыночной экономики. Отечественные </w:t>
      </w: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предприятия имеют пока небольшой опыт разработки вопросов бизнес – планирования, да и рыночные отношения еще весьма далеки от желаемого уровня. Экономическая и социальная ситуация, в которой работают российские предприятия, зачастую не позволяет им осуществлять прямое использование зарубежных методических разработок при составлении бизнес – планов. Необходима их адаптация к реальным хозяйственным, социальным, правовым и другим условиям нашей страны.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Российское законодательство в настоящее время не закрепляет обязательность разработки бизнес – планов. Он является новым документом для большинства российских предприятий. Даже в настоящее время широко распространена позиция, отрицающая целесообразность разработки развернутого бизнес – плана и предполагающая в качестве альтернативы краткое технико – экономическое обоснование. Считается, что отсутствие проработанного бизнес – плана может быть компенсировано знанием «глубин» отечественного бизнеса и интуицией.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современных условиях такая позиция не является достаточной для получения или выделения инвестиций под конкретные проекты. Условия рынка диктуют необходимость использования общепринятой в других странах практики продвижения предпринимательских проектов для инвестирования. К сожалению, российская специфика инвестиционного климата даже усложняет процедуры разработки бизнес – планов и учета в них ряда труднопредсказуемых факторов. К ним можно отнести уровни инфляции, различающиеся для оцениваемых в бизнес – плане показателей (например, общая инфляция, инфляция на сбыт, себестоимость продукции, заработная плата, основные фонды и т.д.; плавающие банковские и налоговые ставки, перевод рублевых показателей в твердые валюты, проблемы оплаты поставок из-за кризиса неплатежей; недостаточность информационных и статистических данных).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Возникает вопрос о преемственности применяемой ранее системы долгосрочного (стратегического), среднесрочного и текущего планирования, методологии технико – экономических обоснований и техпромфинпланов, с одной стороны, и методологии делового планирования – с другой. Представляется, что такая преемственность не только возможна, но и крайне необходима. Механизм делового планирования, как и прежде, включает теорию, методологию и практику, охватывающие все ранее названные особенности российского экономического климата. Изменились ориентиры, методы и инструменты в их развитии. Деловое планирование призвано объединить все этапы реализации предпринимательского проекта от идеи до воплощения её в жизнь. Деловое планирование включает: выбор возможных проектов реализации идей; выявление наиболее реального проекта и оценку его осуществимости на основе технико – экономического обоснования; разработку детализированного бизнес – плана; обеспечение внедрения бизнес – плана, оценку фактической эффективности внедрения; корректировку плана с целью повышения эффективности функционирования (постоянное перепланирование).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План предприятия должен быть: планом изучения рынка и конкурентов, рисковой производственной, хозяйственной и финансовой деятельности и продаж; своеобразной трансформацией годового техпромфинплана; обеспечивать его адаптацию к новым условиям. Такой подход предполагает возможность и необходимость разработки локальных бизнес – планов по отдельным проектам, продуктам и услугам. Было бы ошибочным противопоставление бизнес – плана техпромфинплану как совершенно разных документов. Они отличаются по целям, но полное отрицание взаимосвязи методических вопросов их разработки не отрицает необходимости и преемственности всякого планирования. </w:t>
      </w:r>
    </w:p>
    <w:p w:rsidR="00074F35" w:rsidRDefault="00074F35">
      <w:pPr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>Структура бизнес-плана</w:t>
      </w:r>
    </w:p>
    <w:p w:rsidR="00074F35" w:rsidRDefault="00074F35">
      <w:pPr>
        <w:spacing w:line="360" w:lineRule="auto"/>
        <w:ind w:firstLine="709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Бизнес-план - это документ, который описывает все основные аспекты будущего фирмы или новой деятельности, содержит анализ всех проблем, с которыми она может столкнуться, а также способы решения этих проблем. Правильно составленный бизнес-план отвечает на вопрос: стоит ли вообще вкладывать деньги в дело и принесет ли проект доходы, которые окупят все затраты сил и средств?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Бизнес-план включает в себя все основные стороны производственно-хозяйственной (коммерческой) деятельности предприятия. Следует отметить, что бизнес-план - документ перспективный и составлять его рекомендуется на 2-3 года, то есть именно на период реализации проекта. При этом для первого года основные показатели рекомендуется представлять в помесячной разбивке, для второго - в квартальной, и лишь начиная с третьего года можно ограничиваться годовыми показателями.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Основная ценность бизнес-плана определяется тем, что он: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дает возможность определить жизнеспособность фирмы в условиях конкуренции;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содержит ориентир, как должна развиваться фирма;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служит важным инструментом обоснования для получения финансовой поддержки от внешних инвесторов.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зависимости от степени проработки исходного материала различают экспресс-бизнес-план, технико-экономическое обоснование проекта, рабочий бизнес-план, бизнес-план как инвестиционная заявка.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Бизнес план состоит из следующитх разделов: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Резюме (концепция бизнеса)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Описание предприятия и отрасли.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Описание продуктов и услуг.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План маркетинга. Исследование и анализ рынка сбыта.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Конкуренция и конкурентное преимущество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Производственный план.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Организационный план.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Финансовый план.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Анализ рисков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Резюме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Резюме является разделом бизнес-плана, в котором вкратце подается вся информация. Фактически резюме - это бизнес-план, сжатый до 2-3 страниц. Цель раздела - убеждение потенциальных партнеров и инвесторов в возможности делового сотрудничества и инвестирования в предлагаемое дело. Оно должно включать в себя основные положения и идеи бизнес-плана, выводы, к которым пришёл предприниматель.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Структура резюме должна состоять из 3-х частей: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введение: включает цели плана, коротко выраженную суть проекта;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основное содержание: сжатое всех ключевых элементов бизнес-плана и её основных частей: род деятельности, прогноз спроса, источники финансирования и т. д.;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заключение: суммирует факторы будущего успеха предпринимателя, может включать описание основных способов действий предпринимателя.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Описание предприятия и отрасли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Описание предприятия составляется в том случае, если предприятие существует, и прошло определённый путь развития. Информация данного раздела в основном предназначена для внешних читателей поэтому, обсуждая историю бизнеса, нужно назвать реальные успехи, которые фирма достигла в </w:t>
      </w: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 xml:space="preserve">прошлом, достижения работников фирмы. Итоги деятельности и достигнутый успех необходимо связать с намеченными целями и ориентирами.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Описание продуктов и услуг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И сам предприниматель, и его инвесторы точно должны знать, что, какие продукты и услуги планируется предлагать рынку. То есть бизнес-план должен включать детальное описание будущего товара.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Конкуренция и конкурентное преимущество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Этот раздел бизнес-плана посвящается анализу конкурен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тов. Не следует думать, что в условиях нашего ненасыщенного рынка такой анализ является напрасной тратой времени, сил и средств. Ведь ситуация может измениться в любой момент, а вы ориентируете свой бизнес с расчетом на будущее. Так что стоит позаботиться и об этом разделе бизнес-плана. В нем необходимо ответить на следующие вопросы:</w:t>
      </w:r>
    </w:p>
    <w:p w:rsidR="00074F35" w:rsidRDefault="00074F3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Кто является вашим конкурентом сегодня и в каком состоя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 xml:space="preserve">нии его дела: стабильны, на подъеме или идут на спад?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План маркетинга. Исследование и анализ рынка сбыта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Для того чтобы достичь успеха, фирма должна создать эффективный рынок для своего товара. Основные шаги по созданию такого рынка описывает маркетинговый раздел бизнес-плана. Описывая отрасль, важно показать абсолютные размеры рынка, склонен ли этот рынок к росту или застою, основные сегменты рынка (группы потребителей). Нужно определить, насколько чувствителен рынок к различным внутренним и внешним факторам, </w:t>
      </w: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 xml:space="preserve">подвержен ли он циклическим и сезонным колебаниям и т. д. Необходимо описать своих конкурентов, долю рынка, которую они захватили, сегменты, на которые ориентируются, учесть другие отраслевые факторы.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Важно сделать вывод об общей привлекательности рынка. Если она удовлетворительна, нужно определить свою потенциальную долю, дать прогноз продаж своей продукции. Он должен быть выражен как в денежных показателях, так и в физических единицах.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Производственный план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Все главные компоненты производственной системы должны быть описаны в бизнес - плане. Помимо технического описания план производства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должен включать экономические расчёты издержек производства. Производственный план включает следующие пункты: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основные методы производства и технологии;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общую структуру производственного процесса;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необходимое сырьё и материалы;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основные поставщики фирмы;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необходимые для организации производства мощности, оборудование;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предполагаемая структура издержек;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методы осуществления контроля качества;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расположение производства;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 рабочая сила, необходимая для ведения производства сегодня и в будущем.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Организационный план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 xml:space="preserve">Организационный план знакомит с формой собственности, выбранной фирмой, вопросами руководства, распределения полномочий и ответственности, типом организационной структуры фирмы. Структуру организации лучше изобразить в виде схемы, которая наглядно объяснит внутреннее устройство организации, взаимодействие различных подразделений, направление организационных потоков.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Финансовый план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Финансовый раздел бизнес-плана включает в себя три основных плановых документа: баланс организации, план прибылей и убытков и прогноз движения наличности.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Ещё одна важная составляющая финансового раздела бизнес-плана это определение источников капитала, необходимых для деятельности фирмы. Эта часть финансового плана актуальна как для небольших, только вступающих в бизнес фирм, так и для крупных предприятий, нуждающихся в дополнительном притоке капитала.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Наименование и перечень разделов бизнес-плана, их содержание и степень детализации могут меняться в зависимости от сложности предлагаемого проекта и функционального назначения бизнес-плана, но форма и структура практически сохраняют вышеприведенный вид.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pStyle w:val="210"/>
        <w:tabs>
          <w:tab w:val="left" w:pos="567"/>
          <w:tab w:val="left" w:pos="78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Анализ рисков</w:t>
      </w:r>
    </w:p>
    <w:p w:rsidR="00074F35" w:rsidRDefault="00074F35">
      <w:pPr>
        <w:pStyle w:val="210"/>
        <w:tabs>
          <w:tab w:val="left" w:pos="567"/>
          <w:tab w:val="left" w:pos="7815"/>
        </w:tabs>
        <w:spacing w:line="240" w:lineRule="auto"/>
      </w:pPr>
    </w:p>
    <w:p w:rsidR="00074F35" w:rsidRDefault="00074F35">
      <w:pPr>
        <w:pStyle w:val="210"/>
        <w:tabs>
          <w:tab w:val="left" w:pos="567"/>
          <w:tab w:val="left" w:pos="781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Риск – вероятность потери предприятия части своих ресурсов, недополучение  доходов или появление дополнительных расходов в результате осуществления производственной и финансовой деятельности.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каждом бизнесе, а в особенности новом, существует определенная степень риска. Он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может быть связан с вложением капитала, с недополучением дохода, с имуществом. Очень важно выбрать правильные места компенсации.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  <w:t>2.БИЗНЕС-ПЛАН ФИРМЫ ПО ОКАЗАНИЮ БЫТОВЫХ УСЛУГ (НА ПРИМЕРЕ ИП ТИМЧЕНКО «ЛЕДИ»).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numPr>
          <w:ilvl w:val="1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  <w:t>Резюме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shd w:val="clear" w:color="auto" w:fill="FFFFFF"/>
          <w:lang w:val="ru-RU"/>
        </w:rPr>
      </w:pPr>
    </w:p>
    <w:p w:rsidR="00074F35" w:rsidRDefault="00074F35">
      <w:pPr>
        <w:tabs>
          <w:tab w:val="left" w:pos="567"/>
        </w:tabs>
        <w:spacing w:after="330" w:line="360" w:lineRule="auto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      Данная работа посвящена – обоснованию экономической эффективности создания парикмахерской базового уровня (классическая парикмахерская). Салон – парикмахерская  зарегестрирована как индивидуальное  предприятие  ИП Тимченко и  нацелено  на работу с потребителем  среднего уровня дохода. Для налогообложения выбран единый налог на вмененный доход.               Территориально салон будет находиться в спальном районе  города Куровское, его специализация - оказание традиционных и малозатратных услуг, минимальный  набор которых это стрижка и окраска, а так же ставшие популярными услуги по уходу за ногтями. Предполагается, что  клиентами такого заведения станут жители соседних домов или люди, работающие поблизости. Приблизительно площадь парикмахерской составит 40 кв.м. В салоне будет представлен весь комплекс парикмахерских услуг.</w:t>
      </w:r>
    </w:p>
    <w:p w:rsidR="00074F35" w:rsidRDefault="00074F35">
      <w:pPr>
        <w:pStyle w:val="aff1"/>
        <w:spacing w:line="360" w:lineRule="auto"/>
        <w:jc w:val="both"/>
        <w:rPr>
          <w:rFonts w:cs="Times New Roman CYR"/>
          <w:sz w:val="28"/>
          <w:szCs w:val="28"/>
          <w:lang w:eastAsia="en-US" w:bidi="en-US"/>
        </w:rPr>
      </w:pPr>
      <w:r>
        <w:rPr>
          <w:rFonts w:cs="Times New Roman CYR"/>
          <w:sz w:val="28"/>
          <w:szCs w:val="28"/>
          <w:lang w:eastAsia="en-US" w:bidi="en-US"/>
        </w:rPr>
        <w:t xml:space="preserve">Многие владельцы такого бизнеса, понимая его успешность и доходность, постепенно открывают всё новые салоны, становясь владельцами уже целой сети небольших парикмахерских.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u w:val="single"/>
          <w:lang w:val="ru-RU"/>
        </w:rPr>
        <w:t>Основные характеристики проекта: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Организация парикмахерской с «нуля»;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Количество кресел будет составлять 2 шт.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Средняя стоимость услуг  будет составлять 500 руб.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-              Среднее количество клиентов - 16 чел. в день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-              Необходимый персонал - </w:t>
      </w:r>
      <w:r>
        <w:rPr>
          <w:rFonts w:ascii="Times New Roman" w:hAnsi="Times New Roman" w:cs="Times New Roman CYR"/>
          <w:sz w:val="28"/>
          <w:szCs w:val="28"/>
        </w:rPr>
        <w:t>7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чел.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Объем инвестиций, необходимый для открытия парикмахерской составляет 210 тыс. руб.;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Окупаемость проекта составляет 3 мес.;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Чистая прибыль проекта 496 тыс. руб в первый год;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u w:val="single"/>
          <w:lang w:val="ru-RU"/>
        </w:rPr>
        <w:t>Конкурентные преимущества: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>Конкурентные преимущества  салона это высокое  качество бслуживания,  индивидуальный подход к каждому клиенту,  оригиналь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softHyphen/>
        <w:t>ные решения согласно последним тенденциям моды, сравнительно не вы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softHyphen/>
        <w:t>сокая стоимость услуг (300-400 рублей за стрижку). Салон выгодно отличает от конкурентов высокая квалификация специалистов, демократические цены, теплая домашняя атмосфера небольшого коллектива, вежливость персонала и расположение салона в радиусе шаговой  доступности.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u w:val="single"/>
          <w:lang w:val="ru-RU"/>
        </w:rPr>
        <w:t xml:space="preserve">Привлекательность рынка: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Сегодня в России от 20 до 30 тысяч парикмахерских. Часть из них оказывает кроме обычной стрижки еще и разнообразные косметологические процедуры;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Салонный бизнес относится к категории быстрорастущих. Темпы роста рынка салонов красоты и парикмахерских составляют 15-20% ежегодно;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Рынку присуще большое количество мелких и средних фирм, что говорит об отсутствие барьеров для входа на данный рынок;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              Стоимость открытия парикмахерской относительна низкая, а сам бизнес является достаточно прибыльным.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numPr>
          <w:ilvl w:val="1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Описание фирмы  и оказываемых услуг.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Для осуществления проекта будет взято помещение в аренду общей площадью 40 кв.м. на 1-ом этаже жилого дома по адресу: г.Куровское ул.Коммунистическая,д.22.,предварительно взяв письменное согласие всех жильцов близлежащих квартир и согласовав вопросы касаемые разрешительной документации с СЭС, Госпожнадзором, Администрацией города.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Фирма «Леди» будет заниматься оказанием парикмахерских услуг населению.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Владельцем и директором салона-парикмахерской «Леди» является Тимченко Ольга Петровна, зарегистрированная в налоговой инспекции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10 по Орехово-Зуевскому району как ИП Тимченко. Эта форма собственности дает возможность самостоятельно вести налоговый и бухгалтерский учет.    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Индивидуальный предприниматель будет являться плательщиком единого налога на вмененный доход (27121 рублей ежеквартально),а также платить  страховые взносы на работников (14% пенсионные взносы ) от ФОТ.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Для продуктивной деятельности </w:t>
      </w:r>
      <w:r>
        <w:rPr>
          <w:rFonts w:ascii="Times New Roman" w:hAnsi="Times New Roman" w:cs="Times New Roman CYR"/>
          <w:sz w:val="28"/>
          <w:szCs w:val="28"/>
          <w:shd w:val="clear" w:color="auto" w:fill="FFFFFF"/>
          <w:lang w:val="ru-RU"/>
        </w:rPr>
        <w:t xml:space="preserve">, с шестью 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высококвалифицированными работниками будут заключены трудовые договора, с обеспечением социального пакета.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shd w:val="clear" w:color="auto" w:fill="FFFFFF"/>
          <w:lang w:val="ru-RU"/>
        </w:rPr>
        <w:t>Также предполагается вложить средства в ремонт помещения,  рекламу, благоустройство вокруг здания.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Салон-парикмахерская будет оказывать следующий спектр услуг: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>-        стрижка мужская,</w:t>
      </w:r>
      <w:r>
        <w:rPr>
          <w:rFonts w:ascii="Times New Roman" w:hAnsi="Times New Roman" w:cs="Times New Roman CYR"/>
          <w:sz w:val="28"/>
          <w:szCs w:val="28"/>
          <w:lang w:val="ru-RU"/>
        </w:rPr>
        <w:t>женская, детская;</w:t>
      </w:r>
      <w:r>
        <w:rPr>
          <w:rFonts w:ascii="Times New Roman" w:hAnsi="Times New Roman" w:cs="Times New Roman CYR"/>
          <w:sz w:val="28"/>
          <w:szCs w:val="28"/>
        </w:rPr>
        <w:t xml:space="preserve"> 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мелирование</w:t>
      </w:r>
      <w:r>
        <w:rPr>
          <w:rFonts w:ascii="Times New Roman" w:hAnsi="Times New Roman" w:cs="Times New Roman CYR"/>
          <w:sz w:val="28"/>
          <w:szCs w:val="28"/>
        </w:rPr>
        <w:t xml:space="preserve">, </w:t>
      </w:r>
      <w:r>
        <w:rPr>
          <w:rFonts w:ascii="Times New Roman" w:hAnsi="Times New Roman" w:cs="Times New Roman CYR"/>
          <w:sz w:val="28"/>
          <w:szCs w:val="28"/>
          <w:lang w:val="ru-RU"/>
        </w:rPr>
        <w:t>тонирование;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лечение и уход за волосами; 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окраска </w:t>
      </w:r>
      <w:r>
        <w:rPr>
          <w:rFonts w:ascii="Times New Roman" w:hAnsi="Times New Roman" w:cs="Times New Roman CYR"/>
          <w:sz w:val="28"/>
          <w:szCs w:val="28"/>
          <w:lang w:val="ru-RU"/>
        </w:rPr>
        <w:t>волос;</w:t>
      </w:r>
      <w:r>
        <w:rPr>
          <w:rFonts w:ascii="Times New Roman" w:hAnsi="Times New Roman" w:cs="Times New Roman CYR"/>
          <w:sz w:val="28"/>
          <w:szCs w:val="28"/>
        </w:rPr>
        <w:t xml:space="preserve"> 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химические завивка;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п</w:t>
      </w:r>
      <w:r>
        <w:rPr>
          <w:rFonts w:ascii="Times New Roman" w:hAnsi="Times New Roman" w:cs="Times New Roman CYR"/>
          <w:sz w:val="28"/>
          <w:szCs w:val="28"/>
        </w:rPr>
        <w:t xml:space="preserve">рически  свадебные, вечерние; 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маникюр (классический, европейский, аппаратный, горячий), дизайн; 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SPA</w:t>
      </w:r>
      <w:r>
        <w:rPr>
          <w:rFonts w:ascii="Times New Roman" w:hAnsi="Times New Roman" w:cs="Times New Roman CYR"/>
          <w:sz w:val="28"/>
          <w:szCs w:val="28"/>
        </w:rPr>
        <w:t xml:space="preserve">-маникюр; </w:t>
      </w:r>
    </w:p>
    <w:p w:rsidR="00074F35" w:rsidRDefault="00074F35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наращивание ногтей;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     Услуги будут предоставляться с применением профессиональной косметики «</w:t>
      </w:r>
      <w:r>
        <w:rPr>
          <w:rFonts w:ascii="Times New Roman" w:hAnsi="Times New Roman"/>
          <w:sz w:val="28"/>
          <w:szCs w:val="28"/>
        </w:rPr>
        <w:t>Londa</w:t>
      </w:r>
      <w:r>
        <w:rPr>
          <w:rFonts w:ascii="Times New Roman" w:hAnsi="Times New Roman" w:cs="Times New Roman CYR"/>
          <w:sz w:val="28"/>
          <w:szCs w:val="28"/>
          <w:lang w:val="ru-RU"/>
        </w:rPr>
        <w:t>», «</w:t>
      </w:r>
      <w:r>
        <w:rPr>
          <w:rFonts w:ascii="Times New Roman" w:hAnsi="Times New Roman"/>
          <w:sz w:val="28"/>
          <w:szCs w:val="28"/>
        </w:rPr>
        <w:t>Akzent</w:t>
      </w:r>
      <w:r>
        <w:rPr>
          <w:rFonts w:ascii="Times New Roman" w:hAnsi="Times New Roman" w:cs="Times New Roman CYR"/>
          <w:sz w:val="28"/>
          <w:szCs w:val="28"/>
          <w:lang w:val="ru-RU"/>
        </w:rPr>
        <w:t>», «</w:t>
      </w:r>
      <w:r>
        <w:rPr>
          <w:rFonts w:ascii="Times New Roman" w:hAnsi="Times New Roman"/>
          <w:sz w:val="28"/>
          <w:szCs w:val="28"/>
        </w:rPr>
        <w:t>Kinetics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». </w:t>
      </w:r>
      <w:r>
        <w:rPr>
          <w:rFonts w:ascii="Times New Roman" w:hAnsi="Times New Roman" w:cs="Times New Roman CYR"/>
          <w:sz w:val="28"/>
          <w:szCs w:val="28"/>
        </w:rPr>
        <w:t>(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Приложение 2)  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График работы салона с 9-00 до 21-00, без выходных.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Рынок спроса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Несомненно, что «главной» услугой салона-парикмахерской «Леди» является стрижка. Стрижка волос – одна из самых сложных, но и самых распространенных операций, выполняемых в салонах-парикмахерских. От качества стрижки зависит внешний вид прически и ее долговечность. Стрижку волос называют фундаментом прически. В последнее время стрижка как самостоятельная операция выполняется все реже. Поэтому наши специалисты мастерски выполняют прически, ведь они придают уверенность в себе и хорошее настроение. Красивые волосы – одно из самых главных украшений, то, чем так щедро одарила природа, надо беречь и правильно за ними ухаживать, а мастера-специалисты помогут правильным советом по уходу за волосами и выборе стрижки или прически.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Если клиенты не хотят кардинально менять свою внешность, они могут просто воспользоваться такой услугой, как мытье головы – это тоже ответственная процедура, потому что нужно правильно уметь подобрать шампунь, а затем правильно высушить волосы.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При помощи фена, бигуди, электрорасчески  электрощипцов, массажной щетки можно сделать укладку.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Чтобы придать более привлекательный вид ногтям следует регулярно делать маникюр. В уходе за руками не мало важную роль играет массаж рук, это </w:t>
      </w: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не только сохраняет красоту, но и помогает расслабить напряженно работающие мышцы, сохранить подвижность суставов, эластичность связок.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Анализ реального и потенциального рынка услуг показывает наличие неудовлетворенного спроса на подобные услуги в этом районе города.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Отличие услуг от аналогичных у конкурентов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Клиентами салона являются жители города, а точнее жители соседних домов или люди, работающие поблизости. Таким образом решающую роль в выборе салона играет удобное расположение и график работы (с 9-00 до 21-00).Постоянные клиенты в таких местах, как правило, пользуются услугами "своего" мастера, знающего их волосы и предпочтения. Стоимость стрижки в среднем 300 рублей. Дешево и без претензий.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Вместо случайной музыки или радио тщательно подобранная релаксирующая музыкальная программа;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Вместо запаха сырости - аромотерапия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Также посетителям салона,в отличие от других в городе, может быть предложена бесплатная чашка кофе или чая 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numPr>
          <w:ilvl w:val="1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Конкуренция и конкурентное преимущество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pStyle w:val="af4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салона-парикмахерской имеется  два  конкурента, расположенные в центре   города.  Это салоны: «Галатея» и «Стелла» .</w:t>
      </w:r>
    </w:p>
    <w:p w:rsidR="00074F35" w:rsidRDefault="00074F35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Наглядно ситуацию с  конкурентами  в данной отрасли в городе Куровское  можно увидеть в приведенной ниже таблице 1: </w:t>
      </w:r>
    </w:p>
    <w:p w:rsidR="00074F35" w:rsidRDefault="00074F35">
      <w:pPr>
        <w:pStyle w:val="9"/>
        <w:spacing w:line="360" w:lineRule="auto"/>
        <w:ind w:left="0" w:firstLine="709"/>
        <w:jc w:val="right"/>
        <w:rPr>
          <w:sz w:val="28"/>
          <w:szCs w:val="28"/>
          <w:lang w:val="ru-RU"/>
        </w:rPr>
      </w:pPr>
    </w:p>
    <w:p w:rsidR="00074F35" w:rsidRDefault="00074F35">
      <w:pPr>
        <w:pStyle w:val="9"/>
        <w:spacing w:line="360" w:lineRule="auto"/>
        <w:ind w:left="0" w:firstLine="709"/>
        <w:jc w:val="right"/>
        <w:rPr>
          <w:sz w:val="28"/>
          <w:szCs w:val="28"/>
          <w:lang w:val="ru-RU"/>
        </w:rPr>
      </w:pPr>
    </w:p>
    <w:p w:rsidR="00074F35" w:rsidRDefault="00074F35">
      <w:pPr>
        <w:pStyle w:val="9"/>
        <w:spacing w:line="360" w:lineRule="auto"/>
        <w:ind w:left="0" w:firstLine="709"/>
        <w:jc w:val="right"/>
        <w:rPr>
          <w:sz w:val="28"/>
          <w:szCs w:val="28"/>
        </w:rPr>
      </w:pPr>
    </w:p>
    <w:p w:rsidR="00074F35" w:rsidRDefault="00074F35">
      <w:pPr>
        <w:pStyle w:val="9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p w:rsidR="00074F35" w:rsidRDefault="00074F35">
      <w:pPr>
        <w:pStyle w:val="9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Ситуация с конкурентами (</w:t>
      </w:r>
      <w:r>
        <w:rPr>
          <w:rFonts w:ascii="Times New Roman" w:hAnsi="Times New Roman"/>
          <w:sz w:val="28"/>
          <w:szCs w:val="28"/>
        </w:rPr>
        <w:t>swot</w:t>
      </w:r>
      <w:r>
        <w:rPr>
          <w:rFonts w:ascii="Times New Roman" w:hAnsi="Times New Roman"/>
          <w:sz w:val="28"/>
          <w:szCs w:val="28"/>
          <w:lang w:val="ru-RU"/>
        </w:rPr>
        <w:t xml:space="preserve"> анализ) </w: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1992"/>
        <w:gridCol w:w="3816"/>
        <w:gridCol w:w="3778"/>
      </w:tblGrid>
      <w:tr w:rsidR="00074F35">
        <w:trPr>
          <w:trHeight w:val="743"/>
        </w:trPr>
        <w:tc>
          <w:tcPr>
            <w:tcW w:w="1992" w:type="dxa"/>
            <w:tcBorders>
              <w:top w:val="double" w:sz="1" w:space="0" w:color="C0C0C0"/>
              <w:bottom w:val="double" w:sz="1" w:space="0" w:color="C0C0C0"/>
            </w:tcBorders>
          </w:tcPr>
          <w:p w:rsidR="00074F35" w:rsidRDefault="00074F35">
            <w:pPr>
              <w:snapToGrid w:val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>К</w:t>
            </w:r>
            <w:r>
              <w:rPr>
                <w:rFonts w:ascii="Times New Roman" w:hAnsi="Times New Roman"/>
                <w:b/>
                <w:bCs/>
                <w:lang w:val="ru-RU"/>
              </w:rPr>
              <w:t>онкуренты</w:t>
            </w:r>
          </w:p>
        </w:tc>
        <w:tc>
          <w:tcPr>
            <w:tcW w:w="38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074F35" w:rsidRDefault="00074F35">
            <w:pPr>
              <w:snapToGrid w:val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Сильные и слабые стороны конкурентов</w:t>
            </w:r>
          </w:p>
        </w:tc>
        <w:tc>
          <w:tcPr>
            <w:tcW w:w="377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74F35" w:rsidRDefault="00074F35">
            <w:pPr>
              <w:snapToGrid w:val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Сильные и слабые стороны салона</w:t>
            </w:r>
          </w:p>
        </w:tc>
      </w:tr>
      <w:tr w:rsidR="00074F35">
        <w:trPr>
          <w:trHeight w:val="5269"/>
        </w:trPr>
        <w:tc>
          <w:tcPr>
            <w:tcW w:w="1992" w:type="dxa"/>
            <w:tcBorders>
              <w:top w:val="double" w:sz="1" w:space="0" w:color="C0C0C0"/>
              <w:bottom w:val="double" w:sz="1" w:space="0" w:color="C0C0C0"/>
            </w:tcBorders>
          </w:tcPr>
          <w:p w:rsidR="00074F35" w:rsidRDefault="00074F35">
            <w:pPr>
              <w:pStyle w:val="af6"/>
              <w:tabs>
                <w:tab w:val="clear" w:pos="4153"/>
                <w:tab w:val="clear" w:pos="830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Салон «Галатея»</w:t>
            </w:r>
          </w:p>
        </w:tc>
        <w:tc>
          <w:tcPr>
            <w:tcW w:w="38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074F35" w:rsidRDefault="00074F35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Сильные стороны:</w:t>
            </w:r>
          </w:p>
          <w:p w:rsidR="00074F35" w:rsidRDefault="00074F35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 обслуживания;</w:t>
            </w:r>
          </w:p>
          <w:p w:rsidR="00074F35" w:rsidRDefault="00074F35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маникюрные услуги;</w:t>
            </w:r>
          </w:p>
          <w:p w:rsidR="00074F35" w:rsidRDefault="00074F35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Работает косметолог.</w:t>
            </w:r>
          </w:p>
          <w:p w:rsidR="00074F35" w:rsidRDefault="00074F35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Салон расположен в центре города.</w:t>
            </w:r>
          </w:p>
          <w:p w:rsidR="00074F35" w:rsidRDefault="00074F35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солярия.</w:t>
            </w:r>
          </w:p>
          <w:p w:rsidR="00074F35" w:rsidRDefault="00074F3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Слабые стороны:</w:t>
            </w:r>
          </w:p>
          <w:p w:rsidR="00074F35" w:rsidRDefault="00074F35">
            <w:pPr>
              <w:pStyle w:val="af6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Высокие цены на предоставляемые услуги;</w:t>
            </w:r>
          </w:p>
          <w:p w:rsidR="00074F35" w:rsidRDefault="00074F35">
            <w:pPr>
              <w:pStyle w:val="af6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Малая численность специалистов, что не позволяет обслужить больше клиентов. </w:t>
            </w:r>
          </w:p>
        </w:tc>
        <w:tc>
          <w:tcPr>
            <w:tcW w:w="3778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74F35" w:rsidRDefault="00074F35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Сильные стороны:</w:t>
            </w:r>
          </w:p>
          <w:p w:rsidR="00074F35" w:rsidRDefault="00074F3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 обслуживания;</w:t>
            </w:r>
          </w:p>
          <w:p w:rsidR="00074F35" w:rsidRDefault="00074F3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Предоставляются маникюрные  услуги.</w:t>
            </w:r>
          </w:p>
          <w:p w:rsidR="00074F35" w:rsidRDefault="00074F35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Демократические цены;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Салон расположен в «спальном районе»</w:t>
            </w:r>
          </w:p>
          <w:p w:rsidR="00074F35" w:rsidRDefault="00074F3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Специалистам салона предоставляется возможность повышения квалификации.</w:t>
            </w:r>
          </w:p>
          <w:p w:rsidR="00074F35" w:rsidRDefault="00074F3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6.Существует система скидок для клиентов.</w:t>
            </w:r>
          </w:p>
          <w:p w:rsidR="00074F35" w:rsidRDefault="00074F35">
            <w:pP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Слабые стороны:</w:t>
            </w:r>
          </w:p>
          <w:p w:rsidR="00074F35" w:rsidRDefault="00074F35">
            <w:pPr>
              <w:pStyle w:val="af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Пока на начальном этапе небольшой спектр услуг.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74F35">
        <w:trPr>
          <w:trHeight w:val="2848"/>
        </w:trPr>
        <w:tc>
          <w:tcPr>
            <w:tcW w:w="1992" w:type="dxa"/>
            <w:tcBorders>
              <w:top w:val="double" w:sz="1" w:space="0" w:color="C0C0C0"/>
              <w:bottom w:val="double" w:sz="1" w:space="0" w:color="C0C0C0"/>
            </w:tcBorders>
          </w:tcPr>
          <w:p w:rsidR="00074F35" w:rsidRDefault="00074F35">
            <w:pPr>
              <w:pStyle w:val="af6"/>
              <w:tabs>
                <w:tab w:val="clear" w:pos="4153"/>
                <w:tab w:val="clear" w:pos="8306"/>
              </w:tabs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Салон «Стелла»</w:t>
            </w:r>
          </w:p>
        </w:tc>
        <w:tc>
          <w:tcPr>
            <w:tcW w:w="38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074F35" w:rsidRDefault="00074F35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Сильные стороны: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 Предоставляются маникюрные услуги;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Предоставляются косметические услуги;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3.Удачное расположение салона.</w:t>
            </w:r>
          </w:p>
          <w:p w:rsidR="00074F35" w:rsidRDefault="00074F35">
            <w:pP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Слабые стороны: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1.Высокие цены на услуги;</w:t>
            </w:r>
          </w:p>
          <w:p w:rsidR="00074F35" w:rsidRDefault="00074F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2.Нарекания на качество обслуживания.</w:t>
            </w:r>
          </w:p>
        </w:tc>
        <w:tc>
          <w:tcPr>
            <w:tcW w:w="3778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74F35" w:rsidRDefault="00074F35"/>
        </w:tc>
      </w:tr>
    </w:tbl>
    <w:p w:rsidR="00074F35" w:rsidRDefault="00074F35">
      <w:pPr>
        <w:spacing w:line="360" w:lineRule="auto"/>
        <w:ind w:firstLine="709"/>
      </w:pPr>
    </w:p>
    <w:p w:rsidR="00074F35" w:rsidRDefault="00074F35">
      <w:pPr>
        <w:spacing w:line="360" w:lineRule="auto"/>
        <w:ind w:left="720" w:firstLine="709"/>
      </w:pPr>
    </w:p>
    <w:p w:rsidR="00074F35" w:rsidRDefault="00074F35">
      <w:pPr>
        <w:numPr>
          <w:ilvl w:val="1"/>
          <w:numId w:val="12"/>
        </w:numPr>
        <w:spacing w:line="360" w:lineRule="auto"/>
        <w:ind w:left="0" w:firstLine="709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План маркетинга</w:t>
      </w:r>
    </w:p>
    <w:p w:rsidR="00074F35" w:rsidRDefault="00074F35">
      <w:pPr>
        <w:spacing w:line="360" w:lineRule="auto"/>
        <w:ind w:firstLine="709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какой-то мере проблема сбыта может рассматриваться как функция месторасположения предприятия. Салон-парикмахерская «Леди» расположен в спальном районе, где конкуренция практически отсутствует, т.к. все салоны с подобными услугами находятся в центре города.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Салон предполагает сделать обширную рекламу своих услуг в средствах массовой информации (газеты, радио и т.п.), аренда рекламного щита в городе (билборд), размещение наружной рекламы на автобусах курсирующих по городу для привлечения большего количества клиентов. Планируется сделать заказ визитных карточек салона-парикмахерской «Леди».На это планируется выделять порядка 15000 рублей ежемесячно.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Еще один способ стимулирования сбыта – это прием заказов по телефону, т.е. по записи, а также оказание услуг по специальным каталогам, по которым клиент может выбрать себе стрижку или прическу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За счет рекламы салон предполагает привлечь как можно больше клиентов.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Возможно намеренное расширение рынка своих услуг за счет увеличения территории обслуживания. Для этого понадобится открытие новых салонов по  городу.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Салон оказывает услуги на высоком уровне, но особо не дорогие, актуальные, престижные, пользующиеся большим спросом. Для улучшения качества обслуживания и учета всех пожеланий клиентов  предлагается им заполнить анкету. Постоянный рост качества услуг, а также применение накопительной карты для предоставления скидок самым активным клиентам,так же приведет к увеличению числа постоянных клиентов.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 xml:space="preserve">Кроме того, необходимо обустроить  уголок отдыха для клиентов, чтобы они могли с комфортом просто отдохнуть и посмотреть телевизор.  В результате у клиента появится еще одна причина почувствовать заботу и внимание к себе со стороны персонала салона.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Привлекательность рынка: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       -Сегодня в России от 20 до 30 тысяч парикмахерских. Часть из них оказывает кроме обычной стрижки еще и разнообразные косметологические процедуры;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>      </w:t>
      </w: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 -Салонный бизнес относится к категории быстрорастущих. Темпы роста рынка салонов красоты и парикмахерских составляют 15-20% ежегодно;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 -Рынку присуще большое количество мелких и средних фирм, что говорит об отсутствие барьеров для входа на данный рынок;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>-Стоимость открытия парикмахерской относительна низкая, а сам бизнес является достаточно прибыльным.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lang w:val="ru-RU"/>
        </w:rPr>
      </w:pPr>
    </w:p>
    <w:p w:rsidR="00074F35" w:rsidRDefault="00074F35">
      <w:pPr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Производственный план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Салон располагается на площади 40 кв.м. на 1-ом этаже жилого дома.Аренда помещения  ежемесячно составляет 15000 рублей.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Производить косметический ремонт помещения салон будет со средств, взятых в банке. Для этого планируется нанять квалифицированных рабочих. Предполагаемая сумма, выделенная на это, составляет 100 000 рублей.Средства  будут взяты в ОАО Куровской филиал банка «Возрождение» под 20% годовых сроком на один год ,т.о. ежемесячная выплата по кредиту, включая проценты составит 9266,07 рублей (Приложение 1). 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lastRenderedPageBreak/>
        <w:t>Для закупки необходимого для работы оборудования, мебели, а также мелкого инструмента и инвентаря, фирма собирается использовать  собственные средства предпринимателя  в размере 110000 рублей.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На поставку  расходного материала (шампуни, бальзамы, краска для волос, средства для укладки и завивки волос и т.д.) салон-парикмахерская заключит договоры со специализированными  фирмами.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Перечень необходимого оборудования, инвентаря и расходных материалов с примерными ценами поставщиков приведены в таблицах 2  3 и 4 ниже: </w:t>
      </w:r>
    </w:p>
    <w:p w:rsidR="00074F35" w:rsidRDefault="00074F35">
      <w:pPr>
        <w:spacing w:line="360" w:lineRule="auto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2</w:t>
      </w:r>
    </w:p>
    <w:p w:rsidR="00074F35" w:rsidRDefault="00074F35">
      <w:pPr>
        <w:spacing w:line="360" w:lineRule="auto"/>
        <w:jc w:val="center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Примерные</w:t>
      </w:r>
      <w:r>
        <w:rPr>
          <w:rFonts w:ascii="Times New Roman" w:hAnsi="Times New Roman" w:cs="Times New Roman CYR"/>
          <w:sz w:val="28"/>
          <w:szCs w:val="28"/>
        </w:rPr>
        <w:t xml:space="preserve"> цены на оборудование</w:t>
      </w: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1212"/>
        <w:gridCol w:w="3864"/>
        <w:gridCol w:w="912"/>
        <w:gridCol w:w="1704"/>
        <w:gridCol w:w="1688"/>
      </w:tblGrid>
      <w:tr w:rsidR="00074F35">
        <w:trPr>
          <w:trHeight w:val="79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ru-RU"/>
              </w:rPr>
              <w:t>борудование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ru-RU"/>
              </w:rPr>
              <w:t>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 w:cs="Times New Roman CYR"/>
                <w:lang w:val="ru-RU"/>
              </w:rPr>
            </w:pPr>
            <w:r>
              <w:rPr>
                <w:rFonts w:ascii="Times New Roman" w:hAnsi="Times New Roman" w:cs="Times New Roman CYR"/>
              </w:rPr>
              <w:t>Ц</w:t>
            </w:r>
            <w:r>
              <w:rPr>
                <w:rFonts w:ascii="Times New Roman" w:hAnsi="Times New Roman" w:cs="Times New Roman CYR"/>
                <w:lang w:val="ru-RU"/>
              </w:rPr>
              <w:t>ена за ед.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u-RU"/>
              </w:rPr>
              <w:t>умма</w:t>
            </w:r>
          </w:p>
        </w:tc>
      </w:tr>
      <w:tr w:rsidR="00074F35">
        <w:trPr>
          <w:trHeight w:val="490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Контрольно-кассовый аппарат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Сушуар с креслом (на 2 раб.места)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Машинка для стрижки 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Фен </w:t>
            </w:r>
          </w:p>
          <w:p w:rsidR="00074F35" w:rsidRDefault="00074F35">
            <w:pPr>
              <w:pStyle w:val="afd"/>
              <w:rPr>
                <w:rFonts w:ascii="Times New Roman" w:hAnsi="Times New Roman" w:cs="Times New Roman CYR"/>
                <w:lang w:val="ru-RU"/>
              </w:rPr>
            </w:pPr>
            <w:r>
              <w:rPr>
                <w:rFonts w:ascii="Times New Roman" w:hAnsi="Times New Roman" w:cs="Times New Roman CYR"/>
                <w:lang w:val="ru-RU"/>
              </w:rPr>
              <w:t>Шкаф-тумбочка с зеркалом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Кресло с гидравликой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Мойка с креслом (на 2 раб.места)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Зеркало (1х2,5)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Компьютерный стол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Журнальный столик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Стол для маникюра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Мягкая мебель 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Стул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для гардероба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1700 руб.</w:t>
            </w:r>
          </w:p>
          <w:p w:rsidR="00074F35" w:rsidRDefault="00074F35">
            <w:pPr>
              <w:pStyle w:val="afd"/>
              <w:rPr>
                <w:rFonts w:ascii="Times New Roman" w:hAnsi="Times New Roman" w:cs="Times New Roman CYR"/>
                <w:lang w:val="ru-RU"/>
              </w:rPr>
            </w:pPr>
            <w:r>
              <w:rPr>
                <w:rFonts w:ascii="Times New Roman" w:hAnsi="Times New Roman" w:cs="Times New Roman CYR"/>
                <w:lang w:val="ru-RU"/>
              </w:rPr>
              <w:t>10 000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4 000 руб.</w:t>
            </w:r>
          </w:p>
          <w:p w:rsidR="00074F35" w:rsidRDefault="00074F35">
            <w:pPr>
              <w:pStyle w:val="afd"/>
              <w:rPr>
                <w:rFonts w:ascii="Times New Roman" w:hAnsi="Times New Roman" w:cs="Times New Roman CYR"/>
                <w:lang w:val="ru-RU"/>
              </w:rPr>
            </w:pPr>
            <w:r>
              <w:rPr>
                <w:rFonts w:ascii="Times New Roman" w:hAnsi="Times New Roman" w:cs="Times New Roman CYR"/>
                <w:lang w:val="ru-RU"/>
              </w:rPr>
              <w:t>10 000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 руб.</w:t>
            </w:r>
          </w:p>
          <w:p w:rsidR="00074F35" w:rsidRDefault="00074F35">
            <w:pPr>
              <w:pStyle w:val="afd"/>
              <w:rPr>
                <w:rFonts w:ascii="Times New Roman" w:hAnsi="Times New Roman" w:cs="Times New Roman CYR"/>
              </w:rPr>
            </w:pPr>
            <w:r>
              <w:rPr>
                <w:rFonts w:ascii="Times New Roman" w:hAnsi="Times New Roman" w:cs="Times New Roman CYR"/>
                <w:lang w:val="ru-RU"/>
              </w:rPr>
              <w:t>4</w:t>
            </w:r>
            <w:r>
              <w:rPr>
                <w:rFonts w:ascii="Times New Roman" w:hAnsi="Times New Roman" w:cs="Times New Roman CYR"/>
              </w:rPr>
              <w:t xml:space="preserve">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 руб.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3 400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  <w:p w:rsidR="00074F35" w:rsidRDefault="00074F35">
            <w:pPr>
              <w:pStyle w:val="af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 руб.</w:t>
            </w:r>
          </w:p>
        </w:tc>
      </w:tr>
      <w:tr w:rsidR="00074F35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 w:cs="Times New Roman CYR"/>
              </w:rPr>
            </w:pPr>
            <w:r>
              <w:rPr>
                <w:rFonts w:ascii="Times New Roman" w:hAnsi="Times New Roman" w:cs="Times New Roman CYR"/>
              </w:rPr>
              <w:t>73 700,00 руб.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90 400,00 руб.</w:t>
            </w:r>
          </w:p>
        </w:tc>
      </w:tr>
    </w:tbl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right"/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3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Примерные цены на инвентарь 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4080"/>
        <w:gridCol w:w="948"/>
        <w:gridCol w:w="948"/>
        <w:gridCol w:w="1380"/>
        <w:gridCol w:w="1437"/>
      </w:tblGrid>
      <w:tr w:rsidR="00074F35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lang w:val="ru-RU"/>
              </w:rPr>
              <w:t>п/п</w:t>
            </w:r>
          </w:p>
        </w:tc>
        <w:tc>
          <w:tcPr>
            <w:tcW w:w="4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Наименование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Ед.изм.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Кол-во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Цена за ед.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Сумма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Расчески разные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Расческа массажная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Ножницы разные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2000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Бигуди разные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600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Покрывало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300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600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Полотенце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60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1200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Мелкий инструмент и инвентарь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Спец.принадлежности для маникюра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Итого: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15500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</w:tbl>
    <w:p w:rsidR="00074F35" w:rsidRDefault="00074F35">
      <w:pPr>
        <w:spacing w:line="360" w:lineRule="auto"/>
        <w:ind w:firstLine="709"/>
        <w:jc w:val="right"/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4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Примерные цены на расходный материал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8"/>
        <w:gridCol w:w="4080"/>
        <w:gridCol w:w="888"/>
        <w:gridCol w:w="1008"/>
        <w:gridCol w:w="1380"/>
        <w:gridCol w:w="1449"/>
      </w:tblGrid>
      <w:tr w:rsidR="00074F35"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  <w:lang w:val="ru-RU"/>
              </w:rPr>
              <w:t>п/п</w:t>
            </w:r>
          </w:p>
        </w:tc>
        <w:tc>
          <w:tcPr>
            <w:tcW w:w="4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Цена за ед.</w:t>
            </w:r>
          </w:p>
        </w:tc>
        <w:tc>
          <w:tcPr>
            <w:tcW w:w="1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Сумма</w:t>
            </w:r>
          </w:p>
        </w:tc>
      </w:tr>
      <w:tr w:rsidR="00074F35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Краска для волос, разная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200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4000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Средства для химической завивки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250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Средства для укладки волос(лак,гель)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Шампуни,бальзамы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</w:t>
            </w:r>
          </w:p>
        </w:tc>
        <w:tc>
          <w:tcPr>
            <w:tcW w:w="100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5650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</w:tbl>
    <w:p w:rsidR="00074F35" w:rsidRDefault="00074F35">
      <w:pPr>
        <w:spacing w:line="360" w:lineRule="auto"/>
        <w:ind w:firstLine="709"/>
        <w:jc w:val="center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Ежемесячный фонд заработной платы персонала приведен в таблице 5 ниже:</w:t>
      </w: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5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ФОТ персонала фирмы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"/>
        <w:gridCol w:w="12"/>
        <w:gridCol w:w="4056"/>
        <w:gridCol w:w="12"/>
        <w:gridCol w:w="869"/>
        <w:gridCol w:w="1938"/>
        <w:gridCol w:w="1942"/>
      </w:tblGrid>
      <w:tr w:rsidR="00074F35">
        <w:tc>
          <w:tcPr>
            <w:tcW w:w="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lang w:val="ru-RU"/>
              </w:rPr>
              <w:t>п/п</w:t>
            </w:r>
          </w:p>
        </w:tc>
        <w:tc>
          <w:tcPr>
            <w:tcW w:w="40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Должность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Кол-во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Зар.плата</w:t>
            </w:r>
          </w:p>
        </w:tc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Всего</w:t>
            </w:r>
          </w:p>
        </w:tc>
      </w:tr>
      <w:tr w:rsidR="00074F35">
        <w:tc>
          <w:tcPr>
            <w:tcW w:w="8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30000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30000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Мастер-парикмахер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21000 руб.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84000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 маникюра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8000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8000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0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Уборщица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7000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7000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</w:pPr>
          </w:p>
        </w:tc>
        <w:tc>
          <w:tcPr>
            <w:tcW w:w="40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Итого:</w:t>
            </w:r>
          </w:p>
        </w:tc>
        <w:tc>
          <w:tcPr>
            <w:tcW w:w="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129000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</w:tbl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Таким образом, подведя итог можно составить примерную структуру ежемесячных издержек с разбивкой по кварталам, включающих в себя следующие статьи затрат приведенные ниже в таблице 6: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6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Структура издержек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8"/>
        <w:gridCol w:w="2880"/>
        <w:gridCol w:w="1236"/>
        <w:gridCol w:w="1188"/>
        <w:gridCol w:w="1236"/>
        <w:gridCol w:w="1200"/>
        <w:gridCol w:w="1185"/>
      </w:tblGrid>
      <w:tr w:rsidR="00074F35"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lang w:val="ru-RU"/>
              </w:rPr>
              <w:t>п/п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Статьи затрат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Итого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Капитальные затраты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Кредит и </w:t>
            </w:r>
            <w:r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  <w:lang w:val="ru-RU"/>
              </w:rPr>
              <w:t>по кредиту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27798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27798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27798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27799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111193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387000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387000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387000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1548000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Налоги с ФОТ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54180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54180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54180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54180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216720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Арендные платежи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Коммунальные платежи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Расходы на рекламу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Прочие расходы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68000</w:t>
            </w:r>
          </w:p>
        </w:tc>
      </w:tr>
      <w:tr w:rsidR="00074F35"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Итого: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709978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599978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599978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599979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2509913</w:t>
            </w:r>
          </w:p>
        </w:tc>
      </w:tr>
    </w:tbl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numPr>
          <w:ilvl w:val="1"/>
          <w:numId w:val="7"/>
        </w:numPr>
        <w:spacing w:line="360" w:lineRule="auto"/>
        <w:ind w:left="0" w:firstLine="709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 xml:space="preserve"> Организационный план</w:t>
      </w:r>
    </w:p>
    <w:p w:rsidR="00074F35" w:rsidRDefault="00074F35">
      <w:pPr>
        <w:spacing w:line="360" w:lineRule="auto"/>
        <w:ind w:firstLine="709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Несомненно, предприятие сильно своим персоналом. Грамотные руководители и квалифицированные исполнители могут вывести из прорыва даже самое неэффективно работающее предприятие, а плохие кадры, наоборот, - разорить процветающее.Для получения прогрессивного результата от деятельности салона, мастера должны быть высококвалифицированными работниками, стаж работы должен быть не менее двух лет в данной отрасли.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Поэтому, производить подбор персонала салон будет исключительно при рассмотрении резюме и по рекомендательным письмам. Основные требования, предъявляемые мастерам универсалам: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– быть высококвалифицированными рабочими;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– вежливыми;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– готовыми проконсультировать любого желающего клиента.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Основные требования, предъявляемые уборщице: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– вовремя приходить на работу;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- быстро и добросовестно выполнять свою работу.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ИП Тимченко  организовано индивидуальным предпринимателем, зарегистрированным в налоговой инспекции № 10 по Орехово-Зуевскому району.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lang w:val="ru-RU"/>
        </w:rPr>
        <w:t>Схема.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Организационная схема управления.</w:t>
      </w:r>
    </w:p>
    <w:p w:rsidR="00074F35" w:rsidRDefault="00CE0FA4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pict>
          <v:group id="_x0000_s1026" style="position:absolute;left:0;text-align:left;margin-left:127.2pt;margin-top:11.1pt;width:236.25pt;height:47.25pt;z-index:251654656;mso-wrap-distance-left:0;mso-wrap-distance-right:0" coordorigin="2544,222" coordsize="4724,944">
            <o:lock v:ext="edit" text="t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7" type="#_x0000_t109" style="position:absolute;left:2546;top:225;width:4722;height:942;v-text-anchor:middle" strokeweight=".26mm">
              <v:fill color2="bla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44;top:222;width:4722;height:942;v-text-anchor:middle" filled="f" stroked="f">
              <v:stroke joinstyle="round"/>
              <v:textbox style="mso-rotate-with-shape:t">
                <w:txbxContent>
                  <w:p w:rsidR="00074F35" w:rsidRDefault="00074F35"/>
                  <w:p w:rsidR="00074F35" w:rsidRDefault="00074F35">
                    <w:pPr>
                      <w:jc w:val="center"/>
                    </w:pPr>
                    <w:r>
                      <w:t>ДИРЕКТОР</w:t>
                    </w:r>
                  </w:p>
                  <w:p w:rsidR="00074F35" w:rsidRDefault="00074F35"/>
                </w:txbxContent>
              </v:textbox>
            </v:shape>
          </v:group>
        </w:pic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CE0FA4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4.75pt;margin-top:10.05pt;width:.2pt;height:62.9pt;z-index:251655680" o:connectortype="straight" strokeweight=".26mm">
            <v:stroke endarrow="block" joinstyle="miter"/>
          </v:shape>
        </w:pict>
      </w:r>
      <w:r>
        <w:pict>
          <v:shape id="_x0000_s1030" type="#_x0000_t32" style="position:absolute;left:0;text-align:left;margin-left:247.2pt;margin-top:10.05pt;width:.2pt;height:62.9pt;z-index:251656704" o:connectortype="straight" strokeweight=".26mm">
            <v:stroke endarrow="block" joinstyle="miter"/>
          </v:shape>
        </w:pict>
      </w:r>
      <w:r>
        <w:pict>
          <v:shape id="_x0000_s1031" type="#_x0000_t32" style="position:absolute;left:0;text-align:left;margin-left:337.2pt;margin-top:10.05pt;width:.2pt;height:62.9pt;z-index:251657728" o:connectortype="straight" strokeweight=".26mm">
            <v:stroke endarrow="block" joinstyle="miter"/>
          </v:shape>
        </w:pic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CE0FA4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pict>
          <v:shape id="_x0000_s1032" type="#_x0000_t202" style="position:absolute;left:0;text-align:left;margin-left:113.2pt;margin-top:-.15pt;width:81.85pt;height:46.55pt;z-index:251658752;mso-wrap-distance-left:9.05pt;mso-wrap-distance-right:9.05pt" strokeweight=".5pt">
            <v:fill color2="black"/>
            <v:textbox inset="7.45pt,3.85pt,7.45pt,3.85pt">
              <w:txbxContent>
                <w:p w:rsidR="00074F35" w:rsidRDefault="00074F3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МАСТЕР ПАРИКМАХЕР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215.95pt;margin-top:-.15pt;width:72.1pt;height:46.55pt;z-index:251659776;mso-wrap-distance-left:9.05pt;mso-wrap-distance-right:9.05pt" strokeweight=".5pt">
            <v:fill color2="black"/>
            <v:textbox inset="7.45pt,3.85pt,7.45pt,3.85pt">
              <w:txbxContent>
                <w:p w:rsidR="00074F35" w:rsidRDefault="00074F3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МАСТЕР МАНИКЮРА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308.2pt;margin-top:-.15pt;width:70.6pt;height:46.55pt;z-index:251660800;mso-wrap-distance-left:9.05pt;mso-wrap-distance-right:9.05pt" strokeweight=".5pt">
            <v:fill color2="black"/>
            <v:textbox inset="7.45pt,3.85pt,7.45pt,3.85pt">
              <w:txbxContent>
                <w:p w:rsidR="00074F35" w:rsidRDefault="00074F3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УБОРЩИЦА</w:t>
                  </w:r>
                </w:p>
              </w:txbxContent>
            </v:textbox>
          </v:shape>
        </w:pic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Непосредственным руководителем салона является  Тимченко Ольга Петровна, которая является организатором бизнеса, она же будет выполнять функции администратора и бухгалтера.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Персонал состоит из 4 парикмахеров-универсалов , мастера маникюра и уборщицы. С каждым мастером заключается  срочный договор, который гарантирует удержание мастера на определенный срок, а также прохождение обязательного ежегодного обучения (повышения квалификации).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График работы парикмахеров строится по схеме "два через два" (12 часов).Обычно в среднем мастер обслуживает 8 клиентов за смену. Оплата работы мастеров составляет 30-40% от их ежедневной выручки, т.е. в среднем 1400 рублей в день.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Мастер маникюра осуществляют прием клиентов исключительно по записи (рабочий день не нормирован).Оплата работы составляет 40-50% с оборота.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Рабочий день уборщицы также не нормирован, поэтому по соглашению она имеет право приходить проводить влажную уборку салона в начале работы и к концу рабочего дня, т.е. в 9-00 и 21-00. Раз в неделю в ее обязанности входит генеральная уборка.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В будущем салон планирует открыть мастер-класс, где будут обучаться профессионализму молодые мастера. Это принесет дополнительную прибыль предприятию.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Оплата труда директора и уборщицы – простая повременная по окладу.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numPr>
          <w:ilvl w:val="1"/>
          <w:numId w:val="14"/>
        </w:num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Финансовый план</w:t>
      </w:r>
    </w:p>
    <w:p w:rsidR="00074F35" w:rsidRDefault="00074F35">
      <w:pPr>
        <w:spacing w:line="360" w:lineRule="auto"/>
        <w:ind w:firstLine="709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Исходя из приведенных выше данных, можно произвести расчет доходов проектируемого салона от оказания услуг, которые отражены в таблице 7: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7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Месячный доход салона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2"/>
        <w:gridCol w:w="900"/>
        <w:gridCol w:w="1632"/>
        <w:gridCol w:w="1188"/>
        <w:gridCol w:w="1704"/>
        <w:gridCol w:w="1557"/>
      </w:tblGrid>
      <w:tr w:rsidR="00074F35">
        <w:tc>
          <w:tcPr>
            <w:tcW w:w="2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Вид услуги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кол-во</w:t>
            </w:r>
          </w:p>
        </w:tc>
        <w:tc>
          <w:tcPr>
            <w:tcW w:w="1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Средняя стоимость услуги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Кол-во раб. дней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Среднее кол-во человек в день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Выручка в месяц</w:t>
            </w:r>
          </w:p>
        </w:tc>
      </w:tr>
      <w:tr w:rsidR="00074F35">
        <w:tc>
          <w:tcPr>
            <w:tcW w:w="27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Парикмахерские услуги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240000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27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Услуги по маникюру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500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19500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74F35">
        <w:tc>
          <w:tcPr>
            <w:tcW w:w="27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259500 </w:t>
            </w:r>
            <w:r>
              <w:rPr>
                <w:rFonts w:ascii="Times New Roman" w:hAnsi="Times New Roman"/>
                <w:lang w:val="ru-RU"/>
              </w:rPr>
              <w:t>руб.</w:t>
            </w:r>
          </w:p>
        </w:tc>
      </w:tr>
    </w:tbl>
    <w:p w:rsidR="00074F35" w:rsidRDefault="00074F35">
      <w:pPr>
        <w:spacing w:line="360" w:lineRule="auto"/>
        <w:ind w:firstLine="709"/>
        <w:jc w:val="center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На основе полученных прогнозных значений можно определить финансовый результат деятельности фирмы «Леди» за первый и второй год  работы, приведенные в таблице 8,9:</w:t>
      </w: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8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Финансовый результат деятельности салона парикмахерской за 1 год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512"/>
        <w:gridCol w:w="1464"/>
        <w:gridCol w:w="1476"/>
        <w:gridCol w:w="1461"/>
      </w:tblGrid>
      <w:tr w:rsidR="00074F35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Показатель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Сумма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Выручка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3114000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Затраты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709978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599978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599978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599979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2509913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Валовая прибыль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68522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178522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178522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178521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604087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 ЕНВД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108484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Чистая прибыль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41401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151401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151401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151400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495603</w:t>
            </w:r>
          </w:p>
        </w:tc>
      </w:tr>
    </w:tbl>
    <w:p w:rsidR="00074F35" w:rsidRDefault="00074F35">
      <w:pPr>
        <w:spacing w:line="360" w:lineRule="auto"/>
        <w:ind w:firstLine="709"/>
        <w:jc w:val="right"/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Таблица 9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Финансовый результат деятельности салона парикмахерской за 2 год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512"/>
        <w:gridCol w:w="1464"/>
        <w:gridCol w:w="1476"/>
        <w:gridCol w:w="1461"/>
      </w:tblGrid>
      <w:tr w:rsidR="00074F35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Показатель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lang w:val="ru-RU"/>
              </w:rPr>
              <w:t>квартал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Сумма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Выручка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3114000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Затраты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572180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572180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572180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572181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2288721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Валовая прибыль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206320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206320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206320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206319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825279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Налог ЕНВД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27121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108484</w:t>
            </w:r>
          </w:p>
        </w:tc>
      </w:tr>
      <w:tr w:rsidR="00074F35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Чистая прибыль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179199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179199</w:t>
            </w:r>
          </w:p>
        </w:tc>
        <w:tc>
          <w:tcPr>
            <w:tcW w:w="1464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179199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179198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4F35" w:rsidRDefault="00074F35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716795</w:t>
            </w:r>
          </w:p>
        </w:tc>
      </w:tr>
    </w:tbl>
    <w:p w:rsidR="00074F35" w:rsidRDefault="00074F35">
      <w:pPr>
        <w:spacing w:line="360" w:lineRule="auto"/>
        <w:ind w:firstLine="709"/>
        <w:jc w:val="right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Таким образом ,затраты на создание салона-парикмахерской «Леди» при всех благоприятных условиях «внешней» и «внутренней среды» окупятся по окончании третьего месяца работы  при средней загруженности салона из расчета 16 человек в день.</w:t>
      </w:r>
    </w:p>
    <w:p w:rsidR="00074F35" w:rsidRDefault="00074F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основе полученных прогнозных значений финансовых результатов деятельности фирмы ''Леди'' рассчитаны финансовые коэффициенты, характеризующие ее деятельность: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sz w:val="28"/>
          <w:szCs w:val="28"/>
          <w:lang w:val="ru-RU"/>
        </w:rPr>
        <w:t>Рентабельность производственной деятельности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определяется как отношение валовой прибыли  к полной себестоимости продукции. </w:t>
      </w:r>
    </w:p>
    <w:tbl>
      <w:tblPr>
        <w:tblW w:w="0" w:type="auto"/>
        <w:tblInd w:w="2763" w:type="dxa"/>
        <w:tblLayout w:type="fixed"/>
        <w:tblLook w:val="0000" w:firstRow="0" w:lastRow="0" w:firstColumn="0" w:lastColumn="0" w:noHBand="0" w:noVBand="0"/>
      </w:tblPr>
      <w:tblGrid>
        <w:gridCol w:w="3084"/>
        <w:gridCol w:w="1284"/>
      </w:tblGrid>
      <w:tr w:rsidR="00074F35">
        <w:trPr>
          <w:trHeight w:val="255"/>
        </w:trPr>
        <w:tc>
          <w:tcPr>
            <w:tcW w:w="3084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- Рентабельность 1 года</w:t>
            </w:r>
          </w:p>
        </w:tc>
        <w:tc>
          <w:tcPr>
            <w:tcW w:w="1284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24</w:t>
            </w:r>
          </w:p>
        </w:tc>
      </w:tr>
      <w:tr w:rsidR="00074F35">
        <w:trPr>
          <w:trHeight w:val="410"/>
        </w:trPr>
        <w:tc>
          <w:tcPr>
            <w:tcW w:w="3084" w:type="dxa"/>
            <w:vAlign w:val="center"/>
          </w:tcPr>
          <w:p w:rsidR="00074F35" w:rsidRDefault="00074F3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Рентабельность 2 года</w:t>
            </w:r>
          </w:p>
        </w:tc>
        <w:tc>
          <w:tcPr>
            <w:tcW w:w="1284" w:type="dxa"/>
            <w:vAlign w:val="center"/>
          </w:tcPr>
          <w:p w:rsidR="00074F35" w:rsidRDefault="00074F3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4F35" w:rsidRDefault="00074F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0,36</w:t>
            </w:r>
          </w:p>
        </w:tc>
      </w:tr>
    </w:tbl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sz w:val="28"/>
          <w:szCs w:val="28"/>
          <w:lang w:val="ru-RU"/>
        </w:rPr>
        <w:t>Рентабельность продаж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определяется как отношение валовой прибыли  к сумме полученной выручки.</w:t>
      </w:r>
    </w:p>
    <w:tbl>
      <w:tblPr>
        <w:tblW w:w="0" w:type="auto"/>
        <w:tblInd w:w="2763" w:type="dxa"/>
        <w:tblLayout w:type="fixed"/>
        <w:tblLook w:val="0000" w:firstRow="0" w:lastRow="0" w:firstColumn="0" w:lastColumn="0" w:noHBand="0" w:noVBand="0"/>
      </w:tblPr>
      <w:tblGrid>
        <w:gridCol w:w="3084"/>
        <w:gridCol w:w="1284"/>
      </w:tblGrid>
      <w:tr w:rsidR="00074F35">
        <w:trPr>
          <w:trHeight w:val="255"/>
        </w:trPr>
        <w:tc>
          <w:tcPr>
            <w:tcW w:w="3084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- Рентабельность 1 года</w:t>
            </w:r>
          </w:p>
        </w:tc>
        <w:tc>
          <w:tcPr>
            <w:tcW w:w="1284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9</w:t>
            </w:r>
          </w:p>
        </w:tc>
      </w:tr>
      <w:tr w:rsidR="00074F35">
        <w:trPr>
          <w:trHeight w:val="255"/>
        </w:trPr>
        <w:tc>
          <w:tcPr>
            <w:tcW w:w="3084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- Рентабельность 2 года</w:t>
            </w:r>
          </w:p>
        </w:tc>
        <w:tc>
          <w:tcPr>
            <w:tcW w:w="1284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27</w:t>
            </w:r>
          </w:p>
        </w:tc>
      </w:tr>
    </w:tbl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kern w:val="1"/>
          <w:sz w:val="28"/>
          <w:szCs w:val="28"/>
          <w:lang w:val="ru-RU"/>
        </w:rPr>
      </w:pPr>
      <w:r>
        <w:rPr>
          <w:rFonts w:ascii="Times New Roman" w:hAnsi="Times New Roman" w:cs="Times New Roman CYR"/>
          <w:kern w:val="1"/>
          <w:sz w:val="28"/>
          <w:szCs w:val="28"/>
          <w:lang w:val="ru-RU"/>
        </w:rPr>
        <w:t>Рентабельность предлагаемых услуг в течение двух прогнозируемых лет постепенно возрастает.Увеличение коэффициента в динамике подтверждает правильность выбора стратегии маркетинга и ценовой кампании фирмы.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>Фондоотдачу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основных средств можно рассчитать по формуле:</w:t>
      </w:r>
    </w:p>
    <w:p w:rsidR="00074F35" w:rsidRDefault="00CE0FA4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Arial CYR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ed="t">
            <v:fill color2="black"/>
            <v:imagedata r:id="rId7" o:title=""/>
          </v:shape>
        </w:pict>
      </w:r>
      <w:r>
        <w:rPr>
          <w:rFonts w:ascii="Times New Roman" w:hAnsi="Times New Roman" w:cs="Arial CYR"/>
          <w:b/>
          <w:sz w:val="28"/>
          <w:szCs w:val="28"/>
        </w:rPr>
        <w:pict>
          <v:shape id="_x0000_i1026" type="#_x0000_t75" style="width:278.25pt;height:43.5pt" filled="t">
            <v:fill color2="black"/>
            <v:imagedata r:id="rId8" o:title=""/>
          </v:shape>
        </w:pict>
      </w:r>
      <w:r w:rsidR="00074F35">
        <w:rPr>
          <w:rFonts w:ascii="Times New Roman" w:hAnsi="Times New Roman" w:cs="Times New Roman CYR"/>
          <w:b/>
          <w:sz w:val="28"/>
          <w:szCs w:val="28"/>
          <w:lang w:val="ru-RU"/>
        </w:rPr>
        <w:t xml:space="preserve"> </w:t>
      </w:r>
      <w:r w:rsidR="00074F35">
        <w:rPr>
          <w:rFonts w:ascii="Times New Roman" w:hAnsi="Times New Roman" w:cs="Times New Roman CYR"/>
          <w:sz w:val="28"/>
          <w:szCs w:val="28"/>
          <w:lang w:val="ru-RU"/>
        </w:rPr>
        <w:tab/>
      </w:r>
      <w:r w:rsidR="00074F35">
        <w:rPr>
          <w:rFonts w:ascii="Times New Roman" w:hAnsi="Times New Roman" w:cs="Times New Roman CYR"/>
          <w:sz w:val="28"/>
          <w:szCs w:val="28"/>
          <w:lang w:val="ru-RU"/>
        </w:rPr>
        <w:tab/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Фондоотдача в 1 год =3114000/110000= 28,31 руб.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В нашем случае величина фондоотдачи большая, что говорит о том, что производственные фонды использовались эффективно.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Увеличение фондоотдачи в динамике свидетельствует о снижении  суммы затрат основных фондов на 1 рубль от стоимости оказываемых услуг.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Фондоемкость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 CYR"/>
          <w:sz w:val="28"/>
          <w:szCs w:val="28"/>
          <w:lang w:val="ru-RU"/>
        </w:rPr>
        <w:t>величина обратная фондоотдаче) составит 0,04 руб.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 CYR"/>
          <w:b/>
          <w:sz w:val="28"/>
          <w:szCs w:val="28"/>
          <w:lang w:val="ru-RU"/>
        </w:rPr>
        <w:t xml:space="preserve">Уровень </w:t>
      </w:r>
      <w:r>
        <w:rPr>
          <w:rFonts w:ascii="Times New Roman" w:hAnsi="Times New Roman" w:cs="Times New Roman CYR"/>
          <w:b/>
          <w:bCs/>
          <w:sz w:val="28"/>
          <w:szCs w:val="28"/>
          <w:lang w:val="ru-RU"/>
        </w:rPr>
        <w:t>прибыльности инвестиций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определяется как отношение чистой прибыли к общей сумме вложений. </w:t>
      </w:r>
    </w:p>
    <w:tbl>
      <w:tblPr>
        <w:tblW w:w="0" w:type="auto"/>
        <w:tblInd w:w="792" w:type="dxa"/>
        <w:tblLayout w:type="fixed"/>
        <w:tblLook w:val="0000" w:firstRow="0" w:lastRow="0" w:firstColumn="0" w:lastColumn="0" w:noHBand="0" w:noVBand="0"/>
      </w:tblPr>
      <w:tblGrid>
        <w:gridCol w:w="960"/>
        <w:gridCol w:w="960"/>
        <w:gridCol w:w="1280"/>
      </w:tblGrid>
      <w:tr w:rsidR="00074F35">
        <w:trPr>
          <w:trHeight w:val="255"/>
        </w:trPr>
        <w:tc>
          <w:tcPr>
            <w:tcW w:w="960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1 год</w:t>
            </w:r>
          </w:p>
        </w:tc>
        <w:tc>
          <w:tcPr>
            <w:tcW w:w="960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</w:p>
        </w:tc>
        <w:tc>
          <w:tcPr>
            <w:tcW w:w="1280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2,36</w:t>
            </w:r>
          </w:p>
        </w:tc>
      </w:tr>
      <w:tr w:rsidR="00074F35">
        <w:trPr>
          <w:trHeight w:val="255"/>
        </w:trPr>
        <w:tc>
          <w:tcPr>
            <w:tcW w:w="960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2 год</w:t>
            </w:r>
          </w:p>
        </w:tc>
        <w:tc>
          <w:tcPr>
            <w:tcW w:w="960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</w:rPr>
            </w:pPr>
          </w:p>
        </w:tc>
        <w:tc>
          <w:tcPr>
            <w:tcW w:w="1280" w:type="dxa"/>
            <w:vAlign w:val="bottom"/>
          </w:tcPr>
          <w:p w:rsidR="00074F35" w:rsidRDefault="00074F35">
            <w:pPr>
              <w:snapToGrid w:val="0"/>
              <w:spacing w:line="360" w:lineRule="auto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3,41</w:t>
            </w:r>
          </w:p>
        </w:tc>
      </w:tr>
    </w:tbl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 xml:space="preserve">Как видно, уровень прибыльности инвестиций растет в динамике, в 1-ый год каждый рубль вложений дает 1 руб.36 коп. прибыли, во 2-ой год прибыль на каждый рубль вложений составит 2 руб.41коп. </w:t>
      </w:r>
    </w:p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Анализ риска</w:t>
      </w:r>
    </w:p>
    <w:p w:rsidR="00074F35" w:rsidRDefault="00074F35">
      <w:pPr>
        <w:spacing w:line="360" w:lineRule="auto"/>
        <w:ind w:left="1245" w:hanging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       При всех положительных моментах разработанного проекта следует оценить опасность не достижения поставленных целей, прогнозных значений. </w:t>
      </w:r>
    </w:p>
    <w:p w:rsidR="00074F35" w:rsidRDefault="00074F35">
      <w:pPr>
        <w:spacing w:line="360" w:lineRule="auto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      Деятельность ИП Тимченко может быть подвергнута следующим рискам: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рост налогов;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снижение платежеспособности населения;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>активизация старых конкурентов, появление новых;</w:t>
      </w:r>
    </w:p>
    <w:p w:rsidR="00074F35" w:rsidRDefault="00074F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потеря помещения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Таким образом, наиболее вероятно наступление риска снижения платежеспособности населения. Вероятность наступления остальных видов риска одинакова. 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color w:val="000000"/>
          <w:sz w:val="28"/>
          <w:szCs w:val="28"/>
          <w:lang w:val="ru-RU"/>
        </w:rPr>
        <w:t xml:space="preserve">Возможные мероприятия по предотвращению рисков и уменьшению отрицательных последствий представлены в </w:t>
      </w:r>
      <w:r>
        <w:rPr>
          <w:rFonts w:ascii="Times New Roman" w:hAnsi="Times New Roman" w:cs="Times New Roman CYR"/>
          <w:sz w:val="28"/>
          <w:szCs w:val="28"/>
          <w:lang w:val="ru-RU"/>
        </w:rPr>
        <w:t>таблице 10: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right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Таблица 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5133"/>
      </w:tblGrid>
      <w:tr w:rsidR="00074F35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Наименование риска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Возможные мероприятия</w:t>
            </w:r>
          </w:p>
        </w:tc>
      </w:tr>
      <w:tr w:rsidR="00074F35">
        <w:trPr>
          <w:trHeight w:val="1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Потеря помещения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 xml:space="preserve">Существует возможность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выкупа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помещения, если не будет про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длен договор аренды</w:t>
            </w:r>
          </w:p>
        </w:tc>
      </w:tr>
      <w:tr w:rsidR="00074F35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 xml:space="preserve">Рост налогов 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–</w:t>
            </w:r>
          </w:p>
        </w:tc>
      </w:tr>
      <w:tr w:rsidR="00074F35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Снижение платежеспособности населения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iCs/>
                <w:sz w:val="28"/>
                <w:szCs w:val="28"/>
              </w:rPr>
            </w:pPr>
          </w:p>
          <w:p w:rsidR="00074F35" w:rsidRDefault="00074F35">
            <w:pPr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</w:rPr>
              <w:t>Снижение цен</w:t>
            </w:r>
          </w:p>
        </w:tc>
      </w:tr>
      <w:tr w:rsidR="00074F35">
        <w:trPr>
          <w:trHeight w:val="269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Активизация старых конкурентов, появление новых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35" w:rsidRDefault="00074F35">
            <w:pPr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 CYR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ru-RU"/>
              </w:rPr>
              <w:t>Корректировка методов  продвижения,  проведение маркетинговых исследований, концентрация усилий, увеличение рекламы.</w:t>
            </w:r>
          </w:p>
        </w:tc>
      </w:tr>
    </w:tbl>
    <w:p w:rsidR="00074F35" w:rsidRDefault="00074F35">
      <w:pPr>
        <w:spacing w:line="360" w:lineRule="auto"/>
        <w:ind w:firstLine="709"/>
        <w:jc w:val="both"/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  <w:t xml:space="preserve">ЗАКЛЮЧЕНИЕ 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color w:val="000000"/>
          <w:sz w:val="28"/>
          <w:szCs w:val="28"/>
          <w:lang w:val="ru-RU"/>
        </w:rPr>
      </w:pPr>
    </w:p>
    <w:p w:rsidR="00074F35" w:rsidRDefault="00074F35">
      <w:pPr>
        <w:pStyle w:val="2"/>
        <w:spacing w:before="57" w:after="0" w:line="360" w:lineRule="auto"/>
        <w:ind w:left="170" w:firstLine="0"/>
        <w:jc w:val="both"/>
        <w:rPr>
          <w:rFonts w:ascii="Times New Roman" w:hAnsi="Times New Roman" w:cs="Times New Roman CYR"/>
          <w:b w:val="0"/>
          <w:bCs w:val="0"/>
          <w:i w:val="0"/>
          <w:lang w:val="ru-RU"/>
        </w:rPr>
      </w:pPr>
      <w:r>
        <w:rPr>
          <w:rFonts w:ascii="Times New Roman" w:hAnsi="Times New Roman" w:cs="Times New Roman CYR"/>
          <w:b w:val="0"/>
          <w:bCs w:val="0"/>
          <w:i w:val="0"/>
          <w:lang w:val="ru-RU"/>
        </w:rPr>
        <w:t xml:space="preserve">       В результате проведенных исследований можно с уверенностью заявить, что рассмотренная модель  бизнеса является  жизнеспособной и высокорентабельной, риски минимальны, так как сфера услуг не требует такого большого вложения капитала, о чем можно сделать выводы по результатам бизнес-плана. Процесс оказания услуг наиболее прост, чем процесс производ</w:t>
      </w:r>
      <w:r>
        <w:rPr>
          <w:rFonts w:ascii="Times New Roman" w:hAnsi="Times New Roman" w:cs="Times New Roman CYR"/>
          <w:b w:val="0"/>
          <w:bCs w:val="0"/>
          <w:i w:val="0"/>
          <w:lang w:val="ru-RU"/>
        </w:rPr>
        <w:softHyphen/>
        <w:t>ства продукции или товаров. Такая модель бизнеса будет интересна широкому кругу предпринимателей.</w:t>
      </w:r>
    </w:p>
    <w:p w:rsidR="00074F35" w:rsidRDefault="00074F35">
      <w:pPr>
        <w:spacing w:before="57" w:line="360" w:lineRule="auto"/>
        <w:ind w:left="170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b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  <w:lang w:val="ru-RU"/>
        </w:rPr>
      </w:pPr>
      <w:r>
        <w:rPr>
          <w:rFonts w:ascii="Times New Roman" w:hAnsi="Times New Roman" w:cs="Times New Roman CYR"/>
          <w:b/>
          <w:sz w:val="28"/>
          <w:szCs w:val="28"/>
          <w:lang w:val="ru-RU"/>
        </w:rPr>
        <w:t>СПИСОК ИСПОЛЬЗОВАННЫХ ИСТОЧНИКОВ</w:t>
      </w: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1.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В.М. Попов.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sz w:val="28"/>
          <w:szCs w:val="28"/>
          <w:lang w:val="ru-RU"/>
        </w:rPr>
        <w:t>Бизнес-планирование: Учебник/ Под ред. В.М. Попова, С.И.Ляпунова и С.Г. Молодика. – 2е издание., перераб. И доп. – М.: Финансы и статистика,2006. – 816с.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2.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Халтаева С.Р. Бизнес – планирование: Учебное пособие. / Халтаева С.Р., Яковлева И.А. – Улан – Удэ, 2005. – 170с.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3.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Любанова Т.П.. Сборник бизнес-планов. Методика и примеры: предпринимательская деятельность, экономическое обоснование инженерных решений в курсовом, дипломном проектировании, диссертационных работах: Учебное и научно-практическое пособие / Под ред. Любановой Т.П., Л.В. Мясоедовой, Олейниковой Ю.А. и др. – М.: ИКЦ «МарТ»; Ростов н/Д: Издательский центр «Март», 2008. – 408с.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4.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Черняк В.З. Бизнес-планирование: учебник / В.З. Черняк. – М.: КНОРУС, 2005. – 536с.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5.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Пивоваров К.В. Бизнес-планирование: Учебно-методическое пособие. 7-е изд. – М.: Издательско-торговая корпорация «Дашков и К», 2005. – 164с.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6.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Попов В.М.. Сборник бизнес-планов: с рекомендациями и комментариями: Учебно-методическое пособие / Под ред. д-ра экон. наук, проф. В.М. Попова и д-ра экон. наук С.И. Ляпунова. – 5-е изд., перераб. – М.: КНОРУС, 2004. – 336с.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  <w:r>
        <w:rPr>
          <w:rFonts w:ascii="Times New Roman" w:hAnsi="Times New Roman" w:cs="Times New Roman CYR"/>
          <w:sz w:val="28"/>
          <w:szCs w:val="28"/>
          <w:lang w:val="ru-RU"/>
        </w:rPr>
        <w:t>7.</w:t>
      </w:r>
      <w:r>
        <w:rPr>
          <w:rFonts w:ascii="Times New Roman" w:hAnsi="Times New Roman" w:cs="Times New Roman CYR"/>
          <w:sz w:val="28"/>
          <w:szCs w:val="28"/>
          <w:lang w:val="ru-RU"/>
        </w:rPr>
        <w:tab/>
        <w:t>Кузнецов А.И.. Технология бизнес-планирования: Учеб. пособие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/</w:t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 Под ред. А.А. Колобова, Кузнецова А.И., Омельченко И.Н.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 CYR"/>
          <w:sz w:val="28"/>
          <w:szCs w:val="28"/>
          <w:lang w:val="ru-RU"/>
        </w:rPr>
        <w:t>– М.: Изд-во МГТУ им. Н.Э. Баумана, 2005. – 192с.</w:t>
      </w: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40"/>
          <w:szCs w:val="40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40"/>
          <w:szCs w:val="40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40"/>
          <w:szCs w:val="40"/>
          <w:lang w:val="ru-RU"/>
        </w:rPr>
      </w:pPr>
    </w:p>
    <w:p w:rsidR="00074F35" w:rsidRDefault="00074F35">
      <w:pPr>
        <w:spacing w:line="360" w:lineRule="auto"/>
        <w:ind w:firstLine="709"/>
        <w:jc w:val="center"/>
        <w:rPr>
          <w:rFonts w:ascii="Times New Roman" w:hAnsi="Times New Roman" w:cs="Times New Roman CYR"/>
          <w:sz w:val="40"/>
          <w:szCs w:val="40"/>
          <w:lang w:val="ru-RU"/>
        </w:rPr>
      </w:pPr>
    </w:p>
    <w:p w:rsidR="00074F35" w:rsidRDefault="00074F35">
      <w:pPr>
        <w:spacing w:line="360" w:lineRule="auto"/>
        <w:ind w:firstLine="709"/>
        <w:jc w:val="center"/>
      </w:pPr>
      <w:r>
        <w:rPr>
          <w:rFonts w:ascii="Times New Roman" w:hAnsi="Times New Roman" w:cs="Times New Roman CYR"/>
          <w:sz w:val="40"/>
          <w:szCs w:val="40"/>
          <w:lang w:val="ru-RU"/>
        </w:rPr>
        <w:t>ПРИЛОЖЕНИЯ</w:t>
      </w:r>
      <w:bookmarkStart w:id="0" w:name="_GoBack"/>
      <w:bookmarkEnd w:id="0"/>
    </w:p>
    <w:sectPr w:rsidR="00074F35">
      <w:footerReference w:type="default" r:id="rId9"/>
      <w:footnotePr>
        <w:pos w:val="beneathText"/>
      </w:footnotePr>
      <w:pgSz w:w="12240" w:h="15840"/>
      <w:pgMar w:top="1134" w:right="850" w:bottom="1060" w:left="1701" w:header="720" w:footer="44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35" w:rsidRDefault="00074F35">
      <w:r>
        <w:separator/>
      </w:r>
    </w:p>
  </w:endnote>
  <w:endnote w:type="continuationSeparator" w:id="0">
    <w:p w:rsidR="00074F35" w:rsidRDefault="0007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35" w:rsidRDefault="00074F35">
    <w:pPr>
      <w:pStyle w:val="af6"/>
      <w:jc w:val="center"/>
      <w:rPr>
        <w:sz w:val="20"/>
        <w:szCs w:val="20"/>
      </w:rPr>
    </w:pPr>
  </w:p>
  <w:p w:rsidR="00074F35" w:rsidRDefault="00074F35">
    <w:pPr>
      <w:pStyle w:val="af6"/>
      <w:spacing w:line="36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35" w:rsidRDefault="00074F35">
      <w:r>
        <w:separator/>
      </w:r>
    </w:p>
  </w:footnote>
  <w:footnote w:type="continuationSeparator" w:id="0">
    <w:p w:rsidR="00074F35" w:rsidRDefault="0007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2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F35"/>
    <w:rsid w:val="00074F35"/>
    <w:rsid w:val="00CE0FA4"/>
    <w:rsid w:val="00D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4]" strokecolor="none [1]" shadowcolor="none [2]"/>
    </o:shapedefaults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  <w15:chartTrackingRefBased/>
  <w15:docId w15:val="{EFD5D466-8198-4A45-B3DB-D862977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 CYR" w:hAnsi="Times New Roman CYR" w:cs="Times New Roman CYR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90">
    <w:name w:val="Заголовок 9 Знак"/>
    <w:basedOn w:val="10"/>
    <w:rPr>
      <w:rFonts w:ascii="Cambria" w:eastAsia="Times New Roman" w:hAnsi="Cambria" w:cs="Times New Roman"/>
    </w:rPr>
  </w:style>
  <w:style w:type="character" w:customStyle="1" w:styleId="a3">
    <w:name w:val="Основной текст Знак"/>
    <w:basedOn w:val="10"/>
    <w:rPr>
      <w:sz w:val="36"/>
      <w:szCs w:val="36"/>
    </w:rPr>
  </w:style>
  <w:style w:type="character" w:customStyle="1" w:styleId="a4">
    <w:name w:val="Нижний колонтитул Знак"/>
    <w:basedOn w:val="10"/>
    <w:rPr>
      <w:sz w:val="28"/>
      <w:szCs w:val="28"/>
    </w:rPr>
  </w:style>
  <w:style w:type="character" w:customStyle="1" w:styleId="11">
    <w:name w:val="Заголовок 1 Знак"/>
    <w:basedOn w:val="10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21">
    <w:name w:val="Заголовок 2 Знак"/>
    <w:basedOn w:val="1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10"/>
    <w:rPr>
      <w:b/>
      <w:bCs/>
      <w:sz w:val="28"/>
      <w:szCs w:val="28"/>
    </w:rPr>
  </w:style>
  <w:style w:type="character" w:customStyle="1" w:styleId="50">
    <w:name w:val="Заголовок 5 Знак"/>
    <w:basedOn w:val="1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Pr>
      <w:b/>
      <w:bCs/>
    </w:rPr>
  </w:style>
  <w:style w:type="character" w:customStyle="1" w:styleId="70">
    <w:name w:val="Заголовок 7 Знак"/>
    <w:basedOn w:val="10"/>
    <w:rPr>
      <w:sz w:val="24"/>
      <w:szCs w:val="24"/>
    </w:rPr>
  </w:style>
  <w:style w:type="character" w:customStyle="1" w:styleId="80">
    <w:name w:val="Заголовок 8 Знак"/>
    <w:basedOn w:val="10"/>
    <w:rPr>
      <w:i/>
      <w:iCs/>
      <w:sz w:val="24"/>
      <w:szCs w:val="24"/>
    </w:rPr>
  </w:style>
  <w:style w:type="character" w:customStyle="1" w:styleId="a5">
    <w:name w:val="Название Знак"/>
    <w:basedOn w:val="10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a6">
    <w:name w:val="Подзаголовок Знак"/>
    <w:basedOn w:val="10"/>
    <w:rPr>
      <w:rFonts w:ascii="Cambria" w:eastAsia="Times New Roman" w:hAnsi="Cambria"/>
      <w:sz w:val="24"/>
      <w:szCs w:val="24"/>
    </w:rPr>
  </w:style>
  <w:style w:type="character" w:styleId="a7">
    <w:name w:val="Strong"/>
    <w:basedOn w:val="10"/>
    <w:qFormat/>
    <w:rPr>
      <w:b/>
      <w:bCs/>
    </w:rPr>
  </w:style>
  <w:style w:type="character" w:styleId="a8">
    <w:name w:val="Emphasis"/>
    <w:basedOn w:val="10"/>
    <w:qFormat/>
    <w:rPr>
      <w:rFonts w:ascii="Calibri" w:hAnsi="Calibri"/>
      <w:b/>
      <w:i/>
      <w:iCs/>
    </w:rPr>
  </w:style>
  <w:style w:type="character" w:customStyle="1" w:styleId="22">
    <w:name w:val="Цитата 2 Знак"/>
    <w:basedOn w:val="10"/>
    <w:rPr>
      <w:i/>
      <w:sz w:val="24"/>
      <w:szCs w:val="24"/>
    </w:rPr>
  </w:style>
  <w:style w:type="character" w:customStyle="1" w:styleId="a9">
    <w:name w:val="Выделенная цитата Знак"/>
    <w:basedOn w:val="10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ab">
    <w:name w:val="Intense Emphasis"/>
    <w:basedOn w:val="10"/>
    <w:qFormat/>
    <w:rPr>
      <w:b/>
      <w:i/>
      <w:sz w:val="24"/>
      <w:szCs w:val="24"/>
      <w:u w:val="single"/>
    </w:rPr>
  </w:style>
  <w:style w:type="character" w:styleId="ac">
    <w:name w:val="Subtle Reference"/>
    <w:basedOn w:val="10"/>
    <w:qFormat/>
    <w:rPr>
      <w:sz w:val="24"/>
      <w:szCs w:val="24"/>
      <w:u w:val="single"/>
    </w:rPr>
  </w:style>
  <w:style w:type="character" w:styleId="ad">
    <w:name w:val="Intense Reference"/>
    <w:basedOn w:val="10"/>
    <w:qFormat/>
    <w:rPr>
      <w:b/>
      <w:sz w:val="24"/>
      <w:u w:val="single"/>
    </w:rPr>
  </w:style>
  <w:style w:type="character" w:styleId="ae">
    <w:name w:val="Book Title"/>
    <w:basedOn w:val="10"/>
    <w:qFormat/>
    <w:rPr>
      <w:rFonts w:ascii="Cambria" w:eastAsia="Times New Roman" w:hAnsi="Cambria"/>
      <w:b/>
      <w:i/>
      <w:sz w:val="24"/>
      <w:szCs w:val="24"/>
    </w:rPr>
  </w:style>
  <w:style w:type="character" w:customStyle="1" w:styleId="af">
    <w:name w:val="Символ нумерации"/>
  </w:style>
  <w:style w:type="character" w:customStyle="1" w:styleId="af0">
    <w:name w:val="Маркеры списка"/>
    <w:rPr>
      <w:rFonts w:ascii="OpenSymbol" w:eastAsia="OpenSymbol" w:hAnsi="OpenSymbol" w:cs="OpenSymbol"/>
    </w:rPr>
  </w:style>
  <w:style w:type="character" w:customStyle="1" w:styleId="af1">
    <w:name w:val="Верхний колонтитул Знак"/>
    <w:basedOn w:val="20"/>
    <w:rPr>
      <w:rFonts w:ascii="Calibri" w:hAnsi="Calibri" w:cs="Calibri"/>
      <w:sz w:val="24"/>
      <w:szCs w:val="24"/>
      <w:lang w:val="en-US" w:eastAsia="en-US" w:bidi="en-US"/>
    </w:rPr>
  </w:style>
  <w:style w:type="character" w:styleId="af2">
    <w:name w:val="line number"/>
    <w:basedOn w:val="20"/>
  </w:style>
  <w:style w:type="character" w:customStyle="1" w:styleId="23">
    <w:name w:val="Основной текст 2 Знак"/>
    <w:basedOn w:val="20"/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af3">
    <w:name w:val="Заголовок"/>
    <w:basedOn w:val="a"/>
    <w:next w:val="a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Body Text"/>
    <w:basedOn w:val="a"/>
    <w:rPr>
      <w:rFonts w:ascii="Times New Roman" w:hAnsi="Times New Roman"/>
      <w:sz w:val="36"/>
      <w:szCs w:val="36"/>
    </w:rPr>
  </w:style>
  <w:style w:type="paragraph" w:styleId="af5">
    <w:name w:val="List"/>
    <w:basedOn w:val="af4"/>
    <w:rPr>
      <w:rFonts w:cs="Tahoma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Стиль1"/>
    <w:basedOn w:val="a"/>
    <w:pPr>
      <w:spacing w:line="360" w:lineRule="auto"/>
      <w:ind w:firstLine="709"/>
    </w:pPr>
    <w:rPr>
      <w:rFonts w:ascii="Times New Roman" w:hAnsi="Times New Roman" w:cs="Times New Roman CYR"/>
      <w:sz w:val="28"/>
    </w:rPr>
  </w:style>
  <w:style w:type="paragraph" w:styleId="af6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8"/>
      <w:szCs w:val="28"/>
    </w:rPr>
  </w:style>
  <w:style w:type="paragraph" w:styleId="af7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8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styleId="af9">
    <w:name w:val="No Spacing"/>
    <w:basedOn w:val="a"/>
    <w:qFormat/>
    <w:rPr>
      <w:szCs w:val="32"/>
    </w:rPr>
  </w:style>
  <w:style w:type="paragraph" w:styleId="afa">
    <w:name w:val="List Paragraph"/>
    <w:basedOn w:val="a"/>
    <w:qFormat/>
    <w:pPr>
      <w:ind w:left="720"/>
    </w:pPr>
  </w:style>
  <w:style w:type="paragraph" w:styleId="26">
    <w:name w:val="Quote"/>
    <w:basedOn w:val="a"/>
    <w:next w:val="a"/>
    <w:qFormat/>
    <w:rPr>
      <w:i/>
    </w:rPr>
  </w:style>
  <w:style w:type="paragraph" w:styleId="afb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c">
    <w:name w:val="TOC Heading"/>
    <w:basedOn w:val="1"/>
    <w:next w:val="a"/>
    <w:qFormat/>
    <w:pPr>
      <w:numPr>
        <w:numId w:val="0"/>
      </w:numPr>
    </w:p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f4"/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styleId="aff1">
    <w:name w:val="Normal (Web)"/>
    <w:basedOn w:val="a"/>
    <w:pPr>
      <w:suppressAutoHyphens w:val="0"/>
      <w:spacing w:before="100" w:after="100"/>
    </w:pPr>
    <w:rPr>
      <w:rFonts w:ascii="Times New Roman" w:hAnsi="Times New Roman" w:cs="Times New Roman"/>
      <w:lang w:val="ru-RU" w:eastAsia="ar-SA" w:bidi="ar-SA"/>
    </w:rPr>
  </w:style>
  <w:style w:type="paragraph" w:customStyle="1" w:styleId="210">
    <w:name w:val="Основной текст 21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5893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39406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buch15</dc:creator>
  <cp:keywords/>
  <cp:lastModifiedBy>admin</cp:lastModifiedBy>
  <cp:revision>2</cp:revision>
  <cp:lastPrinted>2009-11-23T05:55:00Z</cp:lastPrinted>
  <dcterms:created xsi:type="dcterms:W3CDTF">2014-04-16T04:56:00Z</dcterms:created>
  <dcterms:modified xsi:type="dcterms:W3CDTF">2014-04-16T04:56:00Z</dcterms:modified>
</cp:coreProperties>
</file>