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8B" w:rsidRPr="003813E3" w:rsidRDefault="002F338B" w:rsidP="00483237">
      <w:pPr>
        <w:spacing w:before="0" w:after="0"/>
        <w:ind w:firstLine="0"/>
        <w:jc w:val="center"/>
        <w:rPr>
          <w:b/>
          <w:sz w:val="28"/>
          <w:szCs w:val="28"/>
        </w:rPr>
      </w:pPr>
      <w:bookmarkStart w:id="0" w:name="_Toc502305591"/>
      <w:bookmarkStart w:id="1" w:name="_Toc502305606"/>
      <w:bookmarkStart w:id="2" w:name="_Toc510797515"/>
      <w:r w:rsidRPr="003813E3">
        <w:rPr>
          <w:b/>
          <w:sz w:val="28"/>
          <w:szCs w:val="28"/>
        </w:rPr>
        <w:t>Содержание</w:t>
      </w:r>
    </w:p>
    <w:p w:rsidR="002F338B" w:rsidRPr="003813E3" w:rsidRDefault="002F338B" w:rsidP="00483237">
      <w:pPr>
        <w:spacing w:before="0" w:after="0"/>
        <w:ind w:firstLine="0"/>
        <w:rPr>
          <w:b/>
          <w:sz w:val="28"/>
          <w:szCs w:val="28"/>
        </w:rPr>
      </w:pPr>
      <w:r w:rsidRPr="003813E3">
        <w:rPr>
          <w:b/>
          <w:sz w:val="28"/>
          <w:szCs w:val="28"/>
        </w:rPr>
        <w:t>Введение…………………………………………………………………………</w:t>
      </w:r>
      <w:r w:rsidR="004D6A4B" w:rsidRPr="003813E3">
        <w:rPr>
          <w:b/>
          <w:sz w:val="28"/>
          <w:szCs w:val="28"/>
        </w:rPr>
        <w:t>…….3</w:t>
      </w:r>
    </w:p>
    <w:p w:rsidR="002F338B" w:rsidRPr="003813E3" w:rsidRDefault="002F338B" w:rsidP="00483237">
      <w:pPr>
        <w:spacing w:before="0" w:after="0"/>
        <w:ind w:firstLine="0"/>
        <w:jc w:val="left"/>
        <w:rPr>
          <w:b/>
          <w:sz w:val="28"/>
          <w:szCs w:val="28"/>
        </w:rPr>
      </w:pPr>
      <w:r w:rsidRPr="003813E3">
        <w:rPr>
          <w:b/>
          <w:sz w:val="28"/>
          <w:szCs w:val="28"/>
        </w:rPr>
        <w:t>1. Значение основных производственных фондов для работы предприятия, состав основных фондов……………………………………</w:t>
      </w:r>
      <w:r w:rsidR="004D6A4B" w:rsidRPr="003813E3">
        <w:rPr>
          <w:b/>
          <w:sz w:val="28"/>
          <w:szCs w:val="28"/>
        </w:rPr>
        <w:t>……………………….5</w:t>
      </w:r>
    </w:p>
    <w:p w:rsidR="002F338B" w:rsidRPr="003813E3" w:rsidRDefault="002F338B" w:rsidP="00483237">
      <w:pPr>
        <w:spacing w:before="0" w:after="0"/>
        <w:ind w:firstLine="0"/>
        <w:jc w:val="left"/>
        <w:rPr>
          <w:b/>
          <w:sz w:val="28"/>
          <w:szCs w:val="28"/>
        </w:rPr>
      </w:pPr>
      <w:r w:rsidRPr="003813E3">
        <w:rPr>
          <w:b/>
          <w:sz w:val="28"/>
          <w:szCs w:val="28"/>
        </w:rPr>
        <w:t>2. Виды оценки основных фондов, их значение……………………………</w:t>
      </w:r>
      <w:r w:rsidR="0046039D" w:rsidRPr="003813E3">
        <w:rPr>
          <w:b/>
          <w:sz w:val="28"/>
          <w:szCs w:val="28"/>
        </w:rPr>
        <w:t>…….8</w:t>
      </w:r>
    </w:p>
    <w:p w:rsidR="002F338B" w:rsidRPr="003813E3" w:rsidRDefault="002F338B" w:rsidP="00483237">
      <w:pPr>
        <w:spacing w:before="0" w:after="0"/>
        <w:ind w:firstLine="0"/>
        <w:jc w:val="left"/>
        <w:rPr>
          <w:b/>
          <w:sz w:val="28"/>
          <w:szCs w:val="28"/>
        </w:rPr>
      </w:pPr>
      <w:r w:rsidRPr="003813E3">
        <w:rPr>
          <w:b/>
          <w:sz w:val="28"/>
          <w:szCs w:val="28"/>
        </w:rPr>
        <w:t>3. Производственная мощность, эффективность ее использования……</w:t>
      </w:r>
      <w:r w:rsidR="0046039D" w:rsidRPr="003813E3">
        <w:rPr>
          <w:b/>
          <w:sz w:val="28"/>
          <w:szCs w:val="28"/>
        </w:rPr>
        <w:t>….….9</w:t>
      </w:r>
    </w:p>
    <w:p w:rsidR="002F338B" w:rsidRPr="003813E3" w:rsidRDefault="002F338B" w:rsidP="00483237">
      <w:pPr>
        <w:ind w:firstLine="0"/>
        <w:rPr>
          <w:b/>
          <w:sz w:val="28"/>
          <w:szCs w:val="28"/>
        </w:rPr>
      </w:pPr>
      <w:r w:rsidRPr="003813E3">
        <w:rPr>
          <w:b/>
          <w:sz w:val="28"/>
          <w:szCs w:val="28"/>
        </w:rPr>
        <w:t>4. Резервы повышения фонда отдачи и выпуска продукции…………</w:t>
      </w:r>
      <w:r w:rsidR="0046039D" w:rsidRPr="003813E3">
        <w:rPr>
          <w:b/>
          <w:sz w:val="28"/>
          <w:szCs w:val="28"/>
        </w:rPr>
        <w:t>……....14</w:t>
      </w:r>
    </w:p>
    <w:p w:rsidR="002F338B" w:rsidRPr="003813E3" w:rsidRDefault="002F338B" w:rsidP="00483237">
      <w:pPr>
        <w:spacing w:before="0" w:after="0"/>
        <w:ind w:firstLine="0"/>
        <w:rPr>
          <w:b/>
          <w:sz w:val="28"/>
          <w:szCs w:val="28"/>
        </w:rPr>
      </w:pPr>
      <w:r w:rsidRPr="003813E3">
        <w:rPr>
          <w:b/>
          <w:sz w:val="28"/>
          <w:szCs w:val="28"/>
        </w:rPr>
        <w:t>Заключение……………………………………………………………………</w:t>
      </w:r>
      <w:r w:rsidR="0046039D" w:rsidRPr="003813E3">
        <w:rPr>
          <w:b/>
          <w:sz w:val="28"/>
          <w:szCs w:val="28"/>
        </w:rPr>
        <w:t>……..17</w:t>
      </w:r>
    </w:p>
    <w:p w:rsidR="002F338B" w:rsidRPr="003813E3" w:rsidRDefault="002F338B" w:rsidP="00483237">
      <w:pPr>
        <w:spacing w:before="0" w:after="0"/>
        <w:ind w:firstLine="0"/>
        <w:rPr>
          <w:b/>
          <w:sz w:val="28"/>
          <w:szCs w:val="28"/>
        </w:rPr>
      </w:pPr>
      <w:r w:rsidRPr="003813E3">
        <w:rPr>
          <w:b/>
          <w:sz w:val="28"/>
          <w:szCs w:val="28"/>
        </w:rPr>
        <w:t>Список использованной литературы………………………………………</w:t>
      </w:r>
      <w:r w:rsidR="0046039D" w:rsidRPr="003813E3">
        <w:rPr>
          <w:b/>
          <w:sz w:val="28"/>
          <w:szCs w:val="28"/>
        </w:rPr>
        <w:t>…….18</w:t>
      </w:r>
    </w:p>
    <w:p w:rsidR="0048683B" w:rsidRPr="003813E3" w:rsidRDefault="0048683B" w:rsidP="00483237">
      <w:pPr>
        <w:spacing w:before="0" w:after="0"/>
        <w:ind w:firstLine="0"/>
        <w:rPr>
          <w:b/>
          <w:sz w:val="28"/>
        </w:rPr>
      </w:pPr>
    </w:p>
    <w:p w:rsidR="002F338B" w:rsidRPr="003813E3" w:rsidRDefault="002F338B" w:rsidP="00483237">
      <w:pPr>
        <w:spacing w:before="0" w:after="0"/>
        <w:ind w:firstLine="0"/>
        <w:jc w:val="center"/>
        <w:rPr>
          <w:b/>
          <w:sz w:val="28"/>
        </w:rPr>
      </w:pPr>
      <w:r w:rsidRPr="003813E3">
        <w:rPr>
          <w:b/>
          <w:sz w:val="28"/>
        </w:rPr>
        <w:br w:type="page"/>
        <w:t>Введение</w:t>
      </w:r>
      <w:bookmarkEnd w:id="0"/>
      <w:bookmarkEnd w:id="1"/>
      <w:bookmarkEnd w:id="2"/>
    </w:p>
    <w:p w:rsidR="002F338B" w:rsidRPr="003813E3" w:rsidRDefault="002F338B" w:rsidP="00483237">
      <w:pPr>
        <w:spacing w:before="0" w:after="0"/>
        <w:rPr>
          <w:sz w:val="28"/>
        </w:rPr>
      </w:pPr>
    </w:p>
    <w:p w:rsidR="002F338B" w:rsidRPr="003813E3" w:rsidRDefault="002F338B" w:rsidP="00483237">
      <w:pPr>
        <w:spacing w:before="0" w:after="0"/>
        <w:rPr>
          <w:sz w:val="28"/>
        </w:rPr>
      </w:pPr>
      <w:r w:rsidRPr="003813E3">
        <w:rPr>
          <w:sz w:val="28"/>
        </w:rPr>
        <w:t>Безусловно, чтобы происходило нормальное функционирование предприятия, необходимо наличие определенных средств и источников. Основные производственные фонды, состоящие из зданий, сооружений, машин, оборудования и других средств труда, которые участвуют в процессе производства, являются самой главной основой деятельности фирмы. Без их наличия вряд ли могло что - либо осуществиться.</w:t>
      </w:r>
    </w:p>
    <w:p w:rsidR="002F338B" w:rsidRPr="003813E3" w:rsidRDefault="002F338B" w:rsidP="00483237">
      <w:pPr>
        <w:spacing w:before="0" w:after="0"/>
        <w:rPr>
          <w:sz w:val="28"/>
        </w:rPr>
      </w:pPr>
      <w:r w:rsidRPr="003813E3">
        <w:rPr>
          <w:sz w:val="28"/>
        </w:rPr>
        <w:t>Средства труда (машины, аппараты, оборудование, производственные здания, сооружения, силовые установки и т.д.) представляют собой наиболее дорогостоящую часть средств производства и обслуживают большое число производственных циклов в течение длительного времени, их принято называть основными фондами. Их стоимость переносится частями на добываемую или изготовляемую продукцию.</w:t>
      </w:r>
    </w:p>
    <w:p w:rsidR="002F338B" w:rsidRPr="003813E3" w:rsidRDefault="002F338B" w:rsidP="00483237">
      <w:pPr>
        <w:spacing w:before="0" w:after="0"/>
        <w:rPr>
          <w:sz w:val="28"/>
        </w:rPr>
      </w:pPr>
      <w:r w:rsidRPr="003813E3">
        <w:rPr>
          <w:sz w:val="28"/>
        </w:rPr>
        <w:t>Одна из главных задач промышленности - повышение эффективности и качества общественного производства и значительное увеличение отдачи капитальных вложений и основных фондов, являющихся материальной базой производства и важнейшей составной частью производительных сил страны.</w:t>
      </w:r>
    </w:p>
    <w:p w:rsidR="002F338B" w:rsidRPr="003813E3" w:rsidRDefault="002F338B" w:rsidP="00483237">
      <w:pPr>
        <w:spacing w:before="0" w:after="0"/>
        <w:rPr>
          <w:sz w:val="28"/>
        </w:rPr>
      </w:pPr>
      <w:r w:rsidRPr="003813E3">
        <w:rPr>
          <w:sz w:val="28"/>
        </w:rPr>
        <w:t>Численный рост и качественное улучшение средств труда на основе непрерывного научно-технического прогресса - это решающая предпосылка неуклонного роста производительности труда.</w:t>
      </w:r>
    </w:p>
    <w:p w:rsidR="002F338B" w:rsidRPr="003813E3" w:rsidRDefault="002F338B" w:rsidP="00483237">
      <w:pPr>
        <w:spacing w:before="0" w:after="0"/>
        <w:rPr>
          <w:sz w:val="28"/>
        </w:rPr>
      </w:pPr>
      <w:r w:rsidRPr="003813E3">
        <w:rPr>
          <w:sz w:val="28"/>
        </w:rPr>
        <w:t>Основные фонды участвуют в процессе производства длительное время, обслуживают большое число производственных циклов и, постепенно изнашиваясь в производственном процессе, частями переносят свою стоимость на изготовляемую продукцию, сохраняя при этом натуральную форму. Эта особенность основных фондов делает необходимым их максимально эффективное использование.</w:t>
      </w:r>
    </w:p>
    <w:p w:rsidR="002F338B" w:rsidRPr="003813E3" w:rsidRDefault="002F338B" w:rsidP="00483237">
      <w:pPr>
        <w:spacing w:before="0" w:after="0"/>
        <w:rPr>
          <w:sz w:val="28"/>
        </w:rPr>
      </w:pPr>
      <w:r w:rsidRPr="003813E3">
        <w:rPr>
          <w:sz w:val="28"/>
        </w:rPr>
        <w:t>Рациональное и экономное использование основных фондов является первоочередной задачей предприятия. Поэтому необходимо рассмотреть сущность, состав, структуру основных производственных фондов и пути улучшения их использования.</w:t>
      </w:r>
    </w:p>
    <w:p w:rsidR="002F338B" w:rsidRPr="003813E3" w:rsidRDefault="002F338B" w:rsidP="00483237">
      <w:pPr>
        <w:spacing w:before="0" w:after="0"/>
        <w:rPr>
          <w:sz w:val="28"/>
        </w:rPr>
      </w:pPr>
      <w:r w:rsidRPr="003813E3">
        <w:rPr>
          <w:sz w:val="28"/>
        </w:rPr>
        <w:t>Проблема повышения эффективности использования основных фондов и производственных мощностей предприятий занимает центральное место в период перехода Узбекистана к рыночным отношениям. От решения этой проблемы зависит место предприятия в промышленном производстве, его финансовое состояние, конкурентоспособность на рынке.</w:t>
      </w:r>
    </w:p>
    <w:p w:rsidR="002F338B" w:rsidRPr="003813E3" w:rsidRDefault="002F338B" w:rsidP="00483237">
      <w:pPr>
        <w:spacing w:before="0" w:after="0"/>
        <w:rPr>
          <w:sz w:val="28"/>
        </w:rPr>
      </w:pPr>
      <w:r w:rsidRPr="003813E3">
        <w:rPr>
          <w:sz w:val="28"/>
        </w:rPr>
        <w:t>Имея ясное представление о роли каждого элемента основных фондов в производственном процессе, физическом и моральном их износе, факторах, влияющих на использование основных фондов, можно выявить методы, направления, при помощи которых повышается эффективность использования основных фондов и производственных мощностей предприятия, обеспечивающая снижение  издержек  производства  и  рост  производительности труда.</w:t>
      </w:r>
    </w:p>
    <w:p w:rsidR="002F338B" w:rsidRPr="003813E3" w:rsidRDefault="002F338B" w:rsidP="00483237">
      <w:pPr>
        <w:spacing w:before="0" w:after="0"/>
        <w:rPr>
          <w:sz w:val="28"/>
        </w:rPr>
      </w:pPr>
      <w:r w:rsidRPr="003813E3">
        <w:rPr>
          <w:sz w:val="28"/>
        </w:rPr>
        <w:t>В условиях рыночных отношений на первый план выдвигаются такие вопросы, касающиеся основных фондов, как технический уровень, качество, надежность продукции, что целиком зависит от качественного состояния техники и эффективного её использования. Улучшение технических качеств средств труда и оснащенность работников ими обеспечивают основную часть роста эффективности производственного процесса.</w:t>
      </w:r>
    </w:p>
    <w:p w:rsidR="002F338B" w:rsidRPr="003813E3" w:rsidRDefault="002F338B" w:rsidP="00483237">
      <w:pPr>
        <w:spacing w:before="0" w:after="0"/>
        <w:rPr>
          <w:sz w:val="28"/>
        </w:rPr>
      </w:pPr>
      <w:r w:rsidRPr="003813E3">
        <w:rPr>
          <w:sz w:val="28"/>
        </w:rPr>
        <w:t>Поэтому целью данной работы является освещение теоретических аспектов анализа эффективности использования основных фондов предприятия, а также разработка основных направлений улучшения их использования.</w:t>
      </w:r>
    </w:p>
    <w:p w:rsidR="002F338B" w:rsidRPr="003813E3" w:rsidRDefault="002F338B" w:rsidP="00483237">
      <w:pPr>
        <w:spacing w:before="0" w:after="0"/>
        <w:rPr>
          <w:sz w:val="28"/>
        </w:rPr>
      </w:pPr>
      <w:r w:rsidRPr="003813E3">
        <w:rPr>
          <w:sz w:val="28"/>
        </w:rPr>
        <w:t>При написании работы мною использовалась учебная и специальная литература, таких авторов, как Волков А. И., Горфинкель В. Я., Ильенкова С. Д., Шеремет А. Д., Баканов М. И. и других.</w:t>
      </w:r>
    </w:p>
    <w:p w:rsidR="002F338B" w:rsidRPr="003813E3" w:rsidRDefault="002F338B" w:rsidP="00483237">
      <w:pPr>
        <w:spacing w:before="0" w:after="0"/>
        <w:ind w:firstLine="0"/>
        <w:jc w:val="center"/>
        <w:rPr>
          <w:b/>
          <w:sz w:val="28"/>
        </w:rPr>
      </w:pPr>
      <w:r w:rsidRPr="003813E3">
        <w:rPr>
          <w:sz w:val="28"/>
        </w:rPr>
        <w:br w:type="page"/>
      </w:r>
      <w:r w:rsidRPr="003813E3">
        <w:rPr>
          <w:b/>
          <w:sz w:val="28"/>
        </w:rPr>
        <w:t>1. Значение основных производственных фондов для работы предприятия, состав основных фондов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Основные фонды предприятия (о</w:t>
      </w:r>
      <w:r w:rsidR="000A7535" w:rsidRPr="003813E3">
        <w:rPr>
          <w:sz w:val="28"/>
        </w:rPr>
        <w:t>рганизации</w:t>
      </w:r>
      <w:r w:rsidRPr="003813E3">
        <w:rPr>
          <w:sz w:val="28"/>
        </w:rPr>
        <w:t xml:space="preserve">) представляют собой совокупность материально-вещественных ценностей, созданных общественным трудом, длительно участвующих в процессе производства в неизменной натуральной форме и переносящие свою стоимость на изготовленную продукцию по частям по мере износа. </w:t>
      </w:r>
    </w:p>
    <w:p w:rsidR="003813E3" w:rsidRPr="003813E3" w:rsidRDefault="00BD694E" w:rsidP="003813E3">
      <w:pPr>
        <w:rPr>
          <w:sz w:val="28"/>
        </w:rPr>
      </w:pPr>
      <w:r w:rsidRPr="003813E3">
        <w:rPr>
          <w:sz w:val="28"/>
        </w:rPr>
        <w:t>Основные фонды принято делить на две большие группы: основные производственные фонды и основные непроизводственные фонды.</w:t>
      </w:r>
      <w:r w:rsidR="003813E3" w:rsidRPr="003813E3">
        <w:rPr>
          <w:sz w:val="28"/>
        </w:rPr>
        <w:t xml:space="preserve"> Основные непроизводственные фонды - это находящиеся в ведении предприятий длительно существующие объекты непроизводственного назначения, ни прямо, ни косвенно не участвующие в создании продукции предприятия, а используемые в непроизводственной сфере (в жилищно-коммунальном хозяйстве, торговле, общественном питании, здравоохранении и т.д.). </w:t>
      </w:r>
    </w:p>
    <w:p w:rsidR="00483237" w:rsidRPr="003813E3" w:rsidRDefault="0046039D" w:rsidP="00483237">
      <w:pPr>
        <w:rPr>
          <w:sz w:val="28"/>
        </w:rPr>
      </w:pPr>
      <w:r w:rsidRPr="003813E3">
        <w:rPr>
          <w:sz w:val="28"/>
        </w:rPr>
        <w:t xml:space="preserve"> </w:t>
      </w:r>
      <w:r w:rsidR="00BD694E" w:rsidRPr="003813E3">
        <w:rPr>
          <w:sz w:val="28"/>
        </w:rPr>
        <w:t>Основные производственные фонды предприятия - это средства труда, которые участвуют во многих производственных циклах, сохраняя при этом свою натуральную форму, а их стоимость переносится на изготовляемый продукт частями по мере их износа</w:t>
      </w:r>
      <w:r w:rsidR="003813E3" w:rsidRPr="003813E3">
        <w:rPr>
          <w:sz w:val="28"/>
        </w:rPr>
        <w:t>.</w:t>
      </w:r>
      <w:r w:rsidR="00BD694E" w:rsidRPr="003813E3">
        <w:rPr>
          <w:sz w:val="28"/>
        </w:rPr>
        <w:t xml:space="preserve"> </w:t>
      </w:r>
    </w:p>
    <w:p w:rsidR="003813E3" w:rsidRPr="00742F99" w:rsidRDefault="003813E3" w:rsidP="003813E3">
      <w:pPr>
        <w:spacing w:before="100" w:after="100"/>
        <w:ind w:firstLine="284"/>
        <w:rPr>
          <w:sz w:val="28"/>
          <w:szCs w:val="28"/>
        </w:rPr>
      </w:pPr>
      <w:r w:rsidRPr="00742F99">
        <w:rPr>
          <w:sz w:val="28"/>
          <w:szCs w:val="28"/>
        </w:rPr>
        <w:t xml:space="preserve">Выделяются следующие группы и подгруппы основных производственных фондов: </w:t>
      </w:r>
    </w:p>
    <w:p w:rsidR="003813E3" w:rsidRPr="00742F99" w:rsidRDefault="003813E3" w:rsidP="003813E3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742F99">
        <w:rPr>
          <w:sz w:val="28"/>
          <w:szCs w:val="28"/>
        </w:rPr>
        <w:t xml:space="preserve">Здания (архитектурно-строительные объекты производственного назначения: корпуса цехов, складские помещения, производственные лаборатории и т.д.). </w:t>
      </w:r>
    </w:p>
    <w:p w:rsidR="003813E3" w:rsidRPr="00742F99" w:rsidRDefault="003813E3" w:rsidP="003813E3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742F99">
        <w:rPr>
          <w:sz w:val="28"/>
          <w:szCs w:val="28"/>
        </w:rPr>
        <w:t xml:space="preserve">Сооружения (инженерно-строительные объекты, создающие условия для осуществления процесса производства: тоннели, эстакады, автомобильные дороги, дымовые трубы на отдельном фундаменте и т.д.). </w:t>
      </w:r>
    </w:p>
    <w:p w:rsidR="003813E3" w:rsidRPr="00742F99" w:rsidRDefault="003813E3" w:rsidP="003813E3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742F99">
        <w:rPr>
          <w:sz w:val="28"/>
          <w:szCs w:val="28"/>
        </w:rPr>
        <w:t xml:space="preserve">Передаточные устройства (устройства для передачи электроэнергии, жидких и газообразных веществ: электросети, теплосети, газовые сети, трансмиссии и т.д.). </w:t>
      </w:r>
    </w:p>
    <w:p w:rsidR="003813E3" w:rsidRPr="00742F99" w:rsidRDefault="003813E3" w:rsidP="003813E3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742F99">
        <w:rPr>
          <w:sz w:val="28"/>
          <w:szCs w:val="28"/>
        </w:rPr>
        <w:t xml:space="preserve">Машины и оборудования (силовые машины и оборудование, рабочие машины и оборудование, измерительные и регулирующие приборы и устройства, вычислительная техника, автоматические машины, прочие машины и оборудование и пр.). </w:t>
      </w:r>
    </w:p>
    <w:p w:rsidR="003813E3" w:rsidRPr="00742F99" w:rsidRDefault="003813E3" w:rsidP="003813E3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742F99">
        <w:rPr>
          <w:sz w:val="28"/>
          <w:szCs w:val="28"/>
        </w:rPr>
        <w:t xml:space="preserve">Транспортные средства (тепловозы, вагоны, автомобили, мотоциклы, кары, тележки и т.д., кроме конвейеров и транспортеров, включаемых в состав производственного оборудования). </w:t>
      </w:r>
    </w:p>
    <w:p w:rsidR="003813E3" w:rsidRPr="00742F99" w:rsidRDefault="003813E3" w:rsidP="003813E3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742F99">
        <w:rPr>
          <w:sz w:val="28"/>
          <w:szCs w:val="28"/>
        </w:rPr>
        <w:t xml:space="preserve">Инструмент (режущий, ударный, давящий, уплотняющий, а также различные приспособления для крепления, монтажа и т.д.), кроме специального инструмента и специальной оснастки. </w:t>
      </w:r>
    </w:p>
    <w:p w:rsidR="003813E3" w:rsidRPr="00742F99" w:rsidRDefault="003813E3" w:rsidP="003813E3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742F99">
        <w:rPr>
          <w:sz w:val="28"/>
          <w:szCs w:val="28"/>
        </w:rPr>
        <w:t xml:space="preserve">Производственный инвентарь и принадлежности (предметы для облегчения выполнения производственных операций: рабочие столы, верстаки, ограждения, вентиляторы, тара, стеллажи и т.п.). </w:t>
      </w:r>
    </w:p>
    <w:p w:rsidR="003813E3" w:rsidRPr="00742F99" w:rsidRDefault="003813E3" w:rsidP="003813E3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742F99">
        <w:rPr>
          <w:sz w:val="28"/>
          <w:szCs w:val="28"/>
        </w:rPr>
        <w:t xml:space="preserve">Хозяйственный инвентарь (предметы конторского и хозяйственного обеспечения: столы, шкафы, вешалки, пишущие машинки, сейфы, множительные аппараты и т.п.). </w:t>
      </w:r>
    </w:p>
    <w:p w:rsidR="003813E3" w:rsidRPr="00742F99" w:rsidRDefault="003813E3" w:rsidP="003813E3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742F99">
        <w:rPr>
          <w:sz w:val="28"/>
          <w:szCs w:val="28"/>
        </w:rPr>
        <w:t xml:space="preserve">.Прочие основные фонды. В состав этой группы включают библиотечные фонды, музейные ценности и т.д. </w:t>
      </w:r>
    </w:p>
    <w:p w:rsidR="00BD694E" w:rsidRPr="003813E3" w:rsidRDefault="00BD694E" w:rsidP="003813E3">
      <w:pPr>
        <w:ind w:firstLine="0"/>
        <w:rPr>
          <w:sz w:val="28"/>
        </w:rPr>
      </w:pP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О видовой структуре основных фондов промышленности России можно судить по следующим данным 2010 года:</w:t>
      </w:r>
    </w:p>
    <w:p w:rsidR="00BD694E" w:rsidRPr="003813E3" w:rsidRDefault="0046039D" w:rsidP="00483237">
      <w:pPr>
        <w:rPr>
          <w:sz w:val="28"/>
        </w:rPr>
      </w:pPr>
      <w:r w:rsidRPr="003813E3">
        <w:rPr>
          <w:sz w:val="28"/>
        </w:rPr>
        <w:object w:dxaOrig="6164" w:dyaOrig="2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160.5pt" o:ole="" fillcolor="window">
            <v:imagedata r:id="rId7" o:title=""/>
          </v:shape>
          <o:OLEObject Type="Embed" ProgID="Excel.Sheet.8" ShapeID="_x0000_i1025" DrawAspect="Content" ObjectID="_1469712799" r:id="rId8"/>
        </w:objec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«Структура основных фондов промышленности России по 2010 году».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Состав и структура основных фондов зависят от особенностей специализации отрасли, технологии и организации производства, технической оснащенности. Структура основных фондов может быть различна по отраслям промышленности и внутри отдельной отрасли в связи с теми же причинами. Это наглядно представлено в ниже показанной схеме «Группировочные признаки основных средств»:</w:t>
      </w:r>
    </w:p>
    <w:p w:rsidR="00BD694E" w:rsidRPr="003813E3" w:rsidRDefault="00BD694E" w:rsidP="00483237">
      <w:pPr>
        <w:rPr>
          <w:sz w:val="28"/>
        </w:rPr>
      </w:pPr>
    </w:p>
    <w:p w:rsidR="00BD694E" w:rsidRPr="003813E3" w:rsidRDefault="001E03B1" w:rsidP="00483237">
      <w:pPr>
        <w:keepNext/>
        <w:widowControl w:val="0"/>
        <w:rPr>
          <w:sz w:val="28"/>
        </w:rPr>
      </w:pPr>
      <w:r>
        <w:rPr>
          <w:sz w:val="28"/>
        </w:rPr>
        <w:pict>
          <v:shape id="_x0000_i1026" type="#_x0000_t75" style="width:407.25pt;height:177.75pt">
            <v:imagedata r:id="rId9" o:title="" gain="74473f"/>
          </v:shape>
        </w:pict>
      </w:r>
    </w:p>
    <w:p w:rsidR="00BD694E" w:rsidRPr="003813E3" w:rsidRDefault="00BD694E" w:rsidP="00483237">
      <w:pPr>
        <w:keepNext/>
        <w:widowControl w:val="0"/>
        <w:rPr>
          <w:b/>
          <w:sz w:val="28"/>
        </w:rPr>
      </w:pPr>
    </w:p>
    <w:p w:rsidR="002F338B" w:rsidRPr="003813E3" w:rsidRDefault="002F338B" w:rsidP="00483237">
      <w:pPr>
        <w:keepNext/>
        <w:widowControl w:val="0"/>
        <w:ind w:firstLine="0"/>
        <w:jc w:val="center"/>
        <w:rPr>
          <w:b/>
          <w:sz w:val="28"/>
        </w:rPr>
      </w:pPr>
      <w:r w:rsidRPr="003813E3">
        <w:rPr>
          <w:b/>
          <w:sz w:val="28"/>
        </w:rPr>
        <w:t xml:space="preserve">2. </w:t>
      </w:r>
      <w:r w:rsidR="00BD694E" w:rsidRPr="003813E3">
        <w:rPr>
          <w:b/>
          <w:sz w:val="28"/>
        </w:rPr>
        <w:t xml:space="preserve"> Виды оценки основных фондов, их значение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Планирование, учет, контроль и анализ использования и воспроизводства основных фондов производится: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1) в натуральных показателях;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2) в денежном (стоимостном) выражении.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В натуральных показателях основные фонды учитываются для: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1) определения их технического состава и состояния;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2) определения производственной мощности предприятий;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3) составления балансов оборудования;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4) обеспечения развития технической базы предприятий посредством капитального строительства и установки нового оборудования.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Исходными данными для учета и планирования основных фондов в натуральном выражении служат данные инвентаризации, периодически проводимой на предприятиях.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Оценка основных фондов в стоимостном выражении необходима для: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1) сводного учета, анализа и планирования использования и воспроизводства основных фондов, изучения общей динамики основных фондов;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2) определения износа основных фондов и начисления их амортизации;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3) определения себестоимости продукции и рентабельности производства.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В настоящее время существует несколько методов стоимостной оценки основных фондов: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1) по первоначальной стоимости;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 xml:space="preserve">2) по </w:t>
      </w:r>
      <w:r w:rsidR="00C2443C" w:rsidRPr="003813E3">
        <w:rPr>
          <w:sz w:val="28"/>
        </w:rPr>
        <w:t>остаточной стоимости</w:t>
      </w:r>
      <w:r w:rsidRPr="003813E3">
        <w:rPr>
          <w:sz w:val="28"/>
        </w:rPr>
        <w:t>;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3) по восстановительной стоимости;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 xml:space="preserve">4) по </w:t>
      </w:r>
      <w:r w:rsidR="00C2443C" w:rsidRPr="003813E3">
        <w:rPr>
          <w:sz w:val="28"/>
        </w:rPr>
        <w:t>ликвидационной стоимости;</w:t>
      </w:r>
    </w:p>
    <w:p w:rsidR="00C2443C" w:rsidRPr="003813E3" w:rsidRDefault="00C2443C" w:rsidP="00483237">
      <w:pPr>
        <w:rPr>
          <w:sz w:val="28"/>
        </w:rPr>
      </w:pPr>
      <w:r w:rsidRPr="003813E3">
        <w:rPr>
          <w:sz w:val="28"/>
        </w:rPr>
        <w:t>5)по среднегодовой стоимости.</w:t>
      </w:r>
    </w:p>
    <w:p w:rsidR="00C2443C" w:rsidRPr="003813E3" w:rsidRDefault="00C2443C" w:rsidP="00483237">
      <w:pPr>
        <w:ind w:firstLine="0"/>
        <w:rPr>
          <w:sz w:val="28"/>
          <w:szCs w:val="28"/>
        </w:rPr>
      </w:pPr>
      <w:r w:rsidRPr="003813E3">
        <w:rPr>
          <w:rStyle w:val="a8"/>
          <w:b w:val="0"/>
          <w:color w:val="000000"/>
          <w:sz w:val="28"/>
          <w:szCs w:val="28"/>
        </w:rPr>
        <w:t>Первоначальная стоимость</w:t>
      </w:r>
      <w:r w:rsidRPr="003813E3">
        <w:rPr>
          <w:rStyle w:val="apple-style-span"/>
          <w:color w:val="000000"/>
          <w:sz w:val="28"/>
          <w:szCs w:val="28"/>
        </w:rPr>
        <w:t>— стоимость строительства зданий, сооружений, первоначального приобретения оборудования, по которой основные средства внесены в баланс предприятия, фирмы.</w:t>
      </w:r>
    </w:p>
    <w:p w:rsidR="00BD694E" w:rsidRPr="003813E3" w:rsidRDefault="00BD694E" w:rsidP="00483237">
      <w:pPr>
        <w:rPr>
          <w:sz w:val="28"/>
        </w:rPr>
      </w:pPr>
      <w:r w:rsidRPr="003813E3">
        <w:rPr>
          <w:sz w:val="28"/>
        </w:rPr>
        <w:t>Остаточная стоимость (ФО) - это балансовая стоимость за вычетом суммы износа основных фондов.</w:t>
      </w:r>
    </w:p>
    <w:p w:rsidR="00C2443C" w:rsidRPr="003813E3" w:rsidRDefault="00C2443C" w:rsidP="00483237">
      <w:pPr>
        <w:rPr>
          <w:sz w:val="28"/>
        </w:rPr>
      </w:pPr>
      <w:r w:rsidRPr="003813E3">
        <w:rPr>
          <w:sz w:val="28"/>
        </w:rPr>
        <w:t>Под восстановительной стоимостью понимается стоимость воспроизводства основных фондов в условиях конкретного года стоимостной оценки. Она, как правило, меньше первоначальной стоимости в связи с повышением производительности труда и снижением цен на аналогичные объекты. Очевидно, что восстановительная стоимость одних и тех же основных фондов в разные годы различна.</w:t>
      </w:r>
    </w:p>
    <w:p w:rsidR="00C2443C" w:rsidRPr="003813E3" w:rsidRDefault="00C2443C" w:rsidP="00483237">
      <w:pPr>
        <w:ind w:firstLine="0"/>
        <w:rPr>
          <w:sz w:val="28"/>
        </w:rPr>
      </w:pPr>
      <w:r w:rsidRPr="003813E3">
        <w:rPr>
          <w:sz w:val="28"/>
        </w:rPr>
        <w:t xml:space="preserve">     </w:t>
      </w:r>
      <w:r w:rsidR="00BD694E" w:rsidRPr="003813E3">
        <w:rPr>
          <w:sz w:val="28"/>
        </w:rPr>
        <w:t>Ликвидационная стоимость (ФЛ) - денежные средства, вырученные при ликвидации основных фондов за вычетом расходов по ликвидации.</w:t>
      </w:r>
    </w:p>
    <w:p w:rsidR="00C2443C" w:rsidRPr="003813E3" w:rsidRDefault="00C2443C" w:rsidP="00483237">
      <w:pPr>
        <w:rPr>
          <w:sz w:val="28"/>
        </w:rPr>
      </w:pPr>
      <w:r w:rsidRPr="003813E3">
        <w:rPr>
          <w:rFonts w:cs="Arial"/>
          <w:color w:val="000000"/>
          <w:sz w:val="28"/>
          <w:szCs w:val="20"/>
        </w:rPr>
        <w:t>Среднегодовая стоимость основных фондов определяется как частное от деления на 12 суммы, полученной от сложения половины стоимости основных фондов на начало и конец отчетного года и стоимости основных фондов на первое число всех остальных месяцев отчетного года.</w:t>
      </w:r>
    </w:p>
    <w:p w:rsidR="00BD694E" w:rsidRPr="003813E3" w:rsidRDefault="00C2443C" w:rsidP="00483237">
      <w:pPr>
        <w:ind w:firstLine="0"/>
        <w:rPr>
          <w:sz w:val="28"/>
        </w:rPr>
      </w:pPr>
      <w:r w:rsidRPr="003813E3">
        <w:rPr>
          <w:rFonts w:cs="Arial"/>
          <w:color w:val="000000"/>
          <w:sz w:val="28"/>
          <w:szCs w:val="20"/>
        </w:rPr>
        <w:t xml:space="preserve">  </w:t>
      </w:r>
      <w:r w:rsidR="00BD694E" w:rsidRPr="003813E3">
        <w:rPr>
          <w:sz w:val="28"/>
        </w:rPr>
        <w:t>Стоит отметить, что в международной практике оценки основных фондов наиболее широкое распространение получили Американские и Европейские профессиональные стандарты.</w:t>
      </w:r>
    </w:p>
    <w:p w:rsidR="00BD694E" w:rsidRPr="003813E3" w:rsidRDefault="00BD694E" w:rsidP="00483237">
      <w:pPr>
        <w:ind w:firstLine="0"/>
        <w:jc w:val="center"/>
        <w:rPr>
          <w:b/>
          <w:sz w:val="28"/>
        </w:rPr>
      </w:pPr>
      <w:r w:rsidRPr="003813E3">
        <w:rPr>
          <w:b/>
          <w:sz w:val="28"/>
        </w:rPr>
        <w:t>3. Производственная мощность, эффективность ее использования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Для обеспечения выполнения производственной программы в предусмотренном ассортименте (номенклатуре), выполнения плана кооперированных поставок и плана поставок по договорам необходимо наличие трех элементов: основного и оборотного капитала и рабочей силы.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Производственная мощность предприятия это максимально возможный выпуск продукции за единицу времени в натуральном выражении в установленных планом номенклатуре и ассортименте, при полном использовании производственного оборудования и площадей, с учетом применения передовой технологии, улучшения организации производства и труда, обеспечения высокого качества продукции.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Производственная мощность (ПМ) определяется по следующей формуле: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ПМ = Q Ч Ф × К см × n , где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Q – количество продукции, изготовленной на оборудовании за один станкочас;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Ф – годовой фонд времени работы оборудования в одну смену с учетом его среднего возраста (час);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К см коэффициент сменности;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n – число единиц оборудования. </w:t>
      </w:r>
    </w:p>
    <w:p w:rsidR="00DC4281" w:rsidRPr="003813E3" w:rsidRDefault="00DC4281" w:rsidP="00483237">
      <w:pPr>
        <w:rPr>
          <w:sz w:val="28"/>
        </w:rPr>
      </w:pPr>
    </w:p>
    <w:p w:rsidR="00DC4281" w:rsidRPr="003813E3" w:rsidRDefault="001E03B1" w:rsidP="00483237">
      <w:pPr>
        <w:ind w:firstLine="0"/>
        <w:rPr>
          <w:sz w:val="28"/>
        </w:rPr>
      </w:pPr>
      <w:r>
        <w:rPr>
          <w:sz w:val="28"/>
        </w:rPr>
        <w:pict>
          <v:shape id="_x0000_i1043" type="#_x0000_t75" style="width:451.5pt;height:364.5pt">
            <v:imagedata r:id="rId10" o:title=""/>
          </v:shape>
        </w:pict>
      </w:r>
    </w:p>
    <w:p w:rsidR="00DC4281" w:rsidRPr="003813E3" w:rsidRDefault="00DC4281" w:rsidP="00483237">
      <w:pPr>
        <w:rPr>
          <w:sz w:val="28"/>
        </w:rPr>
      </w:pP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Производственная мощность предприятия не является фиксированной величиной, она изменяется под влиянием ряда факторов.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Основными элементами, определяющими величину производствен ной мощности предприятия, являются: </w:t>
      </w:r>
    </w:p>
    <w:p w:rsidR="00DC4281" w:rsidRPr="003813E3" w:rsidRDefault="00444C28" w:rsidP="00483237">
      <w:pPr>
        <w:rPr>
          <w:sz w:val="28"/>
        </w:rPr>
      </w:pPr>
      <w:r w:rsidRPr="003813E3">
        <w:rPr>
          <w:sz w:val="28"/>
        </w:rPr>
        <w:t>-</w:t>
      </w:r>
      <w:r w:rsidR="00DC4281" w:rsidRPr="003813E3">
        <w:rPr>
          <w:sz w:val="28"/>
        </w:rPr>
        <w:t xml:space="preserve">состав оборудования и его количество по видам; </w:t>
      </w:r>
    </w:p>
    <w:p w:rsidR="00DC4281" w:rsidRPr="003813E3" w:rsidRDefault="00444C28" w:rsidP="00483237">
      <w:pPr>
        <w:rPr>
          <w:sz w:val="28"/>
        </w:rPr>
      </w:pPr>
      <w:r w:rsidRPr="003813E3">
        <w:rPr>
          <w:sz w:val="28"/>
        </w:rPr>
        <w:t>-</w:t>
      </w:r>
      <w:r w:rsidR="00DC4281" w:rsidRPr="003813E3">
        <w:rPr>
          <w:sz w:val="28"/>
        </w:rPr>
        <w:t xml:space="preserve">техникоэкономические показатели использования машин и оборудования;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-   фонд времени работы оборудования: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-   производственная площадь предприятия (основных цехов);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Расчеты производственной мощности проводятся для обоснования производственной программы, поэтому в них учитываются те факторы, которые оказывают влияние и на выполнение производственной программы. </w:t>
      </w:r>
      <w:r w:rsidR="00444C28" w:rsidRPr="003813E3">
        <w:rPr>
          <w:sz w:val="28"/>
        </w:rPr>
        <w:t xml:space="preserve">         </w:t>
      </w:r>
      <w:r w:rsidRPr="003813E3">
        <w:rPr>
          <w:sz w:val="28"/>
        </w:rPr>
        <w:t xml:space="preserve">Производственная мощность подразделяется на входную, выходную, проектную, среднегодовую, ожидаемую, нормативную.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Входная мощность это мощность на начало планируемого периода, обычно на начало года.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Выходная мощность это мощность на конец планового периода, которая определяется по формуле: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М выходная = М н + М ввод – М выбывшая + ∆ М, где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М </w:t>
      </w:r>
      <w:r w:rsidRPr="003813E3">
        <w:rPr>
          <w:sz w:val="28"/>
          <w:vertAlign w:val="subscript"/>
        </w:rPr>
        <w:t>н</w:t>
      </w:r>
      <w:r w:rsidRPr="003813E3">
        <w:rPr>
          <w:sz w:val="28"/>
        </w:rPr>
        <w:t xml:space="preserve"> – мощность на начало периода; М </w:t>
      </w:r>
      <w:r w:rsidRPr="003813E3">
        <w:rPr>
          <w:sz w:val="28"/>
          <w:vertAlign w:val="subscript"/>
        </w:rPr>
        <w:t>ввод</w:t>
      </w:r>
      <w:r w:rsidRPr="003813E3">
        <w:rPr>
          <w:sz w:val="28"/>
        </w:rPr>
        <w:t xml:space="preserve"> мощность, вводимая в плановом периоде; М </w:t>
      </w:r>
      <w:r w:rsidRPr="003813E3">
        <w:rPr>
          <w:sz w:val="28"/>
          <w:vertAlign w:val="subscript"/>
        </w:rPr>
        <w:t>выбывшая</w:t>
      </w:r>
      <w:r w:rsidRPr="003813E3">
        <w:rPr>
          <w:sz w:val="28"/>
        </w:rPr>
        <w:t xml:space="preserve"> мощность, выбывшая в течение года; ∆ М    –    прирост    мощности    по    организационнотехническим причинам.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Средняя годовая мощность рассчитывается по следующим формулам: </w:t>
      </w:r>
    </w:p>
    <w:p w:rsidR="00DC4281" w:rsidRPr="003813E3" w:rsidRDefault="001E03B1" w:rsidP="00483237">
      <w:pPr>
        <w:rPr>
          <w:sz w:val="28"/>
        </w:rPr>
      </w:pPr>
      <w:r>
        <w:rPr>
          <w:sz w:val="28"/>
        </w:rPr>
        <w:pict>
          <v:shape id="_x0000_i1046" type="#_x0000_t75" style="width:232.5pt;height:122.25pt">
            <v:imagedata r:id="rId11" o:title=""/>
          </v:shape>
        </w:pic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М </w:t>
      </w:r>
      <w:r w:rsidRPr="003813E3">
        <w:rPr>
          <w:sz w:val="28"/>
          <w:vertAlign w:val="subscript"/>
        </w:rPr>
        <w:t>н</w:t>
      </w:r>
      <w:r w:rsidRPr="003813E3">
        <w:rPr>
          <w:sz w:val="28"/>
        </w:rPr>
        <w:t xml:space="preserve"> – начало года; М </w:t>
      </w:r>
      <w:r w:rsidRPr="003813E3">
        <w:rPr>
          <w:sz w:val="28"/>
          <w:vertAlign w:val="subscript"/>
        </w:rPr>
        <w:t>в</w:t>
      </w:r>
      <w:r w:rsidRPr="003813E3">
        <w:rPr>
          <w:sz w:val="28"/>
        </w:rPr>
        <w:t xml:space="preserve"> мощность введенная; М </w:t>
      </w:r>
      <w:r w:rsidRPr="003813E3">
        <w:rPr>
          <w:sz w:val="28"/>
          <w:vertAlign w:val="subscript"/>
        </w:rPr>
        <w:t>л</w:t>
      </w:r>
      <w:r w:rsidRPr="003813E3">
        <w:rPr>
          <w:sz w:val="28"/>
        </w:rPr>
        <w:t xml:space="preserve"> мощность ликвидирования;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n </w:t>
      </w:r>
      <w:r w:rsidRPr="003813E3">
        <w:rPr>
          <w:sz w:val="28"/>
          <w:vertAlign w:val="subscript"/>
        </w:rPr>
        <w:t xml:space="preserve">1 </w:t>
      </w:r>
      <w:r w:rsidRPr="003813E3">
        <w:rPr>
          <w:sz w:val="28"/>
        </w:rPr>
        <w:t xml:space="preserve">и n </w:t>
      </w:r>
      <w:r w:rsidRPr="003813E3">
        <w:rPr>
          <w:sz w:val="28"/>
          <w:vertAlign w:val="subscript"/>
        </w:rPr>
        <w:t xml:space="preserve">2 </w:t>
      </w:r>
      <w:r w:rsidRPr="003813E3">
        <w:rPr>
          <w:sz w:val="28"/>
        </w:rPr>
        <w:t xml:space="preserve">– количество полных месяцев с момента ввода мощностей в действие до конца года и с момента выбытия до конца года.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Проектная мощность – это максимум мощности, который достигается в идеальных условиях.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Ожидаемая мощность составляет 92% от проектной мощности и характеризует эффективность мощности или ее использование.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Эффективность мощности определяется по формуле: </w:t>
      </w:r>
    </w:p>
    <w:p w:rsidR="00DC4281" w:rsidRPr="003813E3" w:rsidRDefault="001E03B1" w:rsidP="00483237">
      <w:pPr>
        <w:rPr>
          <w:sz w:val="28"/>
        </w:rPr>
      </w:pPr>
      <w:r>
        <w:rPr>
          <w:sz w:val="28"/>
        </w:rPr>
        <w:pict>
          <v:shape id="_x0000_i1049" type="#_x0000_t75" style="width:172.5pt;height:36pt">
            <v:imagedata r:id="rId12" o:title=""/>
          </v:shape>
        </w:pic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Далее рассчитывается показатель – эффект.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Эффект   –   это   величина   фактического   выхода   продукции   к эффективности мощности и определяется по формуле: </w:t>
      </w:r>
    </w:p>
    <w:p w:rsidR="00DC4281" w:rsidRPr="003813E3" w:rsidRDefault="001E03B1" w:rsidP="00483237">
      <w:pPr>
        <w:rPr>
          <w:sz w:val="28"/>
        </w:rPr>
      </w:pPr>
      <w:r>
        <w:rPr>
          <w:sz w:val="28"/>
        </w:rPr>
        <w:pict>
          <v:shape id="_x0000_i1052" type="#_x0000_t75" style="width:336pt;height:41.25pt">
            <v:imagedata r:id="rId13" o:title=""/>
          </v:shape>
        </w:pic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Нормативная мощность это максимум мощности на отобранных производствах, которая всегда ниже или эквивалентна проектной мощности.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Нормативная мощность определяется как произведение трех сомножителей – проектной мощности, коэффициента использования и эффекта.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Производственная мощность предприятия увеличивается в результате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-   ввода в действие новых производственных мощностей, создаваемых за счет капитальных вложений, расширения и реконструкции действующих цехов;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-   изменения номенклатуры и ассортимента продукции и уменьшения станкоемкости продукции.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При определении производственной мощности учитываются специфика отраслей, тип производства, особенности продукции. </w:t>
      </w:r>
    </w:p>
    <w:p w:rsidR="00DC4281" w:rsidRPr="003813E3" w:rsidRDefault="00444C28" w:rsidP="00444C28">
      <w:pPr>
        <w:ind w:firstLine="0"/>
        <w:rPr>
          <w:sz w:val="28"/>
        </w:rPr>
      </w:pPr>
      <w:r w:rsidRPr="003813E3">
        <w:rPr>
          <w:sz w:val="28"/>
        </w:rPr>
        <w:t xml:space="preserve">  </w:t>
      </w:r>
      <w:r w:rsidR="00DC4281" w:rsidRPr="003813E3">
        <w:rPr>
          <w:sz w:val="28"/>
        </w:rPr>
        <w:t>Производственная мощность рас</w:t>
      </w:r>
      <w:r w:rsidR="006E681A" w:rsidRPr="003813E3">
        <w:rPr>
          <w:sz w:val="28"/>
        </w:rPr>
        <w:t>считывается по всем видам обору</w:t>
      </w:r>
      <w:r w:rsidR="00DC4281" w:rsidRPr="003813E3">
        <w:rPr>
          <w:sz w:val="28"/>
        </w:rPr>
        <w:t xml:space="preserve">дования, закрепленного за основными цехами. В расчет принимается все установленное оборудование, кроме резервного 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Каждое предприятие располагает определенным производственным потенциалом. Производственный потенциал проявляется в величине производственной мощности и предназначен для выполнения производственной программы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На величину производственной мощности влияют технический и организационный уровень производства, квалификация персонала, степень освоения техники, номенклатура и ассортимент продукции, специализация    производства,    физический    и    моральный    износ оборудования, режим работы, степень прогрессивности технологических процессов.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Число единиц оборудования, необходимого для выполнения производственной программы, определяется по формуле: </w:t>
      </w:r>
    </w:p>
    <w:p w:rsidR="00DC4281" w:rsidRPr="003813E3" w:rsidRDefault="001E03B1" w:rsidP="00483237">
      <w:pPr>
        <w:rPr>
          <w:sz w:val="28"/>
        </w:rPr>
      </w:pPr>
      <w:r>
        <w:rPr>
          <w:sz w:val="28"/>
        </w:rPr>
        <w:pict>
          <v:shape id="_x0000_i1055" type="#_x0000_t75" style="width:150.75pt;height:41.25pt">
            <v:imagedata r:id="rId14" o:title=""/>
          </v:shape>
        </w:pic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П </w:t>
      </w:r>
      <w:r w:rsidRPr="003813E3">
        <w:rPr>
          <w:sz w:val="28"/>
          <w:vertAlign w:val="subscript"/>
        </w:rPr>
        <w:t>г</w:t>
      </w:r>
      <w:r w:rsidRPr="003813E3">
        <w:rPr>
          <w:sz w:val="28"/>
        </w:rPr>
        <w:t xml:space="preserve"> годовая программа выпуска изделий по плану, шт.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t </w:t>
      </w:r>
      <w:r w:rsidRPr="003813E3">
        <w:rPr>
          <w:sz w:val="28"/>
          <w:vertAlign w:val="subscript"/>
        </w:rPr>
        <w:t xml:space="preserve">шт </w:t>
      </w:r>
      <w:r w:rsidRPr="003813E3">
        <w:rPr>
          <w:sz w:val="28"/>
        </w:rPr>
        <w:t xml:space="preserve">– время обработки изделия на i операции, мин.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Ф </w:t>
      </w:r>
      <w:r w:rsidRPr="003813E3">
        <w:rPr>
          <w:sz w:val="28"/>
          <w:vertAlign w:val="subscript"/>
        </w:rPr>
        <w:t>д</w:t>
      </w:r>
      <w:r w:rsidRPr="003813E3">
        <w:rPr>
          <w:sz w:val="28"/>
        </w:rPr>
        <w:t xml:space="preserve"> располагаемый фонд времени работы оборудования в плановом году, час.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Ф д рассчитывается по формуле: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Ф д = (Дк – Двых– Дпр ) × T см × Ксм ×( 100 – Кппр) : 100, где: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Дк – календарное количество дней в году;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Двых – количество выходных дней в году;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Дпр – количество праздничных дней;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Ксм количество в день рабочих смен;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T см – 8 час. Продолжительность с учетом регламентированных перерывов;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>К</w:t>
      </w:r>
      <w:r w:rsidRPr="003813E3">
        <w:rPr>
          <w:sz w:val="28"/>
          <w:vertAlign w:val="subscript"/>
        </w:rPr>
        <w:t>см</w:t>
      </w:r>
      <w:r w:rsidRPr="003813E3">
        <w:rPr>
          <w:sz w:val="28"/>
        </w:rPr>
        <w:t xml:space="preserve"> – 2,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>К</w:t>
      </w:r>
      <w:r w:rsidRPr="003813E3">
        <w:rPr>
          <w:sz w:val="28"/>
          <w:vertAlign w:val="subscript"/>
        </w:rPr>
        <w:t>ппр</w:t>
      </w:r>
      <w:r w:rsidRPr="003813E3">
        <w:rPr>
          <w:sz w:val="28"/>
        </w:rPr>
        <w:t xml:space="preserve"> – коэффициент потерь времени на проведение планово предупредительного ремонта оборудования (3%).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Так как от величины производственной мощности зависит степень удовлетворения рыночного спроса на продукцию, то важное значение приобретает прогноз требуемых мощностей. Если спрос на продукцию спрогнозирован с достаточной степенью точности, то для определения требуемой мощности необходимо выполнить две фазы. В первой фазе будущий спрос прогнозируется традиционными методами, во второй полученный прогноз используется для определения прогнозируемой мощности.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Например, если за ряд лет спрос на определенный вид продукции был устойчивым, предопределенным и связан с нормативной мощностью, то это позволяет предприятию спрогнозировать будущую нормативную мощность с высокой точностью, используя простую линейную регрессию. После спрогнозированной нормативной мощности рассчитывается следующий шаг – определяется возможный размер прибыли от каждой добавленной мощности. Как правило новые мощности приобретаются к началу следующего года. Они будут обеспечивать возрастающий спрос до начала второго года. Затем к началу второго года вновь наращиваются новые мощности и будут удовлетворять спрос на продукцию к началу третьего года. Однако на практике с определением будущей мощности связан ряд сложных и запутанных ситуаций. Поэтому предприятия могут применять другие методы, например, анализ критической точки и анализ текущей приведенной стоимости, а также решений с неопределенным будущим, т.е. теории решения. </w:t>
      </w:r>
    </w:p>
    <w:p w:rsidR="00DC4281" w:rsidRPr="003813E3" w:rsidRDefault="00DC4281" w:rsidP="00483237">
      <w:pPr>
        <w:rPr>
          <w:sz w:val="28"/>
        </w:rPr>
      </w:pPr>
      <w:r w:rsidRPr="003813E3">
        <w:rPr>
          <w:sz w:val="28"/>
        </w:rPr>
        <w:t xml:space="preserve">Теория решения включает использование как таблиц решений, так и дерева решений. </w:t>
      </w:r>
    </w:p>
    <w:p w:rsidR="00DC4281" w:rsidRPr="003813E3" w:rsidRDefault="00DC4281" w:rsidP="00483237">
      <w:pPr>
        <w:ind w:firstLine="0"/>
        <w:jc w:val="center"/>
        <w:rPr>
          <w:b/>
          <w:sz w:val="28"/>
        </w:rPr>
      </w:pPr>
    </w:p>
    <w:p w:rsidR="003813E3" w:rsidRPr="00460F39" w:rsidRDefault="003813E3" w:rsidP="003813E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60F39">
        <w:rPr>
          <w:b/>
          <w:sz w:val="28"/>
          <w:szCs w:val="28"/>
        </w:rPr>
        <w:t>4. Резервы повышения фондоотдачи и выпуска продукции.</w:t>
      </w:r>
    </w:p>
    <w:p w:rsidR="003813E3" w:rsidRPr="00460F39" w:rsidRDefault="003813E3" w:rsidP="003813E3">
      <w:pPr>
        <w:spacing w:before="100" w:beforeAutospacing="1" w:after="100" w:afterAutospacing="1"/>
        <w:ind w:firstLine="284"/>
        <w:rPr>
          <w:sz w:val="28"/>
          <w:szCs w:val="28"/>
        </w:rPr>
      </w:pPr>
      <w:r w:rsidRPr="00460F39">
        <w:rPr>
          <w:sz w:val="28"/>
          <w:szCs w:val="28"/>
        </w:rPr>
        <w:t>Резервами увеличения выпуска продукции и фондоотдачи могут быть ввод в действие неустановленного оборудования, замена и модернизация его, сокращение целодневных и внутрисменных простоев, повышение коэффициента сменности, более интенсивное его использование, внедрение мероприятий НТП. При определении текущих и перспективных резервов вместо планового уровня факторных показателей учитывается возможный их уровень.</w:t>
      </w:r>
    </w:p>
    <w:p w:rsidR="003813E3" w:rsidRPr="00460F39" w:rsidRDefault="003813E3" w:rsidP="003813E3">
      <w:pPr>
        <w:spacing w:before="100" w:beforeAutospacing="1" w:after="100" w:afterAutospacing="1"/>
        <w:ind w:firstLine="284"/>
        <w:rPr>
          <w:sz w:val="28"/>
          <w:szCs w:val="28"/>
        </w:rPr>
      </w:pPr>
      <w:r w:rsidRPr="00460F39">
        <w:rPr>
          <w:sz w:val="28"/>
          <w:szCs w:val="28"/>
        </w:rPr>
        <w:t xml:space="preserve">Например, </w:t>
      </w:r>
      <w:r w:rsidRPr="00460F39">
        <w:rPr>
          <w:iCs/>
          <w:sz w:val="28"/>
          <w:szCs w:val="28"/>
        </w:rPr>
        <w:t>резервы увеличения выпуска продукции за счет ввода в действие нового оборудования</w:t>
      </w:r>
      <w:r w:rsidRPr="00460F39">
        <w:rPr>
          <w:sz w:val="28"/>
          <w:szCs w:val="28"/>
        </w:rPr>
        <w:t xml:space="preserve"> определяются умножением дополнительного его количества на фактическую величину среднегодовой выработки или на фактическую величину всех факторов, которые формируют ее уровень:</w:t>
      </w:r>
    </w:p>
    <w:p w:rsidR="003813E3" w:rsidRPr="00460F39" w:rsidRDefault="001E03B1" w:rsidP="003813E3">
      <w:pPr>
        <w:spacing w:before="100" w:beforeAutospacing="1" w:after="100" w:afterAutospacing="1"/>
        <w:ind w:firstLine="284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79pt;height:16.5pt">
            <v:imagedata r:id="rId15" o:title=""/>
          </v:shape>
        </w:pict>
      </w:r>
    </w:p>
    <w:p w:rsidR="003813E3" w:rsidRPr="00460F39" w:rsidRDefault="003813E3" w:rsidP="003813E3">
      <w:pPr>
        <w:spacing w:before="100" w:beforeAutospacing="1" w:after="100" w:afterAutospacing="1"/>
        <w:ind w:firstLine="284"/>
        <w:rPr>
          <w:sz w:val="28"/>
          <w:szCs w:val="28"/>
        </w:rPr>
      </w:pPr>
      <w:r w:rsidRPr="00460F39">
        <w:rPr>
          <w:iCs/>
          <w:sz w:val="28"/>
          <w:szCs w:val="28"/>
        </w:rPr>
        <w:t>Сокращение целодневных простоев оборудования</w:t>
      </w:r>
      <w:r w:rsidRPr="00460F39">
        <w:rPr>
          <w:sz w:val="28"/>
          <w:szCs w:val="28"/>
        </w:rPr>
        <w:t xml:space="preserve"> за счет конкретных оргтехмероприятий приводит к увеличению среднего количества отработанных дней каждой его единицей за год. Этот прирост необходимо умножить на возможное количество единиц оборудования и фактическую среднедневную выработку единицы:</w:t>
      </w:r>
    </w:p>
    <w:p w:rsidR="003813E3" w:rsidRPr="00460F39" w:rsidRDefault="001E03B1" w:rsidP="003813E3">
      <w:pPr>
        <w:spacing w:before="100" w:beforeAutospacing="1" w:after="100" w:afterAutospacing="1"/>
        <w:ind w:firstLine="284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312.75pt;height:17.25pt">
            <v:imagedata r:id="rId16" o:title=""/>
          </v:shape>
        </w:pict>
      </w:r>
    </w:p>
    <w:p w:rsidR="003813E3" w:rsidRPr="00460F39" w:rsidRDefault="003813E3" w:rsidP="003813E3">
      <w:pPr>
        <w:spacing w:before="100" w:beforeAutospacing="1" w:after="100" w:afterAutospacing="1"/>
        <w:ind w:firstLine="284"/>
        <w:rPr>
          <w:sz w:val="28"/>
          <w:szCs w:val="28"/>
        </w:rPr>
      </w:pPr>
      <w:r w:rsidRPr="00460F39">
        <w:rPr>
          <w:iCs/>
          <w:sz w:val="28"/>
          <w:szCs w:val="28"/>
        </w:rPr>
        <w:t>Чтобы подсчитать резерв увеличения выпуска продукции за счет повышения коэффициента сменности</w:t>
      </w:r>
      <w:r w:rsidRPr="00460F39">
        <w:rPr>
          <w:sz w:val="28"/>
          <w:szCs w:val="28"/>
        </w:rPr>
        <w:t xml:space="preserve"> в результате лучшей организации производства, необходимо возможный прирост последнего умножить на возможное количество дней работы всего парка оборудования и на фактическую сменную выработку </w:t>
      </w:r>
      <w:r w:rsidRPr="00460F39">
        <w:rPr>
          <w:i/>
          <w:iCs/>
          <w:sz w:val="28"/>
          <w:szCs w:val="28"/>
        </w:rPr>
        <w:t>(СВ):</w:t>
      </w:r>
    </w:p>
    <w:p w:rsidR="003813E3" w:rsidRPr="00460F39" w:rsidRDefault="001E03B1" w:rsidP="003813E3">
      <w:pPr>
        <w:spacing w:before="100" w:beforeAutospacing="1" w:after="100" w:afterAutospacing="1"/>
        <w:ind w:firstLine="284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206.25pt;height:30.75pt">
            <v:imagedata r:id="rId17" o:title=""/>
          </v:shape>
        </w:pict>
      </w:r>
    </w:p>
    <w:p w:rsidR="003813E3" w:rsidRPr="00460F39" w:rsidRDefault="003813E3" w:rsidP="003813E3">
      <w:pPr>
        <w:spacing w:before="100" w:beforeAutospacing="1" w:after="100" w:afterAutospacing="1"/>
        <w:ind w:firstLine="284"/>
        <w:rPr>
          <w:sz w:val="28"/>
          <w:szCs w:val="28"/>
        </w:rPr>
      </w:pPr>
      <w:r w:rsidRPr="00460F39">
        <w:rPr>
          <w:iCs/>
          <w:sz w:val="28"/>
          <w:szCs w:val="28"/>
        </w:rPr>
        <w:t>За счет сокращения внутрисменных простоев</w:t>
      </w:r>
      <w:r w:rsidRPr="00460F39">
        <w:rPr>
          <w:sz w:val="28"/>
          <w:szCs w:val="28"/>
        </w:rPr>
        <w:t xml:space="preserve"> увеличивается средняя продолжительность смены, а следовательно и выпуск продукции. Для определения величины этого резерва следует возможный прирост средней продолжительности смены умножить на фактический уровень среднечасовой выработки оборудования и на возможное количество отработанных смен всем его парком </w:t>
      </w:r>
      <w:r w:rsidRPr="00460F39">
        <w:rPr>
          <w:i/>
          <w:iCs/>
          <w:sz w:val="28"/>
          <w:szCs w:val="28"/>
        </w:rPr>
        <w:t>(СМд)</w:t>
      </w:r>
      <w:r w:rsidRPr="00460F39">
        <w:rPr>
          <w:sz w:val="28"/>
          <w:szCs w:val="28"/>
        </w:rPr>
        <w:t xml:space="preserve"> (произведение возможного количества оборудования, возможного количества отработанных дней единицей оборудования и возможного коэффициента сменности):</w:t>
      </w:r>
    </w:p>
    <w:p w:rsidR="003813E3" w:rsidRPr="00460F39" w:rsidRDefault="001E03B1" w:rsidP="003813E3">
      <w:pPr>
        <w:spacing w:before="100" w:beforeAutospacing="1" w:after="100" w:afterAutospacing="1"/>
        <w:ind w:firstLine="284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314.25pt;height:14.25pt">
            <v:imagedata r:id="rId18" o:title=""/>
          </v:shape>
        </w:pict>
      </w:r>
    </w:p>
    <w:p w:rsidR="003813E3" w:rsidRPr="00460F39" w:rsidRDefault="003813E3" w:rsidP="003813E3">
      <w:pPr>
        <w:spacing w:before="100" w:beforeAutospacing="1" w:after="100" w:afterAutospacing="1"/>
        <w:ind w:firstLine="284"/>
        <w:rPr>
          <w:sz w:val="28"/>
          <w:szCs w:val="28"/>
        </w:rPr>
      </w:pPr>
      <w:r w:rsidRPr="00460F39">
        <w:rPr>
          <w:iCs/>
          <w:sz w:val="28"/>
          <w:szCs w:val="28"/>
        </w:rPr>
        <w:t xml:space="preserve">Для определения резерва увеличения выпуска продукции за счет повышения среднечасовой выработки оборудования </w:t>
      </w:r>
      <w:r w:rsidRPr="00460F39">
        <w:rPr>
          <w:sz w:val="28"/>
          <w:szCs w:val="28"/>
        </w:rPr>
        <w:t xml:space="preserve">необходимо сначала выявить возможности роста последней за счет его модернизации, более интенсивного использования, внедрения мероприятий НТП и т.д. Затем выявленный резерв повышения среднечасовой выработки нужно умножить на возможное количество часов работы оборудования </w:t>
      </w:r>
      <w:r w:rsidRPr="00460F39">
        <w:rPr>
          <w:i/>
          <w:iCs/>
          <w:sz w:val="28"/>
          <w:szCs w:val="28"/>
        </w:rPr>
        <w:t>Тд</w:t>
      </w:r>
      <w:r w:rsidRPr="00460F39">
        <w:rPr>
          <w:sz w:val="28"/>
          <w:szCs w:val="28"/>
        </w:rPr>
        <w:t xml:space="preserve"> (произведение возможного количества единиц, количества дней работы, коэффициента сменности, продолжительности смены):</w:t>
      </w:r>
    </w:p>
    <w:p w:rsidR="003813E3" w:rsidRPr="00460F39" w:rsidRDefault="001E03B1" w:rsidP="003813E3">
      <w:pPr>
        <w:spacing w:before="100" w:beforeAutospacing="1" w:after="100" w:afterAutospacing="1"/>
        <w:ind w:firstLine="284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77.5pt;height:15pt">
            <v:imagedata r:id="rId19" o:title=""/>
          </v:shape>
        </w:pict>
      </w:r>
    </w:p>
    <w:p w:rsidR="003813E3" w:rsidRPr="00460F39" w:rsidRDefault="003813E3" w:rsidP="003813E3">
      <w:pPr>
        <w:spacing w:before="100" w:beforeAutospacing="1" w:after="100" w:afterAutospacing="1"/>
        <w:ind w:firstLine="284"/>
        <w:rPr>
          <w:sz w:val="28"/>
          <w:szCs w:val="28"/>
        </w:rPr>
      </w:pPr>
      <w:r w:rsidRPr="00460F39">
        <w:rPr>
          <w:bCs/>
          <w:iCs/>
          <w:sz w:val="28"/>
          <w:szCs w:val="28"/>
        </w:rPr>
        <w:t>Резервы роста фондоотдачи</w:t>
      </w:r>
      <w:r w:rsidRPr="00460F39">
        <w:rPr>
          <w:i/>
          <w:iCs/>
          <w:sz w:val="28"/>
          <w:szCs w:val="28"/>
        </w:rPr>
        <w:t xml:space="preserve"> -</w:t>
      </w:r>
      <w:r w:rsidRPr="00460F39">
        <w:rPr>
          <w:sz w:val="28"/>
          <w:szCs w:val="28"/>
        </w:rPr>
        <w:t xml:space="preserve"> это увеличение объема производства продукции и сокращение среднегодовой стоимости основных производственных фондов.</w:t>
      </w:r>
    </w:p>
    <w:p w:rsidR="003813E3" w:rsidRPr="00460F39" w:rsidRDefault="001E03B1" w:rsidP="003813E3">
      <w:pPr>
        <w:spacing w:before="100" w:beforeAutospacing="1" w:after="100" w:afterAutospacing="1"/>
        <w:ind w:firstLine="284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306pt;height:34.5pt">
            <v:imagedata r:id="rId20" o:title=""/>
          </v:shape>
        </w:pict>
      </w:r>
    </w:p>
    <w:p w:rsidR="003813E3" w:rsidRPr="00460F39" w:rsidRDefault="003813E3" w:rsidP="003813E3">
      <w:pPr>
        <w:spacing w:before="100" w:beforeAutospacing="1" w:after="100" w:afterAutospacing="1"/>
        <w:rPr>
          <w:sz w:val="28"/>
          <w:szCs w:val="28"/>
        </w:rPr>
      </w:pPr>
      <w:r w:rsidRPr="00460F39">
        <w:rPr>
          <w:sz w:val="28"/>
          <w:szCs w:val="28"/>
        </w:rPr>
        <w:t xml:space="preserve">где </w:t>
      </w:r>
      <w:r w:rsidRPr="00460F39">
        <w:rPr>
          <w:i/>
          <w:iCs/>
          <w:sz w:val="28"/>
          <w:szCs w:val="28"/>
        </w:rPr>
        <w:t xml:space="preserve">Р </w:t>
      </w:r>
      <w:r w:rsidR="001E03B1">
        <w:rPr>
          <w:i/>
          <w:iCs/>
          <w:sz w:val="28"/>
          <w:szCs w:val="28"/>
        </w:rPr>
        <w:pict>
          <v:shape id="_x0000_i1076" type="#_x0000_t75" style="width:11.25pt;height:15.75pt">
            <v:imagedata r:id="rId21" o:title=""/>
          </v:shape>
        </w:pict>
      </w:r>
      <w:r w:rsidRPr="00460F39">
        <w:rPr>
          <w:i/>
          <w:iCs/>
          <w:sz w:val="28"/>
          <w:szCs w:val="28"/>
        </w:rPr>
        <w:t>ФО -</w:t>
      </w:r>
      <w:r w:rsidRPr="00460F39">
        <w:rPr>
          <w:sz w:val="28"/>
          <w:szCs w:val="28"/>
        </w:rPr>
        <w:t xml:space="preserve"> резерв роста фондоотдачи; </w:t>
      </w:r>
      <w:r w:rsidRPr="00460F39">
        <w:rPr>
          <w:i/>
          <w:iCs/>
          <w:sz w:val="28"/>
          <w:szCs w:val="28"/>
        </w:rPr>
        <w:t>ФОв, ФОф, -</w:t>
      </w:r>
      <w:r w:rsidRPr="00460F39">
        <w:rPr>
          <w:sz w:val="28"/>
          <w:szCs w:val="28"/>
        </w:rPr>
        <w:t xml:space="preserve"> соответственно возможный и фактический уровень фондоотдачи; </w:t>
      </w:r>
      <w:r w:rsidRPr="00460F39">
        <w:rPr>
          <w:i/>
          <w:iCs/>
          <w:sz w:val="28"/>
          <w:szCs w:val="28"/>
        </w:rPr>
        <w:t xml:space="preserve">Р </w:t>
      </w:r>
      <w:r w:rsidR="001E03B1">
        <w:rPr>
          <w:i/>
          <w:iCs/>
          <w:sz w:val="28"/>
          <w:szCs w:val="28"/>
        </w:rPr>
        <w:pict>
          <v:shape id="_x0000_i1079" type="#_x0000_t75" style="width:11.25pt;height:15.75pt">
            <v:imagedata r:id="rId21" o:title=""/>
          </v:shape>
        </w:pict>
      </w:r>
      <w:r w:rsidRPr="00460F39">
        <w:rPr>
          <w:i/>
          <w:iCs/>
          <w:sz w:val="28"/>
          <w:szCs w:val="28"/>
        </w:rPr>
        <w:t>ВП -</w:t>
      </w:r>
      <w:r w:rsidRPr="00460F39">
        <w:rPr>
          <w:sz w:val="28"/>
          <w:szCs w:val="28"/>
        </w:rPr>
        <w:t xml:space="preserve"> резерв увеличения производства продукции; </w:t>
      </w:r>
      <w:r w:rsidRPr="00460F39">
        <w:rPr>
          <w:i/>
          <w:iCs/>
          <w:sz w:val="28"/>
          <w:szCs w:val="28"/>
        </w:rPr>
        <w:t>ОПФд</w:t>
      </w:r>
      <w:r w:rsidRPr="00460F39">
        <w:rPr>
          <w:b/>
          <w:bCs/>
          <w:i/>
          <w:iCs/>
          <w:sz w:val="28"/>
          <w:szCs w:val="28"/>
        </w:rPr>
        <w:t xml:space="preserve"> </w:t>
      </w:r>
      <w:r w:rsidRPr="00460F39">
        <w:rPr>
          <w:sz w:val="28"/>
          <w:szCs w:val="28"/>
        </w:rPr>
        <w:t xml:space="preserve">дополнительная сумма основных производственных фондов, необходимая для освоения резервов увеличения выпуска продукции; </w:t>
      </w:r>
      <w:r w:rsidRPr="00460F39">
        <w:rPr>
          <w:i/>
          <w:iCs/>
          <w:sz w:val="28"/>
          <w:szCs w:val="28"/>
        </w:rPr>
        <w:t xml:space="preserve">Р </w:t>
      </w:r>
      <w:r w:rsidR="001E03B1">
        <w:rPr>
          <w:i/>
          <w:iCs/>
          <w:sz w:val="28"/>
          <w:szCs w:val="28"/>
        </w:rPr>
        <w:pict>
          <v:shape id="_x0000_i1082" type="#_x0000_t75" style="width:11.25pt;height:15.75pt">
            <v:imagedata r:id="rId22" o:title=""/>
          </v:shape>
        </w:pict>
      </w:r>
      <w:r w:rsidRPr="00460F39">
        <w:rPr>
          <w:i/>
          <w:iCs/>
          <w:sz w:val="28"/>
          <w:szCs w:val="28"/>
        </w:rPr>
        <w:t>ОПФ -</w:t>
      </w:r>
      <w:r w:rsidRPr="00460F39">
        <w:rPr>
          <w:sz w:val="28"/>
          <w:szCs w:val="28"/>
        </w:rPr>
        <w:t xml:space="preserve"> резерв сокращения средних остатков основных производственных фондов за счет реализации и сдачи в аренду ненадобных и списания непригодных.</w:t>
      </w:r>
    </w:p>
    <w:p w:rsidR="003813E3" w:rsidRPr="00460F39" w:rsidRDefault="003813E3" w:rsidP="003813E3">
      <w:pPr>
        <w:spacing w:before="100" w:beforeAutospacing="1" w:after="100" w:afterAutospacing="1"/>
        <w:ind w:firstLine="284"/>
        <w:rPr>
          <w:sz w:val="28"/>
          <w:szCs w:val="28"/>
        </w:rPr>
      </w:pPr>
      <w:r w:rsidRPr="00460F39">
        <w:rPr>
          <w:bCs/>
          <w:iCs/>
          <w:sz w:val="28"/>
          <w:szCs w:val="28"/>
        </w:rPr>
        <w:t>Резервы роста фондорентабельности</w:t>
      </w:r>
      <w:r w:rsidRPr="00460F39">
        <w:rPr>
          <w:sz w:val="28"/>
          <w:szCs w:val="28"/>
        </w:rPr>
        <w:t xml:space="preserve"> определяют умножением выявленного резерва роста фондоотдачи на фактический уровень рентабельности продукции:</w:t>
      </w:r>
    </w:p>
    <w:p w:rsidR="003813E3" w:rsidRPr="00460F39" w:rsidRDefault="001E03B1" w:rsidP="003813E3">
      <w:pPr>
        <w:spacing w:before="100" w:beforeAutospacing="1" w:after="100" w:afterAutospacing="1"/>
        <w:ind w:firstLine="284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2in;height:19.5pt">
            <v:imagedata r:id="rId23" o:title=""/>
          </v:shape>
        </w:pict>
      </w:r>
    </w:p>
    <w:p w:rsidR="003813E3" w:rsidRPr="00460F39" w:rsidRDefault="003813E3" w:rsidP="003813E3">
      <w:pPr>
        <w:spacing w:before="100" w:beforeAutospacing="1" w:after="100" w:afterAutospacing="1"/>
        <w:ind w:firstLine="284"/>
        <w:rPr>
          <w:sz w:val="28"/>
          <w:szCs w:val="28"/>
        </w:rPr>
      </w:pPr>
      <w:r w:rsidRPr="00460F39">
        <w:rPr>
          <w:sz w:val="28"/>
          <w:szCs w:val="28"/>
        </w:rPr>
        <w:t>В заключение разрабатывают мероприятия по освоению выявленных резервов.</w:t>
      </w:r>
    </w:p>
    <w:p w:rsidR="003813E3" w:rsidRDefault="003813E3" w:rsidP="003813E3"/>
    <w:p w:rsidR="00444C28" w:rsidRDefault="00444C28" w:rsidP="00444C28">
      <w:pPr>
        <w:ind w:firstLine="0"/>
        <w:rPr>
          <w:b/>
          <w:sz w:val="28"/>
        </w:rPr>
      </w:pPr>
    </w:p>
    <w:p w:rsidR="00444C28" w:rsidRDefault="00444C28" w:rsidP="00444C28">
      <w:pPr>
        <w:ind w:firstLine="0"/>
        <w:rPr>
          <w:b/>
          <w:sz w:val="28"/>
        </w:rPr>
      </w:pPr>
    </w:p>
    <w:p w:rsidR="00444C28" w:rsidRDefault="00444C28" w:rsidP="00444C28">
      <w:pPr>
        <w:ind w:firstLine="0"/>
        <w:rPr>
          <w:b/>
          <w:sz w:val="28"/>
        </w:rPr>
      </w:pPr>
    </w:p>
    <w:p w:rsidR="00444C28" w:rsidRDefault="00444C28" w:rsidP="00444C28">
      <w:pPr>
        <w:ind w:firstLine="0"/>
        <w:rPr>
          <w:b/>
          <w:sz w:val="28"/>
        </w:rPr>
      </w:pPr>
    </w:p>
    <w:p w:rsidR="003813E3" w:rsidRDefault="003813E3" w:rsidP="00444C28">
      <w:pPr>
        <w:ind w:firstLine="0"/>
        <w:rPr>
          <w:b/>
          <w:sz w:val="28"/>
          <w:lang w:val="en-US"/>
        </w:rPr>
      </w:pPr>
    </w:p>
    <w:p w:rsidR="005E21FA" w:rsidRDefault="005E21FA" w:rsidP="00444C28">
      <w:pPr>
        <w:ind w:firstLine="0"/>
        <w:rPr>
          <w:b/>
          <w:sz w:val="28"/>
          <w:lang w:val="en-US"/>
        </w:rPr>
      </w:pPr>
    </w:p>
    <w:p w:rsidR="005E21FA" w:rsidRDefault="005E21FA" w:rsidP="00444C28">
      <w:pPr>
        <w:ind w:firstLine="0"/>
        <w:rPr>
          <w:b/>
          <w:sz w:val="28"/>
          <w:lang w:val="en-US"/>
        </w:rPr>
      </w:pPr>
    </w:p>
    <w:p w:rsidR="005E21FA" w:rsidRDefault="005E21FA" w:rsidP="00444C28">
      <w:pPr>
        <w:ind w:firstLine="0"/>
        <w:rPr>
          <w:b/>
          <w:sz w:val="28"/>
          <w:lang w:val="en-US"/>
        </w:rPr>
      </w:pPr>
    </w:p>
    <w:p w:rsidR="005E21FA" w:rsidRDefault="005E21FA" w:rsidP="00444C28">
      <w:pPr>
        <w:ind w:firstLine="0"/>
        <w:rPr>
          <w:b/>
          <w:sz w:val="28"/>
          <w:lang w:val="en-US"/>
        </w:rPr>
      </w:pPr>
    </w:p>
    <w:p w:rsidR="005E21FA" w:rsidRDefault="005E21FA" w:rsidP="00444C28">
      <w:pPr>
        <w:ind w:firstLine="0"/>
        <w:rPr>
          <w:b/>
          <w:sz w:val="28"/>
          <w:lang w:val="en-US"/>
        </w:rPr>
      </w:pPr>
    </w:p>
    <w:p w:rsidR="005E21FA" w:rsidRDefault="005E21FA" w:rsidP="00444C28">
      <w:pPr>
        <w:ind w:firstLine="0"/>
        <w:rPr>
          <w:b/>
          <w:sz w:val="28"/>
          <w:lang w:val="en-US"/>
        </w:rPr>
      </w:pPr>
    </w:p>
    <w:p w:rsidR="005E21FA" w:rsidRDefault="005E21FA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6C0122" w:rsidRDefault="006C0122" w:rsidP="00444C28">
      <w:pPr>
        <w:ind w:firstLine="0"/>
        <w:rPr>
          <w:b/>
          <w:sz w:val="28"/>
          <w:lang w:val="en-US"/>
        </w:rPr>
      </w:pPr>
    </w:p>
    <w:p w:rsidR="002F338B" w:rsidRPr="00444C28" w:rsidRDefault="002F338B" w:rsidP="00444C28">
      <w:pPr>
        <w:ind w:firstLine="0"/>
        <w:rPr>
          <w:sz w:val="28"/>
        </w:rPr>
      </w:pPr>
      <w:r w:rsidRPr="00C2443C">
        <w:rPr>
          <w:b/>
          <w:sz w:val="28"/>
        </w:rPr>
        <w:t>Список использованной литературы</w:t>
      </w:r>
    </w:p>
    <w:p w:rsidR="00BD694E" w:rsidRPr="00C2443C" w:rsidRDefault="00BD694E" w:rsidP="00483237">
      <w:pPr>
        <w:ind w:firstLine="0"/>
        <w:jc w:val="center"/>
        <w:rPr>
          <w:b/>
          <w:sz w:val="28"/>
        </w:rPr>
      </w:pPr>
    </w:p>
    <w:p w:rsidR="002F338B" w:rsidRPr="00C2443C" w:rsidRDefault="002F338B" w:rsidP="00483237">
      <w:pPr>
        <w:numPr>
          <w:ilvl w:val="0"/>
          <w:numId w:val="26"/>
        </w:numPr>
        <w:rPr>
          <w:sz w:val="28"/>
        </w:rPr>
      </w:pPr>
      <w:r w:rsidRPr="00C2443C">
        <w:rPr>
          <w:sz w:val="28"/>
        </w:rPr>
        <w:t>Акулич В.В. Методика анализа основных средств //Планово-экономический отдел. – 2009. – №7. — 30-35 с.</w:t>
      </w:r>
    </w:p>
    <w:p w:rsidR="002F338B" w:rsidRPr="00C2443C" w:rsidRDefault="002F338B" w:rsidP="00483237">
      <w:pPr>
        <w:numPr>
          <w:ilvl w:val="0"/>
          <w:numId w:val="26"/>
        </w:numPr>
        <w:rPr>
          <w:sz w:val="28"/>
        </w:rPr>
      </w:pPr>
      <w:r w:rsidRPr="00C2443C">
        <w:rPr>
          <w:sz w:val="28"/>
        </w:rPr>
        <w:t>Королько А.А. Современная экономика предприятия. – Мн.: ЗАО «Веды», 2008. — 385 с.</w:t>
      </w:r>
    </w:p>
    <w:p w:rsidR="002F338B" w:rsidRPr="00C2443C" w:rsidRDefault="002F338B" w:rsidP="00483237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</w:rPr>
      </w:pPr>
      <w:r w:rsidRPr="00C2443C">
        <w:rPr>
          <w:sz w:val="28"/>
        </w:rPr>
        <w:t>Молосаева Н.В. Анализ хозяйственной деятельности на промышленном предприятии. – Мн.: ЗАО «Веды», 2010. — 294 с.</w:t>
      </w:r>
    </w:p>
    <w:p w:rsidR="002F338B" w:rsidRPr="00C2443C" w:rsidRDefault="002F338B" w:rsidP="00483237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</w:rPr>
      </w:pPr>
      <w:r w:rsidRPr="00C2443C">
        <w:rPr>
          <w:sz w:val="28"/>
        </w:rPr>
        <w:t>Никольская Э.В. Технико-экономический анализ хозяйственной деятельности полиграфических предприятий. – М.: Мир книги, 2010.- 366 с.</w:t>
      </w:r>
    </w:p>
    <w:p w:rsidR="002F338B" w:rsidRPr="00C2443C" w:rsidRDefault="002F338B" w:rsidP="00483237">
      <w:pPr>
        <w:numPr>
          <w:ilvl w:val="0"/>
          <w:numId w:val="26"/>
        </w:numPr>
        <w:rPr>
          <w:sz w:val="28"/>
        </w:rPr>
      </w:pPr>
      <w:r w:rsidRPr="00C2443C">
        <w:rPr>
          <w:sz w:val="28"/>
        </w:rPr>
        <w:t>Протасов В.Ф. Анализ деятельности предприятия (фирмы): производство, экономика, финансы, инвестиции, маркетинг. – М.: Финансы и статистика, 2009. — 482 с.</w:t>
      </w:r>
    </w:p>
    <w:p w:rsidR="002F338B" w:rsidRPr="00C2443C" w:rsidRDefault="002F338B" w:rsidP="00483237">
      <w:pPr>
        <w:numPr>
          <w:ilvl w:val="0"/>
          <w:numId w:val="26"/>
        </w:numPr>
        <w:rPr>
          <w:sz w:val="28"/>
        </w:rPr>
      </w:pPr>
      <w:r w:rsidRPr="00C2443C">
        <w:rPr>
          <w:sz w:val="28"/>
        </w:rPr>
        <w:t>Савицкая Г.В. Экономический анализ. – М.: ООО «Новое знание», 2008. — 640 с.</w:t>
      </w:r>
    </w:p>
    <w:p w:rsidR="002F338B" w:rsidRPr="00C2443C" w:rsidRDefault="002F338B" w:rsidP="00483237">
      <w:pPr>
        <w:ind w:firstLine="0"/>
        <w:jc w:val="center"/>
        <w:rPr>
          <w:b/>
          <w:sz w:val="28"/>
        </w:rPr>
      </w:pPr>
    </w:p>
    <w:p w:rsidR="002F338B" w:rsidRPr="00C2443C" w:rsidRDefault="002F338B" w:rsidP="00483237">
      <w:pPr>
        <w:rPr>
          <w:sz w:val="28"/>
        </w:rPr>
      </w:pPr>
    </w:p>
    <w:p w:rsidR="0034057A" w:rsidRPr="00C2443C" w:rsidRDefault="0034057A" w:rsidP="00BD694E">
      <w:pPr>
        <w:spacing w:line="240" w:lineRule="auto"/>
        <w:rPr>
          <w:sz w:val="28"/>
        </w:rPr>
      </w:pPr>
      <w:bookmarkStart w:id="3" w:name="_GoBack"/>
      <w:bookmarkEnd w:id="3"/>
    </w:p>
    <w:sectPr w:rsidR="0034057A" w:rsidRPr="00C2443C" w:rsidSect="00DC4281">
      <w:headerReference w:type="even" r:id="rId24"/>
      <w:headerReference w:type="default" r:id="rId25"/>
      <w:pgSz w:w="11906" w:h="16838"/>
      <w:pgMar w:top="899" w:right="566" w:bottom="899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1D" w:rsidRDefault="0052081D">
      <w:r>
        <w:separator/>
      </w:r>
    </w:p>
  </w:endnote>
  <w:endnote w:type="continuationSeparator" w:id="0">
    <w:p w:rsidR="0052081D" w:rsidRDefault="0052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1D" w:rsidRDefault="0052081D">
      <w:r>
        <w:separator/>
      </w:r>
    </w:p>
  </w:footnote>
  <w:footnote w:type="continuationSeparator" w:id="0">
    <w:p w:rsidR="0052081D" w:rsidRDefault="00520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7A" w:rsidRDefault="004C337A" w:rsidP="00753E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37A" w:rsidRDefault="004C337A" w:rsidP="004C337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7A" w:rsidRDefault="004C337A" w:rsidP="00753E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7EB">
      <w:rPr>
        <w:rStyle w:val="a5"/>
        <w:noProof/>
      </w:rPr>
      <w:t>15</w:t>
    </w:r>
    <w:r>
      <w:rPr>
        <w:rStyle w:val="a5"/>
      </w:rPr>
      <w:fldChar w:fldCharType="end"/>
    </w:r>
  </w:p>
  <w:p w:rsidR="004C337A" w:rsidRDefault="004C337A" w:rsidP="004C337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A6ACA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732C6D"/>
    <w:multiLevelType w:val="hybridMultilevel"/>
    <w:tmpl w:val="F7D42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F383C"/>
    <w:multiLevelType w:val="hybridMultilevel"/>
    <w:tmpl w:val="01F69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2C0DAA"/>
    <w:multiLevelType w:val="hybridMultilevel"/>
    <w:tmpl w:val="CC4893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B7677F"/>
    <w:multiLevelType w:val="hybridMultilevel"/>
    <w:tmpl w:val="89448DD8"/>
    <w:lvl w:ilvl="0" w:tplc="9E56CCF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C94CE2E6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2FB0F878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B10EF00E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ED2C39DC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B22D5B2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C6A6850E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612A3EC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6228796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1705416A"/>
    <w:multiLevelType w:val="multilevel"/>
    <w:tmpl w:val="3A9240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6">
    <w:nsid w:val="18A77D88"/>
    <w:multiLevelType w:val="hybridMultilevel"/>
    <w:tmpl w:val="620A7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1CD554A5"/>
    <w:multiLevelType w:val="hybridMultilevel"/>
    <w:tmpl w:val="063EE6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493660C"/>
    <w:multiLevelType w:val="hybridMultilevel"/>
    <w:tmpl w:val="6396F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0C18F4"/>
    <w:multiLevelType w:val="hybridMultilevel"/>
    <w:tmpl w:val="63FA0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D3671"/>
    <w:multiLevelType w:val="multilevel"/>
    <w:tmpl w:val="15C45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2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3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4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5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%1.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7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2E857260"/>
    <w:multiLevelType w:val="multilevel"/>
    <w:tmpl w:val="0262E2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7F45E6"/>
    <w:multiLevelType w:val="multilevel"/>
    <w:tmpl w:val="713E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CD3B16"/>
    <w:multiLevelType w:val="multilevel"/>
    <w:tmpl w:val="15C45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2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3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4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5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%1.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7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>
    <w:nsid w:val="349F0731"/>
    <w:multiLevelType w:val="multilevel"/>
    <w:tmpl w:val="6040CD2A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</w:abstractNum>
  <w:abstractNum w:abstractNumId="15">
    <w:nsid w:val="394600FD"/>
    <w:multiLevelType w:val="hybridMultilevel"/>
    <w:tmpl w:val="20467AB6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FFE45F9"/>
    <w:multiLevelType w:val="hybridMultilevel"/>
    <w:tmpl w:val="289AE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EB4C0A"/>
    <w:multiLevelType w:val="hybridMultilevel"/>
    <w:tmpl w:val="DDF47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6802F7"/>
    <w:multiLevelType w:val="hybridMultilevel"/>
    <w:tmpl w:val="B6A6B3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0407301"/>
    <w:multiLevelType w:val="hybridMultilevel"/>
    <w:tmpl w:val="F1D0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6B5FA2"/>
    <w:multiLevelType w:val="multilevel"/>
    <w:tmpl w:val="15C45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2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3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4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5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%1.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7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>
    <w:nsid w:val="586E42E9"/>
    <w:multiLevelType w:val="hybridMultilevel"/>
    <w:tmpl w:val="F4C24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251D22"/>
    <w:multiLevelType w:val="multilevel"/>
    <w:tmpl w:val="15C45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2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3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4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5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%1.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7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3">
    <w:nsid w:val="5D1F476A"/>
    <w:multiLevelType w:val="multilevel"/>
    <w:tmpl w:val="15C45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2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3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4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5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%1.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7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4">
    <w:nsid w:val="662272B8"/>
    <w:multiLevelType w:val="hybridMultilevel"/>
    <w:tmpl w:val="0262E2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52318A"/>
    <w:multiLevelType w:val="multilevel"/>
    <w:tmpl w:val="6040CD2A"/>
    <w:numStyleLink w:val="1"/>
  </w:abstractNum>
  <w:abstractNum w:abstractNumId="26">
    <w:nsid w:val="75F578D4"/>
    <w:multiLevelType w:val="hybridMultilevel"/>
    <w:tmpl w:val="9A22A72E"/>
    <w:lvl w:ilvl="0" w:tplc="A58C9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BAF2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E24F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969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14E8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5071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B09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5A38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00F2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5"/>
  </w:num>
  <w:num w:numId="5">
    <w:abstractNumId w:val="5"/>
  </w:num>
  <w:num w:numId="6">
    <w:abstractNumId w:val="26"/>
  </w:num>
  <w:num w:numId="7">
    <w:abstractNumId w:val="14"/>
  </w:num>
  <w:num w:numId="8">
    <w:abstractNumId w:val="1"/>
  </w:num>
  <w:num w:numId="9">
    <w:abstractNumId w:val="3"/>
  </w:num>
  <w:num w:numId="10">
    <w:abstractNumId w:val="24"/>
  </w:num>
  <w:num w:numId="11">
    <w:abstractNumId w:val="2"/>
  </w:num>
  <w:num w:numId="12">
    <w:abstractNumId w:val="20"/>
  </w:num>
  <w:num w:numId="13">
    <w:abstractNumId w:val="11"/>
  </w:num>
  <w:num w:numId="14">
    <w:abstractNumId w:val="10"/>
  </w:num>
  <w:num w:numId="15">
    <w:abstractNumId w:val="22"/>
  </w:num>
  <w:num w:numId="16">
    <w:abstractNumId w:val="23"/>
  </w:num>
  <w:num w:numId="17">
    <w:abstractNumId w:val="13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1"/>
  </w:num>
  <w:num w:numId="21">
    <w:abstractNumId w:val="6"/>
  </w:num>
  <w:num w:numId="22">
    <w:abstractNumId w:val="7"/>
  </w:num>
  <w:num w:numId="23">
    <w:abstractNumId w:val="18"/>
  </w:num>
  <w:num w:numId="24">
    <w:abstractNumId w:val="16"/>
  </w:num>
  <w:num w:numId="25">
    <w:abstractNumId w:val="19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37A"/>
    <w:rsid w:val="000117EB"/>
    <w:rsid w:val="000A7535"/>
    <w:rsid w:val="001E03B1"/>
    <w:rsid w:val="002D4C7A"/>
    <w:rsid w:val="002F338B"/>
    <w:rsid w:val="0034057A"/>
    <w:rsid w:val="00363647"/>
    <w:rsid w:val="003813E3"/>
    <w:rsid w:val="003B7014"/>
    <w:rsid w:val="00425095"/>
    <w:rsid w:val="00444C28"/>
    <w:rsid w:val="0046039D"/>
    <w:rsid w:val="00483237"/>
    <w:rsid w:val="0048683B"/>
    <w:rsid w:val="004C337A"/>
    <w:rsid w:val="004D6A4B"/>
    <w:rsid w:val="0052081D"/>
    <w:rsid w:val="00564544"/>
    <w:rsid w:val="005E21FA"/>
    <w:rsid w:val="00627D74"/>
    <w:rsid w:val="006C0122"/>
    <w:rsid w:val="006D38AF"/>
    <w:rsid w:val="006E681A"/>
    <w:rsid w:val="00753EB4"/>
    <w:rsid w:val="00766C45"/>
    <w:rsid w:val="00883D7F"/>
    <w:rsid w:val="008D2206"/>
    <w:rsid w:val="009461C1"/>
    <w:rsid w:val="00971EB4"/>
    <w:rsid w:val="00BA0708"/>
    <w:rsid w:val="00BD694E"/>
    <w:rsid w:val="00C2443C"/>
    <w:rsid w:val="00DC4281"/>
    <w:rsid w:val="00DD2E42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3E71712C-E24F-4414-B542-1F561417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7A"/>
    <w:pPr>
      <w:spacing w:before="60" w:after="60" w:line="360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"/>
    <w:qFormat/>
    <w:rsid w:val="00BD694E"/>
    <w:pPr>
      <w:tabs>
        <w:tab w:val="num" w:pos="1800"/>
      </w:tabs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461C1"/>
    <w:pPr>
      <w:keepNext/>
      <w:spacing w:before="24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D694E"/>
    <w:pPr>
      <w:keepNext/>
      <w:tabs>
        <w:tab w:val="num" w:pos="720"/>
      </w:tabs>
      <w:spacing w:before="240" w:line="240" w:lineRule="auto"/>
      <w:ind w:left="720" w:hanging="432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D694E"/>
    <w:pPr>
      <w:keepNext/>
      <w:tabs>
        <w:tab w:val="num" w:pos="864"/>
      </w:tabs>
      <w:spacing w:before="240" w:line="240" w:lineRule="auto"/>
      <w:ind w:left="864" w:hanging="144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D694E"/>
    <w:pPr>
      <w:tabs>
        <w:tab w:val="num" w:pos="1008"/>
      </w:tabs>
      <w:spacing w:before="240" w:line="240" w:lineRule="auto"/>
      <w:ind w:left="1008" w:hanging="432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D694E"/>
    <w:pPr>
      <w:tabs>
        <w:tab w:val="num" w:pos="1152"/>
      </w:tabs>
      <w:spacing w:before="240" w:line="240" w:lineRule="auto"/>
      <w:ind w:left="1152" w:hanging="432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D694E"/>
    <w:pPr>
      <w:tabs>
        <w:tab w:val="num" w:pos="1296"/>
      </w:tabs>
      <w:spacing w:before="240" w:line="240" w:lineRule="auto"/>
      <w:ind w:left="1296" w:hanging="288"/>
      <w:jc w:val="left"/>
      <w:outlineLvl w:val="6"/>
    </w:pPr>
  </w:style>
  <w:style w:type="paragraph" w:styleId="8">
    <w:name w:val="heading 8"/>
    <w:basedOn w:val="a"/>
    <w:next w:val="a"/>
    <w:qFormat/>
    <w:rsid w:val="00BD694E"/>
    <w:pPr>
      <w:tabs>
        <w:tab w:val="num" w:pos="1440"/>
      </w:tabs>
      <w:spacing w:before="240" w:line="240" w:lineRule="auto"/>
      <w:ind w:left="1440" w:hanging="432"/>
      <w:jc w:val="left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D694E"/>
    <w:pPr>
      <w:tabs>
        <w:tab w:val="num" w:pos="1584"/>
      </w:tabs>
      <w:spacing w:before="240" w:line="240" w:lineRule="auto"/>
      <w:ind w:left="1584" w:hanging="144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337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C337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C337A"/>
  </w:style>
  <w:style w:type="paragraph" w:styleId="20">
    <w:name w:val="Body Text 2"/>
    <w:basedOn w:val="a"/>
    <w:rsid w:val="009461C1"/>
    <w:pPr>
      <w:overflowPunct w:val="0"/>
      <w:autoSpaceDE w:val="0"/>
      <w:autoSpaceDN w:val="0"/>
      <w:adjustRightInd w:val="0"/>
      <w:spacing w:before="0" w:after="0"/>
      <w:textAlignment w:val="baseline"/>
    </w:pPr>
    <w:rPr>
      <w:szCs w:val="28"/>
    </w:rPr>
  </w:style>
  <w:style w:type="paragraph" w:styleId="30">
    <w:name w:val="Body Text Indent 3"/>
    <w:basedOn w:val="a"/>
    <w:rsid w:val="009461C1"/>
    <w:pPr>
      <w:spacing w:before="0" w:after="0"/>
      <w:ind w:firstLine="720"/>
      <w:jc w:val="left"/>
    </w:pPr>
    <w:rPr>
      <w:sz w:val="28"/>
      <w:szCs w:val="28"/>
    </w:rPr>
  </w:style>
  <w:style w:type="paragraph" w:styleId="a6">
    <w:name w:val="List Number"/>
    <w:basedOn w:val="a"/>
    <w:rsid w:val="009461C1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/>
    </w:rPr>
  </w:style>
  <w:style w:type="paragraph" w:styleId="21">
    <w:name w:val="Body Text Indent 2"/>
    <w:basedOn w:val="a"/>
    <w:rsid w:val="009461C1"/>
    <w:pPr>
      <w:spacing w:before="0" w:after="120" w:line="480" w:lineRule="auto"/>
      <w:ind w:left="283" w:firstLine="0"/>
      <w:jc w:val="left"/>
    </w:pPr>
  </w:style>
  <w:style w:type="paragraph" w:styleId="a7">
    <w:name w:val="Normal (Web)"/>
    <w:basedOn w:val="a"/>
    <w:uiPriority w:val="99"/>
    <w:rsid w:val="0034057A"/>
    <w:pPr>
      <w:spacing w:before="100" w:beforeAutospacing="1" w:after="100" w:afterAutospacing="1" w:line="240" w:lineRule="auto"/>
      <w:ind w:firstLine="0"/>
      <w:jc w:val="left"/>
    </w:pPr>
  </w:style>
  <w:style w:type="character" w:styleId="a8">
    <w:name w:val="Strong"/>
    <w:basedOn w:val="a0"/>
    <w:uiPriority w:val="22"/>
    <w:qFormat/>
    <w:rsid w:val="0034057A"/>
    <w:rPr>
      <w:b/>
      <w:bCs/>
    </w:rPr>
  </w:style>
  <w:style w:type="character" w:styleId="a9">
    <w:name w:val="Emphasis"/>
    <w:basedOn w:val="a0"/>
    <w:qFormat/>
    <w:rsid w:val="0034057A"/>
    <w:rPr>
      <w:i/>
      <w:iCs/>
    </w:rPr>
  </w:style>
  <w:style w:type="table" w:styleId="aa">
    <w:name w:val="Table Grid"/>
    <w:basedOn w:val="a1"/>
    <w:rsid w:val="002F3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2F338B"/>
    <w:pPr>
      <w:pageBreakBefore/>
      <w:spacing w:before="0" w:after="160"/>
      <w:ind w:firstLine="0"/>
      <w:jc w:val="left"/>
    </w:pPr>
    <w:rPr>
      <w:sz w:val="28"/>
      <w:szCs w:val="20"/>
      <w:lang w:val="en-US" w:eastAsia="en-US"/>
    </w:rPr>
  </w:style>
  <w:style w:type="paragraph" w:styleId="ac">
    <w:name w:val="Body Text Indent"/>
    <w:basedOn w:val="a"/>
    <w:rsid w:val="00BD694E"/>
    <w:pPr>
      <w:spacing w:before="0" w:after="0" w:line="240" w:lineRule="auto"/>
      <w:ind w:firstLine="708"/>
      <w:jc w:val="left"/>
    </w:pPr>
    <w:rPr>
      <w:sz w:val="28"/>
      <w:szCs w:val="20"/>
    </w:rPr>
  </w:style>
  <w:style w:type="paragraph" w:styleId="ad">
    <w:name w:val="Balloon Text"/>
    <w:basedOn w:val="a"/>
    <w:semiHidden/>
    <w:rsid w:val="00BD694E"/>
    <w:pPr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semiHidden/>
    <w:rsid w:val="00BD694E"/>
    <w:rPr>
      <w:rFonts w:cs="Times New Roman"/>
      <w:sz w:val="16"/>
      <w:szCs w:val="16"/>
    </w:rPr>
  </w:style>
  <w:style w:type="paragraph" w:styleId="af">
    <w:name w:val="annotation text"/>
    <w:basedOn w:val="a"/>
    <w:semiHidden/>
    <w:rsid w:val="00BD694E"/>
    <w:pPr>
      <w:spacing w:before="0" w:after="0" w:line="240" w:lineRule="auto"/>
      <w:ind w:firstLine="0"/>
      <w:jc w:val="left"/>
    </w:pPr>
    <w:rPr>
      <w:sz w:val="20"/>
      <w:szCs w:val="20"/>
    </w:rPr>
  </w:style>
  <w:style w:type="paragraph" w:styleId="af0">
    <w:name w:val="annotation subject"/>
    <w:basedOn w:val="af"/>
    <w:next w:val="af"/>
    <w:semiHidden/>
    <w:rsid w:val="00BD694E"/>
    <w:rPr>
      <w:b/>
      <w:bCs/>
    </w:rPr>
  </w:style>
  <w:style w:type="paragraph" w:styleId="af1">
    <w:name w:val="Document Map"/>
    <w:basedOn w:val="a"/>
    <w:semiHidden/>
    <w:rsid w:val="00BD694E"/>
    <w:pPr>
      <w:shd w:val="clear" w:color="auto" w:fill="000080"/>
      <w:spacing w:before="0" w:after="0" w:line="240" w:lineRule="auto"/>
      <w:ind w:firstLine="0"/>
      <w:jc w:val="left"/>
    </w:pPr>
    <w:rPr>
      <w:rFonts w:ascii="Tahoma" w:hAnsi="Tahoma" w:cs="Tahoma"/>
      <w:sz w:val="20"/>
      <w:szCs w:val="20"/>
    </w:rPr>
  </w:style>
  <w:style w:type="paragraph" w:styleId="af2">
    <w:name w:val="Body Text"/>
    <w:basedOn w:val="a"/>
    <w:rsid w:val="00BD694E"/>
    <w:pPr>
      <w:spacing w:before="0" w:after="120" w:line="240" w:lineRule="auto"/>
      <w:ind w:firstLine="0"/>
      <w:jc w:val="left"/>
    </w:pPr>
  </w:style>
  <w:style w:type="numbering" w:customStyle="1" w:styleId="1">
    <w:name w:val="Текущий список1"/>
    <w:rsid w:val="00BD694E"/>
    <w:pPr>
      <w:numPr>
        <w:numId w:val="7"/>
      </w:numPr>
    </w:pPr>
  </w:style>
  <w:style w:type="paragraph" w:customStyle="1" w:styleId="im">
    <w:name w:val="im"/>
    <w:basedOn w:val="a"/>
    <w:rsid w:val="006E681A"/>
    <w:pPr>
      <w:spacing w:before="374" w:after="94" w:line="240" w:lineRule="auto"/>
      <w:ind w:firstLine="0"/>
      <w:jc w:val="center"/>
    </w:pPr>
  </w:style>
  <w:style w:type="paragraph" w:customStyle="1" w:styleId="def">
    <w:name w:val="def"/>
    <w:basedOn w:val="a"/>
    <w:rsid w:val="006E681A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signr">
    <w:name w:val="signr"/>
    <w:basedOn w:val="a"/>
    <w:rsid w:val="006E681A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style-span">
    <w:name w:val="apple-style-span"/>
    <w:basedOn w:val="a0"/>
    <w:rsid w:val="00C2443C"/>
  </w:style>
  <w:style w:type="character" w:customStyle="1" w:styleId="apple-converted-space">
    <w:name w:val="apple-converted-space"/>
    <w:basedOn w:val="a0"/>
    <w:rsid w:val="00C2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31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6444">
              <w:marLeft w:val="374"/>
              <w:marRight w:val="0"/>
              <w:marTop w:val="468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5116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7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3027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1168">
              <w:marLeft w:val="75"/>
              <w:marRight w:val="75"/>
              <w:marTop w:val="75"/>
              <w:marBottom w:val="75"/>
              <w:divBdr>
                <w:top w:val="single" w:sz="12" w:space="4" w:color="0074E8"/>
                <w:left w:val="single" w:sz="12" w:space="4" w:color="0074E8"/>
                <w:bottom w:val="single" w:sz="12" w:space="4" w:color="0074E8"/>
                <w:right w:val="single" w:sz="12" w:space="4" w:color="0074E8"/>
              </w:divBdr>
            </w:div>
          </w:divsChild>
        </w:div>
      </w:divsChild>
    </w:div>
    <w:div w:id="2112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574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Елена Макарова</dc:creator>
  <cp:keywords/>
  <dc:description/>
  <cp:lastModifiedBy>Irina</cp:lastModifiedBy>
  <cp:revision>2</cp:revision>
  <dcterms:created xsi:type="dcterms:W3CDTF">2014-08-16T13:47:00Z</dcterms:created>
  <dcterms:modified xsi:type="dcterms:W3CDTF">2014-08-16T13:47:00Z</dcterms:modified>
</cp:coreProperties>
</file>