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0E4" w:rsidRDefault="00C550E4" w:rsidP="007C7F2A">
      <w:pPr>
        <w:pStyle w:val="a3"/>
        <w:rPr>
          <w:b/>
          <w:bCs/>
        </w:rPr>
      </w:pPr>
    </w:p>
    <w:p w:rsidR="00AA6509" w:rsidRDefault="00AA6509" w:rsidP="007C7F2A">
      <w:pPr>
        <w:pStyle w:val="a3"/>
      </w:pPr>
      <w:r>
        <w:rPr>
          <w:b/>
          <w:bCs/>
        </w:rPr>
        <w:t>Структурал</w:t>
      </w:r>
      <w:r>
        <w:rPr>
          <w:rStyle w:val="accented"/>
          <w:b/>
          <w:bCs/>
        </w:rPr>
        <w:t>и</w:t>
      </w:r>
      <w:r>
        <w:rPr>
          <w:b/>
          <w:bCs/>
        </w:rPr>
        <w:t>зм,</w:t>
      </w:r>
      <w:r>
        <w:t xml:space="preserve"> научное направление в гуманитарном знании, возникшее в 20-х гг. 20 в. и получившее позднее различные философские и идеологические интерпретации. Возникновение С. как конкретно-научного направления связано с переходом ряда гуманитарных наук от преимущественно описательно-эмпирическому к абстрактно-теоретическому уровню исследования; основу этого перехода составило использование структурного метода, моделирования, а также элементов формализации и математизации. Лежащий в основе конкретно-научного С. структурный метод первоначально был разработан в </w:t>
      </w:r>
      <w:hyperlink r:id="rId4" w:history="1">
        <w:r>
          <w:rPr>
            <w:rStyle w:val="a4"/>
            <w:i/>
            <w:iCs/>
          </w:rPr>
          <w:t>структурной лингвистике</w:t>
        </w:r>
      </w:hyperlink>
      <w:r>
        <w:t xml:space="preserve"> (или лингвистическом С.), а несколько позднее был распространён на литературоведение (см. </w:t>
      </w:r>
      <w:hyperlink r:id="rId5" w:history="1">
        <w:r>
          <w:rPr>
            <w:rStyle w:val="a4"/>
            <w:i/>
            <w:iCs/>
          </w:rPr>
          <w:t>Структурализм</w:t>
        </w:r>
      </w:hyperlink>
      <w:r>
        <w:t xml:space="preserve"> в литературоведении), этнографию, историю и некоторые др. гуманитарные науки. Поэтому С. в широком смысле фактически охватывает целый ряд областей знания, заметно различающихся как по конкретным модификациям структурного метода, так и по его реальной роли в исследованиях. В более узком (и строгом) смысле под С. имеют в виду комплекс научных и философских идей, связанных с применением структурного метода и получивших наибольшее распространение в 60-х гг. во Франции (французский С.). Его основные представители — французские учёные: этнолог К. </w:t>
      </w:r>
      <w:hyperlink r:id="rId6" w:history="1">
        <w:r>
          <w:rPr>
            <w:rStyle w:val="a4"/>
            <w:i/>
            <w:iCs/>
          </w:rPr>
          <w:t>Леви-Строс</w:t>
        </w:r>
      </w:hyperlink>
      <w:r>
        <w:rPr>
          <w:i/>
          <w:iCs/>
        </w:rPr>
        <w:t>,</w:t>
      </w:r>
      <w:r>
        <w:t xml:space="preserve"> историк культуры М. </w:t>
      </w:r>
      <w:hyperlink r:id="rId7" w:history="1">
        <w:r>
          <w:rPr>
            <w:rStyle w:val="a4"/>
            <w:i/>
            <w:iCs/>
          </w:rPr>
          <w:t>Фуко</w:t>
        </w:r>
      </w:hyperlink>
      <w:r>
        <w:rPr>
          <w:i/>
          <w:iCs/>
        </w:rPr>
        <w:t>,</w:t>
      </w:r>
      <w:r>
        <w:t xml:space="preserve"> психоаналитик Ж. Лакан, литературовед Р. Барт, а также искусствовед У. Эко (Италия).</w:t>
      </w:r>
    </w:p>
    <w:p w:rsidR="00AA6509" w:rsidRDefault="00AA6509" w:rsidP="007C7F2A">
      <w:pPr>
        <w:pStyle w:val="a3"/>
      </w:pPr>
      <w:r>
        <w:t xml:space="preserve">  Основу структурного метода образует выявление </w:t>
      </w:r>
      <w:hyperlink r:id="rId8" w:history="1">
        <w:r>
          <w:rPr>
            <w:rStyle w:val="a4"/>
            <w:i/>
            <w:iCs/>
          </w:rPr>
          <w:t>структуры</w:t>
        </w:r>
      </w:hyperlink>
      <w:r>
        <w:t xml:space="preserve"> в специфически структуралистском понимании этой категории — как совокупности отношений, инвариантных при некоторых преобразованиях. В такой трактовке понятие структуры характеризует не просто устойчивый «скелет» какого-либо объекта, а совокупность правил, по которым из одного объекта можно получить второй, третий и т.д. путём перестановки его элементов и некоторых др. симметричных преобразований. Т. о., выявление единых структурных закономерностей некоторого множества объектов достигается здесь не за счёт отбрасывания различий этих объектов, а путём выведения различий как превращающихся друг в друга конкретных вариантов единого абстрактного инварианта. Правила такого дедуктивного выведения и превращения черпаются из ряда разделов дискретной, «качественной» математики —теории групп, комбинаторики и др.</w:t>
      </w:r>
    </w:p>
    <w:p w:rsidR="00AA6509" w:rsidRDefault="00AA6509" w:rsidP="007C7F2A">
      <w:pPr>
        <w:pStyle w:val="a3"/>
      </w:pPr>
      <w:r>
        <w:t xml:space="preserve">  Поскольку при таком подходе центр тяжести падает на операции преобразования, применяемые к объектам самой различной природы, характерную черту структурного метода составляет перенесение внимания с элементов и их «природных» свойств на отношения между элементами и зависящие от них реляционные, т. е. системоприобретённые свойства (в С. это формулируется как методологический примат отношений над элементами в системе). Можно указать следующие основные процедуры структурного метода: 1) выделение первичного множества объектов («массива», «корпуса» текстов, если речь идёт об объектах культуры), в которых можно предполагать наличие единой структуры; для изменчивых объектов гуманистики это означает прежде всего фиксацию их во времени — ограничение сосуществующими объектами и временное отвлечение от их развития (требование методологического примата </w:t>
      </w:r>
      <w:hyperlink r:id="rId9" w:history="1">
        <w:r>
          <w:rPr>
            <w:rStyle w:val="a4"/>
            <w:i/>
            <w:iCs/>
          </w:rPr>
          <w:t>синхронии</w:t>
        </w:r>
      </w:hyperlink>
      <w:r>
        <w:t xml:space="preserve"> над </w:t>
      </w:r>
      <w:hyperlink r:id="rId10" w:history="1">
        <w:r>
          <w:rPr>
            <w:rStyle w:val="a4"/>
            <w:i/>
            <w:iCs/>
          </w:rPr>
          <w:t>диахронией</w:t>
        </w:r>
      </w:hyperlink>
      <w:r>
        <w:rPr>
          <w:i/>
          <w:iCs/>
        </w:rPr>
        <w:t>;</w:t>
      </w:r>
      <w:r>
        <w:t xml:space="preserve"> сначала исследовать синхронические отношения сосуществования и непосредственного взаимодействия, а потом — историю, диахроническое развитие); 2) расчленение объектов (текстов) на элементарные сегменты (части), в которых типичные, повторяющиеся отношения связывают разнородные пары элементов; выявление в каждом элементе существенных для данного отношения реляционных свойств; 3) раскрытие отношений преобразования между сегментами, их систематизация и построение абстрактной структуры путём непосредственного синтезирования или формально-логического и математического моделирования, а затем выведение из структуры всех теоретически возможных следствий (конкретных вариантов) и проверка их на практике.</w:t>
      </w:r>
    </w:p>
    <w:p w:rsidR="00AA6509" w:rsidRDefault="00AA6509" w:rsidP="007C7F2A">
      <w:pPr>
        <w:pStyle w:val="a3"/>
      </w:pPr>
      <w:r>
        <w:t>  Осуществление этих процедур предполагает, следовательно, наложение определённых ограничений на объект (например, это может быть отвлечение от развития, от субстрата элементов и т.д.), за счёт чего и удаётся выявить абстрактную структуру как совокупность скрытых внутренних отношений, на пересечении которых находятся элементы — носители реляционных свойств. Если эти процедуры осуществлены в логически завершенном виде, к полученной структуре могут быть применены логико-математические операции, дающие возможность достаточно строгого дедуктивного построения теории.</w:t>
      </w:r>
    </w:p>
    <w:p w:rsidR="00AA6509" w:rsidRDefault="00AA6509" w:rsidP="007C7F2A">
      <w:pPr>
        <w:pStyle w:val="a3"/>
      </w:pPr>
      <w:r>
        <w:t xml:space="preserve">  Внедрение в гуманитарные науки структурного метода в такой его трактовке связано с радикальной перестройкой самого предмета этих наук — с построением новых типов идеальных объектов, обладающих высокой степенью конструктивности, с возникновением новых типов межпредметных связей. Как правило, вычленение структурного аспекта в гуманитарных дисциплинах осуществляется на некоторой знаковой системе, благодаря чему конкретно-научный С. тесно переплетается с </w:t>
      </w:r>
      <w:hyperlink r:id="rId11" w:history="1">
        <w:r>
          <w:rPr>
            <w:rStyle w:val="a4"/>
            <w:i/>
            <w:iCs/>
          </w:rPr>
          <w:t>семиотикой</w:t>
        </w:r>
      </w:hyperlink>
      <w:r>
        <w:rPr>
          <w:i/>
          <w:iCs/>
        </w:rPr>
        <w:t>,</w:t>
      </w:r>
      <w:r>
        <w:t xml:space="preserve"> образуя единый комплекс структурно-семиотических исследований со значительным удельным весом методов кибернетики и теории информации. Характерную черту структуралистского подхода к знаковым системам составляет стремление за сознательным манипулированием знаками, словами, образами, символами обнаружить неосознаваемые глубинные структуры, скрытые механизмы этих систем. С точки зрения С., именно переход к изучению таких структур бессознательного обеспечивает научную объективность исследования, позволяя либо отвлечься от понятия субъекта, либо постичь его как вторичное, производное от этих структур образование. Понятие бессознательного здесь, навеянное традицией </w:t>
      </w:r>
      <w:hyperlink r:id="rId12" w:history="1">
        <w:r>
          <w:rPr>
            <w:rStyle w:val="a4"/>
            <w:i/>
            <w:iCs/>
          </w:rPr>
          <w:t>фрейдизма</w:t>
        </w:r>
      </w:hyperlink>
      <w:r>
        <w:rPr>
          <w:i/>
          <w:iCs/>
        </w:rPr>
        <w:t>,</w:t>
      </w:r>
      <w:r>
        <w:t xml:space="preserve"> вместе с тем существенно переосмыслено: бессознательное «структурировано как язык» (Лакан), оно «накладывает структурные закономерности на поступающие извне элементы — импульсы, эмоции, представления, воспоминания» (Леви-Строс).</w:t>
      </w:r>
    </w:p>
    <w:p w:rsidR="00AA6509" w:rsidRDefault="00AA6509" w:rsidP="007C7F2A">
      <w:pPr>
        <w:pStyle w:val="a3"/>
      </w:pPr>
      <w:r>
        <w:t>  Объект исследования конкретно-научного С. — культура как совокупность знаковых систем, важнейшая из которых — язык, но в которую входят также наука, искусство, религия, мифология, обычаи, мода, реклама и т.д. Именно на этих объектах структурно-семиотический анализ позволяет обнаружить скрытые закономерности, которым бессознательно подчиняется человек. Этим закономерностям соответствуют глубинные пласты культуры, по-разному определяемые в разных концепциях (понятия «эпистема» и «дискурсивные формации», характеризующие глубинные уровни знания у Фуко, понятие «письмо» у Барта и Ж. Деррида, «ментальные структуры» у Леви-Строса и т.д.), но во всех случаях рассматриваемые в качестве опосредующих отношение человеческого сознания и мира. Сознание и самосознание человека, игнорирующие это опосредование, оказываются, по С. источником иллюзий относительно свободной и суверенной деятельности человеческого «Я». В связи с этим в С. пересматривается ряд традиционных понятий гуманистики — таких, как автор, творчество, произведение и др. Выступая против традиционной «истории идей», С. делает упор на качественных преобразованиях культуры, основанных на радикальных перестройках глубинных структур. Одновременно на др. уровне абстракции в С. развиваются поиски широких типологических обобщений, общечеловеческих универсалий, всеобщих схем и законов деятельности интеллекта.</w:t>
      </w:r>
    </w:p>
    <w:p w:rsidR="00AA6509" w:rsidRDefault="00AA6509" w:rsidP="007C7F2A">
      <w:pPr>
        <w:pStyle w:val="a3"/>
      </w:pPr>
      <w:r>
        <w:t>  Конкретно-научный С. показал свою плодотворность в изучении культуры первобытных племён, в фольклористике и др. областях. В то же время он вызвал острые дискуссии в конкретно-научном и философском плане.</w:t>
      </w:r>
    </w:p>
    <w:p w:rsidR="00AA6509" w:rsidRDefault="00AA6509" w:rsidP="007C7F2A">
      <w:pPr>
        <w:pStyle w:val="a3"/>
      </w:pPr>
      <w:r>
        <w:t xml:space="preserve">  Философские интерпретации С. можно разделить на две основные линии — философские идеи самих учёных-структуралистов и структуралистскую идеологию, распространившуюся в 60-е гг. во Франции. Философские идеи структуралистов формулировались в процессе осмысления перехода гуманитарного знания на абстрактно-теоретический уровень и его сближения с естествознанием. Это осмысление, осуществляясь в значительной мере в рамках картезианско-кантианской традиции (но испытывая также влияние позитивизма и фрейдизма), привело к выдвижению дуалистических концепций — «кантианства без трансцендентального субъекта» Леви-Строса, «исторических априори» Фуко. Преувеличение роли бессознательных механизмов знаковых систем и культуры в целом в соединении со слишком широкими обобщениями привносит в концепции С. элементы эклектики, хотя в своих исходных принципах они в общем воспроизводят с некоторыми модификациями кантовский дуализм формы (в данном случае бессознательных структур) и содержания (эмпирических данных). Их специфическая «антисубъектная» тенденция в сильной степени связана с борьбой против </w:t>
      </w:r>
      <w:hyperlink r:id="rId13" w:history="1">
        <w:r>
          <w:rPr>
            <w:rStyle w:val="a4"/>
            <w:i/>
            <w:iCs/>
          </w:rPr>
          <w:t>экзистенциализма</w:t>
        </w:r>
      </w:hyperlink>
      <w:r>
        <w:t xml:space="preserve"> и др. субъективистских течений, отрицающих возможность объективного познания человека. В то же время, выступая не в виде теоретически развёрнутых систем, а в виде отдельных высказываний, философских гипотез, концепции С. нередко оказываются неустойчивыми, склонными к компромиссу с тем же экзистенциализмом, с феноменологией и т.п. К такому же сближению приводят и попытки построения более или менее целостной философской концепции, охватывающей «дознаковый» и «доструктурированный» уровень реальности (Деррида).</w:t>
      </w:r>
    </w:p>
    <w:p w:rsidR="00AA6509" w:rsidRDefault="00AA6509" w:rsidP="007C7F2A">
      <w:pPr>
        <w:pStyle w:val="a3"/>
      </w:pPr>
      <w:r>
        <w:t>  Структуралистская идеология воплощает в себе ещё один шаг к абсолютизации некоторых конкретно-научных положений С. (отчасти вопреки самим структуралистам), а также перенос их в плоскость глобального осмысления проблем современного общества. На этом уровне С. — в глазах как некоторых его адептов, так и критиков — представляется в виде некоего современного мировоззрения, основанного на противопоставлении структуры человеку и истории (т. н. концепция «смерти человека», получившая особенно широкое распространение среди критиков С.). В этом противопоставлении в превращенной форме отражаются противоречия между личностью и структурами государственно-монополистического капитализма. Вместе с тем подмена конкретных общественных структур «структурой вообще», символизирующей некое антигуманное начало, мистифицирует реальные общественные проблемы и используется как технократизмом, так и анархизмом. Обострение социальных конфликтов в конце 60-х гг. во Франции и др. странах, воспринятое как практическое опровержение мифа о «всесилии структур», нанесло удар по структуралистской идеологии.</w:t>
      </w:r>
    </w:p>
    <w:p w:rsidR="00AA6509" w:rsidRDefault="00AA6509" w:rsidP="007C7F2A">
      <w:pPr>
        <w:pStyle w:val="a3"/>
      </w:pPr>
      <w:r>
        <w:t xml:space="preserve">  Представители экзистенциализма, персонализма, феноменологии подвергли С. в целом острой критике как «сциентистское» (см. </w:t>
      </w:r>
      <w:hyperlink r:id="rId14" w:history="1">
        <w:r>
          <w:rPr>
            <w:rStyle w:val="a4"/>
            <w:i/>
            <w:iCs/>
          </w:rPr>
          <w:t>Сциентизм</w:t>
        </w:r>
      </w:hyperlink>
      <w:r>
        <w:t>)</w:t>
      </w:r>
      <w:r>
        <w:rPr>
          <w:i/>
          <w:iCs/>
        </w:rPr>
        <w:t>,</w:t>
      </w:r>
      <w:r>
        <w:t xml:space="preserve"> «антигуманистическое» течение. Эта критика, исходившая из позиций абстрактного гуманизма и субъективистского иррационализма, была в значительной мере нацелена против самой идеи научного исследования общественных явлений. В отличие от нигилистической критики, часто не разграничивавшей конкретно-научный и философский уровни в С., марксисты во Франции, в СССР и др. странах дают научный анализ С. как сложного и противоречивого комплекса идей, требующего дифференцированного подхода. Подчёркивая правомерность и вместе с тем ограниченность структурного метода как одного из специально-научных методов, марксистская критика даёт отпор отдельным попыткам противопоставить структурный метод материалистической диалектике или подменить первым вторую. Подвергая принципиальной критике структуралистскую идеологию, марксисты в то же время отграничивают её от позитивных конкретно-научных исследований.</w:t>
      </w:r>
    </w:p>
    <w:p w:rsidR="00AA6509" w:rsidRDefault="00AA6509" w:rsidP="007C7F2A">
      <w:pPr>
        <w:pStyle w:val="a3"/>
      </w:pPr>
      <w:r>
        <w:t> </w:t>
      </w:r>
    </w:p>
    <w:p w:rsidR="00AA6509" w:rsidRDefault="00AA6509">
      <w:bookmarkStart w:id="0" w:name="_GoBack"/>
      <w:bookmarkEnd w:id="0"/>
    </w:p>
    <w:sectPr w:rsidR="00AA6509" w:rsidSect="002A6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F2A"/>
    <w:rsid w:val="002A2192"/>
    <w:rsid w:val="002A66C2"/>
    <w:rsid w:val="007842F0"/>
    <w:rsid w:val="007C7F2A"/>
    <w:rsid w:val="007D7FC1"/>
    <w:rsid w:val="00AA2824"/>
    <w:rsid w:val="00AA6509"/>
    <w:rsid w:val="00AC41EA"/>
    <w:rsid w:val="00C5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4A245-AC35-4B36-869B-321D688E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6C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7C7F2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ccented">
    <w:name w:val="accented"/>
    <w:basedOn w:val="a0"/>
    <w:rsid w:val="007C7F2A"/>
    <w:rPr>
      <w:rFonts w:cs="Times New Roman"/>
    </w:rPr>
  </w:style>
  <w:style w:type="character" w:styleId="a4">
    <w:name w:val="Hyperlink"/>
    <w:basedOn w:val="a0"/>
    <w:semiHidden/>
    <w:rsid w:val="007C7F2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info.ru/fulltext/1/001/008/106/912.htm" TargetMode="External"/><Relationship Id="rId13" Type="http://schemas.openxmlformats.org/officeDocument/2006/relationships/hyperlink" Target="http://www.cultinfo.ru/fulltext/1/001/008/125/52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ultinfo.ru/fulltext/1/001/008/117/821.htm" TargetMode="External"/><Relationship Id="rId12" Type="http://schemas.openxmlformats.org/officeDocument/2006/relationships/hyperlink" Target="http://www.cultinfo.ru/fulltext/1/001/008/117/538.ht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ultinfo.ru/fulltext/1/001/008/069/128.htm" TargetMode="External"/><Relationship Id="rId11" Type="http://schemas.openxmlformats.org/officeDocument/2006/relationships/hyperlink" Target="http://www.cultinfo.ru/fulltext/1/001/008/101/166.htm" TargetMode="External"/><Relationship Id="rId5" Type="http://schemas.openxmlformats.org/officeDocument/2006/relationships/hyperlink" Target="http://www.cultinfo.ru/fulltext/1/001/008/106/924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ultinfo.ru/fulltext/1/001/008/027/312.htm" TargetMode="External"/><Relationship Id="rId4" Type="http://schemas.openxmlformats.org/officeDocument/2006/relationships/hyperlink" Target="http://www.cultinfo.ru/fulltext/1/001/008/106/928.htm" TargetMode="External"/><Relationship Id="rId9" Type="http://schemas.openxmlformats.org/officeDocument/2006/relationships/hyperlink" Target="http://www.cultinfo.ru/fulltext/1/001/008/102/487.htm" TargetMode="External"/><Relationship Id="rId14" Type="http://schemas.openxmlformats.org/officeDocument/2006/relationships/hyperlink" Target="http://www.cultinfo.ru/fulltext/1/001/008/108/068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Структурализм, научное направление в гуманитарном знании, возникшее в 20-х гг</vt:lpstr>
    </vt:vector>
  </TitlesOfParts>
  <Company/>
  <LinksUpToDate>false</LinksUpToDate>
  <CharactersWithSpaces>11839</CharactersWithSpaces>
  <SharedDoc>false</SharedDoc>
  <HLinks>
    <vt:vector size="66" baseType="variant">
      <vt:variant>
        <vt:i4>327764</vt:i4>
      </vt:variant>
      <vt:variant>
        <vt:i4>30</vt:i4>
      </vt:variant>
      <vt:variant>
        <vt:i4>0</vt:i4>
      </vt:variant>
      <vt:variant>
        <vt:i4>5</vt:i4>
      </vt:variant>
      <vt:variant>
        <vt:lpwstr>http://www.cultinfo.ru/fulltext/1/001/008/108/068.htm</vt:lpwstr>
      </vt:variant>
      <vt:variant>
        <vt:lpwstr/>
      </vt:variant>
      <vt:variant>
        <vt:i4>196692</vt:i4>
      </vt:variant>
      <vt:variant>
        <vt:i4>27</vt:i4>
      </vt:variant>
      <vt:variant>
        <vt:i4>0</vt:i4>
      </vt:variant>
      <vt:variant>
        <vt:i4>5</vt:i4>
      </vt:variant>
      <vt:variant>
        <vt:lpwstr>http://www.cultinfo.ru/fulltext/1/001/008/125/520.htm</vt:lpwstr>
      </vt:variant>
      <vt:variant>
        <vt:lpwstr/>
      </vt:variant>
      <vt:variant>
        <vt:i4>65630</vt:i4>
      </vt:variant>
      <vt:variant>
        <vt:i4>24</vt:i4>
      </vt:variant>
      <vt:variant>
        <vt:i4>0</vt:i4>
      </vt:variant>
      <vt:variant>
        <vt:i4>5</vt:i4>
      </vt:variant>
      <vt:variant>
        <vt:lpwstr>http://www.cultinfo.ru/fulltext/1/001/008/117/538.htm</vt:lpwstr>
      </vt:variant>
      <vt:variant>
        <vt:lpwstr/>
      </vt:variant>
      <vt:variant>
        <vt:i4>327762</vt:i4>
      </vt:variant>
      <vt:variant>
        <vt:i4>21</vt:i4>
      </vt:variant>
      <vt:variant>
        <vt:i4>0</vt:i4>
      </vt:variant>
      <vt:variant>
        <vt:i4>5</vt:i4>
      </vt:variant>
      <vt:variant>
        <vt:lpwstr>http://www.cultinfo.ru/fulltext/1/001/008/101/166.htm</vt:lpwstr>
      </vt:variant>
      <vt:variant>
        <vt:lpwstr/>
      </vt:variant>
      <vt:variant>
        <vt:i4>83</vt:i4>
      </vt:variant>
      <vt:variant>
        <vt:i4>18</vt:i4>
      </vt:variant>
      <vt:variant>
        <vt:i4>0</vt:i4>
      </vt:variant>
      <vt:variant>
        <vt:i4>5</vt:i4>
      </vt:variant>
      <vt:variant>
        <vt:lpwstr>http://www.cultinfo.ru/fulltext/1/001/008/027/312.htm</vt:lpwstr>
      </vt:variant>
      <vt:variant>
        <vt:lpwstr/>
      </vt:variant>
      <vt:variant>
        <vt:i4>720981</vt:i4>
      </vt:variant>
      <vt:variant>
        <vt:i4>15</vt:i4>
      </vt:variant>
      <vt:variant>
        <vt:i4>0</vt:i4>
      </vt:variant>
      <vt:variant>
        <vt:i4>5</vt:i4>
      </vt:variant>
      <vt:variant>
        <vt:lpwstr>http://www.cultinfo.ru/fulltext/1/001/008/102/487.htm</vt:lpwstr>
      </vt:variant>
      <vt:variant>
        <vt:lpwstr/>
      </vt:variant>
      <vt:variant>
        <vt:i4>131161</vt:i4>
      </vt:variant>
      <vt:variant>
        <vt:i4>12</vt:i4>
      </vt:variant>
      <vt:variant>
        <vt:i4>0</vt:i4>
      </vt:variant>
      <vt:variant>
        <vt:i4>5</vt:i4>
      </vt:variant>
      <vt:variant>
        <vt:lpwstr>http://www.cultinfo.ru/fulltext/1/001/008/106/912.htm</vt:lpwstr>
      </vt:variant>
      <vt:variant>
        <vt:lpwstr/>
      </vt:variant>
      <vt:variant>
        <vt:i4>90</vt:i4>
      </vt:variant>
      <vt:variant>
        <vt:i4>9</vt:i4>
      </vt:variant>
      <vt:variant>
        <vt:i4>0</vt:i4>
      </vt:variant>
      <vt:variant>
        <vt:i4>5</vt:i4>
      </vt:variant>
      <vt:variant>
        <vt:lpwstr>http://www.cultinfo.ru/fulltext/1/001/008/117/821.htm</vt:lpwstr>
      </vt:variant>
      <vt:variant>
        <vt:lpwstr/>
      </vt:variant>
      <vt:variant>
        <vt:i4>458837</vt:i4>
      </vt:variant>
      <vt:variant>
        <vt:i4>6</vt:i4>
      </vt:variant>
      <vt:variant>
        <vt:i4>0</vt:i4>
      </vt:variant>
      <vt:variant>
        <vt:i4>5</vt:i4>
      </vt:variant>
      <vt:variant>
        <vt:lpwstr>http://www.cultinfo.ru/fulltext/1/001/008/069/128.htm</vt:lpwstr>
      </vt:variant>
      <vt:variant>
        <vt:lpwstr/>
      </vt:variant>
      <vt:variant>
        <vt:i4>65631</vt:i4>
      </vt:variant>
      <vt:variant>
        <vt:i4>3</vt:i4>
      </vt:variant>
      <vt:variant>
        <vt:i4>0</vt:i4>
      </vt:variant>
      <vt:variant>
        <vt:i4>5</vt:i4>
      </vt:variant>
      <vt:variant>
        <vt:lpwstr>http://www.cultinfo.ru/fulltext/1/001/008/106/924.htm</vt:lpwstr>
      </vt:variant>
      <vt:variant>
        <vt:lpwstr/>
      </vt:variant>
      <vt:variant>
        <vt:i4>65619</vt:i4>
      </vt:variant>
      <vt:variant>
        <vt:i4>0</vt:i4>
      </vt:variant>
      <vt:variant>
        <vt:i4>0</vt:i4>
      </vt:variant>
      <vt:variant>
        <vt:i4>5</vt:i4>
      </vt:variant>
      <vt:variant>
        <vt:lpwstr>http://www.cultinfo.ru/fulltext/1/001/008/106/928.htm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Структурализм, научное направление в гуманитарном знании, возникшее в 20-х гг</dc:title>
  <dc:subject/>
  <dc:creator>Федор</dc:creator>
  <cp:keywords/>
  <dc:description/>
  <cp:lastModifiedBy>admin</cp:lastModifiedBy>
  <cp:revision>2</cp:revision>
  <dcterms:created xsi:type="dcterms:W3CDTF">2014-04-12T12:53:00Z</dcterms:created>
  <dcterms:modified xsi:type="dcterms:W3CDTF">2014-04-12T12:53:00Z</dcterms:modified>
</cp:coreProperties>
</file>