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3C" w:rsidRDefault="005C033C">
      <w:pPr>
        <w:spacing w:before="420" w:line="220" w:lineRule="auto"/>
        <w:ind w:left="1400" w:right="1400" w:firstLine="567"/>
        <w:jc w:val="center"/>
        <w:rPr>
          <w:b/>
          <w:bCs/>
          <w:sz w:val="72"/>
          <w:szCs w:val="28"/>
        </w:rPr>
      </w:pPr>
    </w:p>
    <w:p w:rsidR="005C033C" w:rsidRDefault="005C033C">
      <w:pPr>
        <w:spacing w:before="420" w:line="220" w:lineRule="auto"/>
        <w:ind w:left="1400" w:right="1400" w:firstLine="567"/>
        <w:jc w:val="center"/>
        <w:rPr>
          <w:b/>
          <w:bCs/>
          <w:sz w:val="72"/>
          <w:szCs w:val="28"/>
        </w:rPr>
      </w:pPr>
    </w:p>
    <w:p w:rsidR="005C033C" w:rsidRDefault="005C033C">
      <w:pPr>
        <w:spacing w:before="420" w:line="220" w:lineRule="auto"/>
        <w:ind w:left="1400" w:right="1400" w:firstLine="567"/>
        <w:jc w:val="center"/>
        <w:rPr>
          <w:b/>
          <w:bCs/>
          <w:sz w:val="72"/>
          <w:szCs w:val="28"/>
        </w:rPr>
      </w:pPr>
    </w:p>
    <w:p w:rsidR="005C033C" w:rsidRDefault="002C2731">
      <w:pPr>
        <w:spacing w:before="420" w:line="220" w:lineRule="auto"/>
        <w:ind w:left="1400" w:right="1400" w:firstLine="567"/>
        <w:jc w:val="center"/>
        <w:rPr>
          <w:b/>
          <w:bCs/>
          <w:sz w:val="72"/>
          <w:szCs w:val="28"/>
        </w:rPr>
      </w:pPr>
      <w:r>
        <w:rPr>
          <w:b/>
          <w:bCs/>
          <w:sz w:val="72"/>
          <w:szCs w:val="28"/>
        </w:rPr>
        <w:t>Реферат на тему:</w:t>
      </w:r>
    </w:p>
    <w:p w:rsidR="005C033C" w:rsidRDefault="002C2731">
      <w:pPr>
        <w:pStyle w:val="a4"/>
      </w:pPr>
      <w:r>
        <w:t xml:space="preserve"> ЗМІСТ І ПОРЯДОК РОЗРОБЛЕННЯ ВИРОБНИЧОЇ ПРОГРАМИ ПІДРОЗДІЛІВ</w:t>
      </w:r>
    </w:p>
    <w:p w:rsidR="005C033C" w:rsidRDefault="005C033C">
      <w:pPr>
        <w:spacing w:before="260" w:line="220" w:lineRule="auto"/>
        <w:ind w:firstLine="567"/>
        <w:rPr>
          <w:b/>
          <w:bCs/>
          <w:i/>
          <w:iCs/>
          <w:sz w:val="28"/>
          <w:szCs w:val="28"/>
        </w:rPr>
        <w:sectPr w:rsidR="005C033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C033C" w:rsidRDefault="002C2731">
      <w:pPr>
        <w:spacing w:before="260"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Виробнича програма</w:t>
      </w:r>
      <w:r>
        <w:rPr>
          <w:sz w:val="28"/>
          <w:szCs w:val="28"/>
        </w:rPr>
        <w:t xml:space="preserve"> підрозділів основного виробництва це сукупність продукції певної номенклатури й асортименту, яка має бути виготовлена в плановому періоді у визначених обсягах згідно зі спеціалізацією і виробничою потужністю цих підрозді</w:t>
      </w:r>
      <w:r>
        <w:rPr>
          <w:sz w:val="28"/>
          <w:szCs w:val="28"/>
        </w:rPr>
        <w:softHyphen/>
        <w:t>лів. Виробнича програма є надзвичайно важливим розділом пла</w:t>
      </w:r>
      <w:r>
        <w:rPr>
          <w:sz w:val="28"/>
          <w:szCs w:val="28"/>
        </w:rPr>
        <w:softHyphen/>
        <w:t>ну роботи підприємства і його виробничих підрозділів, оскільки вона виражає зміст їх основної діяльності та засоби досягнення стратегічної мети.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розроблення виробничої програми підрозділів під</w:t>
      </w:r>
      <w:r>
        <w:rPr>
          <w:sz w:val="28"/>
          <w:szCs w:val="28"/>
        </w:rPr>
        <w:softHyphen/>
        <w:t>приємства значною мірою залежить від призначення їх продук</w:t>
      </w:r>
      <w:r>
        <w:rPr>
          <w:sz w:val="28"/>
          <w:szCs w:val="28"/>
        </w:rPr>
        <w:softHyphen/>
        <w:t>ції та економічного статусу. Передусім тут має значення техно</w:t>
      </w:r>
      <w:r>
        <w:rPr>
          <w:sz w:val="28"/>
          <w:szCs w:val="28"/>
        </w:rPr>
        <w:softHyphen/>
        <w:t>логічний зв'язок між підрозділами, ступінь завершеності в них циклу виготовлення продукції, спрямування її на подальшу об</w:t>
      </w:r>
      <w:r>
        <w:rPr>
          <w:sz w:val="28"/>
          <w:szCs w:val="28"/>
        </w:rPr>
        <w:softHyphen/>
        <w:t>робку, внутрішньокоопераційні потреби чи на ринок, за межі підприємства.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Загальна схема розроблення виробничої програми за умов на</w:t>
      </w:r>
      <w:r>
        <w:rPr>
          <w:sz w:val="28"/>
          <w:szCs w:val="28"/>
        </w:rPr>
        <w:softHyphen/>
        <w:t>явності в складі підприємства підрозділів внутрішньої кооперації та підрозділів, що мають замкнений виробничий цикл і виготов</w:t>
      </w:r>
      <w:r>
        <w:rPr>
          <w:sz w:val="28"/>
          <w:szCs w:val="28"/>
        </w:rPr>
        <w:softHyphen/>
        <w:t>ляють продукцію безпосередньо на ринок, показана на рис. 5.1. У другому випадку розроблення планів виробництва підрозділів ґрунтується на їх планах продажу (поставки) продукції. Причому останні можуть випливати із плану продажу продукції підприєм</w:t>
      </w:r>
      <w:r>
        <w:rPr>
          <w:sz w:val="28"/>
          <w:szCs w:val="28"/>
        </w:rPr>
        <w:softHyphen/>
        <w:t>ства (централізоване розроблення плану “зверху-вниз”) або ос</w:t>
      </w:r>
      <w:r>
        <w:rPr>
          <w:sz w:val="28"/>
          <w:szCs w:val="28"/>
        </w:rPr>
        <w:softHyphen/>
        <w:t>таточно його формувати (метод “знизу-вверх”), що передбачає самостійне формування підрозділами — центрами прибутку пор</w:t>
      </w:r>
      <w:r>
        <w:rPr>
          <w:sz w:val="28"/>
          <w:szCs w:val="28"/>
        </w:rPr>
        <w:softHyphen/>
        <w:t>тфеля продажу продукції. Цей варіант планування близький до планування виробництва продукції самостійним підприємством і детального розгляду тут не потребує.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Коротко зупинимось на розробленні виробничої програми підрозділів, продукція яких не є кінцевою з позиції підприємства, тобто вони виготовляють окремі частини продукту (предметна спеціалізація) або виконують частину загального технологічного процесу (технологічна спеціалізація).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виробництва охоплює виготовлення продукції за номен</w:t>
      </w:r>
      <w:r>
        <w:rPr>
          <w:sz w:val="28"/>
          <w:szCs w:val="28"/>
        </w:rPr>
        <w:softHyphen/>
        <w:t>клатурою і загальним обсягом у певному вимірі. Завдання за но</w:t>
      </w:r>
      <w:r>
        <w:rPr>
          <w:sz w:val="28"/>
          <w:szCs w:val="28"/>
        </w:rPr>
        <w:softHyphen/>
        <w:t xml:space="preserve">менклатурою на плановий </w:t>
      </w:r>
      <w:r>
        <w:rPr>
          <w:sz w:val="28"/>
          <w:szCs w:val="28"/>
        </w:rPr>
        <w:lastRenderedPageBreak/>
        <w:t>період (рік, квартал, місяць) складає</w:t>
      </w:r>
      <w:r>
        <w:rPr>
          <w:sz w:val="28"/>
          <w:szCs w:val="28"/>
        </w:rPr>
        <w:softHyphen/>
        <w:t>ться з переліку найменувань продукції, яку слід виготовити, та її обсяг у натуральному виразі. Це завдання конкретизується за ча</w:t>
      </w:r>
      <w:r>
        <w:rPr>
          <w:sz w:val="28"/>
          <w:szCs w:val="28"/>
        </w:rPr>
        <w:softHyphen/>
        <w:t>сом виконання в оперативно-каледарних планах (планах-графіках).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визначенні номенклатури й обсягу виробництва продукції підрозділами підприємства важливе значення має вирішення пи</w:t>
      </w:r>
      <w:r>
        <w:rPr>
          <w:sz w:val="28"/>
          <w:szCs w:val="28"/>
        </w:rPr>
        <w:softHyphen/>
        <w:t>тання про співвідношення власного виробництва і купівлі на ринку окремих частин виробів (заготовок, деталей, вузлів, прила</w:t>
      </w:r>
      <w:r>
        <w:rPr>
          <w:sz w:val="28"/>
          <w:szCs w:val="28"/>
        </w:rPr>
        <w:softHyphen/>
        <w:t>дів тощо).</w:t>
      </w:r>
    </w:p>
    <w:p w:rsidR="005C033C" w:rsidRDefault="005C033C">
      <w:pPr>
        <w:spacing w:line="360" w:lineRule="auto"/>
        <w:ind w:firstLine="567"/>
        <w:jc w:val="both"/>
        <w:rPr>
          <w:sz w:val="28"/>
          <w:szCs w:val="28"/>
        </w:rPr>
      </w:pPr>
    </w:p>
    <w:p w:rsidR="005C033C" w:rsidRDefault="005C033C">
      <w:pPr>
        <w:spacing w:line="360" w:lineRule="auto"/>
        <w:ind w:firstLine="567"/>
        <w:jc w:val="both"/>
        <w:rPr>
          <w:sz w:val="28"/>
          <w:szCs w:val="28"/>
        </w:rPr>
      </w:pPr>
    </w:p>
    <w:p w:rsidR="005C033C" w:rsidRDefault="005C033C">
      <w:pPr>
        <w:spacing w:line="360" w:lineRule="auto"/>
        <w:ind w:firstLine="567"/>
        <w:jc w:val="both"/>
        <w:rPr>
          <w:sz w:val="28"/>
          <w:szCs w:val="28"/>
        </w:rPr>
      </w:pPr>
    </w:p>
    <w:p w:rsidR="005C033C" w:rsidRDefault="00CE1B8E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  <w:r>
        <w:rPr>
          <w:noProof/>
          <w:sz w:val="20"/>
          <w:lang w:val="ru-RU"/>
        </w:rPr>
        <w:pict>
          <v:group id="_x0000_s1026" style="position:absolute;left:0;text-align:left;margin-left:-35.1pt;margin-top:-35.1pt;width:554.4pt;height:4in;z-index:251657728" coordorigin="432,432" coordsize="11088,57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24;top:432;width:3600;height:1008" o:allowincell="f">
              <v:textbox>
                <w:txbxContent>
                  <w:p w:rsidR="005C033C" w:rsidRDefault="002C2731">
                    <w:pPr>
                      <w:pStyle w:val="1"/>
                      <w:jc w:val="center"/>
                      <w:outlineLvl w:val="0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Потреби ринку</w:t>
                    </w:r>
                  </w:p>
                </w:txbxContent>
              </v:textbox>
            </v:shape>
            <v:shape id="_x0000_s1028" type="#_x0000_t202" style="position:absolute;left:3024;top:2160;width:3600;height:1008" o:allowincell="f">
              <v:textbox>
                <w:txbxContent>
                  <w:p w:rsidR="005C033C" w:rsidRDefault="002C2731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План продажу продукції підприємства</w:t>
                    </w:r>
                  </w:p>
                </w:txbxContent>
              </v:textbox>
            </v:shape>
            <v:shape id="_x0000_s1029" type="#_x0000_t202" style="position:absolute;left:7776;top:2160;width:3600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Плани продажу продукції підрозділів підприємства – суб’єктів ринку</w:t>
                    </w:r>
                  </w:p>
                </w:txbxContent>
              </v:textbox>
            </v:shape>
            <v:shape id="_x0000_s1030" type="#_x0000_t202" style="position:absolute;left:7920;top:3456;width:3600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Плани виробництва продукції підрозділів – суб’єктів ринку</w:t>
                    </w:r>
                  </w:p>
                </w:txbxContent>
              </v:textbox>
            </v:shape>
            <v:shape id="_x0000_s1031" type="#_x0000_t202" style="position:absolute;left:4176;top:3456;width:3168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План виробництва підприємства</w:t>
                    </w:r>
                  </w:p>
                </w:txbxContent>
              </v:textbox>
            </v:shape>
            <v:shape id="_x0000_s1032" type="#_x0000_t202" style="position:absolute;left:432;top:3456;width:3168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Залишки готової продукції на складі</w:t>
                    </w:r>
                  </w:p>
                </w:txbxContent>
              </v:textbox>
            </v:shape>
            <v:shape id="_x0000_s1033" type="#_x0000_t202" style="position:absolute;left:7920;top:5184;width:3600;height:1008" o:allowincell="f">
              <v:textbox>
                <w:txbxContent>
                  <w:p w:rsidR="005C033C" w:rsidRDefault="002C2731">
                    <w:pPr>
                      <w:pStyle w:val="1"/>
                      <w:outlineLv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Виробнича потужність</w:t>
                    </w:r>
                  </w:p>
                </w:txbxContent>
              </v:textbox>
            </v:shape>
            <v:shape id="_x0000_s1034" type="#_x0000_t202" style="position:absolute;left:4176;top:5184;width:3168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Плани виробництва внутрішньокоопераційних підрозділів</w:t>
                    </w:r>
                  </w:p>
                </w:txbxContent>
              </v:textbox>
            </v:shape>
            <v:shape id="_x0000_s1035" type="#_x0000_t202" style="position:absolute;left:432;top:5184;width:3168;height:1008" o:allowincell="f">
              <v:textbox>
                <w:txbxContent>
                  <w:p w:rsidR="005C033C" w:rsidRDefault="002C2731">
                    <w:pPr>
                      <w:pStyle w:val="2"/>
                    </w:pPr>
                    <w:r>
                      <w:t>Залишки незавершеного виробництва</w:t>
                    </w:r>
                  </w:p>
                </w:txbxContent>
              </v:textbox>
            </v:shape>
            <v:line id="_x0000_s1036" style="position:absolute" from="4608,1440" to="4608,2160" o:allowincell="f">
              <v:stroke endarrow="block"/>
            </v:line>
            <v:line id="_x0000_s1037" style="position:absolute" from="4608,1728" to="9504,1728" o:allowincell="f"/>
            <v:line id="_x0000_s1038" style="position:absolute" from="9504,1728" to="9504,2160" o:allowincell="f">
              <v:stroke endarrow="block"/>
            </v:line>
            <v:line id="_x0000_s1039" style="position:absolute" from="6624,2448" to="7776,2448" o:allowincell="f">
              <v:stroke endarrow="block"/>
            </v:line>
            <v:line id="_x0000_s1040" style="position:absolute;flip:x" from="6624,2736" to="7776,2736" o:allowincell="f">
              <v:stroke endarrow="block"/>
            </v:line>
            <v:line id="_x0000_s1041" style="position:absolute" from="5328,3168" to="5328,3456" o:allowincell="f">
              <v:stroke endarrow="block"/>
            </v:line>
            <v:line id="_x0000_s1042" style="position:absolute" from="3600,4032" to="4176,4032" o:allowincell="f">
              <v:stroke endarrow="block"/>
            </v:line>
            <v:line id="_x0000_s1043" style="position:absolute" from="3600,5760" to="4176,5760" o:allowincell="f">
              <v:stroke endarrow="block"/>
            </v:line>
            <v:line id="_x0000_s1044" style="position:absolute" from="5328,4464" to="5328,5184" o:allowincell="f">
              <v:stroke endarrow="block"/>
            </v:line>
            <v:line id="_x0000_s1045" style="position:absolute" from="7344,5904" to="7920,5904" o:allowincell="f">
              <v:stroke endarrow="block"/>
            </v:line>
            <v:line id="_x0000_s1046" style="position:absolute" from="9504,4464" to="9504,5184" o:allowincell="f">
              <v:stroke endarrow="block"/>
            </v:line>
            <v:line id="_x0000_s1047" style="position:absolute" from="9504,3168" to="9504,3456" o:allowincell="f">
              <v:stroke endarrow="block"/>
            </v:line>
            <v:line id="_x0000_s1048" style="position:absolute;flip:y" from="3888,3312" to="3888,4032" o:allowincell="f"/>
            <v:line id="_x0000_s1049" style="position:absolute" from="3888,3312" to="9072,3312" o:allowincell="f"/>
            <v:line id="_x0000_s1050" style="position:absolute" from="9072,3312" to="9072,3456" o:allowincell="f">
              <v:stroke endarrow="block"/>
            </v:line>
            <v:line id="_x0000_s1051" style="position:absolute;flip:y" from="6048,4464" to="6048,5184" o:allowincell="f">
              <v:stroke dashstyle="dash" endarrow="block"/>
            </v:line>
            <v:line id="_x0000_s1052" style="position:absolute;flip:x" from="7344,3888" to="7920,3888" o:allowincell="f">
              <v:stroke endarrow="block"/>
            </v:line>
            <v:line id="_x0000_s1053" style="position:absolute;flip:y" from="10080,4464" to="10080,5184" o:allowincell="f">
              <v:stroke dashstyle="dash" endarrow="block"/>
            </v:line>
            <v:line id="_x0000_s1054" style="position:absolute;flip:x" from="7344,5472" to="7920,5472" o:allowincell="f">
              <v:stroke dashstyle="dash" endarrow="block"/>
            </v:line>
            <v:line id="_x0000_s1055" style="position:absolute;flip:y" from="5904,3168" to="5904,3456" o:allowincell="f">
              <v:stroke dashstyle="dash" endarrow="block"/>
            </v:line>
            <v:line id="_x0000_s1056" style="position:absolute;flip:y" from="10080,3168" to="10080,3456" o:allowincell="f">
              <v:stroke dashstyle="dash" endarrow="block"/>
            </v:line>
          </v:group>
        </w:pict>
      </w: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5C033C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</w:p>
    <w:p w:rsidR="005C033C" w:rsidRDefault="002C2731">
      <w:pPr>
        <w:spacing w:before="140" w:line="360" w:lineRule="auto"/>
        <w:ind w:left="1360" w:right="1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Рис. 5.1. Порядок розроблення виробничої програми підприємства</w:t>
      </w:r>
    </w:p>
    <w:p w:rsidR="005C033C" w:rsidRDefault="002C2731">
      <w:pPr>
        <w:spacing w:before="1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Ця проблема розв'язується з урахуванням таких чинників, як можливість власного виробництва (наявні виробничі потужності й кадри), якість виробів і їх вартість.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Планово-облікові одиниці (номенклатурні позиції"), у яких установлюється завдання цехам, мають різний ступінь деталізації для різних цехів і типів виробництва. Виробнича програма випу</w:t>
      </w:r>
      <w:r>
        <w:rPr>
          <w:sz w:val="28"/>
          <w:szCs w:val="28"/>
        </w:rPr>
        <w:softHyphen/>
        <w:t>скних (складальних) цехів визначає найменування й обсяг гото</w:t>
      </w:r>
      <w:r>
        <w:rPr>
          <w:sz w:val="28"/>
          <w:szCs w:val="28"/>
        </w:rPr>
        <w:softHyphen/>
        <w:t>вих виробів згідно з планом виробництва підприємства. В одини-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чному та серійному виробництвах для заготівельних та обробних цехів випуск продукції у номенклатурі встановлюється, як пра</w:t>
      </w:r>
      <w:r>
        <w:rPr>
          <w:sz w:val="28"/>
          <w:szCs w:val="28"/>
        </w:rPr>
        <w:softHyphen/>
        <w:t>вило, у комплектах деталей на замовлення, виріб, складальну оди</w:t>
      </w:r>
      <w:r>
        <w:rPr>
          <w:sz w:val="28"/>
          <w:szCs w:val="28"/>
        </w:rPr>
        <w:softHyphen/>
        <w:t>ницю (вузол, агрегат). За масового виробництва цим цехам пла</w:t>
      </w:r>
      <w:r>
        <w:rPr>
          <w:sz w:val="28"/>
          <w:szCs w:val="28"/>
        </w:rPr>
        <w:softHyphen/>
        <w:t>нується випуск заготівок і деталей за окремими найменуваннями.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чіткого взаємоузгодження виробничі завдання цехам у натуральному виразі розробляються у порядку, зворотному до послідовності технологічного процесу, тобто від випускних цехів до заготівельних. У плановому завданні кожного цеху враховую</w:t>
      </w:r>
      <w:r>
        <w:rPr>
          <w:sz w:val="28"/>
          <w:szCs w:val="28"/>
        </w:rPr>
        <w:softHyphen/>
        <w:t>ться поставки продукції (заготівок, деталей, комплектів тощо) цехам-споживачам, на склад готової продукції і можлива зміна незавершеного виробництва з метою підтримання його величини на нормативному рівні. Цей загальний порядок розроблення ви</w:t>
      </w:r>
      <w:r>
        <w:rPr>
          <w:sz w:val="28"/>
          <w:szCs w:val="28"/>
        </w:rPr>
        <w:softHyphen/>
        <w:t>робничої програми цехів можна подати так:</w:t>
      </w:r>
    </w:p>
    <w:p w:rsidR="005C033C" w:rsidRDefault="002C2731">
      <w:pPr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в=Nп+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с+Nн-Nф,                 (5.1)</w:t>
      </w:r>
    </w:p>
    <w:p w:rsidR="005C033C" w:rsidRDefault="002C2731">
      <w:pPr>
        <w:spacing w:before="60"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в — плановий випуск виробів у натуральному виразі в пе</w:t>
      </w:r>
      <w:r>
        <w:rPr>
          <w:sz w:val="28"/>
          <w:szCs w:val="28"/>
        </w:rPr>
        <w:softHyphen/>
        <w:t>вному цеху;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Nп — поставка виробів наступним за технологічним маршру</w:t>
      </w:r>
      <w:r>
        <w:rPr>
          <w:sz w:val="28"/>
          <w:szCs w:val="28"/>
        </w:rPr>
        <w:softHyphen/>
        <w:t>том цехам-споживачам;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Nc — поставка виробів на склад готової продукції (як запчас</w:t>
      </w:r>
      <w:r>
        <w:rPr>
          <w:sz w:val="28"/>
          <w:szCs w:val="28"/>
        </w:rPr>
        <w:softHyphen/>
        <w:t>тини для сервісних центрів, продажу);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Nн,Nф — відповідно нормативний і фактичний міжцеховий запас цього виробу (для комплектації, у вигляді оборотного запа</w:t>
      </w:r>
      <w:r>
        <w:rPr>
          <w:sz w:val="28"/>
          <w:szCs w:val="28"/>
        </w:rPr>
        <w:softHyphen/>
        <w:t>су та ін.).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випадку тривалого виробничого циклу виготовлення проду</w:t>
      </w:r>
      <w:r>
        <w:rPr>
          <w:sz w:val="28"/>
          <w:szCs w:val="28"/>
        </w:rPr>
        <w:softHyphen/>
        <w:t>кції завдання встановлюються з випуску і запуску виробів. При цьому може виникнути потреба в корекції внутрішньоцехового незавершеного, виробництва. Покажемо це на простому прикладі виготовлення деталі — корпуса редуктора машини — заготівель</w:t>
      </w:r>
      <w:r>
        <w:rPr>
          <w:sz w:val="28"/>
          <w:szCs w:val="28"/>
        </w:rPr>
        <w:softHyphen/>
        <w:t>ним і механічним цехами для складального цеху. Планом заводу передбачено виготовити за квартал 500 машин. На одну машину потрібний один корпус редуктора. Крім цього, слід поставити 10 корпусів у свій сервісний центр і є замовлення іншого заводу на 50 заготівок корпусів. Оскільки машина випускається постійно, незавершене виробництво періодично коригується і підтримуєть</w:t>
      </w:r>
      <w:r>
        <w:rPr>
          <w:sz w:val="28"/>
          <w:szCs w:val="28"/>
        </w:rPr>
        <w:softHyphen/>
        <w:t>ся на нормативному рівні. Складемо плани виробництва корпуса редуктора для цих цехів.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Складальний цех:</w:t>
      </w:r>
      <w:r>
        <w:rPr>
          <w:sz w:val="28"/>
          <w:szCs w:val="28"/>
        </w:rPr>
        <w:t xml:space="preserve"> для виготовлення 500 машин потрібно 500 корпусів; крім цього, цеху слід довести фактичну величину ма</w:t>
      </w:r>
      <w:r>
        <w:rPr>
          <w:sz w:val="28"/>
          <w:szCs w:val="28"/>
        </w:rPr>
        <w:softHyphen/>
        <w:t>шин у незавершеному виробництві (15 шт.) до нормативної (20 шт.). Отже, загальна потреба у деталі складального цеху становить 500 + (20 - 15) == 505 штук. Цю кількість слід одержати від механічного цеху.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Механічний цех:</w:t>
      </w:r>
      <w:r>
        <w:rPr>
          <w:sz w:val="28"/>
          <w:szCs w:val="28"/>
        </w:rPr>
        <w:t xml:space="preserve"> випуск корпусів для складального цеху стано</w:t>
      </w:r>
      <w:r>
        <w:rPr>
          <w:sz w:val="28"/>
          <w:szCs w:val="28"/>
        </w:rPr>
        <w:softHyphen/>
        <w:t>вить 505 штук, для сервісного центру — 10 штук. У незавершено</w:t>
      </w:r>
      <w:r>
        <w:rPr>
          <w:sz w:val="28"/>
          <w:szCs w:val="28"/>
        </w:rPr>
        <w:softHyphen/>
        <w:t>му виробництві корпусів редуктора є на 8 штук більше за норма</w:t>
      </w:r>
      <w:r>
        <w:rPr>
          <w:sz w:val="28"/>
          <w:szCs w:val="28"/>
        </w:rPr>
        <w:softHyphen/>
        <w:t>тив. Таким чином, виготовити треба 515 корпусів (505+10), а запустити у виробництво — 515-8=507 штук. Стільки треба одержати заготівок від заготівельного цеху.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Заготівельний цех:</w:t>
      </w:r>
      <w:r>
        <w:rPr>
          <w:sz w:val="28"/>
          <w:szCs w:val="28"/>
        </w:rPr>
        <w:t xml:space="preserve"> випуск корпусів для механічного цеху — 507 штук, для поставки на сторону — 50 штук. Незавершене ви</w:t>
      </w:r>
      <w:r>
        <w:rPr>
          <w:sz w:val="28"/>
          <w:szCs w:val="28"/>
        </w:rPr>
        <w:softHyphen/>
        <w:t>робництво підтримується на нормативному рівні. Програми ви</w:t>
      </w:r>
      <w:r>
        <w:rPr>
          <w:sz w:val="28"/>
          <w:szCs w:val="28"/>
        </w:rPr>
        <w:softHyphen/>
        <w:t>пуску і запуску заготівок збігаються і становлять 507 + 50 = 557 штук.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Плановий випуск продукції цеху розподіляється між дільни</w:t>
      </w:r>
      <w:r>
        <w:rPr>
          <w:sz w:val="28"/>
          <w:szCs w:val="28"/>
        </w:rPr>
        <w:softHyphen/>
        <w:t>цями згідно з їх спеціалізацією. При цьому повинні бути забезпе</w:t>
      </w:r>
      <w:r>
        <w:rPr>
          <w:sz w:val="28"/>
          <w:szCs w:val="28"/>
        </w:rPr>
        <w:softHyphen/>
        <w:t>чені комплектність виготовлення всіх деталей і рівномірне виро</w:t>
      </w:r>
      <w:r>
        <w:rPr>
          <w:sz w:val="28"/>
          <w:szCs w:val="28"/>
        </w:rPr>
        <w:softHyphen/>
        <w:t>бництво. Для дільниць з предметною спеціалізацією видаються завдання з виготовлення закріплених за ними деталей і складаль</w:t>
      </w:r>
      <w:r>
        <w:rPr>
          <w:sz w:val="28"/>
          <w:szCs w:val="28"/>
        </w:rPr>
        <w:softHyphen/>
        <w:t>них одиниць. Дільницям з технологічною спеціалізацією вироб</w:t>
      </w:r>
      <w:r>
        <w:rPr>
          <w:sz w:val="28"/>
          <w:szCs w:val="28"/>
        </w:rPr>
        <w:softHyphen/>
        <w:t>ництво продукції планується у комплектах деталей на основі плану цеху і технології їх обробки.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Необхідною умовою ритмічної роботи всіх виробничих підроз</w:t>
      </w:r>
      <w:r>
        <w:rPr>
          <w:sz w:val="28"/>
          <w:szCs w:val="28"/>
        </w:rPr>
        <w:softHyphen/>
        <w:t>ділів підприємства, випуску і поставки продукції згідно з догово</w:t>
      </w:r>
      <w:r>
        <w:rPr>
          <w:sz w:val="28"/>
          <w:szCs w:val="28"/>
        </w:rPr>
        <w:softHyphen/>
        <w:t>рами є своєчасне забезпечення складальних процесів потрібними наборами деталей, тобто виготовлення деталей на всіх стадіях технологічного процесу повинно бути комплектним. Для забез</w:t>
      </w:r>
      <w:r>
        <w:rPr>
          <w:sz w:val="28"/>
          <w:szCs w:val="28"/>
        </w:rPr>
        <w:softHyphen/>
        <w:t>печення цієї вимоги важливе значення має організація плануван</w:t>
      </w:r>
      <w:r>
        <w:rPr>
          <w:sz w:val="28"/>
          <w:szCs w:val="28"/>
        </w:rPr>
        <w:softHyphen/>
        <w:t>ня й обліку виготовлення продукції на такому організаційному рівні, як бригада за умов бригадної форми організації праці.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щоб продукція виготовлялась бригадами комплект-но, слід обґрунтовано вибирати планово-облікові одиниці для бригади. Такими номенклатурними позиціями можуть бути бри-гадокомплекти. Бригадокомплект — це набір заготівок, деталей, складальних одиниць, що входять у певний виріб (машину, при</w:t>
      </w:r>
      <w:r>
        <w:rPr>
          <w:sz w:val="28"/>
          <w:szCs w:val="28"/>
        </w:rPr>
        <w:softHyphen/>
        <w:t>лад тощо) і виготовляються конкретною бригадою. Кількість найменувань бригадокомплектів, закріплених за бригадою, від</w:t>
      </w:r>
      <w:r>
        <w:rPr>
          <w:sz w:val="28"/>
          <w:szCs w:val="28"/>
        </w:rPr>
        <w:softHyphen/>
        <w:t>повідає здебільшого кількості найменувань готових виробів, де</w:t>
      </w:r>
      <w:r>
        <w:rPr>
          <w:sz w:val="28"/>
          <w:szCs w:val="28"/>
        </w:rPr>
        <w:softHyphen/>
        <w:t>талі для яких виготовляє бригада. Завдання з виготовлення про</w:t>
      </w:r>
      <w:r>
        <w:rPr>
          <w:sz w:val="28"/>
          <w:szCs w:val="28"/>
        </w:rPr>
        <w:softHyphen/>
        <w:t>дукції бригаді встановлюється в певній кількості бригадокомп</w:t>
      </w:r>
      <w:r>
        <w:rPr>
          <w:sz w:val="28"/>
          <w:szCs w:val="28"/>
        </w:rPr>
        <w:softHyphen/>
        <w:t>лектів кожного найменування. Комплект вважається готовим, якщо здані всі деталі, що в нього входять. Деталі і складальні одиниці, що не ввійшли в бригадокомплект, не вважаються готовою продукцією бригади і не оплачуються. За таких умов бригада сама стежить за своєчасним запуском деталей в обробку, забез</w:t>
      </w:r>
      <w:r>
        <w:rPr>
          <w:sz w:val="28"/>
          <w:szCs w:val="28"/>
        </w:rPr>
        <w:softHyphen/>
        <w:t>печенням комплектного їх виготовлення, що сприяє своєчасному випуску продукції і скороченню незавершеного виробництва.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й оцінка роботи бригад за бригадокомплектами потребує певної організаційної підготовки. Слід організовувати бригади так, щоб кожна з них виконувала закінчений технологіч</w:t>
      </w:r>
      <w:r>
        <w:rPr>
          <w:sz w:val="28"/>
          <w:szCs w:val="28"/>
        </w:rPr>
        <w:softHyphen/>
        <w:t>ний цикл робіт. При цьому треба намагатись об'єднувати в бри-гадокомплекти деталі, що є спорідненими (подібними) щодо кон</w:t>
      </w:r>
      <w:r>
        <w:rPr>
          <w:sz w:val="28"/>
          <w:szCs w:val="28"/>
        </w:rPr>
        <w:softHyphen/>
        <w:t>струкції і технології їх обробки. Ураховуються також інші чин</w:t>
      </w:r>
      <w:r>
        <w:rPr>
          <w:sz w:val="28"/>
          <w:szCs w:val="28"/>
        </w:rPr>
        <w:softHyphen/>
        <w:t>ники, наприклад величини партій запуску деталей у виробництво і відповідно періодичність їх обробки, тривалість виробничого циклу тощо.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оперативному плануванні серійного виробництва проду</w:t>
      </w:r>
      <w:r>
        <w:rPr>
          <w:sz w:val="28"/>
          <w:szCs w:val="28"/>
        </w:rPr>
        <w:softHyphen/>
        <w:t>кції важливе значення має вибір величини партії деталей, тобто кількості однакових деталей, що обробляються безперервно на кожній операції без переналадки устаткування. Якщо деталі ви</w:t>
      </w:r>
      <w:r>
        <w:rPr>
          <w:sz w:val="28"/>
          <w:szCs w:val="28"/>
        </w:rPr>
        <w:softHyphen/>
        <w:t>готовляються для разових замовлень або малих серій виробів (одиничне й малосерійне виробництво), то величини таких партій обробки деталей дорівнюють їх потребі. У випадку, коли деталі потрібні періодично або постійно, але їх обробкою устаткування повністю не завантажене (серійне виробництво), партії деталей визначаються з урахуванням конкретних виробничих умов, ос</w:t>
      </w:r>
      <w:r>
        <w:rPr>
          <w:sz w:val="28"/>
          <w:szCs w:val="28"/>
        </w:rPr>
        <w:softHyphen/>
        <w:t>кільки їх величини впливають на ефективність виробничого про</w:t>
      </w:r>
      <w:r>
        <w:rPr>
          <w:sz w:val="28"/>
          <w:szCs w:val="28"/>
        </w:rPr>
        <w:softHyphen/>
        <w:t>цесу, причому цей вплив неоднозначний.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Збільшення партії деталей веде до зменшення кількості пере-наладок устаткування, внаслідок чого поліпшується його викори</w:t>
      </w:r>
      <w:r>
        <w:rPr>
          <w:sz w:val="28"/>
          <w:szCs w:val="28"/>
        </w:rPr>
        <w:softHyphen/>
        <w:t>стання і знижуються витрати на підготовчо-завершальні роботи (одержання завдання, ознайомлення з технічною документацією, зміна інструменту, пристосувань, налагодження устаткування, здача партії деталей). Крім цього, спрощується планування та об</w:t>
      </w:r>
      <w:r>
        <w:rPr>
          <w:sz w:val="28"/>
          <w:szCs w:val="28"/>
        </w:rPr>
        <w:softHyphen/>
        <w:t>лік виробництва. З іншого боку, обробка деталей великими пар</w:t>
      </w:r>
      <w:r>
        <w:rPr>
          <w:sz w:val="28"/>
          <w:szCs w:val="28"/>
        </w:rPr>
        <w:softHyphen/>
        <w:t>тіями має негативні наслідки: зростають запаси деталей у неза</w:t>
      </w:r>
      <w:r>
        <w:rPr>
          <w:sz w:val="28"/>
          <w:szCs w:val="28"/>
        </w:rPr>
        <w:softHyphen/>
        <w:t>вершеному виробництві, тобто збільшується потреба в оборот</w:t>
      </w:r>
      <w:r>
        <w:rPr>
          <w:sz w:val="28"/>
          <w:szCs w:val="28"/>
        </w:rPr>
        <w:softHyphen/>
        <w:t>ному капіталі, зростають витрати на зберігання деталей на складі. Важливо й те, що запуск у виробництво деталей великими парті</w:t>
      </w:r>
      <w:r>
        <w:rPr>
          <w:sz w:val="28"/>
          <w:szCs w:val="28"/>
        </w:rPr>
        <w:softHyphen/>
        <w:t>ями може створювати проблеми у забезпеченні комплектності їх подання на наступні стадії обробки та складання в певні періоди. Отже, суперечливий вплив величини партії деталей на техніко-економічні показники роботи потребує встановлення її величини на оптимальному рівні. Оптимальною є така величина партії де</w:t>
      </w:r>
      <w:r>
        <w:rPr>
          <w:sz w:val="28"/>
          <w:szCs w:val="28"/>
        </w:rPr>
        <w:softHyphen/>
        <w:t>талей, за якої загальні витрати на їх виготовлення, зберігання 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втрати від відволікання коштів у незавершене виробництво бу</w:t>
      </w:r>
      <w:r>
        <w:rPr>
          <w:sz w:val="28"/>
          <w:szCs w:val="28"/>
        </w:rPr>
        <w:softHyphen/>
        <w:t>дуть мінімальними. Методика розв'язання цього завдання роз</w:t>
      </w:r>
      <w:r>
        <w:rPr>
          <w:sz w:val="28"/>
          <w:szCs w:val="28"/>
        </w:rPr>
        <w:softHyphen/>
        <w:t>глядається у спеціальній літературі з оперативно-календарного планування виробництва.</w:t>
      </w:r>
    </w:p>
    <w:p w:rsidR="005C033C" w:rsidRDefault="002C2731">
      <w:pPr>
        <w:spacing w:line="360" w:lineRule="auto"/>
        <w:ind w:left="1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Крім планування випуску продукції у натуральному виразі, визначається загальний її обсяг у межах певного підрозділу. Цей показник виконує ряд функцій залежно від специфіки підрозділу. Він використовується для визначення частки підрозділу в загаль</w:t>
      </w:r>
      <w:r>
        <w:rPr>
          <w:sz w:val="28"/>
          <w:szCs w:val="28"/>
        </w:rPr>
        <w:softHyphen/>
        <w:t>ному обсязі продукції підприємства, динаміки обсягу виробницт</w:t>
      </w:r>
      <w:r>
        <w:rPr>
          <w:sz w:val="28"/>
          <w:szCs w:val="28"/>
        </w:rPr>
        <w:softHyphen/>
        <w:t>ва, продуктивності праці, оцінки діяльності, а в підрозділах, що виготовляють готову продукцію на ринок, — для обчислення об</w:t>
      </w:r>
      <w:r>
        <w:rPr>
          <w:sz w:val="28"/>
          <w:szCs w:val="28"/>
        </w:rPr>
        <w:softHyphen/>
        <w:t>сягу продажу і прибутку.</w:t>
      </w:r>
    </w:p>
    <w:p w:rsidR="005C033C" w:rsidRDefault="002C2731">
      <w:pPr>
        <w:spacing w:line="360" w:lineRule="auto"/>
        <w:ind w:left="1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Основним показником обсягу продукції підрозділу є його кін</w:t>
      </w:r>
      <w:r>
        <w:rPr>
          <w:sz w:val="28"/>
          <w:szCs w:val="28"/>
        </w:rPr>
        <w:softHyphen/>
        <w:t>цева (готова) продукція. У неї входять вироби, складальні одини</w:t>
      </w:r>
      <w:r>
        <w:rPr>
          <w:sz w:val="28"/>
          <w:szCs w:val="28"/>
        </w:rPr>
        <w:softHyphen/>
        <w:t>ці, комплекти деталей (роботи, послуги), які пройшли виробни</w:t>
      </w:r>
      <w:r>
        <w:rPr>
          <w:sz w:val="28"/>
          <w:szCs w:val="28"/>
        </w:rPr>
        <w:softHyphen/>
        <w:t>чий процес у даному підрозділі, відповідають стандартам чи технічним умовам і надходять в інші підрозділи або на склад го</w:t>
      </w:r>
      <w:r>
        <w:rPr>
          <w:sz w:val="28"/>
          <w:szCs w:val="28"/>
        </w:rPr>
        <w:softHyphen/>
        <w:t>тової продукції.</w:t>
      </w:r>
    </w:p>
    <w:p w:rsidR="005C033C" w:rsidRDefault="002C2731">
      <w:pPr>
        <w:spacing w:before="20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Вк=</w:t>
      </w:r>
      <w:r>
        <w:rPr>
          <w:position w:val="-28"/>
          <w:sz w:val="28"/>
          <w:szCs w:val="28"/>
        </w:rPr>
        <w:object w:dxaOrig="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3.75pt" o:ole="" fillcolor="window">
            <v:imagedata r:id="rId4" o:title=""/>
          </v:shape>
          <o:OLEObject Type="Embed" ProgID="Equation.3" ShapeID="_x0000_i1025" DrawAspect="Content" ObjectID="_1458495925" r:id="rId5"/>
        </w:object>
      </w:r>
      <w:r>
        <w:rPr>
          <w:sz w:val="28"/>
          <w:szCs w:val="28"/>
        </w:rPr>
        <w:t xml:space="preserve">                 (5.2)</w:t>
      </w:r>
    </w:p>
    <w:p w:rsidR="005C033C" w:rsidRDefault="002C2731">
      <w:pPr>
        <w:spacing w:before="40"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 Вк — випуск (обсяг) кінцевої продукції підрозділу в уста</w:t>
      </w:r>
      <w:r>
        <w:rPr>
          <w:sz w:val="28"/>
          <w:szCs w:val="28"/>
        </w:rPr>
        <w:softHyphen/>
        <w:t>новлених одиницях виміру;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 —</w:t>
      </w:r>
      <w:r>
        <w:rPr>
          <w:sz w:val="28"/>
          <w:szCs w:val="28"/>
        </w:rPr>
        <w:t xml:space="preserve"> кількість найменувань виробів (деталей, комплектів), що виготовляються у підрозділі;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0"/>
          <w:szCs w:val="20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—</w:t>
      </w:r>
      <w:r>
        <w:rPr>
          <w:sz w:val="28"/>
          <w:szCs w:val="28"/>
        </w:rPr>
        <w:t xml:space="preserve"> випуск виробів i-го найменування у натуральному виразі;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0"/>
          <w:szCs w:val="20"/>
          <w:lang w:val="en-US"/>
        </w:rPr>
        <w:t>i</w:t>
      </w:r>
      <w:r>
        <w:rPr>
          <w:sz w:val="28"/>
          <w:szCs w:val="28"/>
        </w:rPr>
        <w:t xml:space="preserve"> — загальний вимірник (ціна) i-го виробу.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підрозділах з тривалим виробничим циклом виготовлення продукції її обсяг за певний період виражається більш загальним показником обсягу виробництва, який на практиці ще називають валовою продукцією. Цей показник обчислюється за формулою:</w:t>
      </w:r>
    </w:p>
    <w:p w:rsidR="005C033C" w:rsidRDefault="002C2731">
      <w:pPr>
        <w:spacing w:before="6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0"/>
          <w:szCs w:val="20"/>
        </w:rPr>
        <w:t>в</w:t>
      </w:r>
      <w:r>
        <w:rPr>
          <w:sz w:val="28"/>
          <w:szCs w:val="28"/>
        </w:rPr>
        <w:t>=В</w:t>
      </w:r>
      <w:r>
        <w:rPr>
          <w:sz w:val="20"/>
          <w:szCs w:val="20"/>
        </w:rPr>
        <w:t>к</w:t>
      </w:r>
      <w:r>
        <w:rPr>
          <w:sz w:val="28"/>
          <w:szCs w:val="28"/>
        </w:rPr>
        <w:t>+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Н,                (5.3)</w:t>
      </w:r>
    </w:p>
    <w:p w:rsidR="005C033C" w:rsidRDefault="002C2731">
      <w:pPr>
        <w:spacing w:before="60"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 Вв — обсяг виробництва в певному вимірі;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Н — зміна залишків незавершеного виробництва за розра</w:t>
      </w:r>
      <w:r>
        <w:rPr>
          <w:sz w:val="28"/>
          <w:szCs w:val="28"/>
        </w:rPr>
        <w:softHyphen/>
        <w:t>хунковий період у тому самому вимірі.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Н обчислюється на основі фактичних запасів неза</w:t>
      </w:r>
      <w:r>
        <w:rPr>
          <w:sz w:val="28"/>
          <w:szCs w:val="28"/>
        </w:rPr>
        <w:softHyphen/>
        <w:t>вершеного виробництва на початок планового періоду (Н</w:t>
      </w:r>
      <w:r>
        <w:rPr>
          <w:sz w:val="20"/>
          <w:szCs w:val="20"/>
        </w:rPr>
        <w:t>1</w:t>
      </w:r>
      <w:r>
        <w:rPr>
          <w:sz w:val="28"/>
          <w:szCs w:val="28"/>
        </w:rPr>
        <w:t>) і роз</w:t>
      </w:r>
      <w:r>
        <w:rPr>
          <w:sz w:val="28"/>
          <w:szCs w:val="28"/>
        </w:rPr>
        <w:softHyphen/>
        <w:t>рахункової планової їх величини на кінець періоду (Н</w:t>
      </w:r>
      <w:r>
        <w:rPr>
          <w:sz w:val="20"/>
          <w:szCs w:val="20"/>
        </w:rPr>
        <w:t>2</w:t>
      </w:r>
      <w:r>
        <w:rPr>
          <w:sz w:val="28"/>
          <w:szCs w:val="28"/>
        </w:rPr>
        <w:t>).</w:t>
      </w:r>
    </w:p>
    <w:p w:rsidR="005C033C" w:rsidRDefault="002C2731">
      <w:pPr>
        <w:spacing w:line="360" w:lineRule="auto"/>
        <w:ind w:lef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Якщо виготовляються складні вироби з тривалим виробничим циклом за індивідуальним замовленням, то в цьому разі обсяг виробництва (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Н) обчислюється за ступенем їх готовності на кінець розрахункового періоду, тобто ціна (планова собівартість) множиться на коефіцієнт готовності, визначений експертним способом, і віднімається обсяг виконаної роботи (за ступенем го</w:t>
      </w:r>
      <w:r>
        <w:rPr>
          <w:sz w:val="28"/>
          <w:szCs w:val="28"/>
        </w:rPr>
        <w:softHyphen/>
        <w:t>товності) на початок періоду. У дрібносерійному виробництві до</w:t>
      </w:r>
      <w:r>
        <w:rPr>
          <w:sz w:val="28"/>
          <w:szCs w:val="28"/>
        </w:rPr>
        <w:softHyphen/>
        <w:t>сить часто обчислюється умовна кількість виробів у незаверше</w:t>
      </w:r>
      <w:r>
        <w:rPr>
          <w:sz w:val="28"/>
          <w:szCs w:val="28"/>
        </w:rPr>
        <w:softHyphen/>
        <w:t>ному виробництві, після чого загальний обсяг виробництва визначається за формулою (5.2). Умовна кількість виробів обчис</w:t>
      </w:r>
      <w:r>
        <w:rPr>
          <w:sz w:val="28"/>
          <w:szCs w:val="28"/>
        </w:rPr>
        <w:softHyphen/>
        <w:t>люється так:</w:t>
      </w:r>
    </w:p>
    <w:p w:rsidR="005C033C" w:rsidRDefault="002C2731">
      <w:pPr>
        <w:spacing w:before="200" w:line="360" w:lineRule="auto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sym w:font="Symbol" w:char="F04E"/>
      </w:r>
      <w:r>
        <w:rPr>
          <w:sz w:val="20"/>
          <w:szCs w:val="20"/>
        </w:rPr>
        <w:t>у</w:t>
      </w:r>
      <w:r>
        <w:rPr>
          <w:sz w:val="28"/>
          <w:szCs w:val="28"/>
        </w:rPr>
        <w:t>=Т</w:t>
      </w:r>
      <w:r>
        <w:rPr>
          <w:sz w:val="20"/>
          <w:szCs w:val="20"/>
        </w:rPr>
        <w:t>н.в.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</w:t>
      </w:r>
    </w:p>
    <w:p w:rsidR="005C033C" w:rsidRDefault="002C2731">
      <w:pPr>
        <w:spacing w:before="20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</w:rPr>
        <w:sym w:font="Symbol" w:char="F04E"/>
      </w:r>
      <w:r>
        <w:rPr>
          <w:sz w:val="28"/>
          <w:szCs w:val="28"/>
        </w:rPr>
        <w:t>у — умовна кількість виробів у незавершеному виробництві;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0"/>
          <w:szCs w:val="20"/>
        </w:rPr>
        <w:t>н.в.</w:t>
      </w:r>
      <w:r>
        <w:rPr>
          <w:sz w:val="28"/>
          <w:szCs w:val="28"/>
        </w:rPr>
        <w:t>— трудомісткість незавершеного виробництва, нормо-годин;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— трудомісткість одного виробу, нормо-годин.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Загальний обсяг продукції підрозділів обчислюємся в різних вимірниках залежно від конкретних умов виробництва і діючої системи планування, обліку й оцінки їх діяльності Для визна</w:t>
      </w:r>
      <w:r>
        <w:rPr>
          <w:sz w:val="28"/>
          <w:szCs w:val="28"/>
        </w:rPr>
        <w:softHyphen/>
        <w:t>чення динаміки обсягу продукції, продуктивності, фзнду зарплат ти й деяких інших показників найбільш вдалим є натуральний вимірник. Але він можливий лише в однономенклатфному вузь</w:t>
      </w:r>
      <w:r>
        <w:rPr>
          <w:sz w:val="28"/>
          <w:szCs w:val="28"/>
        </w:rPr>
        <w:softHyphen/>
        <w:t>ко спеціалізованому виробництві, яке має обмежену сферу засто</w:t>
      </w:r>
      <w:r>
        <w:rPr>
          <w:sz w:val="28"/>
          <w:szCs w:val="28"/>
        </w:rPr>
        <w:softHyphen/>
        <w:t>сування. У багатономенклатурному виробництві потрібні універ</w:t>
      </w:r>
      <w:r>
        <w:rPr>
          <w:sz w:val="28"/>
          <w:szCs w:val="28"/>
        </w:rPr>
        <w:softHyphen/>
        <w:t>сальніш! вимірники, здатні зробити порівняльними різні вироби і звести їх у загальний обсяг.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Універсальним, загальним вимірником обсягу проіукції є ціни. Досить часто вони й використовуються для визначення обсягу продукції підрозділів підприємства: у підрозділах, що виробляють готову продукцію на ринок, — ринкові ціни, у внутншньркоопераційних підрозділах — трансфертні (планово-розрахункові).</w:t>
      </w:r>
    </w:p>
    <w:p w:rsidR="005C033C" w:rsidRDefault="002C2731">
      <w:pPr>
        <w:spacing w:line="360" w:lineRule="auto"/>
        <w:ind w:lef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практиці досить широко обсяг продукції (викоіаної роботи) вимірюється у нормованому часі на її виготовлення — у стабіль</w:t>
      </w:r>
      <w:r>
        <w:rPr>
          <w:sz w:val="28"/>
          <w:szCs w:val="28"/>
        </w:rPr>
        <w:softHyphen/>
        <w:t>них (у межах року) нормо-годинах. Нормований час як вимірник обсягу продукції застосовується передусім у внутрішньокоопераційних цехах технологічної спеціалізації, а також ні виробничих дільницях і в бригадах. Позитивна сторона цього вимірника — йо</w:t>
      </w:r>
      <w:r>
        <w:rPr>
          <w:sz w:val="28"/>
          <w:szCs w:val="28"/>
        </w:rPr>
        <w:softHyphen/>
        <w:t>го простота і доступність. На всі деталі, комплекти, вироби є нор</w:t>
      </w:r>
      <w:r>
        <w:rPr>
          <w:sz w:val="28"/>
          <w:szCs w:val="28"/>
        </w:rPr>
        <w:softHyphen/>
        <w:t>ми часу, і яких-небудь спеціальних обчислень не треба. Динаміка обсягу виробництва тут відповідає динаміці трудомісткості проду</w:t>
      </w:r>
      <w:r>
        <w:rPr>
          <w:sz w:val="28"/>
          <w:szCs w:val="28"/>
        </w:rPr>
        <w:softHyphen/>
        <w:t>кції, що спрощує формування фонду оплати праці. Разом з тим вимірювання обсягу виробництва в нормо-годинах уіає недоліки. Основні з них такі: по-перше, у разі застосування цього вимірника не видно залежності обсягу виробництва від складності праці; по-друге, за існуючого методу нормування враховуються, як правило, затрати праці лише основних виробничих робітників, переважно  на відрядній оплаті праці, частка яких понижується внаслідок ме</w:t>
      </w:r>
      <w:r>
        <w:rPr>
          <w:sz w:val="28"/>
          <w:szCs w:val="28"/>
        </w:rPr>
        <w:softHyphen/>
        <w:t>ханізації та автоматизації виробництва; по-третє, можуть бути спотворення у динаміці обсягу виробництва за різної напруженості норм на окремі операції та деталі. Отже, зазначений вимірник не можна вважати достатньо обгрунтованим.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середніх і великих підприємствах з розвиненою виробни</w:t>
      </w:r>
      <w:r>
        <w:rPr>
          <w:sz w:val="28"/>
          <w:szCs w:val="28"/>
        </w:rPr>
        <w:softHyphen/>
        <w:t>чою інфраструктурою поряд з розробленням виробничих програм підрозділів основного виробництва складаються плани виробни</w:t>
      </w:r>
      <w:r>
        <w:rPr>
          <w:sz w:val="28"/>
          <w:szCs w:val="28"/>
        </w:rPr>
        <w:softHyphen/>
        <w:t>цтва допоміжних підрозділів, передусім це стосується інструмен</w:t>
      </w:r>
      <w:r>
        <w:rPr>
          <w:sz w:val="28"/>
          <w:szCs w:val="28"/>
        </w:rPr>
        <w:softHyphen/>
        <w:t>тального, ремонтного цехів і енергетичного господарства. Особ</w:t>
      </w:r>
      <w:r>
        <w:rPr>
          <w:sz w:val="28"/>
          <w:szCs w:val="28"/>
        </w:rPr>
        <w:softHyphen/>
        <w:t>ливість діяльності цих підрозділів, а отже, і виконуваних ними виробничих програм, полягає в тому, що їх продукція і роботи мають внутрішнє призначення. Допоміжні виробничі підрозділи забезпечують нормальну роботу підрозділів основного виробни</w:t>
      </w:r>
      <w:r>
        <w:rPr>
          <w:sz w:val="28"/>
          <w:szCs w:val="28"/>
        </w:rPr>
        <w:softHyphen/>
        <w:t>цтва, тому їх виробничі програми обумовлені переважно потре</w:t>
      </w:r>
      <w:r>
        <w:rPr>
          <w:sz w:val="28"/>
          <w:szCs w:val="28"/>
        </w:rPr>
        <w:softHyphen/>
        <w:t>бами останнього.</w:t>
      </w:r>
    </w:p>
    <w:p w:rsidR="005C033C" w:rsidRDefault="002C273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виробничу програму інструментального цеху включається виготовлення інструментів та пристроїв, потреба в яких не задовольняється купівлею на ринку. Це, як правило, спеціальний ін</w:t>
      </w:r>
      <w:r>
        <w:rPr>
          <w:sz w:val="28"/>
          <w:szCs w:val="28"/>
        </w:rPr>
        <w:softHyphen/>
        <w:t>струмент широкої номенклатури, що виготовляється у невеликій кількості. Тому виготовлення інструменту належить до дрібносерійного типу виробництва.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виробничу програму інструментального цеху (дільниці) на плановий квартал (місяць) включаються насамперед аварійні за</w:t>
      </w:r>
      <w:r>
        <w:rPr>
          <w:sz w:val="28"/>
          <w:szCs w:val="28"/>
        </w:rPr>
        <w:softHyphen/>
        <w:t>мовлення та дефіцитний інструмент. До дефіцитного належить інструмент, планова кількість якого менша за його оборотний фонд, тобто наявність у центральних інструментальних службах і в цехах (у запасі, заточуванні, ремонті, на робочих місцях). Інст</w:t>
      </w:r>
      <w:r>
        <w:rPr>
          <w:sz w:val="28"/>
          <w:szCs w:val="28"/>
        </w:rPr>
        <w:softHyphen/>
        <w:t>румент, що виготовляється вперше для нових виробів, включає</w:t>
      </w:r>
      <w:r>
        <w:rPr>
          <w:sz w:val="28"/>
          <w:szCs w:val="28"/>
        </w:rPr>
        <w:softHyphen/>
        <w:t>ться у виробничу програму відповідно до плану-графіка техноло</w:t>
      </w:r>
      <w:r>
        <w:rPr>
          <w:sz w:val="28"/>
          <w:szCs w:val="28"/>
        </w:rPr>
        <w:softHyphen/>
        <w:t>гічної   підготовки   виробництва.   Інструмент  повторного виготовлення передбачається в плані виробництва згідно з його потребою, яка визначається здебільшого за системою “макси</w:t>
      </w:r>
      <w:r>
        <w:rPr>
          <w:sz w:val="28"/>
          <w:szCs w:val="28"/>
        </w:rPr>
        <w:softHyphen/>
        <w:t>мум-мінімум”. Роботи із заточування, ремонту, відновлення інст</w:t>
      </w:r>
      <w:r>
        <w:rPr>
          <w:sz w:val="28"/>
          <w:szCs w:val="28"/>
        </w:rPr>
        <w:softHyphen/>
        <w:t>рументу включаються у виробничу програму в загальній сумі (нормо-годинах. гривнях) на підставі замовлень цехів або факти</w:t>
      </w:r>
      <w:r>
        <w:rPr>
          <w:sz w:val="28"/>
          <w:szCs w:val="28"/>
        </w:rPr>
        <w:softHyphen/>
        <w:t>чних даних за минулі періоди. Інструментальний цех повинен завжди мати резерв виробничої потужності (пропускної спромо</w:t>
      </w:r>
      <w:r>
        <w:rPr>
          <w:sz w:val="28"/>
          <w:szCs w:val="28"/>
        </w:rPr>
        <w:softHyphen/>
        <w:t>жності) для виконання позапланових робіт.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Основними функціями ремонтного цеху є ремонт устаткуван</w:t>
      </w:r>
      <w:r>
        <w:rPr>
          <w:sz w:val="28"/>
          <w:szCs w:val="28"/>
        </w:rPr>
        <w:softHyphen/>
        <w:t>ня всіх підрозділів підприємства і виготовлення для цього запас</w:t>
      </w:r>
      <w:r>
        <w:rPr>
          <w:sz w:val="28"/>
          <w:szCs w:val="28"/>
        </w:rPr>
        <w:softHyphen/>
        <w:t>них деталей, якщо купити їх не можна або коли власне виробни</w:t>
      </w:r>
      <w:r>
        <w:rPr>
          <w:sz w:val="28"/>
          <w:szCs w:val="28"/>
        </w:rPr>
        <w:softHyphen/>
        <w:t>цтво доцільніше. Крім цього, ремонтний цех здійснює демонтаж і монтаж устаткування при його заміні та переміщенні, а також модернізацію. Такі роботи належать до індивідуального і дрібно-серійного типу виробництва.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змісту діяльності ремонтного цеху складається його виробнича програма на квартал і кожний місяць. План ре</w:t>
      </w:r>
      <w:r>
        <w:rPr>
          <w:sz w:val="28"/>
          <w:szCs w:val="28"/>
        </w:rPr>
        <w:softHyphen/>
        <w:t>монтних робіт розробляється на основі плану-графіка ремонту устаткування, а виготовлення запасних частин планується згідно з їх потребою на ремонтні роботи і тривалістю виробництва. Особливістю ремонтного цеху є те, що в структурі його виробни</w:t>
      </w:r>
      <w:r>
        <w:rPr>
          <w:sz w:val="28"/>
          <w:szCs w:val="28"/>
        </w:rPr>
        <w:softHyphen/>
        <w:t>цтва істотна частка припадає на позапланові роботи, спричинені аваріями, раптовими поломками устаткування. Тому на такі ймо</w:t>
      </w:r>
      <w:r>
        <w:rPr>
          <w:sz w:val="28"/>
          <w:szCs w:val="28"/>
        </w:rPr>
        <w:softHyphen/>
        <w:t>вірні роботи в плані слід передбачати резерв виробничої потуж</w:t>
      </w:r>
      <w:r>
        <w:rPr>
          <w:sz w:val="28"/>
          <w:szCs w:val="28"/>
        </w:rPr>
        <w:softHyphen/>
        <w:t>ності. Величина такого резерву визначається за даними досвіду (орієнтовно 10—15%).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Енергетична система підприємства поділяється на генеруючу (електростанції, котельні, газогенераторні й компресорні уста</w:t>
      </w:r>
      <w:r>
        <w:rPr>
          <w:sz w:val="28"/>
          <w:szCs w:val="28"/>
        </w:rPr>
        <w:softHyphen/>
        <w:t>новки та ін.), передавальну (мережі, розподільні пристрої, транс</w:t>
      </w:r>
      <w:r>
        <w:rPr>
          <w:sz w:val="28"/>
          <w:szCs w:val="28"/>
        </w:rPr>
        <w:softHyphen/>
        <w:t>форматорні підстанції) і споживчу (енергоприймачі основного, допоміжного виробництва, інші споживачі) частини. Процес ви</w:t>
      </w:r>
      <w:r>
        <w:rPr>
          <w:sz w:val="28"/>
          <w:szCs w:val="28"/>
        </w:rPr>
        <w:softHyphen/>
        <w:t>робництва, передачі та споживання енергії — це єдиний енерге</w:t>
      </w:r>
      <w:r>
        <w:rPr>
          <w:sz w:val="28"/>
          <w:szCs w:val="28"/>
        </w:rPr>
        <w:softHyphen/>
        <w:t>тичний процес, внаслідок чого виробництво і споживання енергії збігаються за величиною і в часі. Незавершене виробництво тут відсутнє, продукція однорідна, масовий тип виробництва.</w:t>
      </w:r>
    </w:p>
    <w:p w:rsidR="005C033C" w:rsidRDefault="002C2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Підприємство має у своєму складі тільки ті генеручі підрозді</w:t>
      </w:r>
      <w:r>
        <w:rPr>
          <w:sz w:val="28"/>
          <w:szCs w:val="28"/>
        </w:rPr>
        <w:softHyphen/>
        <w:t>ли, які забезпечують його енергією власного виробництва. Інші види енергії надходять від зовнішніх постачальників. Обсяги власного виробництва енергії обумовлюються потребами в ній, які визначаються на основі складання енергетичних балансів під</w:t>
      </w:r>
      <w:r>
        <w:rPr>
          <w:sz w:val="28"/>
          <w:szCs w:val="28"/>
        </w:rPr>
        <w:softHyphen/>
        <w:t>приємства.</w:t>
      </w:r>
    </w:p>
    <w:p w:rsidR="005C033C" w:rsidRDefault="002C2731">
      <w:pPr>
        <w:pStyle w:val="3"/>
      </w:pPr>
      <w:r>
        <w:t>Виробнича програма підрозділів підприємства повинна мати ресурсне обгрунтування. До ресурсів, які забезпечують виконання виробничої програми, належать виробнича потужність, персонал і матеріали. Що стосується обгрунтування виробничої програми ма</w:t>
      </w:r>
      <w:r>
        <w:softHyphen/>
        <w:t>теріальними ресурсами, то це питання вирішується більшою мі</w:t>
      </w:r>
      <w:r>
        <w:softHyphen/>
        <w:t>рою на рівні підприємства і вивчається в дисципліні “Планування діяльності підприємства”. У наступних параграфах коротко зупи</w:t>
      </w:r>
      <w:r>
        <w:softHyphen/>
        <w:t>нимось на методичних аспектах обґрунтування виробничої про</w:t>
      </w:r>
      <w:r>
        <w:softHyphen/>
        <w:t>грами виробничою потужністю і трудовими ресурсами.</w:t>
      </w:r>
      <w:bookmarkStart w:id="0" w:name="_GoBack"/>
      <w:bookmarkEnd w:id="0"/>
    </w:p>
    <w:sectPr w:rsidR="005C03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31"/>
    <w:rsid w:val="002C2731"/>
    <w:rsid w:val="005C033C"/>
    <w:rsid w:val="00C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CE9B3AF6-2350-4EE6-8767-9FBB90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autoSpaceDE w:val="0"/>
      <w:autoSpaceDN w:val="0"/>
    </w:pPr>
    <w:rPr>
      <w:sz w:val="28"/>
      <w:szCs w:val="28"/>
    </w:rPr>
  </w:style>
  <w:style w:type="paragraph" w:styleId="a3">
    <w:name w:val="Body Text"/>
    <w:basedOn w:val="a"/>
    <w:semiHidden/>
    <w:pPr>
      <w:autoSpaceDE w:val="0"/>
      <w:autoSpaceDN w:val="0"/>
    </w:pPr>
    <w:rPr>
      <w:sz w:val="28"/>
      <w:szCs w:val="28"/>
    </w:rPr>
  </w:style>
  <w:style w:type="paragraph" w:styleId="2">
    <w:name w:val="Body Text 2"/>
    <w:basedOn w:val="a"/>
    <w:semiHidden/>
    <w:pPr>
      <w:autoSpaceDE w:val="0"/>
      <w:autoSpaceDN w:val="0"/>
    </w:pPr>
    <w:rPr>
      <w:sz w:val="20"/>
    </w:rPr>
  </w:style>
  <w:style w:type="paragraph" w:styleId="a4">
    <w:name w:val="Block Text"/>
    <w:basedOn w:val="a"/>
    <w:semiHidden/>
    <w:pPr>
      <w:spacing w:before="420" w:line="220" w:lineRule="auto"/>
      <w:ind w:left="1400" w:right="1400" w:firstLine="567"/>
      <w:jc w:val="center"/>
    </w:pPr>
    <w:rPr>
      <w:b/>
      <w:bCs/>
      <w:sz w:val="36"/>
      <w:szCs w:val="28"/>
    </w:rPr>
  </w:style>
  <w:style w:type="paragraph" w:styleId="3">
    <w:name w:val="Body Text 3"/>
    <w:basedOn w:val="a"/>
    <w:semiHidden/>
    <w:p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Manager>Менеджмент. Маркетинг. Реклама</Manager>
  <Company>Менеджмент. Маркетинг. Реклама</Company>
  <LinksUpToDate>false</LinksUpToDate>
  <CharactersWithSpaces>19460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admin</cp:lastModifiedBy>
  <cp:revision>2</cp:revision>
  <dcterms:created xsi:type="dcterms:W3CDTF">2014-04-08T17:59:00Z</dcterms:created>
  <dcterms:modified xsi:type="dcterms:W3CDTF">2014-04-08T17:59:00Z</dcterms:modified>
  <cp:category>Менеджмент. Маркетинг. Реклама</cp:category>
</cp:coreProperties>
</file>