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3AB4" w:rsidRDefault="00443AB4" w:rsidP="00881D06">
      <w:pPr>
        <w:spacing w:after="0" w:line="240" w:lineRule="auto"/>
        <w:ind w:firstLine="709"/>
        <w:jc w:val="center"/>
        <w:rPr>
          <w:rFonts w:ascii="Times New Roman" w:hAnsi="Times New Roman"/>
          <w:b/>
          <w:bCs/>
          <w:i/>
          <w:color w:val="000000"/>
          <w:sz w:val="24"/>
          <w:szCs w:val="24"/>
        </w:rPr>
      </w:pPr>
    </w:p>
    <w:p w:rsidR="00563D38" w:rsidRPr="00881D06" w:rsidRDefault="00563D38" w:rsidP="00881D06">
      <w:pPr>
        <w:spacing w:after="0" w:line="240" w:lineRule="auto"/>
        <w:ind w:firstLine="709"/>
        <w:jc w:val="center"/>
        <w:rPr>
          <w:rFonts w:ascii="Times New Roman" w:hAnsi="Times New Roman"/>
          <w:b/>
          <w:bCs/>
          <w:i/>
          <w:color w:val="000000"/>
          <w:sz w:val="24"/>
          <w:szCs w:val="24"/>
        </w:rPr>
      </w:pPr>
      <w:r w:rsidRPr="00881D06">
        <w:rPr>
          <w:rFonts w:ascii="Times New Roman" w:hAnsi="Times New Roman"/>
          <w:b/>
          <w:bCs/>
          <w:i/>
          <w:color w:val="000000"/>
          <w:sz w:val="24"/>
          <w:szCs w:val="24"/>
        </w:rPr>
        <w:t>Сущность, главные предпосылки и цели интеграционных процессов в мировом хозяйстве.</w:t>
      </w:r>
    </w:p>
    <w:p w:rsidR="00563D38" w:rsidRDefault="00563D38" w:rsidP="00881D06">
      <w:pPr>
        <w:spacing w:after="0" w:line="240" w:lineRule="auto"/>
        <w:ind w:firstLine="709"/>
        <w:rPr>
          <w:rFonts w:ascii="Times New Roman" w:hAnsi="Times New Roman"/>
          <w:b/>
          <w:bCs/>
          <w:iCs/>
          <w:color w:val="000000"/>
          <w:sz w:val="24"/>
          <w:szCs w:val="24"/>
        </w:rPr>
      </w:pPr>
    </w:p>
    <w:p w:rsidR="00563D38" w:rsidRDefault="00563D38" w:rsidP="00881D06">
      <w:pPr>
        <w:spacing w:after="0" w:line="240" w:lineRule="auto"/>
        <w:ind w:firstLine="709"/>
        <w:rPr>
          <w:rFonts w:ascii="Times New Roman" w:hAnsi="Times New Roman"/>
          <w:color w:val="000000"/>
          <w:sz w:val="24"/>
          <w:szCs w:val="24"/>
        </w:rPr>
      </w:pPr>
      <w:r w:rsidRPr="00881D06">
        <w:rPr>
          <w:rFonts w:ascii="Times New Roman" w:hAnsi="Times New Roman"/>
          <w:b/>
          <w:bCs/>
          <w:i/>
          <w:iCs/>
          <w:color w:val="000000"/>
          <w:sz w:val="24"/>
          <w:szCs w:val="24"/>
        </w:rPr>
        <w:t>Экономическая интеграция</w:t>
      </w:r>
      <w:r>
        <w:rPr>
          <w:rFonts w:ascii="Times New Roman" w:hAnsi="Times New Roman"/>
          <w:color w:val="000000"/>
          <w:sz w:val="24"/>
          <w:szCs w:val="24"/>
        </w:rPr>
        <w:t xml:space="preserve"> – это процесс экономического взаимодействия стран, приводящий к сближению хозяйственных механизмов, принимающий форму межгосударственных соглашений и согласованно регулируемый межгосударственными органами. </w:t>
      </w:r>
    </w:p>
    <w:p w:rsidR="00563D38" w:rsidRDefault="00563D38" w:rsidP="00881D06">
      <w:pPr>
        <w:spacing w:after="0" w:line="240" w:lineRule="auto"/>
        <w:ind w:firstLine="709"/>
        <w:rPr>
          <w:rFonts w:ascii="Times New Roman" w:hAnsi="Times New Roman"/>
          <w:color w:val="000000"/>
          <w:sz w:val="24"/>
          <w:szCs w:val="24"/>
        </w:rPr>
      </w:pPr>
      <w:r>
        <w:rPr>
          <w:rFonts w:ascii="Times New Roman" w:hAnsi="Times New Roman"/>
          <w:color w:val="000000"/>
          <w:sz w:val="24"/>
          <w:szCs w:val="24"/>
        </w:rPr>
        <w:t xml:space="preserve">Экономическая интеграция характеризуется некоторыми существенными признаками, которые в совокупности отличают ее от других форм экономического взаимодействия стран: </w:t>
      </w:r>
    </w:p>
    <w:p w:rsidR="00563D38" w:rsidRDefault="00563D38" w:rsidP="00881D06">
      <w:pPr>
        <w:spacing w:after="0" w:line="240" w:lineRule="auto"/>
        <w:ind w:firstLine="709"/>
        <w:rPr>
          <w:rFonts w:ascii="Times New Roman" w:hAnsi="Times New Roman"/>
          <w:color w:val="000000"/>
          <w:sz w:val="24"/>
          <w:szCs w:val="24"/>
        </w:rPr>
      </w:pPr>
      <w:r>
        <w:rPr>
          <w:rFonts w:ascii="Times New Roman" w:hAnsi="Times New Roman"/>
          <w:color w:val="000000"/>
          <w:sz w:val="24"/>
          <w:szCs w:val="24"/>
        </w:rPr>
        <w:t xml:space="preserve">- взаимопроникновением и переплетением национальных производственных процессов; </w:t>
      </w:r>
    </w:p>
    <w:p w:rsidR="00563D38" w:rsidRDefault="00563D38" w:rsidP="00881D06">
      <w:pPr>
        <w:spacing w:after="0" w:line="240" w:lineRule="auto"/>
        <w:ind w:firstLine="709"/>
        <w:rPr>
          <w:rFonts w:ascii="Times New Roman" w:hAnsi="Times New Roman"/>
          <w:color w:val="000000"/>
          <w:sz w:val="24"/>
          <w:szCs w:val="24"/>
        </w:rPr>
      </w:pPr>
      <w:r>
        <w:rPr>
          <w:rFonts w:ascii="Times New Roman" w:hAnsi="Times New Roman"/>
          <w:color w:val="000000"/>
          <w:sz w:val="24"/>
          <w:szCs w:val="24"/>
        </w:rPr>
        <w:t xml:space="preserve">-   широким развитием международной специализации и кооперации в производстве, науке и технике на основе наиболее прогрессивных и глубоких их форм; </w:t>
      </w:r>
    </w:p>
    <w:p w:rsidR="00563D38" w:rsidRDefault="00563D38" w:rsidP="00881D06">
      <w:pPr>
        <w:spacing w:after="0" w:line="240" w:lineRule="auto"/>
        <w:ind w:firstLine="709"/>
        <w:rPr>
          <w:rFonts w:ascii="Times New Roman" w:hAnsi="Times New Roman"/>
          <w:color w:val="000000"/>
          <w:sz w:val="24"/>
          <w:szCs w:val="24"/>
        </w:rPr>
      </w:pPr>
      <w:r>
        <w:rPr>
          <w:rFonts w:ascii="Times New Roman" w:hAnsi="Times New Roman"/>
          <w:color w:val="000000"/>
          <w:sz w:val="24"/>
          <w:szCs w:val="24"/>
        </w:rPr>
        <w:t xml:space="preserve">-   глубокими структурными изменениями в экономике стран-участниц; </w:t>
      </w:r>
    </w:p>
    <w:p w:rsidR="00563D38" w:rsidRDefault="00563D38" w:rsidP="00881D06">
      <w:pPr>
        <w:spacing w:after="0" w:line="240" w:lineRule="auto"/>
        <w:ind w:firstLine="709"/>
        <w:rPr>
          <w:rFonts w:ascii="Times New Roman" w:hAnsi="Times New Roman"/>
          <w:color w:val="000000"/>
          <w:sz w:val="24"/>
          <w:szCs w:val="24"/>
        </w:rPr>
      </w:pPr>
      <w:r>
        <w:rPr>
          <w:rFonts w:ascii="Times New Roman" w:hAnsi="Times New Roman"/>
          <w:color w:val="000000"/>
          <w:sz w:val="24"/>
          <w:szCs w:val="24"/>
        </w:rPr>
        <w:t xml:space="preserve">-   необходимостью в целенаправленном регулировании интеграционного процесса, разработке скоординированной экономической стратегии и политики; </w:t>
      </w:r>
    </w:p>
    <w:p w:rsidR="00563D38" w:rsidRDefault="00563D38" w:rsidP="00881D06">
      <w:pPr>
        <w:spacing w:after="0" w:line="240" w:lineRule="auto"/>
        <w:ind w:firstLine="709"/>
        <w:rPr>
          <w:rFonts w:ascii="Times New Roman" w:hAnsi="Times New Roman"/>
          <w:color w:val="000000"/>
          <w:sz w:val="24"/>
          <w:szCs w:val="24"/>
        </w:rPr>
      </w:pPr>
      <w:r>
        <w:rPr>
          <w:rFonts w:ascii="Times New Roman" w:hAnsi="Times New Roman"/>
          <w:color w:val="000000"/>
          <w:sz w:val="24"/>
          <w:szCs w:val="24"/>
        </w:rPr>
        <w:t xml:space="preserve">-   региональностью пространственных масштабов интеграции, т. к. необходимые предпосылки первостепенно складываются между странами, где установились тесные хозяйственные связи. </w:t>
      </w:r>
    </w:p>
    <w:p w:rsidR="00563D38" w:rsidRDefault="00563D38" w:rsidP="00881D06">
      <w:pPr>
        <w:spacing w:after="0" w:line="240" w:lineRule="auto"/>
        <w:ind w:firstLine="709"/>
        <w:rPr>
          <w:rFonts w:ascii="Times New Roman" w:hAnsi="Times New Roman"/>
          <w:color w:val="000000"/>
          <w:sz w:val="24"/>
          <w:szCs w:val="24"/>
        </w:rPr>
      </w:pPr>
      <w:r>
        <w:rPr>
          <w:rFonts w:ascii="Times New Roman" w:hAnsi="Times New Roman"/>
          <w:color w:val="000000"/>
          <w:sz w:val="24"/>
          <w:szCs w:val="24"/>
        </w:rPr>
        <w:t xml:space="preserve">По содержанию интеграция представляет собой переплетение, взаимопроникновение и сращивание воспроизводственных процессов стран региона. С 1947 г. в мире было создано более 60 интеграционных группировок, что определялось целым рядом предпосылок. </w:t>
      </w:r>
    </w:p>
    <w:p w:rsidR="00563D38" w:rsidRDefault="00563D38" w:rsidP="00881D06">
      <w:pPr>
        <w:spacing w:after="0" w:line="240" w:lineRule="auto"/>
        <w:ind w:firstLine="709"/>
        <w:rPr>
          <w:rFonts w:ascii="Times New Roman" w:hAnsi="Times New Roman"/>
          <w:b/>
          <w:bCs/>
          <w:iCs/>
          <w:color w:val="000000"/>
          <w:sz w:val="24"/>
          <w:szCs w:val="24"/>
        </w:rPr>
      </w:pPr>
    </w:p>
    <w:p w:rsidR="00563D38" w:rsidRPr="00881D06" w:rsidRDefault="00563D38" w:rsidP="00881D06">
      <w:pPr>
        <w:spacing w:after="0" w:line="240" w:lineRule="auto"/>
        <w:ind w:firstLine="709"/>
        <w:jc w:val="center"/>
        <w:rPr>
          <w:rFonts w:ascii="Times New Roman" w:hAnsi="Times New Roman"/>
          <w:i/>
          <w:color w:val="000000"/>
          <w:sz w:val="24"/>
          <w:szCs w:val="24"/>
        </w:rPr>
      </w:pPr>
      <w:r w:rsidRPr="00881D06">
        <w:rPr>
          <w:rFonts w:ascii="Times New Roman" w:hAnsi="Times New Roman"/>
          <w:b/>
          <w:bCs/>
          <w:i/>
          <w:iCs/>
          <w:color w:val="000000"/>
          <w:sz w:val="24"/>
          <w:szCs w:val="24"/>
        </w:rPr>
        <w:t>Предпосылки интеграции</w:t>
      </w:r>
      <w:r w:rsidRPr="00881D06">
        <w:rPr>
          <w:rFonts w:ascii="Times New Roman" w:hAnsi="Times New Roman"/>
          <w:i/>
          <w:color w:val="000000"/>
          <w:sz w:val="24"/>
          <w:szCs w:val="24"/>
        </w:rPr>
        <w:t>:</w:t>
      </w:r>
    </w:p>
    <w:p w:rsidR="00563D38" w:rsidRDefault="00563D38" w:rsidP="00881D06">
      <w:pPr>
        <w:spacing w:after="0" w:line="240" w:lineRule="auto"/>
        <w:ind w:firstLine="709"/>
        <w:rPr>
          <w:rFonts w:ascii="Times New Roman" w:hAnsi="Times New Roman"/>
          <w:i/>
          <w:iCs/>
          <w:color w:val="000000"/>
          <w:sz w:val="24"/>
          <w:szCs w:val="24"/>
        </w:rPr>
      </w:pPr>
    </w:p>
    <w:p w:rsidR="00563D38" w:rsidRDefault="00563D38" w:rsidP="00881D06">
      <w:pPr>
        <w:spacing w:after="0" w:line="240" w:lineRule="auto"/>
        <w:ind w:firstLine="709"/>
        <w:rPr>
          <w:rFonts w:ascii="Times New Roman" w:hAnsi="Times New Roman"/>
          <w:color w:val="000000"/>
          <w:sz w:val="24"/>
          <w:szCs w:val="24"/>
        </w:rPr>
      </w:pPr>
      <w:r w:rsidRPr="00881D06">
        <w:rPr>
          <w:rFonts w:ascii="Times New Roman" w:hAnsi="Times New Roman"/>
          <w:b/>
          <w:i/>
          <w:iCs/>
          <w:color w:val="000000"/>
          <w:sz w:val="24"/>
          <w:szCs w:val="24"/>
        </w:rPr>
        <w:t>Близость уровней экономического развития и степени рыночной зрелости интегрирующихся стран</w:t>
      </w:r>
      <w:r>
        <w:rPr>
          <w:rFonts w:ascii="Times New Roman" w:hAnsi="Times New Roman"/>
          <w:color w:val="000000"/>
          <w:sz w:val="24"/>
          <w:szCs w:val="24"/>
        </w:rPr>
        <w:t xml:space="preserve">. За редким исключением (НАФТА) межгосударственная интеграция развивается либо между промышленно развитыми, либо между развивающимися странами; </w:t>
      </w:r>
    </w:p>
    <w:p w:rsidR="00563D38" w:rsidRDefault="00563D38" w:rsidP="00881D06">
      <w:pPr>
        <w:spacing w:after="0" w:line="240" w:lineRule="auto"/>
        <w:ind w:firstLine="709"/>
        <w:rPr>
          <w:rFonts w:ascii="Times New Roman" w:hAnsi="Times New Roman"/>
          <w:color w:val="000000"/>
          <w:sz w:val="24"/>
          <w:szCs w:val="24"/>
        </w:rPr>
      </w:pPr>
      <w:r w:rsidRPr="00881D06">
        <w:rPr>
          <w:rFonts w:ascii="Times New Roman" w:hAnsi="Times New Roman"/>
          <w:b/>
          <w:i/>
          <w:iCs/>
          <w:color w:val="000000"/>
          <w:sz w:val="24"/>
          <w:szCs w:val="24"/>
        </w:rPr>
        <w:t>Географическая близость интегрирующихся стран</w:t>
      </w:r>
      <w:r>
        <w:rPr>
          <w:rFonts w:ascii="Times New Roman" w:hAnsi="Times New Roman"/>
          <w:color w:val="000000"/>
          <w:sz w:val="24"/>
          <w:szCs w:val="24"/>
        </w:rPr>
        <w:t xml:space="preserve">, наличие в большинстве случаев общей границы и исторически сложившихся экономических связей; </w:t>
      </w:r>
    </w:p>
    <w:p w:rsidR="00563D38" w:rsidRDefault="00563D38" w:rsidP="00881D06">
      <w:pPr>
        <w:spacing w:after="0" w:line="240" w:lineRule="auto"/>
        <w:ind w:firstLine="709"/>
        <w:rPr>
          <w:rFonts w:ascii="Times New Roman" w:hAnsi="Times New Roman"/>
          <w:color w:val="000000"/>
          <w:sz w:val="24"/>
          <w:szCs w:val="24"/>
        </w:rPr>
      </w:pPr>
      <w:r w:rsidRPr="00881D06">
        <w:rPr>
          <w:rFonts w:ascii="Times New Roman" w:hAnsi="Times New Roman"/>
          <w:b/>
          <w:i/>
          <w:iCs/>
          <w:color w:val="000000"/>
          <w:sz w:val="24"/>
          <w:szCs w:val="24"/>
        </w:rPr>
        <w:t>Общность экономических и иных проблем</w:t>
      </w:r>
      <w:r>
        <w:rPr>
          <w:rFonts w:ascii="Times New Roman" w:hAnsi="Times New Roman"/>
          <w:color w:val="000000"/>
          <w:sz w:val="24"/>
          <w:szCs w:val="24"/>
        </w:rPr>
        <w:t xml:space="preserve">, стоящих перед странами в области развития, финансирования, регулирования экономики, политического сотрудничества и т. д. Экономическая интеграция призвана решить набор конкретных проблем, которые реально стоят перед интегрирующимися странами; </w:t>
      </w:r>
    </w:p>
    <w:p w:rsidR="00563D38" w:rsidRDefault="00563D38" w:rsidP="00881D06">
      <w:pPr>
        <w:spacing w:after="0" w:line="240" w:lineRule="auto"/>
        <w:ind w:firstLine="709"/>
        <w:rPr>
          <w:rFonts w:ascii="Times New Roman" w:hAnsi="Times New Roman"/>
          <w:color w:val="000000"/>
          <w:sz w:val="24"/>
          <w:szCs w:val="24"/>
        </w:rPr>
      </w:pPr>
      <w:r w:rsidRPr="00881D06">
        <w:rPr>
          <w:rFonts w:ascii="Times New Roman" w:hAnsi="Times New Roman"/>
          <w:b/>
          <w:i/>
          <w:iCs/>
          <w:color w:val="000000"/>
          <w:sz w:val="24"/>
          <w:szCs w:val="24"/>
        </w:rPr>
        <w:t>Демонстрационный эффект</w:t>
      </w:r>
      <w:r>
        <w:rPr>
          <w:rFonts w:ascii="Times New Roman" w:hAnsi="Times New Roman"/>
          <w:color w:val="000000"/>
          <w:sz w:val="24"/>
          <w:szCs w:val="24"/>
        </w:rPr>
        <w:t xml:space="preserve">. В странах, создавших интеграционные объединения, обычно происходят положительные сдвиги (ускорение темпов экономического роста, снижение инфляции, рост занятости и т. д.), что оказывает определенное психологическое воздействие на другие страны. Демонстрационный эффект проявился, например, в желании стран бывшего СССР как можно быстрее стать членами ЕС, даже не имея для этого макроэкономических предпосылок; </w:t>
      </w:r>
    </w:p>
    <w:p w:rsidR="00563D38" w:rsidRDefault="00563D38" w:rsidP="00881D06">
      <w:pPr>
        <w:spacing w:after="0" w:line="240" w:lineRule="auto"/>
        <w:ind w:firstLine="709"/>
        <w:rPr>
          <w:rFonts w:ascii="Times New Roman" w:hAnsi="Times New Roman"/>
          <w:color w:val="000000"/>
          <w:sz w:val="24"/>
          <w:szCs w:val="24"/>
        </w:rPr>
      </w:pPr>
      <w:r w:rsidRPr="00881D06">
        <w:rPr>
          <w:rFonts w:ascii="Times New Roman" w:hAnsi="Times New Roman"/>
          <w:b/>
          <w:i/>
          <w:color w:val="000000"/>
          <w:sz w:val="24"/>
          <w:szCs w:val="24"/>
        </w:rPr>
        <w:t>«</w:t>
      </w:r>
      <w:r w:rsidRPr="00881D06">
        <w:rPr>
          <w:rFonts w:ascii="Times New Roman" w:hAnsi="Times New Roman"/>
          <w:b/>
          <w:i/>
          <w:iCs/>
          <w:color w:val="000000"/>
          <w:sz w:val="24"/>
          <w:szCs w:val="24"/>
        </w:rPr>
        <w:t>Эффект домино</w:t>
      </w:r>
      <w:r w:rsidRPr="00881D06">
        <w:rPr>
          <w:rFonts w:ascii="Times New Roman" w:hAnsi="Times New Roman"/>
          <w:b/>
          <w:i/>
          <w:color w:val="000000"/>
          <w:sz w:val="24"/>
          <w:szCs w:val="24"/>
        </w:rPr>
        <w:t>».</w:t>
      </w:r>
      <w:r>
        <w:rPr>
          <w:rFonts w:ascii="Times New Roman" w:hAnsi="Times New Roman"/>
          <w:color w:val="000000"/>
          <w:sz w:val="24"/>
          <w:szCs w:val="24"/>
        </w:rPr>
        <w:t xml:space="preserve"> После того, как большинство стран того или иного региона стали членами интеграционного объединения, остальные страны, оставшиеся за его пределами, испытывают некоторые трудности, связанные с переориентацией экономических связей стран, входящих в группировку, друг на друга. Это нередко приводит даже к сокращению торговли стран, оставшихся за пределами интеграции. В результате они также вынуждены вступить в интеграционное объединение. Например, после вступления Мексики в НАФТА, многие латиноамериканские страны поспешили заключить с ней соглашения о торговле. </w:t>
      </w:r>
    </w:p>
    <w:p w:rsidR="00563D38" w:rsidRDefault="00563D38" w:rsidP="00881D06">
      <w:pPr>
        <w:spacing w:after="0" w:line="240" w:lineRule="auto"/>
        <w:ind w:firstLine="709"/>
        <w:rPr>
          <w:rFonts w:ascii="Times New Roman" w:hAnsi="Times New Roman"/>
          <w:color w:val="000000"/>
          <w:sz w:val="24"/>
          <w:szCs w:val="24"/>
        </w:rPr>
      </w:pPr>
      <w:r>
        <w:rPr>
          <w:rFonts w:ascii="Times New Roman" w:hAnsi="Times New Roman"/>
          <w:color w:val="000000"/>
          <w:sz w:val="24"/>
          <w:szCs w:val="24"/>
        </w:rPr>
        <w:t xml:space="preserve">Опираясь на указанные предпосылки, страны образуют интеграционные объединения, которые, несмотря на многочисленность в современной мировой экономике и разные уровни развития, преследуют примерно одинаковые цели. </w:t>
      </w:r>
    </w:p>
    <w:p w:rsidR="00563D38" w:rsidRDefault="00563D38" w:rsidP="00881D06">
      <w:pPr>
        <w:spacing w:after="0" w:line="240" w:lineRule="auto"/>
        <w:ind w:firstLine="709"/>
        <w:rPr>
          <w:rFonts w:ascii="Times New Roman" w:hAnsi="Times New Roman"/>
          <w:color w:val="000000"/>
          <w:sz w:val="24"/>
          <w:szCs w:val="24"/>
        </w:rPr>
      </w:pPr>
    </w:p>
    <w:p w:rsidR="00563D38" w:rsidRPr="00881D06" w:rsidRDefault="00563D38" w:rsidP="00881D06">
      <w:pPr>
        <w:spacing w:after="0" w:line="240" w:lineRule="auto"/>
        <w:ind w:firstLine="709"/>
        <w:jc w:val="center"/>
        <w:rPr>
          <w:rFonts w:ascii="Times New Roman" w:hAnsi="Times New Roman"/>
          <w:b/>
          <w:i/>
          <w:color w:val="000000"/>
          <w:sz w:val="24"/>
          <w:szCs w:val="24"/>
        </w:rPr>
      </w:pPr>
      <w:r w:rsidRPr="00881D06">
        <w:rPr>
          <w:rFonts w:ascii="Times New Roman" w:hAnsi="Times New Roman"/>
          <w:b/>
          <w:i/>
          <w:color w:val="000000"/>
          <w:sz w:val="24"/>
          <w:szCs w:val="24"/>
        </w:rPr>
        <w:t xml:space="preserve">Основными </w:t>
      </w:r>
      <w:r w:rsidRPr="00881D06">
        <w:rPr>
          <w:rFonts w:ascii="Times New Roman" w:hAnsi="Times New Roman"/>
          <w:b/>
          <w:bCs/>
          <w:i/>
          <w:iCs/>
          <w:color w:val="000000"/>
          <w:sz w:val="24"/>
          <w:szCs w:val="24"/>
        </w:rPr>
        <w:t>целями интеграции</w:t>
      </w:r>
      <w:r w:rsidRPr="00881D06">
        <w:rPr>
          <w:rFonts w:ascii="Times New Roman" w:hAnsi="Times New Roman"/>
          <w:b/>
          <w:i/>
          <w:color w:val="000000"/>
          <w:sz w:val="24"/>
          <w:szCs w:val="24"/>
        </w:rPr>
        <w:t xml:space="preserve"> могут быть следующие.</w:t>
      </w:r>
    </w:p>
    <w:p w:rsidR="00563D38" w:rsidRDefault="00563D38" w:rsidP="00881D06">
      <w:pPr>
        <w:spacing w:after="0" w:line="240" w:lineRule="auto"/>
        <w:ind w:firstLine="709"/>
        <w:rPr>
          <w:rFonts w:ascii="Times New Roman" w:hAnsi="Times New Roman"/>
          <w:color w:val="000000"/>
          <w:sz w:val="24"/>
          <w:szCs w:val="24"/>
        </w:rPr>
      </w:pPr>
    </w:p>
    <w:p w:rsidR="00563D38" w:rsidRDefault="00563D38" w:rsidP="00881D06">
      <w:pPr>
        <w:spacing w:after="0" w:line="240" w:lineRule="auto"/>
        <w:ind w:firstLine="709"/>
        <w:rPr>
          <w:rFonts w:ascii="Times New Roman" w:hAnsi="Times New Roman"/>
          <w:color w:val="000000"/>
          <w:sz w:val="24"/>
          <w:szCs w:val="24"/>
        </w:rPr>
      </w:pPr>
      <w:r w:rsidRPr="00DC3FE6">
        <w:rPr>
          <w:rFonts w:ascii="Times New Roman" w:hAnsi="Times New Roman"/>
          <w:b/>
          <w:color w:val="000000"/>
          <w:sz w:val="24"/>
          <w:szCs w:val="24"/>
        </w:rPr>
        <w:t>1.</w:t>
      </w:r>
      <w:r>
        <w:rPr>
          <w:rFonts w:ascii="Times New Roman" w:hAnsi="Times New Roman"/>
          <w:b/>
          <w:color w:val="000000"/>
          <w:sz w:val="24"/>
          <w:szCs w:val="24"/>
        </w:rPr>
        <w:t xml:space="preserve">  </w:t>
      </w:r>
      <w:r>
        <w:rPr>
          <w:rFonts w:ascii="Times New Roman" w:hAnsi="Times New Roman"/>
          <w:color w:val="000000"/>
          <w:sz w:val="24"/>
          <w:szCs w:val="24"/>
        </w:rPr>
        <w:t xml:space="preserve"> Использование преимуществ экономики масштабов, которое обеспечивает расширение размеров рынка, сокращение трансакционных издержек, прилив прямых иностранных инвестиций. Цели увеличения национальных масштабов особенно четко выражены у интеграционных группировок Центральной Америки и Африки. </w:t>
      </w:r>
    </w:p>
    <w:p w:rsidR="00563D38" w:rsidRDefault="00563D38" w:rsidP="00881D06">
      <w:pPr>
        <w:spacing w:after="0" w:line="240" w:lineRule="auto"/>
        <w:ind w:firstLine="709"/>
        <w:rPr>
          <w:rFonts w:ascii="Times New Roman" w:hAnsi="Times New Roman"/>
          <w:color w:val="000000"/>
          <w:sz w:val="24"/>
          <w:szCs w:val="24"/>
        </w:rPr>
      </w:pPr>
      <w:r w:rsidRPr="00DC3FE6">
        <w:rPr>
          <w:rFonts w:ascii="Times New Roman" w:hAnsi="Times New Roman"/>
          <w:b/>
          <w:color w:val="000000"/>
          <w:sz w:val="24"/>
          <w:szCs w:val="24"/>
        </w:rPr>
        <w:t>2.</w:t>
      </w:r>
      <w:r>
        <w:rPr>
          <w:rFonts w:ascii="Times New Roman" w:hAnsi="Times New Roman"/>
          <w:color w:val="000000"/>
          <w:sz w:val="24"/>
          <w:szCs w:val="24"/>
        </w:rPr>
        <w:t xml:space="preserve">   Создание благоприятной внешнеполитической среды. Такая цель особенно характерна для стран ЮВА и Ближнего Востока. Здесь важно укрепление взаимопонимания и сотрудничества в политической, военной, социальной и других неэкономических областях. </w:t>
      </w:r>
    </w:p>
    <w:p w:rsidR="00563D38" w:rsidRDefault="00563D38" w:rsidP="00881D06">
      <w:pPr>
        <w:spacing w:after="0" w:line="240" w:lineRule="auto"/>
        <w:ind w:firstLine="709"/>
        <w:rPr>
          <w:rFonts w:ascii="Times New Roman" w:hAnsi="Times New Roman"/>
          <w:color w:val="000000"/>
          <w:sz w:val="24"/>
          <w:szCs w:val="24"/>
        </w:rPr>
      </w:pPr>
      <w:r w:rsidRPr="00DC3FE6">
        <w:rPr>
          <w:rFonts w:ascii="Times New Roman" w:hAnsi="Times New Roman"/>
          <w:b/>
          <w:color w:val="000000"/>
          <w:sz w:val="24"/>
          <w:szCs w:val="24"/>
        </w:rPr>
        <w:t>3.</w:t>
      </w:r>
      <w:r>
        <w:rPr>
          <w:rFonts w:ascii="Times New Roman" w:hAnsi="Times New Roman"/>
          <w:color w:val="000000"/>
          <w:sz w:val="24"/>
          <w:szCs w:val="24"/>
        </w:rPr>
        <w:t xml:space="preserve">   Решение задач торговой политики. Региональная интеграция рассматривается как способ укрепить переговорные позиции участвующих стран в рамках многосторонние переговоров в ВТО. Кроме того, региональные объединения позволяют создать более стабильную основу для взаимной торговли, о чем уже говорилось ранее. </w:t>
      </w:r>
    </w:p>
    <w:p w:rsidR="00563D38" w:rsidRDefault="00563D38" w:rsidP="00881D06">
      <w:pPr>
        <w:spacing w:after="0" w:line="240" w:lineRule="auto"/>
        <w:ind w:firstLine="709"/>
        <w:rPr>
          <w:rFonts w:ascii="Times New Roman" w:hAnsi="Times New Roman"/>
          <w:color w:val="000000"/>
          <w:sz w:val="24"/>
          <w:szCs w:val="24"/>
        </w:rPr>
      </w:pPr>
      <w:r w:rsidRPr="00DC3FE6">
        <w:rPr>
          <w:rFonts w:ascii="Times New Roman" w:hAnsi="Times New Roman"/>
          <w:b/>
          <w:color w:val="000000"/>
          <w:sz w:val="24"/>
          <w:szCs w:val="24"/>
        </w:rPr>
        <w:t>4.</w:t>
      </w:r>
      <w:r>
        <w:rPr>
          <w:rFonts w:ascii="Times New Roman" w:hAnsi="Times New Roman"/>
          <w:b/>
          <w:color w:val="000000"/>
          <w:sz w:val="24"/>
          <w:szCs w:val="24"/>
        </w:rPr>
        <w:t xml:space="preserve">  </w:t>
      </w:r>
      <w:r>
        <w:rPr>
          <w:rFonts w:ascii="Times New Roman" w:hAnsi="Times New Roman"/>
          <w:color w:val="000000"/>
          <w:sz w:val="24"/>
          <w:szCs w:val="24"/>
        </w:rPr>
        <w:t xml:space="preserve"> Содействие структурной перестройке экономики. Подключение стран, создающих рыночную экономику или осуществляющих глубокие экономические реформы, к региональным торговым соглашениям стран с более высоким уровнем рыночного развития рассматривается как важнейший канал передачи рыночного опыта. Более развитые страны, подключая своих соседей к процессам интеграции, также заинтересованы в ускорении их рыночных реформ и создании там полноценных емких рынков. </w:t>
      </w:r>
    </w:p>
    <w:p w:rsidR="00563D38" w:rsidRDefault="00563D38" w:rsidP="00881D06">
      <w:pPr>
        <w:spacing w:after="0" w:line="240" w:lineRule="auto"/>
        <w:ind w:firstLine="709"/>
        <w:rPr>
          <w:rFonts w:ascii="Times New Roman" w:hAnsi="Times New Roman"/>
          <w:color w:val="000000"/>
          <w:sz w:val="24"/>
          <w:szCs w:val="24"/>
        </w:rPr>
      </w:pPr>
      <w:r w:rsidRPr="00DC3FE6">
        <w:rPr>
          <w:rFonts w:ascii="Times New Roman" w:hAnsi="Times New Roman"/>
          <w:b/>
          <w:color w:val="000000"/>
          <w:sz w:val="24"/>
          <w:szCs w:val="24"/>
        </w:rPr>
        <w:t>5.</w:t>
      </w:r>
      <w:r>
        <w:rPr>
          <w:rFonts w:ascii="Times New Roman" w:hAnsi="Times New Roman"/>
          <w:color w:val="000000"/>
          <w:sz w:val="24"/>
          <w:szCs w:val="24"/>
        </w:rPr>
        <w:t xml:space="preserve">   Поддержка молодых отраслей национальной промышленности, так как для них возникает более широкий региональный рынок. Эта цель была ведущей для интеграционных объединений стран Латинской Америки и Африки, расположенных к югу от Сахары. </w:t>
      </w:r>
    </w:p>
    <w:p w:rsidR="00563D38" w:rsidRDefault="00563D38" w:rsidP="00881D06">
      <w:pPr>
        <w:spacing w:after="0" w:line="240" w:lineRule="auto"/>
        <w:ind w:firstLine="709"/>
        <w:rPr>
          <w:rFonts w:ascii="Times New Roman" w:hAnsi="Times New Roman"/>
          <w:color w:val="000000"/>
          <w:sz w:val="24"/>
          <w:szCs w:val="24"/>
        </w:rPr>
      </w:pPr>
      <w:r w:rsidRPr="00DC3FE6">
        <w:rPr>
          <w:rFonts w:ascii="Times New Roman" w:hAnsi="Times New Roman"/>
          <w:b/>
          <w:color w:val="000000"/>
          <w:sz w:val="24"/>
          <w:szCs w:val="24"/>
        </w:rPr>
        <w:t>6.</w:t>
      </w:r>
      <w:r>
        <w:rPr>
          <w:rFonts w:ascii="Times New Roman" w:hAnsi="Times New Roman"/>
          <w:color w:val="000000"/>
          <w:sz w:val="24"/>
          <w:szCs w:val="24"/>
        </w:rPr>
        <w:t xml:space="preserve">   Объективное содержание интеграции составляет переплетение, взаимопроникновение и сращивание воспроизводственных процессов, что обеспечивает более эффективное взаимодействие между странами. Таким образом, экономическая интеграция имеет ряд благоприятных условий для взаимодействующих сторон. </w:t>
      </w:r>
    </w:p>
    <w:p w:rsidR="00563D38" w:rsidRDefault="00563D38" w:rsidP="00881D06">
      <w:pPr>
        <w:spacing w:after="0" w:line="240" w:lineRule="auto"/>
        <w:ind w:firstLine="709"/>
        <w:rPr>
          <w:rFonts w:ascii="Times New Roman" w:hAnsi="Times New Roman"/>
          <w:color w:val="000000"/>
          <w:sz w:val="24"/>
          <w:szCs w:val="24"/>
        </w:rPr>
      </w:pPr>
      <w:r w:rsidRPr="00DC3FE6">
        <w:rPr>
          <w:rFonts w:ascii="Times New Roman" w:hAnsi="Times New Roman"/>
          <w:b/>
          <w:color w:val="000000"/>
          <w:sz w:val="24"/>
          <w:szCs w:val="24"/>
        </w:rPr>
        <w:t>7.</w:t>
      </w:r>
      <w:r>
        <w:rPr>
          <w:rFonts w:ascii="Times New Roman" w:hAnsi="Times New Roman"/>
          <w:color w:val="000000"/>
          <w:sz w:val="24"/>
          <w:szCs w:val="24"/>
        </w:rPr>
        <w:t xml:space="preserve">   Интеграционное сотрудничество дает хозяйствующим субъектам (товаропроизводителям) более широкий доступ к разного рода ресурсам: финансовым, трудовым, материальным, к новейшим технологиям, а также позволяет производить продукцию в расчете на более емкий рынок. </w:t>
      </w:r>
    </w:p>
    <w:p w:rsidR="00563D38" w:rsidRDefault="00563D38" w:rsidP="00881D06">
      <w:pPr>
        <w:spacing w:after="0" w:line="240" w:lineRule="auto"/>
        <w:ind w:firstLine="709"/>
        <w:rPr>
          <w:rFonts w:ascii="Times New Roman" w:hAnsi="Times New Roman"/>
          <w:color w:val="000000"/>
          <w:sz w:val="24"/>
          <w:szCs w:val="24"/>
        </w:rPr>
      </w:pPr>
      <w:r w:rsidRPr="00DC3FE6">
        <w:rPr>
          <w:rFonts w:ascii="Times New Roman" w:hAnsi="Times New Roman"/>
          <w:b/>
          <w:color w:val="000000"/>
          <w:sz w:val="24"/>
          <w:szCs w:val="24"/>
        </w:rPr>
        <w:t>8.</w:t>
      </w:r>
      <w:r>
        <w:rPr>
          <w:rFonts w:ascii="Times New Roman" w:hAnsi="Times New Roman"/>
          <w:b/>
          <w:color w:val="000000"/>
          <w:sz w:val="24"/>
          <w:szCs w:val="24"/>
        </w:rPr>
        <w:t xml:space="preserve">  </w:t>
      </w:r>
      <w:r>
        <w:rPr>
          <w:rFonts w:ascii="Times New Roman" w:hAnsi="Times New Roman"/>
          <w:color w:val="000000"/>
          <w:sz w:val="24"/>
          <w:szCs w:val="24"/>
        </w:rPr>
        <w:t xml:space="preserve"> Экономическое сближение стран в региональных рамках создает привилегированные условия для фирм стран-участниц экономической интеграции, защищая их в определенной степени от конкуренции со стороны фирм третьих стран. </w:t>
      </w:r>
    </w:p>
    <w:p w:rsidR="00563D38" w:rsidRDefault="00563D38" w:rsidP="00881D06">
      <w:pPr>
        <w:spacing w:after="0" w:line="240" w:lineRule="auto"/>
        <w:ind w:firstLine="709"/>
        <w:rPr>
          <w:rFonts w:ascii="Times New Roman" w:hAnsi="Times New Roman"/>
          <w:color w:val="000000"/>
          <w:sz w:val="24"/>
          <w:szCs w:val="24"/>
        </w:rPr>
      </w:pPr>
      <w:r w:rsidRPr="00DC3FE6">
        <w:rPr>
          <w:rFonts w:ascii="Times New Roman" w:hAnsi="Times New Roman"/>
          <w:b/>
          <w:color w:val="000000"/>
          <w:sz w:val="24"/>
          <w:szCs w:val="24"/>
        </w:rPr>
        <w:t>9.</w:t>
      </w:r>
      <w:r>
        <w:rPr>
          <w:rFonts w:ascii="Times New Roman" w:hAnsi="Times New Roman"/>
          <w:color w:val="000000"/>
          <w:sz w:val="24"/>
          <w:szCs w:val="24"/>
        </w:rPr>
        <w:t xml:space="preserve">   Интеграционное взаимодействие позволяет решать наиболее острые проблемы социального характера. </w:t>
      </w:r>
    </w:p>
    <w:p w:rsidR="00563D38" w:rsidRDefault="00563D38" w:rsidP="00881D06">
      <w:pPr>
        <w:spacing w:after="0" w:line="240" w:lineRule="auto"/>
        <w:ind w:firstLine="709"/>
        <w:rPr>
          <w:rStyle w:val="a3"/>
          <w:b w:val="0"/>
          <w:bCs w:val="0"/>
        </w:rPr>
      </w:pPr>
      <w:r>
        <w:rPr>
          <w:rFonts w:ascii="Times New Roman" w:hAnsi="Times New Roman"/>
          <w:color w:val="000000"/>
          <w:sz w:val="24"/>
          <w:szCs w:val="24"/>
        </w:rPr>
        <w:t>Т.е., в результате интеграции отдельные группы стран создают между собой более благоприятные условия для торговли и для межрегионального передвижения факторов производства, чем для всех других стран. Подобные региональные образования оцениваются положительным фактором мировой экономики, но при условии, что группа интегрирующихся стран, либерализуя взаимные экономические связи, не устанавливает менее благоприятные, чем до начала интеграции, условия для торговли с третьими государствами.</w:t>
      </w:r>
      <w:bookmarkStart w:id="0" w:name="_GoBack"/>
      <w:bookmarkEnd w:id="0"/>
    </w:p>
    <w:sectPr w:rsidR="00563D38" w:rsidSect="0052313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1E47D1E"/>
    <w:multiLevelType w:val="multilevel"/>
    <w:tmpl w:val="C9BCD88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1D06"/>
    <w:rsid w:val="00443AB4"/>
    <w:rsid w:val="00494D18"/>
    <w:rsid w:val="00523138"/>
    <w:rsid w:val="00554527"/>
    <w:rsid w:val="00563D38"/>
    <w:rsid w:val="00881D06"/>
    <w:rsid w:val="00AA26A6"/>
    <w:rsid w:val="00DC3F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DA973B6-A57D-4C97-A868-C370FF171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3138"/>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881D06"/>
    <w:rPr>
      <w:rFonts w:cs="Times New Roman"/>
      <w:b/>
      <w:bCs/>
    </w:rPr>
  </w:style>
  <w:style w:type="paragraph" w:customStyle="1" w:styleId="1">
    <w:name w:val="Абзац списка1"/>
    <w:basedOn w:val="a"/>
    <w:rsid w:val="00DC3F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932</Words>
  <Characters>5317</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Сущность, главные предпосылки и цели интеграционных процессов в мировом хозяйстве</vt:lpstr>
    </vt:vector>
  </TitlesOfParts>
  <Company>home</Company>
  <LinksUpToDate>false</LinksUpToDate>
  <CharactersWithSpaces>6237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Сущность, главные предпосылки и цели интеграционных процессов в мировом хозяйстве</dc:title>
  <dc:subject/>
  <dc:creator>I'm CHAMPION</dc:creator>
  <cp:keywords/>
  <dc:description/>
  <cp:lastModifiedBy>admin</cp:lastModifiedBy>
  <cp:revision>2</cp:revision>
  <dcterms:created xsi:type="dcterms:W3CDTF">2014-04-06T15:10:00Z</dcterms:created>
  <dcterms:modified xsi:type="dcterms:W3CDTF">2014-04-06T15:10:00Z</dcterms:modified>
</cp:coreProperties>
</file>