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E30" w:rsidRDefault="00C84E30">
      <w:pPr>
        <w:pStyle w:val="2"/>
        <w:jc w:val="both"/>
      </w:pPr>
    </w:p>
    <w:p w:rsidR="000D3806" w:rsidRDefault="000D3806">
      <w:pPr>
        <w:pStyle w:val="2"/>
        <w:jc w:val="both"/>
      </w:pPr>
      <w:r>
        <w:t>«Русская долюшка женщины» в поэзии Н.Н. Некрасова</w:t>
      </w:r>
    </w:p>
    <w:p w:rsidR="000D3806" w:rsidRDefault="000D3806">
      <w:pPr>
        <w:jc w:val="both"/>
        <w:rPr>
          <w:sz w:val="27"/>
          <w:szCs w:val="27"/>
        </w:rPr>
      </w:pPr>
      <w:r>
        <w:rPr>
          <w:sz w:val="27"/>
          <w:szCs w:val="27"/>
        </w:rPr>
        <w:t xml:space="preserve">Автор: </w:t>
      </w:r>
      <w:r>
        <w:rPr>
          <w:i/>
          <w:iCs/>
          <w:sz w:val="27"/>
          <w:szCs w:val="27"/>
        </w:rPr>
        <w:t>Некрасов Н.А.</w:t>
      </w:r>
    </w:p>
    <w:p w:rsidR="000D3806" w:rsidRPr="00C84E30" w:rsidRDefault="000D3806">
      <w:pPr>
        <w:pStyle w:val="a3"/>
        <w:jc w:val="both"/>
        <w:rPr>
          <w:sz w:val="27"/>
          <w:szCs w:val="27"/>
        </w:rPr>
      </w:pPr>
      <w:r>
        <w:rPr>
          <w:sz w:val="27"/>
          <w:szCs w:val="27"/>
        </w:rPr>
        <w:t xml:space="preserve">О первом сборнике стихотворений Н.Н. Некрасова, вышедшем в 1856 году, Н.Г. Чернышевский сказал: «Восторг всеобщий. Едва ли «Ревизор» и «Мертвые души» имели такой успех, как Ваша книга». </w:t>
      </w:r>
    </w:p>
    <w:p w:rsidR="000D3806" w:rsidRDefault="000D3806">
      <w:pPr>
        <w:pStyle w:val="a3"/>
        <w:jc w:val="both"/>
        <w:rPr>
          <w:sz w:val="27"/>
          <w:szCs w:val="27"/>
        </w:rPr>
      </w:pPr>
      <w:r>
        <w:rPr>
          <w:sz w:val="27"/>
          <w:szCs w:val="27"/>
        </w:rPr>
        <w:t xml:space="preserve">Стихотворения, вошедшие в этот сборник, в основном посвящены важной для этого времени теме – теме униженных и оскорбленных. </w:t>
      </w:r>
    </w:p>
    <w:p w:rsidR="000D3806" w:rsidRDefault="000D3806">
      <w:pPr>
        <w:pStyle w:val="a3"/>
        <w:jc w:val="both"/>
        <w:rPr>
          <w:sz w:val="27"/>
          <w:szCs w:val="27"/>
        </w:rPr>
      </w:pPr>
      <w:r>
        <w:rPr>
          <w:sz w:val="27"/>
          <w:szCs w:val="27"/>
        </w:rPr>
        <w:t xml:space="preserve">Нужно отметить, что наряду с темой уличных зарисовок, с темой городской бедноты, выделяется тема женской доли, женской судьбы. Ведь даже Муза поэта предстает перед нами не в образе прекрасной богини, а в образе простой крестьянки. </w:t>
      </w:r>
    </w:p>
    <w:p w:rsidR="000D3806" w:rsidRDefault="000D3806">
      <w:pPr>
        <w:pStyle w:val="a3"/>
        <w:jc w:val="both"/>
        <w:rPr>
          <w:sz w:val="27"/>
          <w:szCs w:val="27"/>
        </w:rPr>
      </w:pPr>
      <w:r>
        <w:rPr>
          <w:sz w:val="27"/>
          <w:szCs w:val="27"/>
        </w:rPr>
        <w:t xml:space="preserve">В своих произведениях Некрасов уделяет большое внимание этой теме. В этом он не походит на остальных русских писателей. Не пишет он о женщинах-красавицах, о повелительницах богов, покорительницах мужских сердец. </w:t>
      </w:r>
    </w:p>
    <w:p w:rsidR="000D3806" w:rsidRDefault="000D3806">
      <w:pPr>
        <w:pStyle w:val="a3"/>
        <w:jc w:val="both"/>
        <w:rPr>
          <w:sz w:val="27"/>
          <w:szCs w:val="27"/>
        </w:rPr>
      </w:pPr>
      <w:r>
        <w:rPr>
          <w:sz w:val="27"/>
          <w:szCs w:val="27"/>
        </w:rPr>
        <w:t xml:space="preserve">Героини его вышли из самой жизни. Но стоит заглянуть в их душу. Какая это душа! Многострадальная, но не теряющая веру, измученная, но никакими горестями не сломленная. Разные героини у Некрасова, но много у них и общего. </w:t>
      </w:r>
    </w:p>
    <w:p w:rsidR="000D3806" w:rsidRDefault="000D3806">
      <w:pPr>
        <w:pStyle w:val="a3"/>
        <w:jc w:val="both"/>
        <w:rPr>
          <w:sz w:val="27"/>
          <w:szCs w:val="27"/>
        </w:rPr>
      </w:pPr>
      <w:r>
        <w:rPr>
          <w:sz w:val="27"/>
          <w:szCs w:val="27"/>
        </w:rPr>
        <w:t xml:space="preserve">Не может обойти он судьбу русской крестьянки. Описывает он ее такую, какая она есть. Матрена Тимофеевна была беременна, «последние дохаживали дни», но ради мужа «почти бегом бежала». Бросилась она в ноги губернаторше. Хоть здесь улыбнулось счастье ей: отпустили мужа. </w:t>
      </w:r>
    </w:p>
    <w:p w:rsidR="000D3806" w:rsidRDefault="000D3806">
      <w:pPr>
        <w:pStyle w:val="a3"/>
        <w:jc w:val="both"/>
        <w:rPr>
          <w:sz w:val="27"/>
          <w:szCs w:val="27"/>
        </w:rPr>
      </w:pPr>
      <w:r>
        <w:rPr>
          <w:sz w:val="27"/>
          <w:szCs w:val="27"/>
        </w:rPr>
        <w:t xml:space="preserve">Но не так просто сломить русскую женщину. Есть в ней врожденная гордость. И тут не играет роли, крестьянка она или княгиня. Не хочет она показывать своего горя, никогда не стала бы унижаться ради себя. Только ради близких, любимых людей готова она понести оскорбления. Нельзя так просто покорить русскую женщину. Может она претерпеть и потеря родителей, и мужа, и сына. Она будет сопротивляться невзгодам. </w:t>
      </w:r>
    </w:p>
    <w:p w:rsidR="000D3806" w:rsidRDefault="000D3806">
      <w:pPr>
        <w:pStyle w:val="a3"/>
        <w:jc w:val="both"/>
        <w:rPr>
          <w:sz w:val="27"/>
          <w:szCs w:val="27"/>
        </w:rPr>
      </w:pPr>
      <w:r>
        <w:rPr>
          <w:sz w:val="27"/>
          <w:szCs w:val="27"/>
        </w:rPr>
        <w:t xml:space="preserve">И не всегда же быть горю. А вы посмотрите на русскую крестьянку, когда она радуется или работает. </w:t>
      </w:r>
    </w:p>
    <w:p w:rsidR="000D3806" w:rsidRDefault="000D3806">
      <w:pPr>
        <w:pStyle w:val="a3"/>
        <w:jc w:val="both"/>
        <w:rPr>
          <w:sz w:val="27"/>
          <w:szCs w:val="27"/>
        </w:rPr>
      </w:pPr>
      <w:r>
        <w:rPr>
          <w:sz w:val="27"/>
          <w:szCs w:val="27"/>
        </w:rPr>
        <w:t xml:space="preserve">Не любит она бездельничать, всегда у нее есть работа. На нее спокойно можно положиться, дом у нее всегда в достатке, в семье она главная. </w:t>
      </w:r>
    </w:p>
    <w:p w:rsidR="000D3806" w:rsidRDefault="000D3806">
      <w:pPr>
        <w:pStyle w:val="a3"/>
        <w:jc w:val="both"/>
        <w:rPr>
          <w:sz w:val="27"/>
          <w:szCs w:val="27"/>
        </w:rPr>
      </w:pPr>
      <w:r>
        <w:rPr>
          <w:sz w:val="27"/>
          <w:szCs w:val="27"/>
        </w:rPr>
        <w:t xml:space="preserve">Так почему же всегда только горе падает на долю русской женщины? Почему за минуты счастья она должна расплачиваться годами страдания? Найдутся ли когда-нибудь «ключи от счастья женского»? Но даже если ей будет невыносимо тяжело, она, русская женщина, вынесет все. Такова уж ее судьба. </w:t>
      </w:r>
    </w:p>
    <w:p w:rsidR="000D3806" w:rsidRDefault="000D3806">
      <w:pPr>
        <w:pStyle w:val="a3"/>
        <w:jc w:val="both"/>
        <w:rPr>
          <w:sz w:val="27"/>
          <w:szCs w:val="27"/>
        </w:rPr>
      </w:pPr>
      <w:r>
        <w:rPr>
          <w:sz w:val="27"/>
          <w:szCs w:val="27"/>
        </w:rPr>
        <w:t>Тема женской судьбы, женского счастья проходит через все творчество поэта. И в поэмах «Мороз, Красный нос» «Саша», «Коробейники», «Кому на Руси жить хорошо», «Русские женщины», и в лирических стихах. Эта тема, можно сказать, является ведущей, значимой. Так как за трагической жизнью одной крестьянки стоит судьба всего русского народа.</w:t>
      </w:r>
      <w:bookmarkStart w:id="0" w:name="_GoBack"/>
      <w:bookmarkEnd w:id="0"/>
    </w:p>
    <w:sectPr w:rsidR="000D38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E30"/>
    <w:rsid w:val="000D3806"/>
    <w:rsid w:val="00556D33"/>
    <w:rsid w:val="00C84E30"/>
    <w:rsid w:val="00CE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9295A-679C-46F4-94D0-DB4F9374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«Русская долюшка женщины» в поэзии Н.Н. Некрасова - CoolReferat.com</vt:lpstr>
    </vt:vector>
  </TitlesOfParts>
  <Company>*</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долюшка женщины» в поэзии Н.Н. Некрасова - CoolReferat.com</dc:title>
  <dc:subject/>
  <dc:creator>Admin</dc:creator>
  <cp:keywords/>
  <dc:description/>
  <cp:lastModifiedBy>Irina</cp:lastModifiedBy>
  <cp:revision>2</cp:revision>
  <dcterms:created xsi:type="dcterms:W3CDTF">2014-08-14T15:18:00Z</dcterms:created>
  <dcterms:modified xsi:type="dcterms:W3CDTF">2014-08-14T15:18:00Z</dcterms:modified>
</cp:coreProperties>
</file>