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B164D3" w:rsidRDefault="00B164D3" w:rsidP="00A122FD">
      <w:pPr>
        <w:pStyle w:val="a3"/>
        <w:suppressAutoHyphens/>
        <w:spacing w:line="360" w:lineRule="auto"/>
        <w:jc w:val="center"/>
        <w:rPr>
          <w:rFonts w:cs="Courier New"/>
        </w:rPr>
      </w:pPr>
    </w:p>
    <w:p w:rsidR="00611D7F" w:rsidRDefault="00611D7F" w:rsidP="00A122FD">
      <w:pPr>
        <w:pStyle w:val="a3"/>
        <w:suppressAutoHyphens/>
        <w:spacing w:line="360" w:lineRule="auto"/>
        <w:jc w:val="center"/>
        <w:rPr>
          <w:rFonts w:cs="Courier New"/>
        </w:rPr>
      </w:pPr>
      <w:r>
        <w:rPr>
          <w:rFonts w:cs="Courier New"/>
        </w:rPr>
        <w:t>ВВЕДЕНИЕ</w:t>
      </w:r>
    </w:p>
    <w:p w:rsidR="001D724E" w:rsidRDefault="001D724E" w:rsidP="00A122FD">
      <w:pPr>
        <w:pStyle w:val="a3"/>
        <w:suppressAutoHyphens/>
        <w:spacing w:line="360" w:lineRule="auto"/>
        <w:ind w:firstLine="708"/>
        <w:rPr>
          <w:rFonts w:cs="Courier New"/>
        </w:rPr>
      </w:pPr>
    </w:p>
    <w:p w:rsidR="00611D7F" w:rsidRPr="005C44C9" w:rsidRDefault="00611D7F" w:rsidP="00A122FD">
      <w:pPr>
        <w:pStyle w:val="a3"/>
        <w:suppressAutoHyphens/>
        <w:spacing w:line="360" w:lineRule="auto"/>
        <w:ind w:firstLine="708"/>
        <w:rPr>
          <w:rFonts w:cs="Courier New"/>
        </w:rPr>
      </w:pPr>
      <w:r w:rsidRPr="005C44C9">
        <w:rPr>
          <w:rFonts w:cs="Courier New"/>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611D7F" w:rsidRDefault="00611D7F" w:rsidP="00A122FD">
      <w:pPr>
        <w:ind w:firstLine="708"/>
        <w:rPr>
          <w:rFonts w:ascii="Times New Roman" w:hAnsi="Times New Roman"/>
          <w:sz w:val="28"/>
          <w:szCs w:val="28"/>
        </w:rPr>
      </w:pPr>
      <w:r w:rsidRPr="005C44C9">
        <w:rPr>
          <w:rFonts w:ascii="Times New Roman" w:hAnsi="Times New Roman"/>
          <w:sz w:val="28"/>
          <w:szCs w:val="28"/>
        </w:rPr>
        <w:t>Проблема налогов – одна из наиболее сложных в практике осуществления проводимой в нашей стране экономической реформы. Пожалуй, нет сегодня другого аспекта реформы, который подвергался бы такой же серьезной критике и был бы предметом таких же жарких дискуссий и объектом анализа и противоречивых идей по реформированию. С другой стороны, налоговая система – это важнейший элемент рыночных отношений и от неё во многом зависит успех экономических преобразований в стране.</w:t>
      </w:r>
    </w:p>
    <w:p w:rsidR="00611D7F" w:rsidRPr="005C44C9" w:rsidRDefault="00611D7F" w:rsidP="00A122FD">
      <w:pPr>
        <w:ind w:firstLine="709"/>
        <w:rPr>
          <w:rFonts w:ascii="Times New Roman" w:hAnsi="Times New Roman"/>
          <w:sz w:val="28"/>
          <w:szCs w:val="28"/>
        </w:rPr>
      </w:pPr>
      <w:r w:rsidRPr="005C44C9">
        <w:rPr>
          <w:rFonts w:ascii="Times New Roman" w:hAnsi="Times New Roman"/>
          <w:sz w:val="28"/>
          <w:szCs w:val="28"/>
        </w:rPr>
        <w:t xml:space="preserve">Целью моей работы является </w:t>
      </w:r>
      <w:r w:rsidR="0026797F">
        <w:rPr>
          <w:rFonts w:ascii="Times New Roman" w:hAnsi="Times New Roman"/>
          <w:sz w:val="28"/>
          <w:szCs w:val="28"/>
        </w:rPr>
        <w:t>исследовать</w:t>
      </w:r>
      <w:r w:rsidRPr="005C44C9">
        <w:rPr>
          <w:rFonts w:ascii="Times New Roman" w:hAnsi="Times New Roman"/>
          <w:sz w:val="28"/>
          <w:szCs w:val="28"/>
        </w:rPr>
        <w:t xml:space="preserve"> действующую налоговую систему в Российской Федерации.</w:t>
      </w:r>
    </w:p>
    <w:p w:rsidR="00611D7F" w:rsidRPr="005C44C9" w:rsidRDefault="00611D7F" w:rsidP="00A122FD">
      <w:pPr>
        <w:suppressAutoHyphens/>
        <w:ind w:firstLine="709"/>
        <w:rPr>
          <w:rFonts w:ascii="Times New Roman" w:hAnsi="Times New Roman"/>
          <w:sz w:val="28"/>
          <w:szCs w:val="28"/>
        </w:rPr>
      </w:pPr>
      <w:r w:rsidRPr="005C44C9">
        <w:rPr>
          <w:rFonts w:ascii="Times New Roman" w:hAnsi="Times New Roman"/>
          <w:sz w:val="28"/>
          <w:szCs w:val="28"/>
        </w:rPr>
        <w:t>В соответствии с целью в работе поставлены и решены следующие задачи:</w:t>
      </w:r>
    </w:p>
    <w:p w:rsidR="00611D7F" w:rsidRPr="005C44C9" w:rsidRDefault="00611D7F" w:rsidP="00A122FD">
      <w:pPr>
        <w:numPr>
          <w:ilvl w:val="0"/>
          <w:numId w:val="1"/>
        </w:numPr>
        <w:tabs>
          <w:tab w:val="clear" w:pos="720"/>
          <w:tab w:val="num" w:pos="0"/>
        </w:tabs>
        <w:suppressAutoHyphens/>
        <w:ind w:left="0" w:firstLine="709"/>
        <w:rPr>
          <w:rFonts w:ascii="Times New Roman" w:hAnsi="Times New Roman"/>
          <w:sz w:val="28"/>
          <w:szCs w:val="28"/>
        </w:rPr>
      </w:pPr>
      <w:r w:rsidRPr="005C44C9">
        <w:rPr>
          <w:rFonts w:ascii="Times New Roman" w:hAnsi="Times New Roman"/>
          <w:sz w:val="28"/>
          <w:szCs w:val="28"/>
        </w:rPr>
        <w:t>уточнение сущностного и финансового содержания категории «налог»;</w:t>
      </w:r>
    </w:p>
    <w:p w:rsidR="00611D7F" w:rsidRPr="005C44C9" w:rsidRDefault="00611D7F" w:rsidP="00A122FD">
      <w:pPr>
        <w:numPr>
          <w:ilvl w:val="0"/>
          <w:numId w:val="1"/>
        </w:numPr>
        <w:tabs>
          <w:tab w:val="clear" w:pos="720"/>
          <w:tab w:val="num" w:pos="0"/>
        </w:tabs>
        <w:suppressAutoHyphens/>
        <w:ind w:left="0" w:firstLine="709"/>
        <w:rPr>
          <w:rFonts w:ascii="Times New Roman" w:hAnsi="Times New Roman"/>
          <w:sz w:val="28"/>
          <w:szCs w:val="28"/>
        </w:rPr>
      </w:pPr>
      <w:r w:rsidRPr="005C44C9">
        <w:rPr>
          <w:rFonts w:ascii="Times New Roman" w:hAnsi="Times New Roman"/>
          <w:sz w:val="28"/>
          <w:szCs w:val="28"/>
        </w:rPr>
        <w:t>раскрыть функции налогов;</w:t>
      </w:r>
    </w:p>
    <w:p w:rsidR="00611D7F" w:rsidRPr="005C44C9" w:rsidRDefault="00611D7F" w:rsidP="00A122FD">
      <w:pPr>
        <w:numPr>
          <w:ilvl w:val="0"/>
          <w:numId w:val="1"/>
        </w:numPr>
        <w:tabs>
          <w:tab w:val="clear" w:pos="720"/>
          <w:tab w:val="num" w:pos="0"/>
        </w:tabs>
        <w:suppressAutoHyphens/>
        <w:ind w:left="0" w:firstLine="709"/>
        <w:rPr>
          <w:rFonts w:ascii="Times New Roman" w:hAnsi="Times New Roman"/>
          <w:sz w:val="28"/>
          <w:szCs w:val="28"/>
        </w:rPr>
      </w:pPr>
      <w:r w:rsidRPr="005C44C9">
        <w:rPr>
          <w:rFonts w:ascii="Times New Roman" w:hAnsi="Times New Roman"/>
          <w:sz w:val="28"/>
          <w:szCs w:val="28"/>
        </w:rPr>
        <w:t>классифицировать налоги в зависимости от характера их использования;</w:t>
      </w:r>
    </w:p>
    <w:p w:rsidR="00611D7F" w:rsidRDefault="00611D7F" w:rsidP="00A122FD">
      <w:pPr>
        <w:numPr>
          <w:ilvl w:val="0"/>
          <w:numId w:val="1"/>
        </w:numPr>
        <w:tabs>
          <w:tab w:val="clear" w:pos="720"/>
          <w:tab w:val="num" w:pos="0"/>
        </w:tabs>
        <w:suppressAutoHyphens/>
        <w:ind w:left="0" w:firstLine="709"/>
        <w:rPr>
          <w:rFonts w:ascii="Times New Roman" w:hAnsi="Times New Roman"/>
          <w:sz w:val="28"/>
          <w:szCs w:val="28"/>
        </w:rPr>
      </w:pPr>
      <w:r w:rsidRPr="005C44C9">
        <w:rPr>
          <w:rFonts w:ascii="Times New Roman" w:hAnsi="Times New Roman"/>
          <w:sz w:val="28"/>
          <w:szCs w:val="28"/>
        </w:rPr>
        <w:t xml:space="preserve">выявить структурные особенности формирования налоговых доходов в </w:t>
      </w:r>
      <w:r w:rsidR="001D724E">
        <w:rPr>
          <w:rFonts w:ascii="Times New Roman" w:hAnsi="Times New Roman"/>
          <w:sz w:val="28"/>
          <w:szCs w:val="28"/>
        </w:rPr>
        <w:t>экономике страны;</w:t>
      </w:r>
    </w:p>
    <w:p w:rsidR="009A0BEE" w:rsidRPr="001D724E" w:rsidRDefault="001D724E" w:rsidP="00A122FD">
      <w:pPr>
        <w:ind w:left="360"/>
        <w:rPr>
          <w:rFonts w:ascii="Times New Roman" w:hAnsi="Times New Roman"/>
          <w:sz w:val="28"/>
          <w:szCs w:val="28"/>
        </w:rPr>
      </w:pPr>
      <w:r w:rsidRPr="001D724E">
        <w:rPr>
          <w:rFonts w:ascii="Times New Roman" w:hAnsi="Times New Roman"/>
          <w:sz w:val="28"/>
          <w:szCs w:val="28"/>
        </w:rPr>
        <w:tab/>
      </w: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611D7F" w:rsidRDefault="00611D7F" w:rsidP="00A122FD">
      <w:pPr>
        <w:rPr>
          <w:rFonts w:ascii="Times New Roman" w:hAnsi="Times New Roman"/>
          <w:sz w:val="28"/>
          <w:szCs w:val="28"/>
        </w:rPr>
      </w:pPr>
    </w:p>
    <w:p w:rsidR="00753F35" w:rsidRDefault="00753F35" w:rsidP="00A122FD">
      <w:pPr>
        <w:jc w:val="center"/>
        <w:rPr>
          <w:rFonts w:ascii="Times New Roman" w:hAnsi="Times New Roman"/>
          <w:sz w:val="28"/>
          <w:szCs w:val="28"/>
        </w:rPr>
      </w:pPr>
    </w:p>
    <w:p w:rsidR="00753F35" w:rsidRDefault="00753F35" w:rsidP="00A122FD">
      <w:pPr>
        <w:jc w:val="center"/>
        <w:rPr>
          <w:rFonts w:ascii="Times New Roman" w:hAnsi="Times New Roman"/>
          <w:sz w:val="28"/>
          <w:szCs w:val="28"/>
        </w:rPr>
      </w:pPr>
    </w:p>
    <w:p w:rsidR="00753F35" w:rsidRDefault="00753F35" w:rsidP="00A122FD">
      <w:pPr>
        <w:jc w:val="center"/>
        <w:rPr>
          <w:rFonts w:ascii="Times New Roman" w:hAnsi="Times New Roman"/>
          <w:sz w:val="28"/>
          <w:szCs w:val="28"/>
        </w:rPr>
      </w:pPr>
    </w:p>
    <w:p w:rsidR="00753F35" w:rsidRDefault="00753F35" w:rsidP="00A122FD">
      <w:pPr>
        <w:jc w:val="center"/>
        <w:rPr>
          <w:rFonts w:ascii="Times New Roman" w:hAnsi="Times New Roman"/>
          <w:sz w:val="28"/>
          <w:szCs w:val="28"/>
        </w:rPr>
      </w:pPr>
    </w:p>
    <w:p w:rsidR="00753F35" w:rsidRDefault="00753F35" w:rsidP="00A122FD">
      <w:pPr>
        <w:jc w:val="center"/>
        <w:rPr>
          <w:rFonts w:ascii="Times New Roman" w:hAnsi="Times New Roman"/>
          <w:sz w:val="28"/>
          <w:szCs w:val="28"/>
        </w:rPr>
      </w:pPr>
    </w:p>
    <w:p w:rsidR="00611D7F" w:rsidRDefault="00611D7F" w:rsidP="00A122FD">
      <w:pPr>
        <w:jc w:val="center"/>
        <w:rPr>
          <w:rFonts w:ascii="Times New Roman" w:hAnsi="Times New Roman"/>
          <w:sz w:val="28"/>
          <w:szCs w:val="28"/>
        </w:rPr>
      </w:pPr>
      <w:r w:rsidRPr="00611D7F">
        <w:rPr>
          <w:rFonts w:ascii="Times New Roman" w:hAnsi="Times New Roman"/>
          <w:sz w:val="28"/>
          <w:szCs w:val="28"/>
        </w:rPr>
        <w:t>1.</w:t>
      </w:r>
      <w:r>
        <w:rPr>
          <w:rFonts w:ascii="Times New Roman" w:hAnsi="Times New Roman"/>
          <w:sz w:val="28"/>
          <w:szCs w:val="28"/>
        </w:rPr>
        <w:t xml:space="preserve"> ТЕОРЕТИКО-МЕТОДОЛОГИЧЕСКИЕ АСПЕКТЫ НАЛОГОВОЙ СИСТЕМЫ</w:t>
      </w:r>
    </w:p>
    <w:p w:rsidR="00611D7F" w:rsidRDefault="00611D7F" w:rsidP="00A122FD">
      <w:pPr>
        <w:jc w:val="center"/>
        <w:rPr>
          <w:rFonts w:ascii="Times New Roman" w:hAnsi="Times New Roman"/>
          <w:sz w:val="28"/>
          <w:szCs w:val="28"/>
        </w:rPr>
      </w:pPr>
    </w:p>
    <w:p w:rsidR="00611D7F" w:rsidRPr="00611D7F" w:rsidRDefault="00611D7F" w:rsidP="00A122FD">
      <w:pPr>
        <w:pStyle w:val="a5"/>
        <w:numPr>
          <w:ilvl w:val="1"/>
          <w:numId w:val="6"/>
        </w:numPr>
        <w:jc w:val="center"/>
        <w:rPr>
          <w:rFonts w:ascii="Times New Roman" w:hAnsi="Times New Roman"/>
          <w:sz w:val="28"/>
          <w:szCs w:val="28"/>
        </w:rPr>
      </w:pPr>
      <w:r w:rsidRPr="00611D7F">
        <w:rPr>
          <w:rFonts w:ascii="Times New Roman" w:hAnsi="Times New Roman"/>
          <w:sz w:val="28"/>
          <w:szCs w:val="28"/>
        </w:rPr>
        <w:t>Общая характеристика налоговой системы</w:t>
      </w:r>
    </w:p>
    <w:p w:rsidR="00611D7F" w:rsidRDefault="00611D7F" w:rsidP="00A122FD">
      <w:pPr>
        <w:pStyle w:val="a5"/>
        <w:ind w:left="450"/>
        <w:rPr>
          <w:rFonts w:ascii="Times New Roman" w:hAnsi="Times New Roman"/>
          <w:sz w:val="28"/>
          <w:szCs w:val="28"/>
        </w:rPr>
      </w:pPr>
    </w:p>
    <w:p w:rsidR="001D724E" w:rsidRDefault="00611D7F" w:rsidP="00A122FD">
      <w:pPr>
        <w:pStyle w:val="21"/>
        <w:suppressAutoHyphens/>
        <w:spacing w:after="0" w:line="360" w:lineRule="auto"/>
        <w:ind w:firstLine="709"/>
        <w:rPr>
          <w:rFonts w:ascii="Times New Roman" w:hAnsi="Times New Roman"/>
          <w:sz w:val="28"/>
        </w:rPr>
      </w:pPr>
      <w:r w:rsidRPr="00611D7F">
        <w:rPr>
          <w:rFonts w:ascii="Times New Roman" w:hAnsi="Times New Roman"/>
          <w:sz w:val="28"/>
        </w:rPr>
        <w:t>В экономической литературе можно встретить различные определения термина «налоги». Так, Д.Рикардо определял налог - как долю продукта и труда страны, которая поступает в распоряжение правительства. К.Маркс – как экономическое воплощение существования государства. В «Современной налоговой энциклопедии» налог трактуется как «обязательный платеж, взимаемый в государственный (местный) бюджет с физических и юридических лиц».</w:t>
      </w:r>
    </w:p>
    <w:p w:rsidR="00611D7F" w:rsidRPr="001D724E" w:rsidRDefault="00611D7F" w:rsidP="00A122FD">
      <w:pPr>
        <w:pStyle w:val="21"/>
        <w:suppressAutoHyphens/>
        <w:spacing w:after="0" w:line="360" w:lineRule="auto"/>
        <w:ind w:firstLine="709"/>
        <w:rPr>
          <w:rFonts w:ascii="Times New Roman" w:hAnsi="Times New Roman"/>
          <w:b/>
          <w:sz w:val="28"/>
        </w:rPr>
      </w:pPr>
      <w:r w:rsidRPr="00611D7F">
        <w:rPr>
          <w:rFonts w:ascii="Times New Roman" w:hAnsi="Times New Roman"/>
          <w:sz w:val="28"/>
        </w:rPr>
        <w:t>В Налоговом Кодексе РФ дается следующее определение налога: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611D7F" w:rsidRPr="00611D7F" w:rsidRDefault="00611D7F" w:rsidP="00A122FD">
      <w:pPr>
        <w:suppressAutoHyphens/>
        <w:ind w:firstLine="709"/>
        <w:rPr>
          <w:rFonts w:ascii="Times New Roman" w:hAnsi="Times New Roman"/>
          <w:sz w:val="28"/>
          <w:szCs w:val="28"/>
        </w:rPr>
      </w:pPr>
      <w:r w:rsidRPr="00611D7F">
        <w:rPr>
          <w:rFonts w:ascii="Times New Roman" w:hAnsi="Times New Roman"/>
          <w:sz w:val="28"/>
          <w:szCs w:val="28"/>
        </w:rPr>
        <w:t>Основными чертами налога являются: односторонний характер установления; безвозмездность; принудительность.</w:t>
      </w:r>
    </w:p>
    <w:p w:rsidR="00611D7F" w:rsidRPr="00611D7F" w:rsidRDefault="00611D7F" w:rsidP="00A122FD">
      <w:pPr>
        <w:pStyle w:val="21"/>
        <w:suppressAutoHyphens/>
        <w:spacing w:after="0" w:line="360" w:lineRule="auto"/>
        <w:ind w:firstLine="720"/>
        <w:rPr>
          <w:rFonts w:ascii="Times New Roman" w:hAnsi="Times New Roman" w:cs="Courier New"/>
          <w:b/>
          <w:bCs/>
          <w:sz w:val="28"/>
        </w:rPr>
      </w:pPr>
      <w:r w:rsidRPr="00611D7F">
        <w:rPr>
          <w:rFonts w:ascii="Times New Roman" w:hAnsi="Times New Roman" w:cs="Courier New"/>
          <w:sz w:val="28"/>
        </w:rPr>
        <w:t>Все налоги содержат следующие элементы:</w:t>
      </w:r>
    </w:p>
    <w:p w:rsidR="00611D7F" w:rsidRPr="00611D7F" w:rsidRDefault="00611D7F" w:rsidP="00A122FD">
      <w:pPr>
        <w:pStyle w:val="21"/>
        <w:numPr>
          <w:ilvl w:val="0"/>
          <w:numId w:val="8"/>
        </w:numPr>
        <w:suppressAutoHyphens/>
        <w:spacing w:after="0" w:line="360" w:lineRule="auto"/>
        <w:rPr>
          <w:rFonts w:ascii="Times New Roman" w:hAnsi="Times New Roman" w:cs="Courier New"/>
          <w:b/>
          <w:bCs/>
          <w:sz w:val="28"/>
        </w:rPr>
      </w:pPr>
      <w:r w:rsidRPr="00935E90">
        <w:rPr>
          <w:rFonts w:ascii="Times New Roman" w:hAnsi="Times New Roman" w:cs="Courier New"/>
          <w:iCs/>
          <w:sz w:val="28"/>
        </w:rPr>
        <w:t>объект налога</w:t>
      </w:r>
      <w:r w:rsidRPr="00611D7F">
        <w:rPr>
          <w:rFonts w:ascii="Times New Roman" w:hAnsi="Times New Roman" w:cs="Courier New"/>
          <w:sz w:val="28"/>
        </w:rPr>
        <w:t xml:space="preserve"> – это имущество или доход,  подлежащие   обложению;</w:t>
      </w:r>
    </w:p>
    <w:p w:rsidR="00611D7F" w:rsidRPr="00611D7F" w:rsidRDefault="00611D7F" w:rsidP="00A122FD">
      <w:pPr>
        <w:pStyle w:val="21"/>
        <w:numPr>
          <w:ilvl w:val="0"/>
          <w:numId w:val="8"/>
        </w:numPr>
        <w:suppressAutoHyphens/>
        <w:spacing w:after="0" w:line="360" w:lineRule="auto"/>
        <w:rPr>
          <w:rFonts w:ascii="Times New Roman" w:hAnsi="Times New Roman" w:cs="Courier New"/>
          <w:b/>
          <w:bCs/>
          <w:sz w:val="28"/>
        </w:rPr>
      </w:pPr>
      <w:r w:rsidRPr="00935E90">
        <w:rPr>
          <w:rFonts w:ascii="Times New Roman" w:hAnsi="Times New Roman" w:cs="Courier New"/>
          <w:iCs/>
          <w:sz w:val="28"/>
        </w:rPr>
        <w:t>субъект налога</w:t>
      </w:r>
      <w:r w:rsidRPr="00611D7F">
        <w:rPr>
          <w:rFonts w:ascii="Times New Roman" w:hAnsi="Times New Roman" w:cs="Courier New"/>
          <w:sz w:val="28"/>
        </w:rPr>
        <w:t xml:space="preserve"> – это налогоплательщик, т.е. физическое или юридическое лицо;</w:t>
      </w:r>
    </w:p>
    <w:p w:rsidR="00611D7F" w:rsidRPr="00611D7F" w:rsidRDefault="00611D7F" w:rsidP="00A122FD">
      <w:pPr>
        <w:pStyle w:val="21"/>
        <w:numPr>
          <w:ilvl w:val="0"/>
          <w:numId w:val="8"/>
        </w:numPr>
        <w:suppressAutoHyphens/>
        <w:spacing w:after="0" w:line="360" w:lineRule="auto"/>
        <w:rPr>
          <w:rFonts w:ascii="Times New Roman" w:hAnsi="Times New Roman" w:cs="Courier New"/>
          <w:b/>
          <w:bCs/>
          <w:sz w:val="28"/>
        </w:rPr>
      </w:pPr>
      <w:r w:rsidRPr="00935E90">
        <w:rPr>
          <w:rFonts w:ascii="Times New Roman" w:hAnsi="Times New Roman" w:cs="Courier New"/>
          <w:iCs/>
          <w:sz w:val="28"/>
        </w:rPr>
        <w:t>источник налога</w:t>
      </w:r>
      <w:r w:rsidRPr="00611D7F">
        <w:rPr>
          <w:rFonts w:ascii="Times New Roman" w:hAnsi="Times New Roman" w:cs="Courier New"/>
          <w:sz w:val="28"/>
        </w:rPr>
        <w:t xml:space="preserve"> – т.е. доход, из которого выплачивается налог;</w:t>
      </w:r>
    </w:p>
    <w:p w:rsidR="00611D7F" w:rsidRPr="00611D7F" w:rsidRDefault="00611D7F" w:rsidP="00A122FD">
      <w:pPr>
        <w:pStyle w:val="21"/>
        <w:numPr>
          <w:ilvl w:val="0"/>
          <w:numId w:val="8"/>
        </w:numPr>
        <w:suppressAutoHyphens/>
        <w:spacing w:after="0" w:line="360" w:lineRule="auto"/>
        <w:rPr>
          <w:rFonts w:ascii="Times New Roman" w:hAnsi="Times New Roman" w:cs="Courier New"/>
          <w:b/>
          <w:bCs/>
          <w:sz w:val="28"/>
        </w:rPr>
      </w:pPr>
      <w:r w:rsidRPr="00935E90">
        <w:rPr>
          <w:rFonts w:ascii="Times New Roman" w:hAnsi="Times New Roman" w:cs="Courier New"/>
          <w:iCs/>
          <w:sz w:val="28"/>
        </w:rPr>
        <w:t>ставка налога</w:t>
      </w:r>
      <w:r w:rsidRPr="00611D7F">
        <w:rPr>
          <w:rFonts w:ascii="Times New Roman" w:hAnsi="Times New Roman" w:cs="Courier New"/>
          <w:sz w:val="28"/>
        </w:rPr>
        <w:t xml:space="preserve"> – величина налога с единицы объекта налога;</w:t>
      </w:r>
    </w:p>
    <w:p w:rsidR="00611D7F" w:rsidRPr="00611D7F" w:rsidRDefault="00611D7F" w:rsidP="00A122FD">
      <w:pPr>
        <w:pStyle w:val="21"/>
        <w:numPr>
          <w:ilvl w:val="0"/>
          <w:numId w:val="8"/>
        </w:numPr>
        <w:suppressAutoHyphens/>
        <w:spacing w:after="0" w:line="360" w:lineRule="auto"/>
        <w:rPr>
          <w:rFonts w:ascii="Times New Roman" w:hAnsi="Times New Roman" w:cs="Courier New"/>
          <w:b/>
          <w:bCs/>
          <w:sz w:val="28"/>
        </w:rPr>
      </w:pPr>
      <w:r w:rsidRPr="00935E90">
        <w:rPr>
          <w:rFonts w:ascii="Times New Roman" w:hAnsi="Times New Roman" w:cs="Courier New"/>
          <w:iCs/>
          <w:sz w:val="28"/>
        </w:rPr>
        <w:t>налоговая льгота</w:t>
      </w:r>
      <w:r w:rsidRPr="00611D7F">
        <w:rPr>
          <w:rFonts w:ascii="Times New Roman" w:hAnsi="Times New Roman" w:cs="Courier New"/>
          <w:sz w:val="28"/>
        </w:rPr>
        <w:t xml:space="preserve"> – полное или частичное освобождение плательщика от налога.</w:t>
      </w:r>
    </w:p>
    <w:p w:rsidR="00611D7F" w:rsidRPr="00611D7F" w:rsidRDefault="00611D7F" w:rsidP="00A122FD">
      <w:pPr>
        <w:suppressAutoHyphens/>
        <w:ind w:firstLine="708"/>
        <w:rPr>
          <w:rFonts w:ascii="Times New Roman" w:hAnsi="Times New Roman"/>
          <w:sz w:val="28"/>
          <w:szCs w:val="28"/>
        </w:rPr>
      </w:pPr>
      <w:r w:rsidRPr="00611D7F">
        <w:rPr>
          <w:rFonts w:ascii="Times New Roman" w:hAnsi="Times New Roman"/>
          <w:sz w:val="28"/>
          <w:szCs w:val="28"/>
        </w:rPr>
        <w:t>Налоги являются важнейшим элементом экономической политики государства и выполняют следующие функции:</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фискальную;</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регулирующую;</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социальную;</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контрольную.</w:t>
      </w:r>
    </w:p>
    <w:p w:rsidR="00611D7F" w:rsidRPr="00611D7F" w:rsidRDefault="00611D7F" w:rsidP="00A122FD">
      <w:pPr>
        <w:pStyle w:val="23"/>
        <w:suppressAutoHyphens/>
        <w:spacing w:after="0" w:line="360" w:lineRule="auto"/>
        <w:ind w:firstLine="709"/>
        <w:rPr>
          <w:rFonts w:ascii="Times New Roman" w:hAnsi="Times New Roman"/>
          <w:sz w:val="28"/>
        </w:rPr>
      </w:pPr>
      <w:bookmarkStart w:id="0" w:name="_Toc149818453"/>
      <w:r w:rsidRPr="00611D7F">
        <w:rPr>
          <w:rFonts w:ascii="Times New Roman" w:hAnsi="Times New Roman"/>
          <w:sz w:val="28"/>
        </w:rPr>
        <w:t>Фискальная функция – собственно изъятие средств налогоплательщиков в бюджет. Это основная функция налогообложения. Именно посредством этой функции налоги выполняют свое предназначение по формированию государственного бюджета для выполнения общегосударственных и целевых государственных программ. Благодаря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оборонных, социальных, природоохранных и других функций.</w:t>
      </w:r>
      <w:bookmarkEnd w:id="0"/>
    </w:p>
    <w:p w:rsidR="00611D7F" w:rsidRPr="00611D7F" w:rsidRDefault="00611D7F" w:rsidP="00A122FD">
      <w:pPr>
        <w:pStyle w:val="23"/>
        <w:suppressAutoHyphens/>
        <w:spacing w:after="0" w:line="360" w:lineRule="auto"/>
        <w:ind w:firstLine="709"/>
        <w:rPr>
          <w:rFonts w:ascii="Times New Roman" w:hAnsi="Times New Roman"/>
          <w:sz w:val="28"/>
        </w:rPr>
      </w:pPr>
      <w:bookmarkStart w:id="1" w:name="_Toc149818454"/>
      <w:r w:rsidRPr="00611D7F">
        <w:rPr>
          <w:rFonts w:ascii="Times New Roman" w:hAnsi="Times New Roman"/>
          <w:sz w:val="28"/>
        </w:rPr>
        <w:t>Регулирующая функция налогов означает, что налоги, являясь активным инструментом перераспределительного процесса, воздействуют на социально-экономические процессы в стране. Необходимость налогового регулирования порождена рыночными отношениями. Изменяя налоговые элементы, государство получает возможность воздействовать на процесс производства, его отдельные этапы (создание материальных благ, распределение и перераспределение, обмен и использование), т.е. управлять экономикой в целом. Регулирующая функция налогов способствует:</w:t>
      </w:r>
      <w:bookmarkEnd w:id="1"/>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регулированию спроса и предложения;</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побуждению сбережения граждан;</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выравниванию доходов отдельных социальных групп;</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развитию малого и среднего предпринимательства;</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регулированию экспортно-импортной деятельности;</w:t>
      </w:r>
    </w:p>
    <w:p w:rsidR="00611D7F" w:rsidRPr="00611D7F" w:rsidRDefault="00611D7F" w:rsidP="00A122FD">
      <w:pPr>
        <w:numPr>
          <w:ilvl w:val="0"/>
          <w:numId w:val="7"/>
        </w:numPr>
        <w:suppressAutoHyphens/>
        <w:ind w:left="0" w:firstLine="709"/>
        <w:rPr>
          <w:rFonts w:ascii="Times New Roman" w:hAnsi="Times New Roman"/>
          <w:sz w:val="28"/>
          <w:szCs w:val="28"/>
        </w:rPr>
      </w:pPr>
      <w:r w:rsidRPr="00611D7F">
        <w:rPr>
          <w:rFonts w:ascii="Times New Roman" w:hAnsi="Times New Roman"/>
          <w:sz w:val="28"/>
          <w:szCs w:val="28"/>
        </w:rPr>
        <w:t>стимулированию научно-технического прогресса.</w:t>
      </w:r>
    </w:p>
    <w:p w:rsidR="00611D7F" w:rsidRPr="00611D7F" w:rsidRDefault="00611D7F" w:rsidP="00A122FD">
      <w:pPr>
        <w:pStyle w:val="3"/>
        <w:suppressAutoHyphens/>
        <w:spacing w:after="0"/>
        <w:ind w:firstLine="709"/>
        <w:rPr>
          <w:rFonts w:ascii="Times New Roman" w:hAnsi="Times New Roman"/>
          <w:sz w:val="28"/>
        </w:rPr>
      </w:pPr>
      <w:r w:rsidRPr="00611D7F">
        <w:rPr>
          <w:rFonts w:ascii="Times New Roman" w:hAnsi="Times New Roman"/>
          <w:sz w:val="28"/>
        </w:rPr>
        <w:t>Конечная цель налогового регулирования – уравновесить интересы трех субъектов: государства, хозяйствующих субъектов и граждан, создавая тем самым общий благоприятный налоговый климат.</w:t>
      </w:r>
    </w:p>
    <w:p w:rsidR="00611D7F" w:rsidRPr="00611D7F" w:rsidRDefault="00611D7F" w:rsidP="00A122FD">
      <w:pPr>
        <w:pStyle w:val="21"/>
        <w:suppressAutoHyphens/>
        <w:spacing w:after="0" w:line="360" w:lineRule="auto"/>
        <w:ind w:firstLine="709"/>
        <w:rPr>
          <w:rFonts w:ascii="Times New Roman" w:hAnsi="Times New Roman"/>
          <w:b/>
          <w:sz w:val="28"/>
        </w:rPr>
      </w:pPr>
      <w:r w:rsidRPr="00611D7F">
        <w:rPr>
          <w:rFonts w:ascii="Times New Roman" w:hAnsi="Times New Roman"/>
          <w:sz w:val="28"/>
        </w:rPr>
        <w:t>Социальная функция поддерживает общественное (социальное) равновесие путем сглаживания неравенства в доходах, прибылях, приводящее к отрицательным последствиям. Такое равновесие устанавливается между домашними хозяйствами и фирмами. С этой целью государство во всем мире вводит прогрессивное налогообложение (т.е. более низкие ставки налогов с малых доходов физических и юридических лиц, и наоборот), освобождает от некоторых налогов отдельные категории субъектов (малоимущих, пенсионеров, инвалидов), устанавливает низкое обложение социально значимых товаров и услуг путем понижения ставок НДС или повышения косвенных налогов на предметы роскоши.</w:t>
      </w:r>
    </w:p>
    <w:p w:rsidR="00611D7F" w:rsidRDefault="00611D7F" w:rsidP="00A122FD">
      <w:pPr>
        <w:pStyle w:val="21"/>
        <w:suppressAutoHyphens/>
        <w:spacing w:after="0" w:line="360" w:lineRule="auto"/>
        <w:ind w:firstLine="709"/>
        <w:rPr>
          <w:rFonts w:ascii="Times New Roman" w:hAnsi="Times New Roman"/>
          <w:sz w:val="28"/>
        </w:rPr>
      </w:pPr>
      <w:r w:rsidRPr="00611D7F">
        <w:rPr>
          <w:rFonts w:ascii="Times New Roman" w:hAnsi="Times New Roman"/>
          <w:sz w:val="28"/>
        </w:rPr>
        <w:t>Контрольная функция налогов создает условия для оценки пропорций в общественном производстве страны: между спросом и предложением, между доходами отдельных социальных групп, между темпами экономического развития регионов, между трудом и капиталом, а также между крупным, средним и малым бизнесом.</w:t>
      </w:r>
    </w:p>
    <w:p w:rsidR="00A122FD" w:rsidRDefault="00A122FD" w:rsidP="00A122FD">
      <w:pPr>
        <w:rPr>
          <w:rFonts w:ascii="Times New Roman" w:hAnsi="Times New Roman"/>
          <w:b/>
          <w:sz w:val="28"/>
        </w:rPr>
      </w:pPr>
    </w:p>
    <w:p w:rsidR="00611D7F" w:rsidRPr="00081BEC" w:rsidRDefault="00081BEC" w:rsidP="00A122FD">
      <w:pPr>
        <w:jc w:val="center"/>
        <w:rPr>
          <w:rFonts w:ascii="Times New Roman" w:hAnsi="Times New Roman"/>
          <w:sz w:val="28"/>
          <w:szCs w:val="28"/>
        </w:rPr>
      </w:pPr>
      <w:r>
        <w:rPr>
          <w:rFonts w:ascii="Times New Roman" w:hAnsi="Times New Roman"/>
          <w:sz w:val="28"/>
          <w:szCs w:val="28"/>
        </w:rPr>
        <w:t>1.2</w:t>
      </w:r>
      <w:r w:rsidR="00611D7F" w:rsidRPr="00081BEC">
        <w:rPr>
          <w:rFonts w:ascii="Times New Roman" w:hAnsi="Times New Roman"/>
          <w:sz w:val="28"/>
          <w:szCs w:val="28"/>
        </w:rPr>
        <w:t>Классификация налогов</w:t>
      </w:r>
    </w:p>
    <w:p w:rsidR="00A122FD" w:rsidRDefault="00A122FD" w:rsidP="00A122FD">
      <w:pPr>
        <w:ind w:right="-58"/>
        <w:rPr>
          <w:rFonts w:ascii="Times New Roman" w:hAnsi="Times New Roman"/>
          <w:sz w:val="28"/>
          <w:szCs w:val="28"/>
        </w:rPr>
      </w:pPr>
    </w:p>
    <w:p w:rsidR="00611D7F" w:rsidRPr="00611D7F" w:rsidRDefault="00611D7F" w:rsidP="00A122FD">
      <w:pPr>
        <w:ind w:right="-58" w:firstLine="567"/>
        <w:rPr>
          <w:rFonts w:ascii="Times New Roman" w:hAnsi="Times New Roman"/>
          <w:sz w:val="28"/>
          <w:szCs w:val="28"/>
        </w:rPr>
      </w:pPr>
      <w:r w:rsidRPr="00611D7F">
        <w:rPr>
          <w:rFonts w:ascii="Times New Roman" w:hAnsi="Times New Roman"/>
          <w:sz w:val="28"/>
          <w:szCs w:val="28"/>
        </w:rPr>
        <w:t>Вся совокупность законодательно установленных налогов, сборов, пошлин и других платежей подразделяется на группы по определенным критериям, признакам, особым свойствам</w:t>
      </w:r>
    </w:p>
    <w:p w:rsidR="00611D7F" w:rsidRPr="00611D7F" w:rsidRDefault="00611D7F" w:rsidP="00A122FD">
      <w:pPr>
        <w:ind w:right="-58" w:firstLine="567"/>
        <w:rPr>
          <w:rFonts w:ascii="Times New Roman" w:hAnsi="Times New Roman"/>
          <w:sz w:val="28"/>
          <w:szCs w:val="28"/>
        </w:rPr>
      </w:pPr>
      <w:r w:rsidRPr="00611D7F">
        <w:rPr>
          <w:rFonts w:ascii="Times New Roman" w:hAnsi="Times New Roman"/>
          <w:sz w:val="28"/>
          <w:szCs w:val="28"/>
        </w:rPr>
        <w:t>По методу установления налоги подразделяются на прямые и косвенные. Прямые налоги устанавливаются непосредственно на доход или имущество налогоплательщика. К их числу относятся:</w:t>
      </w:r>
    </w:p>
    <w:p w:rsidR="00611D7F" w:rsidRPr="00611D7F" w:rsidRDefault="00A122FD" w:rsidP="00A122FD">
      <w:pPr>
        <w:numPr>
          <w:ilvl w:val="0"/>
          <w:numId w:val="9"/>
        </w:numPr>
        <w:ind w:right="-58"/>
        <w:rPr>
          <w:rFonts w:ascii="Times New Roman" w:hAnsi="Times New Roman"/>
          <w:sz w:val="28"/>
          <w:szCs w:val="28"/>
        </w:rPr>
      </w:pPr>
      <w:r>
        <w:rPr>
          <w:rFonts w:ascii="Times New Roman" w:hAnsi="Times New Roman"/>
          <w:sz w:val="28"/>
          <w:szCs w:val="28"/>
        </w:rPr>
        <w:t>налог на доходы физических лиц</w:t>
      </w:r>
      <w:r w:rsidR="00611D7F" w:rsidRPr="00611D7F">
        <w:rPr>
          <w:rFonts w:ascii="Times New Roman" w:hAnsi="Times New Roman"/>
          <w:sz w:val="28"/>
          <w:szCs w:val="28"/>
        </w:rPr>
        <w:t>;</w:t>
      </w:r>
    </w:p>
    <w:p w:rsidR="00611D7F" w:rsidRPr="00611D7F" w:rsidRDefault="00611D7F" w:rsidP="00A122FD">
      <w:pPr>
        <w:numPr>
          <w:ilvl w:val="0"/>
          <w:numId w:val="9"/>
        </w:numPr>
        <w:ind w:right="-58"/>
        <w:rPr>
          <w:rFonts w:ascii="Times New Roman" w:hAnsi="Times New Roman"/>
          <w:sz w:val="28"/>
          <w:szCs w:val="28"/>
        </w:rPr>
      </w:pPr>
      <w:r w:rsidRPr="00611D7F">
        <w:rPr>
          <w:rFonts w:ascii="Times New Roman" w:hAnsi="Times New Roman"/>
          <w:sz w:val="28"/>
          <w:szCs w:val="28"/>
        </w:rPr>
        <w:t>налог на прибыль;</w:t>
      </w:r>
    </w:p>
    <w:p w:rsidR="00611D7F" w:rsidRPr="00611D7F" w:rsidRDefault="007B6A91" w:rsidP="00A122FD">
      <w:pPr>
        <w:numPr>
          <w:ilvl w:val="0"/>
          <w:numId w:val="9"/>
        </w:numPr>
        <w:ind w:right="-58"/>
        <w:rPr>
          <w:rFonts w:ascii="Times New Roman" w:hAnsi="Times New Roman"/>
          <w:sz w:val="28"/>
          <w:szCs w:val="28"/>
        </w:rPr>
      </w:pPr>
      <w:r>
        <w:rPr>
          <w:rFonts w:ascii="Times New Roman" w:hAnsi="Times New Roman"/>
          <w:sz w:val="28"/>
          <w:szCs w:val="28"/>
        </w:rPr>
        <w:t xml:space="preserve">налог с наследства и </w:t>
      </w:r>
      <w:r w:rsidR="002A0F15">
        <w:rPr>
          <w:rFonts w:ascii="Times New Roman" w:hAnsi="Times New Roman"/>
          <w:sz w:val="28"/>
          <w:szCs w:val="28"/>
        </w:rPr>
        <w:t>дарения</w:t>
      </w:r>
      <w:r w:rsidR="00611D7F" w:rsidRPr="00611D7F">
        <w:rPr>
          <w:rFonts w:ascii="Times New Roman" w:hAnsi="Times New Roman"/>
          <w:sz w:val="28"/>
          <w:szCs w:val="28"/>
        </w:rPr>
        <w:t>;</w:t>
      </w:r>
    </w:p>
    <w:p w:rsidR="00611D7F" w:rsidRPr="00611D7F" w:rsidRDefault="00611D7F" w:rsidP="00A122FD">
      <w:pPr>
        <w:numPr>
          <w:ilvl w:val="0"/>
          <w:numId w:val="9"/>
        </w:numPr>
        <w:ind w:right="-58"/>
        <w:rPr>
          <w:rFonts w:ascii="Times New Roman" w:hAnsi="Times New Roman"/>
          <w:sz w:val="28"/>
          <w:szCs w:val="28"/>
        </w:rPr>
      </w:pPr>
      <w:r w:rsidRPr="00611D7F">
        <w:rPr>
          <w:rFonts w:ascii="Times New Roman" w:hAnsi="Times New Roman"/>
          <w:sz w:val="28"/>
          <w:szCs w:val="28"/>
        </w:rPr>
        <w:t>налоги на имущество, владение и пользование которыми служат основанием для обложения.</w:t>
      </w:r>
    </w:p>
    <w:p w:rsidR="00611D7F" w:rsidRPr="00611D7F" w:rsidRDefault="00611D7F" w:rsidP="00A122FD">
      <w:pPr>
        <w:ind w:right="-58" w:firstLine="567"/>
        <w:rPr>
          <w:rFonts w:ascii="Times New Roman" w:hAnsi="Times New Roman"/>
          <w:sz w:val="28"/>
          <w:szCs w:val="28"/>
        </w:rPr>
      </w:pPr>
      <w:r w:rsidRPr="00611D7F">
        <w:rPr>
          <w:rFonts w:ascii="Times New Roman" w:hAnsi="Times New Roman"/>
          <w:sz w:val="28"/>
          <w:szCs w:val="28"/>
        </w:rPr>
        <w:t>Косвенные налоги включаются в виде надбавки в цену товара  или тарифа на услуги и оплачиваются потребителями. К ним относятся:</w:t>
      </w:r>
    </w:p>
    <w:p w:rsidR="00611D7F" w:rsidRPr="00611D7F" w:rsidRDefault="00611D7F" w:rsidP="00A122FD">
      <w:pPr>
        <w:numPr>
          <w:ilvl w:val="0"/>
          <w:numId w:val="10"/>
        </w:numPr>
        <w:ind w:right="-58"/>
        <w:rPr>
          <w:rFonts w:ascii="Times New Roman" w:hAnsi="Times New Roman"/>
          <w:sz w:val="28"/>
          <w:szCs w:val="28"/>
        </w:rPr>
      </w:pPr>
      <w:r w:rsidRPr="00611D7F">
        <w:rPr>
          <w:rFonts w:ascii="Times New Roman" w:hAnsi="Times New Roman"/>
          <w:sz w:val="28"/>
          <w:szCs w:val="28"/>
        </w:rPr>
        <w:t>налог на добавленную стоимость</w:t>
      </w:r>
      <w:r w:rsidR="002A0F15">
        <w:rPr>
          <w:rFonts w:ascii="Times New Roman" w:hAnsi="Times New Roman"/>
          <w:sz w:val="28"/>
          <w:szCs w:val="28"/>
        </w:rPr>
        <w:t>;</w:t>
      </w:r>
    </w:p>
    <w:p w:rsidR="00611D7F" w:rsidRPr="00611D7F" w:rsidRDefault="00611D7F" w:rsidP="00A122FD">
      <w:pPr>
        <w:numPr>
          <w:ilvl w:val="0"/>
          <w:numId w:val="10"/>
        </w:numPr>
        <w:ind w:right="-58"/>
        <w:rPr>
          <w:rFonts w:ascii="Times New Roman" w:hAnsi="Times New Roman"/>
          <w:sz w:val="28"/>
          <w:szCs w:val="28"/>
        </w:rPr>
      </w:pPr>
      <w:r w:rsidRPr="00611D7F">
        <w:rPr>
          <w:rFonts w:ascii="Times New Roman" w:hAnsi="Times New Roman"/>
          <w:sz w:val="28"/>
          <w:szCs w:val="28"/>
        </w:rPr>
        <w:t>таможенная пошлина</w:t>
      </w:r>
      <w:r w:rsidR="002A0F15">
        <w:rPr>
          <w:rFonts w:ascii="Times New Roman" w:hAnsi="Times New Roman"/>
          <w:sz w:val="28"/>
          <w:szCs w:val="28"/>
        </w:rPr>
        <w:t>;</w:t>
      </w:r>
    </w:p>
    <w:p w:rsidR="00611D7F" w:rsidRPr="00611D7F" w:rsidRDefault="002A0F15" w:rsidP="00A122FD">
      <w:pPr>
        <w:numPr>
          <w:ilvl w:val="0"/>
          <w:numId w:val="10"/>
        </w:numPr>
        <w:ind w:right="-58"/>
        <w:rPr>
          <w:rFonts w:ascii="Times New Roman" w:hAnsi="Times New Roman"/>
          <w:sz w:val="28"/>
          <w:szCs w:val="28"/>
        </w:rPr>
      </w:pPr>
      <w:r>
        <w:rPr>
          <w:rFonts w:ascii="Times New Roman" w:hAnsi="Times New Roman"/>
          <w:sz w:val="28"/>
          <w:szCs w:val="28"/>
        </w:rPr>
        <w:t>акцизы</w:t>
      </w:r>
      <w:r w:rsidR="00611D7F" w:rsidRPr="00611D7F">
        <w:rPr>
          <w:rFonts w:ascii="Times New Roman" w:hAnsi="Times New Roman"/>
          <w:sz w:val="28"/>
          <w:szCs w:val="28"/>
        </w:rPr>
        <w:t>.</w:t>
      </w:r>
    </w:p>
    <w:p w:rsidR="00611D7F" w:rsidRPr="00611D7F" w:rsidRDefault="00611D7F" w:rsidP="00A122FD">
      <w:pPr>
        <w:ind w:right="-58" w:firstLine="567"/>
        <w:rPr>
          <w:rFonts w:ascii="Times New Roman" w:hAnsi="Times New Roman"/>
          <w:sz w:val="28"/>
          <w:szCs w:val="28"/>
        </w:rPr>
      </w:pPr>
      <w:r w:rsidRPr="00611D7F">
        <w:rPr>
          <w:rFonts w:ascii="Times New Roman" w:hAnsi="Times New Roman"/>
          <w:sz w:val="28"/>
          <w:szCs w:val="28"/>
        </w:rPr>
        <w:t>Использование в единой системе разнообразных по объектам обложения и методам исчисления прямых и косвенных налогов позволяет государству полнее реализовать на практике обе функции налогов – и фискальную и экономическую; под налоговым воздействием оказывается и имущество предприятий, создающее материальную и техническую основу их деятельности, и потребляемые в производстве разные виды ресурсов, и рабочая сила, и получаемый доход.</w:t>
      </w:r>
    </w:p>
    <w:p w:rsidR="00611D7F" w:rsidRPr="00611D7F" w:rsidRDefault="00611D7F" w:rsidP="00A122FD">
      <w:pPr>
        <w:pStyle w:val="a6"/>
        <w:spacing w:after="0"/>
        <w:ind w:firstLine="425"/>
        <w:rPr>
          <w:rFonts w:ascii="Times New Roman" w:hAnsi="Times New Roman"/>
          <w:snapToGrid w:val="0"/>
          <w:sz w:val="28"/>
          <w:szCs w:val="28"/>
        </w:rPr>
      </w:pPr>
      <w:r w:rsidRPr="00611D7F">
        <w:rPr>
          <w:rFonts w:ascii="Times New Roman" w:hAnsi="Times New Roman"/>
          <w:snapToGrid w:val="0"/>
          <w:sz w:val="28"/>
          <w:szCs w:val="28"/>
        </w:rPr>
        <w:t>Согласно части первой Налогового кодекса РФ № 146-ФЗ от 31 июля 1998 года в Российской Федерации устанавливаются и взимаются следующие виды налогов и сборов:</w:t>
      </w:r>
    </w:p>
    <w:p w:rsidR="00611D7F" w:rsidRPr="00611D7F" w:rsidRDefault="00611D7F" w:rsidP="00A122FD">
      <w:pPr>
        <w:numPr>
          <w:ilvl w:val="0"/>
          <w:numId w:val="11"/>
        </w:numPr>
        <w:rPr>
          <w:rFonts w:ascii="Times New Roman" w:hAnsi="Times New Roman"/>
          <w:snapToGrid w:val="0"/>
          <w:sz w:val="28"/>
          <w:szCs w:val="28"/>
        </w:rPr>
      </w:pPr>
      <w:r w:rsidRPr="00611D7F">
        <w:rPr>
          <w:rFonts w:ascii="Times New Roman" w:hAnsi="Times New Roman"/>
          <w:snapToGrid w:val="0"/>
          <w:sz w:val="28"/>
          <w:szCs w:val="28"/>
        </w:rPr>
        <w:t>федеральные налоги и сборы;</w:t>
      </w:r>
    </w:p>
    <w:p w:rsidR="00611D7F" w:rsidRPr="00611D7F" w:rsidRDefault="00611D7F" w:rsidP="00A122FD">
      <w:pPr>
        <w:numPr>
          <w:ilvl w:val="0"/>
          <w:numId w:val="11"/>
        </w:numPr>
        <w:rPr>
          <w:rFonts w:ascii="Times New Roman" w:hAnsi="Times New Roman"/>
          <w:snapToGrid w:val="0"/>
          <w:sz w:val="28"/>
          <w:szCs w:val="28"/>
        </w:rPr>
      </w:pPr>
      <w:r w:rsidRPr="00611D7F">
        <w:rPr>
          <w:rFonts w:ascii="Times New Roman" w:hAnsi="Times New Roman"/>
          <w:snapToGrid w:val="0"/>
          <w:sz w:val="28"/>
          <w:szCs w:val="28"/>
        </w:rPr>
        <w:t>региональные налоги и сборы;</w:t>
      </w:r>
    </w:p>
    <w:p w:rsidR="00611D7F" w:rsidRPr="00611D7F" w:rsidRDefault="00611D7F" w:rsidP="00A122FD">
      <w:pPr>
        <w:numPr>
          <w:ilvl w:val="0"/>
          <w:numId w:val="11"/>
        </w:numPr>
        <w:rPr>
          <w:rFonts w:ascii="Times New Roman" w:hAnsi="Times New Roman"/>
          <w:snapToGrid w:val="0"/>
          <w:sz w:val="28"/>
          <w:szCs w:val="28"/>
        </w:rPr>
      </w:pPr>
      <w:r w:rsidRPr="00611D7F">
        <w:rPr>
          <w:rFonts w:ascii="Times New Roman" w:hAnsi="Times New Roman"/>
          <w:snapToGrid w:val="0"/>
          <w:sz w:val="28"/>
          <w:szCs w:val="28"/>
        </w:rPr>
        <w:t>местные налоги и сборы.</w:t>
      </w:r>
    </w:p>
    <w:p w:rsidR="00611D7F" w:rsidRPr="00611D7F" w:rsidRDefault="00611D7F" w:rsidP="00A122FD">
      <w:pPr>
        <w:ind w:right="-58" w:firstLine="567"/>
        <w:rPr>
          <w:rFonts w:ascii="Times New Roman" w:hAnsi="Times New Roman"/>
          <w:sz w:val="28"/>
          <w:szCs w:val="28"/>
        </w:rPr>
      </w:pPr>
      <w:r w:rsidRPr="00611D7F">
        <w:rPr>
          <w:rFonts w:ascii="Times New Roman" w:hAnsi="Times New Roman"/>
          <w:sz w:val="28"/>
          <w:szCs w:val="28"/>
        </w:rPr>
        <w:t>Федеральными признаются налоги и сборы, устанавливаемые Налоговым кодексом и обязательные к уплате на всей территории Российской Федерации. К ним относятся:</w:t>
      </w:r>
    </w:p>
    <w:p w:rsidR="00611D7F" w:rsidRPr="00611D7F" w:rsidRDefault="00611D7F" w:rsidP="00A122FD">
      <w:pPr>
        <w:numPr>
          <w:ilvl w:val="0"/>
          <w:numId w:val="12"/>
        </w:numPr>
        <w:ind w:right="-58"/>
        <w:rPr>
          <w:rFonts w:ascii="Times New Roman" w:hAnsi="Times New Roman"/>
          <w:sz w:val="28"/>
          <w:szCs w:val="28"/>
        </w:rPr>
      </w:pPr>
      <w:r w:rsidRPr="00611D7F">
        <w:rPr>
          <w:rFonts w:ascii="Times New Roman" w:hAnsi="Times New Roman"/>
          <w:sz w:val="28"/>
          <w:szCs w:val="28"/>
        </w:rPr>
        <w:t>налог на добавленную стоимость;</w:t>
      </w:r>
    </w:p>
    <w:p w:rsidR="00611D7F" w:rsidRPr="00611D7F" w:rsidRDefault="00611D7F" w:rsidP="00A122FD">
      <w:pPr>
        <w:numPr>
          <w:ilvl w:val="0"/>
          <w:numId w:val="12"/>
        </w:numPr>
        <w:ind w:right="-58"/>
        <w:rPr>
          <w:rFonts w:ascii="Times New Roman" w:hAnsi="Times New Roman"/>
          <w:sz w:val="28"/>
          <w:szCs w:val="28"/>
        </w:rPr>
      </w:pPr>
      <w:r w:rsidRPr="00611D7F">
        <w:rPr>
          <w:rFonts w:ascii="Times New Roman" w:hAnsi="Times New Roman"/>
          <w:sz w:val="28"/>
          <w:szCs w:val="28"/>
        </w:rPr>
        <w:t>акцизы на отдельные виды товаров (услуг) и отдельные виды минерального сырья;</w:t>
      </w:r>
    </w:p>
    <w:p w:rsidR="00611D7F" w:rsidRPr="00FF4A3F" w:rsidRDefault="00611D7F" w:rsidP="00FF4A3F">
      <w:pPr>
        <w:numPr>
          <w:ilvl w:val="0"/>
          <w:numId w:val="12"/>
        </w:numPr>
        <w:ind w:right="-58"/>
        <w:rPr>
          <w:rFonts w:ascii="Times New Roman" w:hAnsi="Times New Roman"/>
          <w:sz w:val="28"/>
          <w:szCs w:val="28"/>
        </w:rPr>
      </w:pPr>
      <w:r w:rsidRPr="00611D7F">
        <w:rPr>
          <w:rFonts w:ascii="Times New Roman" w:hAnsi="Times New Roman"/>
          <w:sz w:val="28"/>
          <w:szCs w:val="28"/>
        </w:rPr>
        <w:t>налог на прибыль (доход) организаций;</w:t>
      </w:r>
    </w:p>
    <w:p w:rsidR="00611D7F" w:rsidRPr="00611D7F" w:rsidRDefault="00FF4A3F" w:rsidP="00A122FD">
      <w:pPr>
        <w:numPr>
          <w:ilvl w:val="0"/>
          <w:numId w:val="12"/>
        </w:numPr>
        <w:ind w:right="-58"/>
        <w:rPr>
          <w:rFonts w:ascii="Times New Roman" w:hAnsi="Times New Roman"/>
          <w:sz w:val="28"/>
          <w:szCs w:val="28"/>
        </w:rPr>
      </w:pPr>
      <w:r>
        <w:rPr>
          <w:rFonts w:ascii="Times New Roman" w:hAnsi="Times New Roman"/>
          <w:sz w:val="28"/>
          <w:szCs w:val="28"/>
        </w:rPr>
        <w:t>налог на доходы</w:t>
      </w:r>
      <w:r w:rsidR="00611D7F" w:rsidRPr="00611D7F">
        <w:rPr>
          <w:rFonts w:ascii="Times New Roman" w:hAnsi="Times New Roman"/>
          <w:sz w:val="28"/>
          <w:szCs w:val="28"/>
        </w:rPr>
        <w:t xml:space="preserve"> с физических лиц;</w:t>
      </w:r>
    </w:p>
    <w:p w:rsidR="00611D7F" w:rsidRPr="00611D7F" w:rsidRDefault="00FF4A3F" w:rsidP="00A122FD">
      <w:pPr>
        <w:numPr>
          <w:ilvl w:val="0"/>
          <w:numId w:val="12"/>
        </w:numPr>
        <w:ind w:right="-58"/>
        <w:rPr>
          <w:rFonts w:ascii="Times New Roman" w:hAnsi="Times New Roman"/>
          <w:sz w:val="28"/>
          <w:szCs w:val="28"/>
        </w:rPr>
      </w:pPr>
      <w:r>
        <w:rPr>
          <w:rFonts w:ascii="Times New Roman" w:hAnsi="Times New Roman"/>
          <w:sz w:val="28"/>
          <w:szCs w:val="28"/>
        </w:rPr>
        <w:t>единый социальный налог</w:t>
      </w:r>
      <w:r w:rsidR="00611D7F" w:rsidRPr="00611D7F">
        <w:rPr>
          <w:rFonts w:ascii="Times New Roman" w:hAnsi="Times New Roman"/>
          <w:sz w:val="28"/>
          <w:szCs w:val="28"/>
        </w:rPr>
        <w:t>;</w:t>
      </w:r>
    </w:p>
    <w:p w:rsidR="00611D7F" w:rsidRPr="00611D7F" w:rsidRDefault="00FF4A3F" w:rsidP="00A122FD">
      <w:pPr>
        <w:numPr>
          <w:ilvl w:val="0"/>
          <w:numId w:val="12"/>
        </w:numPr>
        <w:ind w:right="-58"/>
        <w:rPr>
          <w:rFonts w:ascii="Times New Roman" w:hAnsi="Times New Roman"/>
          <w:sz w:val="28"/>
          <w:szCs w:val="28"/>
        </w:rPr>
      </w:pPr>
      <w:r>
        <w:rPr>
          <w:rFonts w:ascii="Times New Roman" w:hAnsi="Times New Roman"/>
          <w:sz w:val="28"/>
          <w:szCs w:val="28"/>
        </w:rPr>
        <w:t>налог на прибыль организаций</w:t>
      </w:r>
      <w:r w:rsidR="00611D7F" w:rsidRPr="00611D7F">
        <w:rPr>
          <w:rFonts w:ascii="Times New Roman" w:hAnsi="Times New Roman"/>
          <w:sz w:val="28"/>
          <w:szCs w:val="28"/>
        </w:rPr>
        <w:t>;</w:t>
      </w:r>
    </w:p>
    <w:p w:rsidR="00611D7F" w:rsidRPr="007F1307" w:rsidRDefault="007F1307" w:rsidP="007F1307">
      <w:pPr>
        <w:numPr>
          <w:ilvl w:val="0"/>
          <w:numId w:val="12"/>
        </w:numPr>
        <w:ind w:right="-58"/>
        <w:rPr>
          <w:rFonts w:ascii="Times New Roman" w:hAnsi="Times New Roman"/>
          <w:sz w:val="28"/>
          <w:szCs w:val="28"/>
        </w:rPr>
      </w:pPr>
      <w:r>
        <w:rPr>
          <w:rFonts w:ascii="Times New Roman" w:hAnsi="Times New Roman"/>
          <w:sz w:val="28"/>
          <w:szCs w:val="28"/>
        </w:rPr>
        <w:t>налог на добычу полезных ископаемых</w:t>
      </w:r>
      <w:r w:rsidR="00611D7F" w:rsidRPr="00611D7F">
        <w:rPr>
          <w:rFonts w:ascii="Times New Roman" w:hAnsi="Times New Roman"/>
          <w:sz w:val="28"/>
          <w:szCs w:val="28"/>
        </w:rPr>
        <w:t>;</w:t>
      </w:r>
    </w:p>
    <w:p w:rsidR="00611D7F" w:rsidRPr="00A61F89" w:rsidRDefault="00611D7F" w:rsidP="00A61F89">
      <w:pPr>
        <w:numPr>
          <w:ilvl w:val="0"/>
          <w:numId w:val="12"/>
        </w:numPr>
        <w:ind w:right="-58"/>
        <w:rPr>
          <w:rFonts w:ascii="Times New Roman" w:hAnsi="Times New Roman"/>
          <w:sz w:val="28"/>
          <w:szCs w:val="28"/>
        </w:rPr>
      </w:pPr>
      <w:r w:rsidRPr="00611D7F">
        <w:rPr>
          <w:rFonts w:ascii="Times New Roman" w:hAnsi="Times New Roman"/>
          <w:sz w:val="28"/>
          <w:szCs w:val="28"/>
        </w:rPr>
        <w:t>водный налог;</w:t>
      </w:r>
    </w:p>
    <w:p w:rsidR="00A61F89" w:rsidRPr="00A61F89" w:rsidRDefault="00A61F89" w:rsidP="00A61F89">
      <w:pPr>
        <w:numPr>
          <w:ilvl w:val="0"/>
          <w:numId w:val="12"/>
        </w:numPr>
        <w:ind w:right="-58"/>
        <w:rPr>
          <w:rFonts w:ascii="Times New Roman" w:hAnsi="Times New Roman"/>
          <w:sz w:val="28"/>
          <w:szCs w:val="28"/>
        </w:rPr>
      </w:pPr>
      <w:r w:rsidRPr="00A61F89">
        <w:rPr>
          <w:rFonts w:ascii="Times New Roman" w:hAnsi="Times New Roman"/>
          <w:sz w:val="28"/>
          <w:szCs w:val="28"/>
        </w:rPr>
        <w:t>сборы за пользование объектами животного мира и за пользование объектами водных биологических ресурсов;</w:t>
      </w:r>
    </w:p>
    <w:p w:rsidR="00A61F89" w:rsidRPr="00A61F89" w:rsidRDefault="00A61F89" w:rsidP="00A61F89">
      <w:pPr>
        <w:numPr>
          <w:ilvl w:val="0"/>
          <w:numId w:val="12"/>
        </w:numPr>
        <w:ind w:right="-58"/>
        <w:rPr>
          <w:rFonts w:ascii="Times New Roman" w:hAnsi="Times New Roman"/>
          <w:sz w:val="28"/>
          <w:szCs w:val="28"/>
        </w:rPr>
      </w:pPr>
      <w:r w:rsidRPr="00A61F89">
        <w:rPr>
          <w:rFonts w:ascii="Times New Roman" w:hAnsi="Times New Roman"/>
          <w:sz w:val="28"/>
          <w:szCs w:val="28"/>
        </w:rPr>
        <w:t>государственная пошлина.</w:t>
      </w:r>
    </w:p>
    <w:p w:rsidR="00611D7F" w:rsidRPr="00611D7F" w:rsidRDefault="00611D7F" w:rsidP="00A61F89">
      <w:pPr>
        <w:ind w:right="-58" w:firstLine="360"/>
        <w:rPr>
          <w:rFonts w:ascii="Times New Roman" w:hAnsi="Times New Roman"/>
          <w:sz w:val="28"/>
          <w:szCs w:val="28"/>
        </w:rPr>
      </w:pPr>
      <w:r w:rsidRPr="00611D7F">
        <w:rPr>
          <w:rFonts w:ascii="Times New Roman" w:hAnsi="Times New Roman"/>
          <w:sz w:val="28"/>
          <w:szCs w:val="28"/>
        </w:rPr>
        <w:t>Региональными признаются налоги и сборы, устанавливаемые Кодексом и законами субъектов Российской Федерации, вводимые в действие в соответствии с настоящим Кодексом законами субъектов Российской Федерации и обязательные к уплате на территориях соответствующих субъектов РФ. При установлении регионального налога законодательными (представительными) органами субъектов РФ определяются следующие элементы налогообложения:</w:t>
      </w:r>
    </w:p>
    <w:p w:rsidR="00611D7F" w:rsidRPr="00611D7F" w:rsidRDefault="00611D7F" w:rsidP="00A122FD">
      <w:pPr>
        <w:numPr>
          <w:ilvl w:val="0"/>
          <w:numId w:val="13"/>
        </w:numPr>
        <w:ind w:right="-58"/>
        <w:rPr>
          <w:rFonts w:ascii="Times New Roman" w:hAnsi="Times New Roman"/>
          <w:sz w:val="28"/>
          <w:szCs w:val="28"/>
        </w:rPr>
      </w:pPr>
      <w:r w:rsidRPr="00611D7F">
        <w:rPr>
          <w:rFonts w:ascii="Times New Roman" w:hAnsi="Times New Roman"/>
          <w:sz w:val="28"/>
          <w:szCs w:val="28"/>
        </w:rPr>
        <w:t>налоговые ставки в пределах, установленных настоящим Кодексом;</w:t>
      </w:r>
    </w:p>
    <w:p w:rsidR="00611D7F" w:rsidRPr="00611D7F" w:rsidRDefault="00611D7F" w:rsidP="00A122FD">
      <w:pPr>
        <w:numPr>
          <w:ilvl w:val="0"/>
          <w:numId w:val="13"/>
        </w:numPr>
        <w:ind w:right="-58"/>
        <w:rPr>
          <w:rFonts w:ascii="Times New Roman" w:hAnsi="Times New Roman"/>
          <w:sz w:val="28"/>
          <w:szCs w:val="28"/>
        </w:rPr>
      </w:pPr>
      <w:r w:rsidRPr="00611D7F">
        <w:rPr>
          <w:rFonts w:ascii="Times New Roman" w:hAnsi="Times New Roman"/>
          <w:sz w:val="28"/>
          <w:szCs w:val="28"/>
        </w:rPr>
        <w:t>порядок и сроки уплаты налога;</w:t>
      </w:r>
    </w:p>
    <w:p w:rsidR="00611D7F" w:rsidRPr="00611D7F" w:rsidRDefault="00611D7F" w:rsidP="00A122FD">
      <w:pPr>
        <w:numPr>
          <w:ilvl w:val="0"/>
          <w:numId w:val="13"/>
        </w:numPr>
        <w:ind w:right="-58"/>
        <w:rPr>
          <w:rFonts w:ascii="Times New Roman" w:hAnsi="Times New Roman"/>
          <w:sz w:val="28"/>
          <w:szCs w:val="28"/>
        </w:rPr>
      </w:pPr>
      <w:r w:rsidRPr="00611D7F">
        <w:rPr>
          <w:rFonts w:ascii="Times New Roman" w:hAnsi="Times New Roman"/>
          <w:sz w:val="28"/>
          <w:szCs w:val="28"/>
        </w:rPr>
        <w:t>формы отчетности по данному региональному налогу.</w:t>
      </w:r>
    </w:p>
    <w:p w:rsidR="00611D7F" w:rsidRPr="00611D7F" w:rsidRDefault="00611D7F" w:rsidP="00A122FD">
      <w:pPr>
        <w:pStyle w:val="21"/>
        <w:spacing w:after="0" w:line="360" w:lineRule="auto"/>
        <w:ind w:firstLine="567"/>
        <w:rPr>
          <w:rFonts w:ascii="Times New Roman" w:hAnsi="Times New Roman"/>
          <w:sz w:val="28"/>
          <w:szCs w:val="28"/>
        </w:rPr>
      </w:pPr>
      <w:r w:rsidRPr="00611D7F">
        <w:rPr>
          <w:rFonts w:ascii="Times New Roman" w:hAnsi="Times New Roman"/>
          <w:sz w:val="28"/>
          <w:szCs w:val="28"/>
        </w:rPr>
        <w:t>Другие элементы устанавливаются Налоговым кодексом РФ. При установлении регионального налога законодательными (представительными) органами субъектов РФ могут также предусматриваться налоговые льготы и основания для их использования налогоплательщиком.</w:t>
      </w:r>
    </w:p>
    <w:p w:rsidR="00611D7F" w:rsidRPr="00611D7F" w:rsidRDefault="00611D7F" w:rsidP="00A122FD">
      <w:pPr>
        <w:pStyle w:val="21"/>
        <w:spacing w:after="0" w:line="360" w:lineRule="auto"/>
        <w:ind w:firstLine="567"/>
        <w:rPr>
          <w:rFonts w:ascii="Times New Roman" w:hAnsi="Times New Roman"/>
          <w:sz w:val="28"/>
          <w:szCs w:val="28"/>
        </w:rPr>
      </w:pPr>
      <w:r w:rsidRPr="00611D7F">
        <w:rPr>
          <w:rFonts w:ascii="Times New Roman" w:hAnsi="Times New Roman"/>
          <w:sz w:val="28"/>
          <w:szCs w:val="28"/>
        </w:rPr>
        <w:t>К региональным налогам и сборам относятся:</w:t>
      </w:r>
    </w:p>
    <w:p w:rsidR="00611D7F" w:rsidRPr="00611D7F" w:rsidRDefault="00611D7F" w:rsidP="00A122FD">
      <w:pPr>
        <w:pStyle w:val="21"/>
        <w:numPr>
          <w:ilvl w:val="0"/>
          <w:numId w:val="14"/>
        </w:numPr>
        <w:spacing w:after="0" w:line="360" w:lineRule="auto"/>
        <w:ind w:right="-58"/>
        <w:rPr>
          <w:rFonts w:ascii="Times New Roman" w:hAnsi="Times New Roman"/>
          <w:sz w:val="28"/>
          <w:szCs w:val="28"/>
        </w:rPr>
      </w:pPr>
      <w:r w:rsidRPr="00611D7F">
        <w:rPr>
          <w:rFonts w:ascii="Times New Roman" w:hAnsi="Times New Roman"/>
          <w:sz w:val="28"/>
          <w:szCs w:val="28"/>
        </w:rPr>
        <w:t>налог на имущество организаций;</w:t>
      </w:r>
    </w:p>
    <w:p w:rsidR="00611D7F" w:rsidRPr="00611D7F" w:rsidRDefault="00611D7F" w:rsidP="00A122FD">
      <w:pPr>
        <w:pStyle w:val="21"/>
        <w:numPr>
          <w:ilvl w:val="0"/>
          <w:numId w:val="14"/>
        </w:numPr>
        <w:spacing w:after="0" w:line="360" w:lineRule="auto"/>
        <w:ind w:right="-58"/>
        <w:rPr>
          <w:rFonts w:ascii="Times New Roman" w:hAnsi="Times New Roman"/>
          <w:sz w:val="28"/>
          <w:szCs w:val="28"/>
        </w:rPr>
      </w:pPr>
      <w:r w:rsidRPr="00611D7F">
        <w:rPr>
          <w:rFonts w:ascii="Times New Roman" w:hAnsi="Times New Roman"/>
          <w:sz w:val="28"/>
          <w:szCs w:val="28"/>
        </w:rPr>
        <w:t>налог на недвижимость;</w:t>
      </w:r>
    </w:p>
    <w:p w:rsidR="00611D7F" w:rsidRPr="00611D7F" w:rsidRDefault="00611D7F" w:rsidP="00A122FD">
      <w:pPr>
        <w:pStyle w:val="21"/>
        <w:numPr>
          <w:ilvl w:val="0"/>
          <w:numId w:val="14"/>
        </w:numPr>
        <w:spacing w:after="0" w:line="360" w:lineRule="auto"/>
        <w:ind w:right="-58"/>
        <w:rPr>
          <w:rFonts w:ascii="Times New Roman" w:hAnsi="Times New Roman"/>
          <w:sz w:val="28"/>
          <w:szCs w:val="28"/>
        </w:rPr>
      </w:pPr>
      <w:r w:rsidRPr="00611D7F">
        <w:rPr>
          <w:rFonts w:ascii="Times New Roman" w:hAnsi="Times New Roman"/>
          <w:sz w:val="28"/>
          <w:szCs w:val="28"/>
        </w:rPr>
        <w:t>транспортный налог;</w:t>
      </w:r>
    </w:p>
    <w:p w:rsidR="00611D7F" w:rsidRPr="00611D7F" w:rsidRDefault="00611D7F" w:rsidP="00A122FD">
      <w:pPr>
        <w:pStyle w:val="21"/>
        <w:numPr>
          <w:ilvl w:val="0"/>
          <w:numId w:val="14"/>
        </w:numPr>
        <w:spacing w:after="0" w:line="360" w:lineRule="auto"/>
        <w:ind w:right="-58"/>
        <w:rPr>
          <w:rFonts w:ascii="Times New Roman" w:hAnsi="Times New Roman"/>
          <w:sz w:val="28"/>
          <w:szCs w:val="28"/>
        </w:rPr>
      </w:pPr>
      <w:r w:rsidRPr="00611D7F">
        <w:rPr>
          <w:rFonts w:ascii="Times New Roman" w:hAnsi="Times New Roman"/>
          <w:sz w:val="28"/>
          <w:szCs w:val="28"/>
        </w:rPr>
        <w:t>региональные лицензионные сборы.</w:t>
      </w:r>
    </w:p>
    <w:p w:rsidR="00611D7F" w:rsidRPr="00611D7F" w:rsidRDefault="00611D7F" w:rsidP="00A122FD">
      <w:pPr>
        <w:pStyle w:val="21"/>
        <w:spacing w:after="0" w:line="360" w:lineRule="auto"/>
        <w:ind w:firstLine="567"/>
        <w:rPr>
          <w:rFonts w:ascii="Times New Roman" w:hAnsi="Times New Roman"/>
          <w:sz w:val="28"/>
          <w:szCs w:val="28"/>
        </w:rPr>
      </w:pPr>
      <w:r w:rsidRPr="00611D7F">
        <w:rPr>
          <w:rFonts w:ascii="Times New Roman" w:hAnsi="Times New Roman"/>
          <w:sz w:val="28"/>
          <w:szCs w:val="28"/>
        </w:rPr>
        <w:t>При 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p w:rsidR="00611D7F" w:rsidRPr="00611D7F" w:rsidRDefault="00611D7F" w:rsidP="00A122FD">
      <w:pPr>
        <w:pStyle w:val="21"/>
        <w:spacing w:after="0" w:line="360" w:lineRule="auto"/>
        <w:ind w:firstLine="567"/>
        <w:rPr>
          <w:rFonts w:ascii="Times New Roman" w:hAnsi="Times New Roman"/>
          <w:sz w:val="28"/>
          <w:szCs w:val="28"/>
        </w:rPr>
      </w:pPr>
      <w:r w:rsidRPr="00611D7F">
        <w:rPr>
          <w:rFonts w:ascii="Times New Roman" w:hAnsi="Times New Roman"/>
          <w:sz w:val="28"/>
          <w:szCs w:val="28"/>
        </w:rPr>
        <w:t>Местными признаются налоги и сборы, устанавливаемые Налоговым кодексом и нормативными правовыми актами представительных органов местного самоуправления, вводимые в действие в соответствии с настоящим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611D7F" w:rsidRPr="00611D7F" w:rsidRDefault="00611D7F" w:rsidP="00A122FD">
      <w:pPr>
        <w:pStyle w:val="21"/>
        <w:spacing w:after="0" w:line="360" w:lineRule="auto"/>
        <w:ind w:firstLine="567"/>
        <w:rPr>
          <w:rFonts w:ascii="Times New Roman" w:hAnsi="Times New Roman"/>
          <w:sz w:val="28"/>
          <w:szCs w:val="28"/>
        </w:rPr>
      </w:pPr>
      <w:r w:rsidRPr="00611D7F">
        <w:rPr>
          <w:rFonts w:ascii="Times New Roman" w:hAnsi="Times New Roman"/>
          <w:sz w:val="28"/>
          <w:szCs w:val="28"/>
        </w:rPr>
        <w:t>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w:t>
      </w:r>
    </w:p>
    <w:p w:rsidR="00611D7F" w:rsidRPr="00611D7F" w:rsidRDefault="00611D7F" w:rsidP="00A122FD">
      <w:pPr>
        <w:pStyle w:val="21"/>
        <w:numPr>
          <w:ilvl w:val="0"/>
          <w:numId w:val="15"/>
        </w:numPr>
        <w:spacing w:after="0" w:line="360" w:lineRule="auto"/>
        <w:ind w:right="-58"/>
        <w:rPr>
          <w:rFonts w:ascii="Times New Roman" w:hAnsi="Times New Roman"/>
          <w:sz w:val="28"/>
          <w:szCs w:val="28"/>
        </w:rPr>
      </w:pPr>
      <w:r w:rsidRPr="00611D7F">
        <w:rPr>
          <w:rFonts w:ascii="Times New Roman" w:hAnsi="Times New Roman"/>
          <w:sz w:val="28"/>
          <w:szCs w:val="28"/>
        </w:rPr>
        <w:t>налоговые ставки в пределах, установленных настоящим Кодексом;</w:t>
      </w:r>
    </w:p>
    <w:p w:rsidR="00611D7F" w:rsidRPr="00611D7F" w:rsidRDefault="00611D7F" w:rsidP="00A122FD">
      <w:pPr>
        <w:pStyle w:val="21"/>
        <w:numPr>
          <w:ilvl w:val="0"/>
          <w:numId w:val="15"/>
        </w:numPr>
        <w:spacing w:after="0" w:line="360" w:lineRule="auto"/>
        <w:ind w:right="-58"/>
        <w:rPr>
          <w:rFonts w:ascii="Times New Roman" w:hAnsi="Times New Roman"/>
          <w:sz w:val="28"/>
          <w:szCs w:val="28"/>
        </w:rPr>
      </w:pPr>
      <w:r w:rsidRPr="00611D7F">
        <w:rPr>
          <w:rFonts w:ascii="Times New Roman" w:hAnsi="Times New Roman"/>
          <w:sz w:val="28"/>
          <w:szCs w:val="28"/>
        </w:rPr>
        <w:t>порядок и сроки уплаты налога;</w:t>
      </w:r>
    </w:p>
    <w:p w:rsidR="00611D7F" w:rsidRPr="00611D7F" w:rsidRDefault="00611D7F" w:rsidP="00A122FD">
      <w:pPr>
        <w:pStyle w:val="21"/>
        <w:numPr>
          <w:ilvl w:val="0"/>
          <w:numId w:val="15"/>
        </w:numPr>
        <w:spacing w:after="0" w:line="360" w:lineRule="auto"/>
        <w:ind w:right="-58"/>
        <w:rPr>
          <w:rFonts w:ascii="Times New Roman" w:hAnsi="Times New Roman"/>
          <w:sz w:val="28"/>
          <w:szCs w:val="28"/>
        </w:rPr>
      </w:pPr>
      <w:r w:rsidRPr="00611D7F">
        <w:rPr>
          <w:rFonts w:ascii="Times New Roman" w:hAnsi="Times New Roman"/>
          <w:sz w:val="28"/>
          <w:szCs w:val="28"/>
        </w:rPr>
        <w:t>формы отчетности по данному местному налогу.</w:t>
      </w:r>
    </w:p>
    <w:p w:rsidR="00611D7F" w:rsidRPr="00611D7F" w:rsidRDefault="00611D7F" w:rsidP="00A122FD">
      <w:pPr>
        <w:pStyle w:val="21"/>
        <w:spacing w:after="0" w:line="360" w:lineRule="auto"/>
        <w:ind w:firstLine="567"/>
        <w:rPr>
          <w:rFonts w:ascii="Times New Roman" w:hAnsi="Times New Roman"/>
          <w:sz w:val="28"/>
          <w:szCs w:val="28"/>
        </w:rPr>
      </w:pPr>
      <w:r w:rsidRPr="00611D7F">
        <w:rPr>
          <w:rFonts w:ascii="Times New Roman" w:hAnsi="Times New Roman"/>
          <w:sz w:val="28"/>
          <w:szCs w:val="28"/>
        </w:rPr>
        <w:t>Иные элементы устанавливаются Налоговым кодексом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К местным налогам относятся:</w:t>
      </w:r>
    </w:p>
    <w:p w:rsidR="00611D7F" w:rsidRPr="00611D7F" w:rsidRDefault="00611D7F" w:rsidP="00A122FD">
      <w:pPr>
        <w:pStyle w:val="21"/>
        <w:numPr>
          <w:ilvl w:val="0"/>
          <w:numId w:val="16"/>
        </w:numPr>
        <w:spacing w:after="0" w:line="360" w:lineRule="auto"/>
        <w:ind w:right="-58"/>
        <w:rPr>
          <w:rFonts w:ascii="Times New Roman" w:hAnsi="Times New Roman"/>
          <w:sz w:val="28"/>
          <w:szCs w:val="28"/>
        </w:rPr>
      </w:pPr>
      <w:r w:rsidRPr="00611D7F">
        <w:rPr>
          <w:rFonts w:ascii="Times New Roman" w:hAnsi="Times New Roman"/>
          <w:sz w:val="28"/>
          <w:szCs w:val="28"/>
        </w:rPr>
        <w:t>земельный налог;</w:t>
      </w:r>
    </w:p>
    <w:p w:rsidR="00611D7F" w:rsidRPr="00611D7F" w:rsidRDefault="00611D7F" w:rsidP="00A122FD">
      <w:pPr>
        <w:pStyle w:val="21"/>
        <w:numPr>
          <w:ilvl w:val="0"/>
          <w:numId w:val="16"/>
        </w:numPr>
        <w:spacing w:after="0" w:line="360" w:lineRule="auto"/>
        <w:ind w:right="-58"/>
        <w:rPr>
          <w:rFonts w:ascii="Times New Roman" w:hAnsi="Times New Roman"/>
          <w:sz w:val="28"/>
          <w:szCs w:val="28"/>
        </w:rPr>
      </w:pPr>
      <w:r w:rsidRPr="00611D7F">
        <w:rPr>
          <w:rFonts w:ascii="Times New Roman" w:hAnsi="Times New Roman"/>
          <w:sz w:val="28"/>
          <w:szCs w:val="28"/>
        </w:rPr>
        <w:t>налог на имущество физических лиц;</w:t>
      </w:r>
    </w:p>
    <w:p w:rsidR="00611D7F" w:rsidRPr="00611D7F" w:rsidRDefault="00611D7F" w:rsidP="00A122FD">
      <w:pPr>
        <w:pStyle w:val="21"/>
        <w:numPr>
          <w:ilvl w:val="0"/>
          <w:numId w:val="16"/>
        </w:numPr>
        <w:spacing w:after="0" w:line="360" w:lineRule="auto"/>
        <w:ind w:right="-58"/>
        <w:rPr>
          <w:rFonts w:ascii="Times New Roman" w:hAnsi="Times New Roman"/>
          <w:sz w:val="28"/>
          <w:szCs w:val="28"/>
        </w:rPr>
      </w:pPr>
      <w:r w:rsidRPr="00611D7F">
        <w:rPr>
          <w:rFonts w:ascii="Times New Roman" w:hAnsi="Times New Roman"/>
          <w:sz w:val="28"/>
          <w:szCs w:val="28"/>
        </w:rPr>
        <w:t>налог на рекламу;</w:t>
      </w:r>
    </w:p>
    <w:p w:rsidR="00611D7F" w:rsidRPr="00611D7F" w:rsidRDefault="00611D7F" w:rsidP="00A122FD">
      <w:pPr>
        <w:pStyle w:val="21"/>
        <w:numPr>
          <w:ilvl w:val="0"/>
          <w:numId w:val="16"/>
        </w:numPr>
        <w:spacing w:after="0" w:line="360" w:lineRule="auto"/>
        <w:ind w:right="-58"/>
        <w:rPr>
          <w:rFonts w:ascii="Times New Roman" w:hAnsi="Times New Roman"/>
          <w:sz w:val="28"/>
          <w:szCs w:val="28"/>
        </w:rPr>
      </w:pPr>
      <w:r w:rsidRPr="00611D7F">
        <w:rPr>
          <w:rFonts w:ascii="Times New Roman" w:hAnsi="Times New Roman"/>
          <w:sz w:val="28"/>
          <w:szCs w:val="28"/>
        </w:rPr>
        <w:t>налог на наследование или дарение;</w:t>
      </w:r>
    </w:p>
    <w:p w:rsidR="00611D7F" w:rsidRPr="00611D7F" w:rsidRDefault="00611D7F" w:rsidP="00A122FD">
      <w:pPr>
        <w:pStyle w:val="21"/>
        <w:numPr>
          <w:ilvl w:val="0"/>
          <w:numId w:val="16"/>
        </w:numPr>
        <w:spacing w:after="0" w:line="360" w:lineRule="auto"/>
        <w:ind w:right="-58"/>
        <w:rPr>
          <w:rFonts w:ascii="Times New Roman" w:hAnsi="Times New Roman"/>
          <w:sz w:val="28"/>
          <w:szCs w:val="28"/>
        </w:rPr>
      </w:pPr>
      <w:r w:rsidRPr="00611D7F">
        <w:rPr>
          <w:rFonts w:ascii="Times New Roman" w:hAnsi="Times New Roman"/>
          <w:sz w:val="28"/>
          <w:szCs w:val="28"/>
        </w:rPr>
        <w:t>местные лицензионные сборы.</w:t>
      </w:r>
    </w:p>
    <w:p w:rsidR="00611D7F" w:rsidRDefault="00611D7F" w:rsidP="00A122FD">
      <w:pPr>
        <w:ind w:firstLine="720"/>
        <w:rPr>
          <w:rFonts w:ascii="Times New Roman" w:hAnsi="Times New Roman"/>
          <w:b/>
          <w:sz w:val="28"/>
          <w:szCs w:val="28"/>
        </w:rPr>
      </w:pPr>
    </w:p>
    <w:p w:rsidR="00611D7F" w:rsidRDefault="00611D7F" w:rsidP="00A122FD">
      <w:pPr>
        <w:ind w:firstLine="720"/>
        <w:rPr>
          <w:rFonts w:ascii="Times New Roman" w:hAnsi="Times New Roman"/>
          <w:b/>
          <w:sz w:val="28"/>
          <w:szCs w:val="28"/>
        </w:rPr>
      </w:pPr>
    </w:p>
    <w:p w:rsidR="00611D7F" w:rsidRDefault="00611D7F" w:rsidP="00A122FD">
      <w:pPr>
        <w:ind w:firstLine="720"/>
        <w:rPr>
          <w:rFonts w:ascii="Times New Roman" w:hAnsi="Times New Roman"/>
          <w:b/>
          <w:sz w:val="28"/>
          <w:szCs w:val="28"/>
        </w:rPr>
      </w:pPr>
    </w:p>
    <w:p w:rsidR="00611D7F" w:rsidRDefault="00611D7F" w:rsidP="00A122FD">
      <w:pPr>
        <w:ind w:firstLine="720"/>
        <w:rPr>
          <w:rFonts w:ascii="Times New Roman" w:hAnsi="Times New Roman"/>
          <w:b/>
          <w:sz w:val="28"/>
          <w:szCs w:val="28"/>
        </w:rPr>
      </w:pPr>
    </w:p>
    <w:p w:rsidR="00611D7F" w:rsidRDefault="00611D7F" w:rsidP="00A122FD">
      <w:pPr>
        <w:ind w:firstLine="720"/>
        <w:rPr>
          <w:rFonts w:ascii="Times New Roman" w:hAnsi="Times New Roman"/>
          <w:b/>
          <w:sz w:val="28"/>
          <w:szCs w:val="28"/>
        </w:rPr>
      </w:pPr>
    </w:p>
    <w:p w:rsidR="00611D7F" w:rsidRDefault="00611D7F" w:rsidP="00A122FD">
      <w:pPr>
        <w:ind w:firstLine="720"/>
        <w:rPr>
          <w:rFonts w:ascii="Times New Roman" w:hAnsi="Times New Roman"/>
          <w:b/>
          <w:sz w:val="28"/>
          <w:szCs w:val="28"/>
        </w:rPr>
      </w:pPr>
    </w:p>
    <w:p w:rsidR="00592A12" w:rsidRDefault="00611D7F" w:rsidP="00A122FD">
      <w:pPr>
        <w:ind w:firstLine="720"/>
        <w:rPr>
          <w:rFonts w:ascii="Times New Roman" w:hAnsi="Times New Roman"/>
          <w:sz w:val="28"/>
          <w:szCs w:val="28"/>
        </w:rPr>
      </w:pPr>
      <w:r>
        <w:rPr>
          <w:rFonts w:ascii="Times New Roman" w:hAnsi="Times New Roman"/>
          <w:sz w:val="28"/>
          <w:szCs w:val="28"/>
        </w:rPr>
        <w:t xml:space="preserve">                            </w:t>
      </w:r>
    </w:p>
    <w:p w:rsidR="00592A12" w:rsidRDefault="00592A12" w:rsidP="00A122FD">
      <w:pPr>
        <w:ind w:firstLine="720"/>
        <w:rPr>
          <w:rFonts w:ascii="Times New Roman" w:hAnsi="Times New Roman"/>
          <w:sz w:val="28"/>
          <w:szCs w:val="28"/>
        </w:rPr>
      </w:pPr>
    </w:p>
    <w:p w:rsidR="00592A12" w:rsidRDefault="00592A12" w:rsidP="00A122FD">
      <w:pPr>
        <w:ind w:firstLine="720"/>
        <w:rPr>
          <w:rFonts w:ascii="Times New Roman" w:hAnsi="Times New Roman"/>
          <w:sz w:val="28"/>
          <w:szCs w:val="28"/>
        </w:rPr>
      </w:pPr>
    </w:p>
    <w:p w:rsidR="00592A12" w:rsidRDefault="00592A12" w:rsidP="00A122FD">
      <w:pPr>
        <w:ind w:firstLine="720"/>
        <w:rPr>
          <w:rFonts w:ascii="Times New Roman" w:hAnsi="Times New Roman"/>
          <w:sz w:val="28"/>
          <w:szCs w:val="28"/>
        </w:rPr>
      </w:pPr>
    </w:p>
    <w:p w:rsidR="00753F35" w:rsidRDefault="00592A12" w:rsidP="00A122FD">
      <w:pPr>
        <w:ind w:firstLine="720"/>
        <w:rPr>
          <w:rFonts w:ascii="Times New Roman" w:hAnsi="Times New Roman"/>
          <w:sz w:val="28"/>
          <w:szCs w:val="28"/>
        </w:rPr>
      </w:pPr>
      <w:r>
        <w:rPr>
          <w:rFonts w:ascii="Times New Roman" w:hAnsi="Times New Roman"/>
          <w:sz w:val="28"/>
          <w:szCs w:val="28"/>
        </w:rPr>
        <w:t xml:space="preserve">                      </w:t>
      </w:r>
    </w:p>
    <w:p w:rsidR="00935E90" w:rsidRDefault="00935E90" w:rsidP="00A122FD">
      <w:pPr>
        <w:rPr>
          <w:rFonts w:ascii="Times New Roman" w:hAnsi="Times New Roman"/>
          <w:sz w:val="28"/>
          <w:szCs w:val="28"/>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A61F89" w:rsidRDefault="00A61F89" w:rsidP="00A122FD">
      <w:pPr>
        <w:jc w:val="center"/>
        <w:rPr>
          <w:rFonts w:ascii="Times New Roman" w:hAnsi="Times New Roman"/>
          <w:sz w:val="28"/>
          <w:szCs w:val="28"/>
          <w:lang w:val="en-US"/>
        </w:rPr>
      </w:pPr>
    </w:p>
    <w:p w:rsidR="00611D7F" w:rsidRDefault="00611D7F" w:rsidP="00A122FD">
      <w:pPr>
        <w:jc w:val="center"/>
        <w:rPr>
          <w:rFonts w:ascii="Times New Roman" w:hAnsi="Times New Roman"/>
          <w:sz w:val="28"/>
          <w:szCs w:val="28"/>
        </w:rPr>
      </w:pPr>
      <w:r>
        <w:rPr>
          <w:rFonts w:ascii="Times New Roman" w:hAnsi="Times New Roman"/>
          <w:sz w:val="28"/>
          <w:szCs w:val="28"/>
        </w:rPr>
        <w:t>2. ВИДЫ НАЛОГОВ РФ</w:t>
      </w:r>
    </w:p>
    <w:p w:rsidR="00611D7F" w:rsidRDefault="00611D7F" w:rsidP="00A122FD">
      <w:pPr>
        <w:ind w:firstLine="720"/>
        <w:rPr>
          <w:rFonts w:ascii="Times New Roman" w:hAnsi="Times New Roman"/>
          <w:sz w:val="28"/>
          <w:szCs w:val="28"/>
        </w:rPr>
      </w:pPr>
    </w:p>
    <w:p w:rsidR="00611D7F" w:rsidRDefault="00611D7F" w:rsidP="00A122FD">
      <w:pPr>
        <w:ind w:firstLine="720"/>
        <w:rPr>
          <w:rFonts w:ascii="Times New Roman" w:hAnsi="Times New Roman"/>
          <w:sz w:val="28"/>
          <w:szCs w:val="28"/>
        </w:rPr>
      </w:pPr>
      <w:r>
        <w:rPr>
          <w:rFonts w:ascii="Times New Roman" w:hAnsi="Times New Roman"/>
          <w:sz w:val="28"/>
          <w:szCs w:val="28"/>
        </w:rPr>
        <w:t xml:space="preserve">                  2.1 Налог на добавленную стоимость</w:t>
      </w:r>
    </w:p>
    <w:p w:rsidR="00611D7F" w:rsidRDefault="00611D7F" w:rsidP="00A122FD">
      <w:pPr>
        <w:ind w:firstLine="720"/>
        <w:rPr>
          <w:rFonts w:ascii="Times New Roman" w:hAnsi="Times New Roman"/>
          <w:sz w:val="28"/>
          <w:szCs w:val="28"/>
        </w:rPr>
      </w:pPr>
    </w:p>
    <w:p w:rsidR="00611D7F" w:rsidRDefault="00611D7F" w:rsidP="00A122FD">
      <w:pPr>
        <w:ind w:firstLine="720"/>
        <w:rPr>
          <w:rFonts w:ascii="Times New Roman" w:hAnsi="Times New Roman"/>
          <w:snapToGrid w:val="0"/>
          <w:sz w:val="28"/>
          <w:szCs w:val="28"/>
        </w:rPr>
      </w:pPr>
      <w:r w:rsidRPr="00611D7F">
        <w:rPr>
          <w:rFonts w:ascii="Times New Roman" w:hAnsi="Times New Roman"/>
          <w:snapToGrid w:val="0"/>
          <w:sz w:val="28"/>
          <w:szCs w:val="28"/>
        </w:rPr>
        <w:t xml:space="preserve">С </w:t>
      </w:r>
      <w:smartTag w:uri="urn:schemas-microsoft-com:office:smarttags" w:element="metricconverter">
        <w:smartTagPr>
          <w:attr w:name="ProductID" w:val="1992 г"/>
        </w:smartTagPr>
        <w:r w:rsidRPr="00611D7F">
          <w:rPr>
            <w:rFonts w:ascii="Times New Roman" w:hAnsi="Times New Roman"/>
            <w:snapToGrid w:val="0"/>
            <w:sz w:val="28"/>
            <w:szCs w:val="28"/>
          </w:rPr>
          <w:t>1992 г</w:t>
        </w:r>
      </w:smartTag>
      <w:r w:rsidRPr="00611D7F">
        <w:rPr>
          <w:rFonts w:ascii="Times New Roman" w:hAnsi="Times New Roman"/>
          <w:snapToGrid w:val="0"/>
          <w:sz w:val="28"/>
          <w:szCs w:val="28"/>
        </w:rPr>
        <w:t>. в России одним из двух основных федеральных нало</w:t>
      </w:r>
      <w:r w:rsidRPr="00611D7F">
        <w:rPr>
          <w:rFonts w:ascii="Times New Roman" w:hAnsi="Times New Roman"/>
          <w:snapToGrid w:val="0"/>
          <w:sz w:val="28"/>
          <w:szCs w:val="28"/>
        </w:rPr>
        <w:softHyphen/>
        <w:t xml:space="preserve">гов стал </w:t>
      </w:r>
      <w:r w:rsidRPr="00592A12">
        <w:rPr>
          <w:rFonts w:ascii="Times New Roman" w:hAnsi="Times New Roman"/>
          <w:iCs/>
          <w:snapToGrid w:val="0"/>
          <w:sz w:val="28"/>
          <w:szCs w:val="28"/>
        </w:rPr>
        <w:t>налог на добавленную стоимость</w:t>
      </w:r>
      <w:r w:rsidRPr="00611D7F">
        <w:rPr>
          <w:rFonts w:ascii="Times New Roman" w:hAnsi="Times New Roman"/>
          <w:i/>
          <w:iCs/>
          <w:snapToGrid w:val="0"/>
          <w:sz w:val="28"/>
          <w:szCs w:val="28"/>
        </w:rPr>
        <w:t xml:space="preserve"> </w:t>
      </w:r>
      <w:r w:rsidRPr="00753F35">
        <w:rPr>
          <w:rFonts w:ascii="Times New Roman" w:hAnsi="Times New Roman"/>
          <w:iCs/>
          <w:snapToGrid w:val="0"/>
          <w:sz w:val="28"/>
          <w:szCs w:val="28"/>
        </w:rPr>
        <w:t>(НДС).</w:t>
      </w:r>
      <w:r w:rsidRPr="00611D7F">
        <w:rPr>
          <w:rFonts w:ascii="Times New Roman" w:hAnsi="Times New Roman"/>
          <w:snapToGrid w:val="0"/>
          <w:sz w:val="28"/>
          <w:szCs w:val="28"/>
        </w:rPr>
        <w:t xml:space="preserve"> Налог представ</w:t>
      </w:r>
      <w:r w:rsidRPr="00611D7F">
        <w:rPr>
          <w:rFonts w:ascii="Times New Roman" w:hAnsi="Times New Roman"/>
          <w:snapToGrid w:val="0"/>
          <w:sz w:val="28"/>
          <w:szCs w:val="28"/>
        </w:rPr>
        <w:softHyphen/>
        <w:t>ляет собой форму изъятия в бюджет части добавленной стоимо</w:t>
      </w:r>
      <w:r w:rsidRPr="00611D7F">
        <w:rPr>
          <w:rFonts w:ascii="Times New Roman" w:hAnsi="Times New Roman"/>
          <w:snapToGrid w:val="0"/>
          <w:sz w:val="28"/>
          <w:szCs w:val="28"/>
        </w:rPr>
        <w:softHyphen/>
        <w:t>сти, создаваемой на всех стадиях производства и обращения и определяемой как разница между стоимостью реализованных товаров, работ и услуг и стоимостью материальных затрат, отне</w:t>
      </w:r>
      <w:r w:rsidRPr="00611D7F">
        <w:rPr>
          <w:rFonts w:ascii="Times New Roman" w:hAnsi="Times New Roman"/>
          <w:snapToGrid w:val="0"/>
          <w:sz w:val="28"/>
          <w:szCs w:val="28"/>
        </w:rPr>
        <w:softHyphen/>
        <w:t>сенных на издержки производства и обращения.</w:t>
      </w:r>
    </w:p>
    <w:p w:rsidR="00611D7F" w:rsidRPr="00611D7F" w:rsidRDefault="00611D7F" w:rsidP="00A122FD">
      <w:pPr>
        <w:ind w:firstLine="708"/>
        <w:rPr>
          <w:rFonts w:ascii="Times New Roman" w:hAnsi="Times New Roman"/>
          <w:sz w:val="28"/>
        </w:rPr>
      </w:pPr>
      <w:r w:rsidRPr="00611D7F">
        <w:rPr>
          <w:rFonts w:ascii="Times New Roman" w:hAnsi="Times New Roman"/>
          <w:sz w:val="28"/>
        </w:rPr>
        <w:t>Впервые НДС был введен 10 апреля 1954 года во Франции. Его изобретение принадлежит г-ну Морису Лоре. Сейчас НДС взимают 135 стран. Из развитых стран НДС отсутствует в США и Австралии, где вместо него действует налог с продаж по ставке от 2 % до 11 %.</w:t>
      </w:r>
    </w:p>
    <w:p w:rsidR="00611D7F" w:rsidRPr="00611D7F" w:rsidRDefault="00611D7F" w:rsidP="00A122FD">
      <w:pPr>
        <w:ind w:firstLine="708"/>
        <w:rPr>
          <w:rFonts w:ascii="Times New Roman" w:hAnsi="Times New Roman"/>
          <w:sz w:val="28"/>
        </w:rPr>
      </w:pPr>
      <w:r w:rsidRPr="00611D7F">
        <w:rPr>
          <w:rFonts w:ascii="Times New Roman" w:hAnsi="Times New Roman"/>
          <w:sz w:val="28"/>
        </w:rPr>
        <w:t>Порядок исчисления налога и его уплаты</w:t>
      </w:r>
      <w:r w:rsidR="009A632D">
        <w:rPr>
          <w:rFonts w:ascii="Times New Roman" w:hAnsi="Times New Roman"/>
          <w:sz w:val="28"/>
        </w:rPr>
        <w:t xml:space="preserve"> в России</w:t>
      </w:r>
      <w:r w:rsidRPr="00611D7F">
        <w:rPr>
          <w:rFonts w:ascii="Times New Roman" w:hAnsi="Times New Roman"/>
          <w:sz w:val="28"/>
        </w:rPr>
        <w:t xml:space="preserve"> первоначально был определён законом «О налоге на добавленную стоимость», с 2001 года регулируется главой 21 Налогового кодекса РФ. Отдельные категории налогоплательщиков и отдельные виды операций не подлежат обложению налогом. В целом изъятий и льгот по НДС в НК РФ более 100, что говорит о казуистичности и недоработанности законодательства в этой области.</w:t>
      </w:r>
    </w:p>
    <w:p w:rsidR="00611D7F" w:rsidRPr="00611D7F" w:rsidRDefault="00611D7F" w:rsidP="00A122FD">
      <w:pPr>
        <w:ind w:firstLine="708"/>
        <w:rPr>
          <w:rFonts w:ascii="Times New Roman" w:hAnsi="Times New Roman"/>
          <w:sz w:val="28"/>
        </w:rPr>
      </w:pPr>
      <w:r w:rsidRPr="00611D7F">
        <w:rPr>
          <w:rFonts w:ascii="Times New Roman" w:hAnsi="Times New Roman"/>
          <w:sz w:val="28"/>
        </w:rPr>
        <w:t>Максимальная ставка НДС в Российской Федерации после его введения составляла 28 %, затем была понижена до 20 %, а с 1 января 2004 года составляет 18 %.</w:t>
      </w:r>
    </w:p>
    <w:p w:rsidR="00611D7F" w:rsidRPr="00611D7F" w:rsidRDefault="00611D7F" w:rsidP="00A122FD">
      <w:pPr>
        <w:ind w:firstLine="708"/>
        <w:rPr>
          <w:rFonts w:ascii="Times New Roman" w:hAnsi="Times New Roman"/>
          <w:sz w:val="28"/>
        </w:rPr>
      </w:pPr>
      <w:r w:rsidRPr="00611D7F">
        <w:rPr>
          <w:rFonts w:ascii="Times New Roman" w:hAnsi="Times New Roman"/>
          <w:sz w:val="28"/>
        </w:rPr>
        <w:t>Для некоторых продовольственных товаров и товаров для детей в настоящее время действует также пониженная ставка 10 %; для экспортируемых товаров — ставка 0 %. Установлен также ряд товаров, работ и услуг, операции по реализации которых не подлежат налогообложению. Налогоплательщики, перешедшие на упрощенную систему налогообложения, не являются плательщиками налога.</w:t>
      </w:r>
    </w:p>
    <w:p w:rsidR="00611D7F" w:rsidRDefault="00611D7F" w:rsidP="00A122FD">
      <w:pPr>
        <w:ind w:firstLine="708"/>
        <w:rPr>
          <w:rFonts w:ascii="Times New Roman" w:hAnsi="Times New Roman"/>
          <w:sz w:val="28"/>
        </w:rPr>
      </w:pPr>
      <w:r w:rsidRPr="00611D7F">
        <w:rPr>
          <w:rFonts w:ascii="Times New Roman" w:hAnsi="Times New Roman"/>
          <w:sz w:val="28"/>
        </w:rPr>
        <w:t>В последнее время (2005—2008) высказывается ряд предложений по полной отмене НДС в России или дальнейшем сокращении его ставок, впрочем в ближайщее время изменений по НДС не предвидится, так как за счёт НДС формируется около тр</w:t>
      </w:r>
      <w:r>
        <w:rPr>
          <w:rFonts w:ascii="Times New Roman" w:hAnsi="Times New Roman"/>
          <w:sz w:val="28"/>
        </w:rPr>
        <w:t>ети федерального бюджета России</w:t>
      </w:r>
      <w:r w:rsidRPr="00611D7F">
        <w:rPr>
          <w:rFonts w:ascii="Times New Roman" w:hAnsi="Times New Roman"/>
          <w:sz w:val="28"/>
        </w:rPr>
        <w:t>.</w:t>
      </w:r>
    </w:p>
    <w:p w:rsidR="00A81B43" w:rsidRPr="00A81B43" w:rsidRDefault="00A81B43" w:rsidP="00A122FD">
      <w:pPr>
        <w:rPr>
          <w:rFonts w:ascii="Times New Roman" w:hAnsi="Times New Roman"/>
          <w:sz w:val="28"/>
        </w:rPr>
      </w:pPr>
      <w:r>
        <w:rPr>
          <w:rFonts w:ascii="Times New Roman" w:hAnsi="Times New Roman"/>
          <w:sz w:val="28"/>
        </w:rPr>
        <w:t>Н</w:t>
      </w:r>
      <w:r w:rsidRPr="00A81B43">
        <w:rPr>
          <w:rFonts w:ascii="Times New Roman" w:hAnsi="Times New Roman"/>
          <w:sz w:val="28"/>
        </w:rPr>
        <w:t xml:space="preserve">алогоплательщиками налога на добавленную стоимость являются: </w:t>
      </w:r>
    </w:p>
    <w:p w:rsidR="00A81B43" w:rsidRPr="00A81B43" w:rsidRDefault="00A81B43" w:rsidP="00A122FD">
      <w:pPr>
        <w:pStyle w:val="a5"/>
        <w:numPr>
          <w:ilvl w:val="0"/>
          <w:numId w:val="27"/>
        </w:numPr>
        <w:rPr>
          <w:rFonts w:ascii="Times New Roman" w:hAnsi="Times New Roman"/>
          <w:sz w:val="28"/>
        </w:rPr>
      </w:pPr>
      <w:r w:rsidRPr="00A81B43">
        <w:rPr>
          <w:rFonts w:ascii="Times New Roman" w:hAnsi="Times New Roman"/>
          <w:sz w:val="28"/>
        </w:rPr>
        <w:t xml:space="preserve">Организации </w:t>
      </w:r>
    </w:p>
    <w:p w:rsidR="00A81B43" w:rsidRPr="00A81B43" w:rsidRDefault="00A81B43" w:rsidP="00A122FD">
      <w:pPr>
        <w:pStyle w:val="a5"/>
        <w:numPr>
          <w:ilvl w:val="0"/>
          <w:numId w:val="27"/>
        </w:numPr>
        <w:rPr>
          <w:rFonts w:ascii="Times New Roman" w:hAnsi="Times New Roman"/>
          <w:sz w:val="28"/>
        </w:rPr>
      </w:pPr>
      <w:r w:rsidRPr="00A81B43">
        <w:rPr>
          <w:rFonts w:ascii="Times New Roman" w:hAnsi="Times New Roman"/>
          <w:sz w:val="28"/>
        </w:rPr>
        <w:t xml:space="preserve">Индивидуальные предприниматели </w:t>
      </w:r>
    </w:p>
    <w:p w:rsidR="00A81B43" w:rsidRPr="00A81B43" w:rsidRDefault="00A81B43" w:rsidP="00A122FD">
      <w:pPr>
        <w:pStyle w:val="a5"/>
        <w:numPr>
          <w:ilvl w:val="0"/>
          <w:numId w:val="27"/>
        </w:numPr>
        <w:rPr>
          <w:rFonts w:ascii="Times New Roman" w:hAnsi="Times New Roman"/>
          <w:sz w:val="28"/>
        </w:rPr>
      </w:pPr>
      <w:r w:rsidRPr="00A81B43">
        <w:rPr>
          <w:rFonts w:ascii="Times New Roman" w:hAnsi="Times New Roman"/>
          <w:sz w:val="28"/>
        </w:rPr>
        <w:t>Налоговые агенты</w:t>
      </w:r>
    </w:p>
    <w:p w:rsidR="00A81B43" w:rsidRDefault="00611D7F" w:rsidP="00A122FD">
      <w:pPr>
        <w:ind w:firstLine="708"/>
        <w:rPr>
          <w:rFonts w:ascii="Times New Roman" w:hAnsi="Times New Roman"/>
          <w:sz w:val="28"/>
        </w:rPr>
      </w:pPr>
      <w:r w:rsidRPr="00611D7F">
        <w:rPr>
          <w:rFonts w:ascii="Times New Roman" w:hAnsi="Times New Roman"/>
          <w:sz w:val="28"/>
        </w:rPr>
        <w:t>Порядок расчёта налога</w:t>
      </w:r>
      <w:r>
        <w:rPr>
          <w:rFonts w:ascii="Times New Roman" w:hAnsi="Times New Roman"/>
          <w:sz w:val="28"/>
        </w:rPr>
        <w:t>.</w:t>
      </w:r>
      <w:r w:rsidRPr="00611D7F">
        <w:rPr>
          <w:rFonts w:ascii="Times New Roman" w:hAnsi="Times New Roman"/>
          <w:sz w:val="28"/>
        </w:rPr>
        <w:t xml:space="preserve"> Сумма налога, подлежащая уплате в бюджет, в российском законодательстве определяется как разница между суммой налога, исчисленной по установленной ставке с налоговой базы, определяемой в соответствии с положениями законодательства, и суммой налоговых вычетов (то есть суммы налога уплаченного при приобретении товаров, работ, услуг, используемых в деятельности компании, облагаемой НДС).</w:t>
      </w:r>
    </w:p>
    <w:p w:rsidR="00611D7F" w:rsidRPr="00611D7F" w:rsidRDefault="00611D7F" w:rsidP="00A122FD">
      <w:pPr>
        <w:ind w:firstLine="708"/>
        <w:rPr>
          <w:rFonts w:ascii="Times New Roman" w:hAnsi="Times New Roman"/>
          <w:sz w:val="28"/>
        </w:rPr>
      </w:pPr>
      <w:r w:rsidRPr="00611D7F">
        <w:rPr>
          <w:rFonts w:ascii="Times New Roman" w:hAnsi="Times New Roman"/>
          <w:sz w:val="28"/>
        </w:rPr>
        <w:t>Расчет налога осуществляется отдельно по каждой из применяемых ставок. НДС, уплаченный при приобретении товаров, работ, услуг, не подлежащих налогообложению, к вычету не принимается.</w:t>
      </w:r>
    </w:p>
    <w:p w:rsidR="00611D7F" w:rsidRPr="00611D7F" w:rsidRDefault="00611D7F" w:rsidP="00A122FD">
      <w:pPr>
        <w:ind w:firstLine="708"/>
        <w:rPr>
          <w:rFonts w:ascii="Times New Roman" w:hAnsi="Times New Roman"/>
          <w:sz w:val="28"/>
        </w:rPr>
      </w:pPr>
      <w:r w:rsidRPr="00611D7F">
        <w:rPr>
          <w:rFonts w:ascii="Times New Roman" w:hAnsi="Times New Roman"/>
          <w:sz w:val="28"/>
        </w:rPr>
        <w:t>Налоговая база по НДС в России определяется как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При этом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а также имущественных прав, полученных им в денежной и (или) натуральной формах, включая оплату ценными бумагами, суммы предоплат, авансов.</w:t>
      </w:r>
    </w:p>
    <w:p w:rsidR="00611D7F" w:rsidRPr="00611D7F" w:rsidRDefault="00611D7F" w:rsidP="00A122FD">
      <w:pPr>
        <w:ind w:firstLine="708"/>
        <w:rPr>
          <w:rFonts w:ascii="Times New Roman" w:hAnsi="Times New Roman"/>
          <w:sz w:val="28"/>
        </w:rPr>
      </w:pPr>
      <w:r w:rsidRPr="00611D7F">
        <w:rPr>
          <w:rFonts w:ascii="Times New Roman" w:hAnsi="Times New Roman"/>
          <w:sz w:val="28"/>
        </w:rPr>
        <w:t>НДС взимается как сумма налога, исчисленного с налоговой базы, за вычетом «входящего» НДС, подтверждённого, как правило, в счетах-фактурах. Поскольку такое подтверждение не всегда возможно представить (либо фирма-контрагент не платит НДС в рамках упрощённой системы налогообложения), то в России налогооблагаемая база НДС выше, чем в большинстве стран, применяющих этот налог.</w:t>
      </w:r>
    </w:p>
    <w:p w:rsidR="00611D7F" w:rsidRPr="00611D7F" w:rsidRDefault="00611D7F" w:rsidP="00A122FD">
      <w:pPr>
        <w:ind w:firstLine="360"/>
        <w:rPr>
          <w:rFonts w:ascii="Times New Roman" w:hAnsi="Times New Roman"/>
          <w:sz w:val="28"/>
        </w:rPr>
      </w:pPr>
      <w:r w:rsidRPr="00611D7F">
        <w:rPr>
          <w:rFonts w:ascii="Times New Roman" w:hAnsi="Times New Roman"/>
          <w:sz w:val="28"/>
        </w:rPr>
        <w:t>Также налогом на добавленную стоимость облагается:</w:t>
      </w:r>
    </w:p>
    <w:p w:rsidR="00611D7F" w:rsidRPr="00611D7F" w:rsidRDefault="00611D7F" w:rsidP="00A122FD">
      <w:pPr>
        <w:pStyle w:val="a5"/>
        <w:numPr>
          <w:ilvl w:val="0"/>
          <w:numId w:val="18"/>
        </w:numPr>
        <w:rPr>
          <w:rFonts w:ascii="Times New Roman" w:hAnsi="Times New Roman"/>
          <w:sz w:val="28"/>
        </w:rPr>
      </w:pPr>
      <w:r w:rsidRPr="00611D7F">
        <w:rPr>
          <w:rFonts w:ascii="Times New Roman" w:hAnsi="Times New Roman"/>
          <w:sz w:val="28"/>
        </w:rPr>
        <w:t>безвозмездная передача товаров (выполнение работ, оказание услуг);</w:t>
      </w:r>
    </w:p>
    <w:p w:rsidR="00611D7F" w:rsidRPr="00611D7F" w:rsidRDefault="00611D7F" w:rsidP="00A122FD">
      <w:pPr>
        <w:pStyle w:val="a5"/>
        <w:numPr>
          <w:ilvl w:val="0"/>
          <w:numId w:val="18"/>
        </w:numPr>
        <w:rPr>
          <w:rFonts w:ascii="Times New Roman" w:hAnsi="Times New Roman"/>
          <w:sz w:val="28"/>
        </w:rPr>
      </w:pPr>
      <w:r w:rsidRPr="00611D7F">
        <w:rPr>
          <w:rFonts w:ascii="Times New Roman" w:hAnsi="Times New Roman"/>
          <w:sz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611D7F" w:rsidRPr="00611D7F" w:rsidRDefault="00611D7F" w:rsidP="00A122FD">
      <w:pPr>
        <w:pStyle w:val="a5"/>
        <w:numPr>
          <w:ilvl w:val="0"/>
          <w:numId w:val="18"/>
        </w:numPr>
        <w:rPr>
          <w:rFonts w:ascii="Times New Roman" w:hAnsi="Times New Roman"/>
          <w:sz w:val="28"/>
        </w:rPr>
      </w:pPr>
      <w:r w:rsidRPr="00611D7F">
        <w:rPr>
          <w:rFonts w:ascii="Times New Roman" w:hAnsi="Times New Roman"/>
          <w:sz w:val="28"/>
        </w:rPr>
        <w:t>выполнение строительно-монтажных работ для собственного потребления;</w:t>
      </w:r>
    </w:p>
    <w:p w:rsidR="00611D7F" w:rsidRDefault="00611D7F" w:rsidP="00A122FD">
      <w:pPr>
        <w:pStyle w:val="a5"/>
        <w:numPr>
          <w:ilvl w:val="0"/>
          <w:numId w:val="18"/>
        </w:numPr>
        <w:rPr>
          <w:rFonts w:ascii="Times New Roman" w:hAnsi="Times New Roman"/>
          <w:sz w:val="28"/>
        </w:rPr>
      </w:pPr>
      <w:r w:rsidRPr="00611D7F">
        <w:rPr>
          <w:rFonts w:ascii="Times New Roman" w:hAnsi="Times New Roman"/>
          <w:sz w:val="28"/>
        </w:rPr>
        <w:t>ввоз товаров на таможенную территорию Российской Федерации (импорт).</w:t>
      </w:r>
    </w:p>
    <w:p w:rsidR="00611D7F" w:rsidRDefault="00611D7F" w:rsidP="00A122FD">
      <w:pPr>
        <w:pStyle w:val="a5"/>
        <w:rPr>
          <w:rFonts w:ascii="Times New Roman" w:hAnsi="Times New Roman"/>
          <w:sz w:val="28"/>
        </w:rPr>
      </w:pPr>
    </w:p>
    <w:p w:rsidR="00611D7F" w:rsidRDefault="00611D7F" w:rsidP="00A122FD">
      <w:pPr>
        <w:pStyle w:val="a5"/>
        <w:rPr>
          <w:rFonts w:ascii="Times New Roman" w:hAnsi="Times New Roman"/>
          <w:sz w:val="28"/>
        </w:rPr>
      </w:pPr>
    </w:p>
    <w:p w:rsidR="00611D7F" w:rsidRDefault="00611D7F" w:rsidP="00A122FD">
      <w:pPr>
        <w:pStyle w:val="a5"/>
        <w:rPr>
          <w:rFonts w:ascii="Times New Roman" w:hAnsi="Times New Roman"/>
          <w:sz w:val="28"/>
        </w:rPr>
      </w:pPr>
      <w:r>
        <w:rPr>
          <w:rFonts w:ascii="Times New Roman" w:hAnsi="Times New Roman"/>
          <w:sz w:val="28"/>
        </w:rPr>
        <w:t xml:space="preserve">                   2.2 Налог на доходы физических лиц</w:t>
      </w:r>
    </w:p>
    <w:p w:rsidR="00611D7F" w:rsidRDefault="00611D7F" w:rsidP="00A122FD">
      <w:pPr>
        <w:pStyle w:val="a5"/>
        <w:rPr>
          <w:rFonts w:ascii="Times New Roman" w:hAnsi="Times New Roman"/>
          <w:sz w:val="28"/>
        </w:rPr>
      </w:pPr>
    </w:p>
    <w:p w:rsidR="00A663CE" w:rsidRDefault="00592A12" w:rsidP="00A122FD">
      <w:pPr>
        <w:ind w:firstLine="708"/>
        <w:rPr>
          <w:rFonts w:ascii="Times New Roman" w:hAnsi="Times New Roman"/>
          <w:sz w:val="28"/>
        </w:rPr>
      </w:pPr>
      <w:r w:rsidRPr="00A663CE">
        <w:rPr>
          <w:rFonts w:ascii="Times New Roman" w:hAnsi="Times New Roman"/>
          <w:sz w:val="28"/>
        </w:rPr>
        <w:t>Подоходный</w:t>
      </w:r>
      <w:r w:rsidR="00611D7F" w:rsidRPr="00A663CE">
        <w:rPr>
          <w:rFonts w:ascii="Times New Roman" w:hAnsi="Times New Roman"/>
          <w:sz w:val="28"/>
        </w:rPr>
        <w:t xml:space="preserve"> </w:t>
      </w:r>
      <w:r w:rsidRPr="00A663CE">
        <w:rPr>
          <w:rFonts w:ascii="Times New Roman" w:hAnsi="Times New Roman"/>
          <w:sz w:val="28"/>
        </w:rPr>
        <w:t>налог</w:t>
      </w:r>
      <w:r w:rsidR="00611D7F" w:rsidRPr="00A663CE">
        <w:rPr>
          <w:rFonts w:ascii="Times New Roman" w:hAnsi="Times New Roman"/>
          <w:sz w:val="28"/>
        </w:rPr>
        <w:t xml:space="preserve"> — основной вид прямых налогов. Исчисляется в процентах от совокупного дохода юридических и физических лиц за вычетом документально подтверждённых расходов, в соответствии с действующим законодательством.</w:t>
      </w:r>
    </w:p>
    <w:p w:rsidR="003D7A2E" w:rsidRPr="00952609" w:rsidRDefault="003D7A2E" w:rsidP="00A122FD">
      <w:pPr>
        <w:ind w:firstLine="708"/>
        <w:rPr>
          <w:rFonts w:ascii="Times New Roman" w:hAnsi="Times New Roman"/>
          <w:sz w:val="28"/>
          <w:szCs w:val="28"/>
        </w:rPr>
      </w:pPr>
      <w:r w:rsidRPr="00952609">
        <w:rPr>
          <w:rFonts w:ascii="Times New Roman" w:hAnsi="Times New Roman"/>
          <w:sz w:val="28"/>
          <w:szCs w:val="28"/>
        </w:rPr>
        <w:t>Налог уплачивается в сроки, установленные законодательством, нарастающим итогом с начала года с зачетом ранее внесенных сумм.</w:t>
      </w:r>
    </w:p>
    <w:p w:rsidR="003D7A2E" w:rsidRPr="00952609" w:rsidRDefault="003D7A2E" w:rsidP="00A122FD">
      <w:pPr>
        <w:pStyle w:val="a3"/>
        <w:spacing w:line="360" w:lineRule="auto"/>
      </w:pPr>
      <w:r w:rsidRPr="00952609">
        <w:t>Налог с заработной платы удерживается работодателями. Граждане, имевшие в течение года доходы не только от выполнения трудовых и приравненных к ним обязанностей по месту основной работы (службы, учебы), обязаны представлять в налоговые органы декларацию о доходах.</w:t>
      </w:r>
    </w:p>
    <w:p w:rsidR="003D7A2E" w:rsidRPr="00952609" w:rsidRDefault="003D7A2E" w:rsidP="00A122FD">
      <w:pPr>
        <w:pStyle w:val="a3"/>
        <w:spacing w:line="360" w:lineRule="auto"/>
        <w:ind w:firstLine="708"/>
      </w:pPr>
      <w:r w:rsidRPr="00952609">
        <w:t>Индивидуальные предприниматели, перешедшие на упрощенную систему налогообложения, учета и отчетности, платят подоходный налог в форме уплаты годовой стоимости патента.</w:t>
      </w:r>
    </w:p>
    <w:p w:rsidR="003D7A2E" w:rsidRPr="00A81B43" w:rsidRDefault="003D7A2E" w:rsidP="00A122FD">
      <w:pPr>
        <w:pStyle w:val="2"/>
        <w:spacing w:before="0" w:after="0" w:line="360" w:lineRule="auto"/>
        <w:ind w:firstLine="708"/>
        <w:rPr>
          <w:rFonts w:ascii="Times New Roman" w:hAnsi="Times New Roman" w:cs="Times New Roman"/>
          <w:b w:val="0"/>
          <w:i w:val="0"/>
          <w:sz w:val="28"/>
          <w:szCs w:val="28"/>
        </w:rPr>
      </w:pPr>
      <w:r w:rsidRPr="00A81B43">
        <w:rPr>
          <w:rFonts w:ascii="Times New Roman" w:hAnsi="Times New Roman" w:cs="Times New Roman"/>
          <w:b w:val="0"/>
          <w:i w:val="0"/>
          <w:sz w:val="28"/>
          <w:szCs w:val="28"/>
        </w:rPr>
        <w:t>Плательщики</w:t>
      </w:r>
      <w:r w:rsidR="00A81B43">
        <w:rPr>
          <w:rFonts w:ascii="Times New Roman" w:hAnsi="Times New Roman" w:cs="Times New Roman"/>
          <w:b w:val="0"/>
          <w:i w:val="0"/>
          <w:sz w:val="28"/>
          <w:szCs w:val="28"/>
        </w:rPr>
        <w:t>:</w:t>
      </w:r>
    </w:p>
    <w:p w:rsidR="003D7A2E" w:rsidRPr="00952609" w:rsidRDefault="003D7A2E" w:rsidP="00A122FD">
      <w:pPr>
        <w:ind w:firstLine="357"/>
        <w:rPr>
          <w:rFonts w:ascii="Times New Roman" w:hAnsi="Times New Roman"/>
          <w:sz w:val="28"/>
          <w:szCs w:val="28"/>
        </w:rPr>
      </w:pPr>
      <w:r w:rsidRPr="00952609">
        <w:rPr>
          <w:rFonts w:ascii="Times New Roman" w:hAnsi="Times New Roman"/>
          <w:sz w:val="28"/>
          <w:szCs w:val="28"/>
        </w:rPr>
        <w:t>Граждане РФ, иностранные граждане, лица без гражданства:</w:t>
      </w:r>
    </w:p>
    <w:p w:rsidR="003D7A2E" w:rsidRPr="00952609" w:rsidRDefault="003D7A2E" w:rsidP="00A122FD">
      <w:pPr>
        <w:numPr>
          <w:ilvl w:val="0"/>
          <w:numId w:val="20"/>
        </w:numPr>
        <w:autoSpaceDE w:val="0"/>
        <w:autoSpaceDN w:val="0"/>
        <w:ind w:left="714" w:hanging="357"/>
        <w:rPr>
          <w:rFonts w:ascii="Times New Roman" w:hAnsi="Times New Roman"/>
          <w:sz w:val="28"/>
          <w:szCs w:val="28"/>
        </w:rPr>
      </w:pPr>
      <w:r w:rsidRPr="00952609">
        <w:rPr>
          <w:rFonts w:ascii="Times New Roman" w:hAnsi="Times New Roman"/>
          <w:sz w:val="28"/>
          <w:szCs w:val="28"/>
        </w:rPr>
        <w:t xml:space="preserve">находящихся в РФ </w:t>
      </w:r>
      <w:r w:rsidRPr="00935E90">
        <w:rPr>
          <w:rFonts w:ascii="Times New Roman" w:hAnsi="Times New Roman"/>
          <w:iCs/>
          <w:sz w:val="28"/>
          <w:szCs w:val="28"/>
        </w:rPr>
        <w:t>не менее</w:t>
      </w:r>
      <w:r w:rsidRPr="00952609">
        <w:rPr>
          <w:rFonts w:ascii="Times New Roman" w:hAnsi="Times New Roman"/>
          <w:sz w:val="28"/>
          <w:szCs w:val="28"/>
        </w:rPr>
        <w:t xml:space="preserve"> 183 дней в календарном году - по доходу от источников в РФ и за ее пределами </w:t>
      </w:r>
    </w:p>
    <w:p w:rsidR="003D7A2E" w:rsidRPr="00952609" w:rsidRDefault="003D7A2E" w:rsidP="00A122FD">
      <w:pPr>
        <w:numPr>
          <w:ilvl w:val="0"/>
          <w:numId w:val="20"/>
        </w:numPr>
        <w:autoSpaceDE w:val="0"/>
        <w:autoSpaceDN w:val="0"/>
        <w:rPr>
          <w:rFonts w:ascii="Times New Roman" w:hAnsi="Times New Roman"/>
          <w:sz w:val="28"/>
          <w:szCs w:val="28"/>
        </w:rPr>
      </w:pPr>
      <w:r w:rsidRPr="00952609">
        <w:rPr>
          <w:rFonts w:ascii="Times New Roman" w:hAnsi="Times New Roman"/>
          <w:sz w:val="28"/>
          <w:szCs w:val="28"/>
        </w:rPr>
        <w:t xml:space="preserve">находящихся в РФ </w:t>
      </w:r>
      <w:r w:rsidRPr="00935E90">
        <w:rPr>
          <w:rFonts w:ascii="Times New Roman" w:hAnsi="Times New Roman"/>
          <w:iCs/>
          <w:sz w:val="28"/>
          <w:szCs w:val="28"/>
        </w:rPr>
        <w:t>менее</w:t>
      </w:r>
      <w:r w:rsidRPr="00935E90">
        <w:rPr>
          <w:rFonts w:ascii="Times New Roman" w:hAnsi="Times New Roman"/>
          <w:sz w:val="28"/>
          <w:szCs w:val="28"/>
        </w:rPr>
        <w:t xml:space="preserve"> </w:t>
      </w:r>
      <w:r w:rsidRPr="00952609">
        <w:rPr>
          <w:rFonts w:ascii="Times New Roman" w:hAnsi="Times New Roman"/>
          <w:sz w:val="28"/>
          <w:szCs w:val="28"/>
        </w:rPr>
        <w:t xml:space="preserve">183 дней в календарном году - только по доходу от источников в РФ </w:t>
      </w:r>
    </w:p>
    <w:p w:rsidR="003D7A2E" w:rsidRPr="00B726D6" w:rsidRDefault="003D7A2E" w:rsidP="00A122FD">
      <w:pPr>
        <w:pStyle w:val="2"/>
        <w:spacing w:before="0" w:after="0" w:line="360" w:lineRule="auto"/>
        <w:ind w:firstLine="360"/>
        <w:rPr>
          <w:rFonts w:ascii="Times New Roman" w:hAnsi="Times New Roman" w:cs="Times New Roman"/>
          <w:b w:val="0"/>
          <w:i w:val="0"/>
          <w:sz w:val="28"/>
          <w:szCs w:val="28"/>
        </w:rPr>
      </w:pPr>
      <w:r w:rsidRPr="00B726D6">
        <w:rPr>
          <w:rFonts w:ascii="Times New Roman" w:hAnsi="Times New Roman" w:cs="Times New Roman"/>
          <w:b w:val="0"/>
          <w:i w:val="0"/>
          <w:sz w:val="28"/>
          <w:szCs w:val="28"/>
        </w:rPr>
        <w:t>Объект обложения</w:t>
      </w:r>
      <w:r w:rsidR="00B726D6">
        <w:rPr>
          <w:rFonts w:ascii="Times New Roman" w:hAnsi="Times New Roman" w:cs="Times New Roman"/>
          <w:b w:val="0"/>
          <w:i w:val="0"/>
          <w:sz w:val="28"/>
          <w:szCs w:val="28"/>
        </w:rPr>
        <w:t>:</w:t>
      </w:r>
    </w:p>
    <w:p w:rsidR="003D7A2E" w:rsidRPr="00952609" w:rsidRDefault="003D7A2E" w:rsidP="00A122FD">
      <w:pPr>
        <w:ind w:firstLine="708"/>
        <w:rPr>
          <w:rFonts w:ascii="Times New Roman" w:hAnsi="Times New Roman"/>
          <w:sz w:val="28"/>
          <w:szCs w:val="28"/>
        </w:rPr>
      </w:pPr>
      <w:r w:rsidRPr="00952609">
        <w:rPr>
          <w:rFonts w:ascii="Times New Roman" w:hAnsi="Times New Roman"/>
          <w:sz w:val="28"/>
          <w:szCs w:val="28"/>
        </w:rPr>
        <w:t>Совокупный облагаемый доход, полученный в календарном году, как в денежной, так и в натуральной форме, в том числе в виде материальной выгоды.</w:t>
      </w:r>
    </w:p>
    <w:p w:rsidR="003D7A2E" w:rsidRPr="00952609" w:rsidRDefault="003D7A2E" w:rsidP="00A122FD">
      <w:pPr>
        <w:ind w:firstLine="708"/>
        <w:rPr>
          <w:rFonts w:ascii="Times New Roman" w:hAnsi="Times New Roman"/>
          <w:sz w:val="28"/>
          <w:szCs w:val="28"/>
        </w:rPr>
      </w:pPr>
      <w:r w:rsidRPr="00952609">
        <w:rPr>
          <w:rFonts w:ascii="Times New Roman" w:hAnsi="Times New Roman"/>
          <w:sz w:val="28"/>
          <w:szCs w:val="28"/>
        </w:rPr>
        <w:t>Датой получения дохода является дата выплаты дохода (включая аванс), либо перечисления дохода, либо дата передачи дохода в натуральной форме.</w:t>
      </w:r>
    </w:p>
    <w:p w:rsidR="003D7A2E" w:rsidRPr="00952609" w:rsidRDefault="003D7A2E" w:rsidP="00A122FD">
      <w:pPr>
        <w:ind w:firstLine="708"/>
        <w:rPr>
          <w:rFonts w:ascii="Times New Roman" w:hAnsi="Times New Roman"/>
          <w:sz w:val="28"/>
          <w:szCs w:val="28"/>
        </w:rPr>
      </w:pPr>
      <w:r w:rsidRPr="00952609">
        <w:rPr>
          <w:rFonts w:ascii="Times New Roman" w:hAnsi="Times New Roman"/>
          <w:sz w:val="28"/>
          <w:szCs w:val="28"/>
        </w:rPr>
        <w:t>Доход в иностранной валюте в целях налогообложения пересчитывается в рубли по курсу ЦБ РФ на день получения.</w:t>
      </w:r>
    </w:p>
    <w:p w:rsidR="00624740" w:rsidRDefault="00B726D6" w:rsidP="00A122FD">
      <w:pPr>
        <w:rPr>
          <w:rFonts w:ascii="Times New Roman" w:hAnsi="Times New Roman"/>
          <w:sz w:val="28"/>
        </w:rPr>
      </w:pPr>
      <w:r w:rsidRPr="00B726D6">
        <w:rPr>
          <w:rFonts w:ascii="Times New Roman" w:hAnsi="Times New Roman"/>
          <w:sz w:val="28"/>
        </w:rPr>
        <w:t>Основная налоговая ставка — 13 %.</w:t>
      </w:r>
      <w:r>
        <w:rPr>
          <w:rFonts w:ascii="Times New Roman" w:hAnsi="Times New Roman"/>
          <w:sz w:val="28"/>
        </w:rPr>
        <w:t xml:space="preserve"> </w:t>
      </w:r>
    </w:p>
    <w:p w:rsidR="00B726D6" w:rsidRDefault="00B726D6" w:rsidP="00A122FD">
      <w:pPr>
        <w:rPr>
          <w:rFonts w:ascii="Times New Roman" w:hAnsi="Times New Roman"/>
          <w:sz w:val="28"/>
        </w:rPr>
      </w:pPr>
      <w:r w:rsidRPr="00B726D6">
        <w:rPr>
          <w:rFonts w:ascii="Times New Roman" w:hAnsi="Times New Roman"/>
          <w:sz w:val="28"/>
        </w:rPr>
        <w:t>Некоторые виды доходов облагаются по другим ставкам:</w:t>
      </w:r>
    </w:p>
    <w:p w:rsidR="00B726D6" w:rsidRPr="00B726D6" w:rsidRDefault="00B726D6" w:rsidP="00A122FD">
      <w:pPr>
        <w:rPr>
          <w:rFonts w:ascii="Times New Roman" w:hAnsi="Times New Roman"/>
          <w:sz w:val="28"/>
        </w:rPr>
      </w:pPr>
      <w:r w:rsidRPr="00B726D6">
        <w:rPr>
          <w:rFonts w:ascii="Times New Roman" w:hAnsi="Times New Roman"/>
          <w:sz w:val="28"/>
        </w:rPr>
        <w:t>35 %:</w:t>
      </w:r>
    </w:p>
    <w:p w:rsidR="00B726D6" w:rsidRPr="00B726D6" w:rsidRDefault="00B726D6" w:rsidP="00A122FD">
      <w:pPr>
        <w:pStyle w:val="a5"/>
        <w:numPr>
          <w:ilvl w:val="0"/>
          <w:numId w:val="28"/>
        </w:numPr>
        <w:rPr>
          <w:rFonts w:ascii="Times New Roman" w:hAnsi="Times New Roman"/>
          <w:sz w:val="28"/>
        </w:rPr>
      </w:pPr>
      <w:r w:rsidRPr="00B726D6">
        <w:rPr>
          <w:rFonts w:ascii="Times New Roman" w:hAnsi="Times New Roman"/>
          <w:sz w:val="28"/>
        </w:rPr>
        <w:t>стоимость любых выигрышей и призов, получаемых в проводимых конкурсах, играх и других мероприятиях в целях рекламы товаров, работ и услуг, более 4000 рублей;</w:t>
      </w:r>
    </w:p>
    <w:p w:rsidR="00B726D6" w:rsidRPr="00B726D6" w:rsidRDefault="00B726D6" w:rsidP="00A122FD">
      <w:pPr>
        <w:pStyle w:val="a5"/>
        <w:numPr>
          <w:ilvl w:val="0"/>
          <w:numId w:val="28"/>
        </w:numPr>
        <w:rPr>
          <w:rFonts w:ascii="Times New Roman" w:hAnsi="Times New Roman"/>
          <w:sz w:val="28"/>
        </w:rPr>
      </w:pPr>
      <w:r w:rsidRPr="00B726D6">
        <w:rPr>
          <w:rFonts w:ascii="Times New Roman" w:hAnsi="Times New Roman"/>
          <w:sz w:val="28"/>
        </w:rPr>
        <w:t>процентные доходы по вкладам в банках в части превышения суммы, рассчитанной исходя из действующей ставки рефинансирования Центрального банка Российской Федерации, увеличенной на 5 пунктов, в течение периода, за который начислены проценты, по рублёвым вкладам (за исключением срочных пенсионных вкладов, внесённых на срок не менее шести месяцев) и 9 процентов годовых по вкладам в иностранной валюте;</w:t>
      </w:r>
    </w:p>
    <w:p w:rsidR="00B726D6" w:rsidRDefault="00B726D6" w:rsidP="00A122FD">
      <w:pPr>
        <w:pStyle w:val="a5"/>
        <w:numPr>
          <w:ilvl w:val="0"/>
          <w:numId w:val="28"/>
        </w:numPr>
        <w:rPr>
          <w:rFonts w:ascii="Times New Roman" w:hAnsi="Times New Roman"/>
          <w:sz w:val="28"/>
        </w:rPr>
      </w:pPr>
      <w:r w:rsidRPr="00B726D6">
        <w:rPr>
          <w:rFonts w:ascii="Times New Roman" w:hAnsi="Times New Roman"/>
          <w:sz w:val="28"/>
        </w:rPr>
        <w:t>суммы экономии на процентах при получении налогоплательщиками заёмных (кредитных) средств в части превышения суммы указанных в пункте 2 статьи 212 Налогового Кодекса РФ, за исключением доходов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Российской Федерации и фактически израсходованными ими на новое строительство либо приобретение на территории Российской Федерации жилого дома, квартиры или доли (долей) в них, на основании документов, подтверждающих целевое использование таких средств.</w:t>
      </w:r>
    </w:p>
    <w:p w:rsidR="00B726D6" w:rsidRPr="00B726D6" w:rsidRDefault="00B726D6" w:rsidP="00A122FD">
      <w:pPr>
        <w:rPr>
          <w:rFonts w:ascii="Times New Roman" w:hAnsi="Times New Roman"/>
          <w:sz w:val="28"/>
        </w:rPr>
      </w:pPr>
      <w:r w:rsidRPr="00B726D6">
        <w:rPr>
          <w:rFonts w:ascii="Times New Roman" w:hAnsi="Times New Roman"/>
          <w:sz w:val="28"/>
        </w:rPr>
        <w:t>9 %:</w:t>
      </w:r>
    </w:p>
    <w:p w:rsidR="00B726D6" w:rsidRDefault="00B726D6" w:rsidP="00A122FD">
      <w:pPr>
        <w:pStyle w:val="a5"/>
        <w:numPr>
          <w:ilvl w:val="0"/>
          <w:numId w:val="29"/>
        </w:numPr>
        <w:rPr>
          <w:rFonts w:ascii="Times New Roman" w:hAnsi="Times New Roman"/>
          <w:sz w:val="28"/>
        </w:rPr>
      </w:pPr>
      <w:r w:rsidRPr="00B726D6">
        <w:rPr>
          <w:rFonts w:ascii="Times New Roman" w:hAnsi="Times New Roman"/>
          <w:sz w:val="28"/>
        </w:rPr>
        <w:t>доходы от долевого участия в деятельности организаций, полученных в виде дивидендов.</w:t>
      </w:r>
    </w:p>
    <w:p w:rsidR="00B726D6" w:rsidRPr="00B726D6" w:rsidRDefault="00B726D6" w:rsidP="00A122FD">
      <w:pPr>
        <w:rPr>
          <w:rFonts w:ascii="Times New Roman" w:hAnsi="Times New Roman"/>
          <w:sz w:val="28"/>
        </w:rPr>
      </w:pPr>
      <w:r w:rsidRPr="00B726D6">
        <w:rPr>
          <w:rFonts w:ascii="Times New Roman" w:hAnsi="Times New Roman"/>
          <w:sz w:val="28"/>
        </w:rPr>
        <w:t>30 %:</w:t>
      </w:r>
    </w:p>
    <w:p w:rsidR="00B726D6" w:rsidRPr="00B726D6" w:rsidRDefault="00B726D6" w:rsidP="00A122FD">
      <w:pPr>
        <w:pStyle w:val="a5"/>
        <w:numPr>
          <w:ilvl w:val="0"/>
          <w:numId w:val="29"/>
        </w:numPr>
        <w:rPr>
          <w:rFonts w:ascii="Times New Roman" w:hAnsi="Times New Roman"/>
          <w:sz w:val="28"/>
        </w:rPr>
      </w:pPr>
      <w:r w:rsidRPr="00B726D6">
        <w:rPr>
          <w:rFonts w:ascii="Times New Roman" w:hAnsi="Times New Roman"/>
          <w:sz w:val="28"/>
        </w:rPr>
        <w:t>относится к нерезидентам Российской Федерации.</w:t>
      </w:r>
    </w:p>
    <w:p w:rsidR="00B726D6" w:rsidRPr="00B726D6" w:rsidRDefault="00B726D6" w:rsidP="004E5AC1">
      <w:pPr>
        <w:ind w:firstLine="708"/>
        <w:rPr>
          <w:rFonts w:ascii="Times New Roman" w:hAnsi="Times New Roman"/>
          <w:sz w:val="28"/>
        </w:rPr>
      </w:pPr>
      <w:r w:rsidRPr="00B726D6">
        <w:rPr>
          <w:rFonts w:ascii="Times New Roman" w:hAnsi="Times New Roman"/>
          <w:sz w:val="28"/>
        </w:rPr>
        <w:t>Существует значительный перечень стандартных, социальных, имущественных и профессиональных налоговых вычетов, уменьшающих налогооблагаемую базу, а также доходов, не подлежащих налогообложению.</w:t>
      </w:r>
    </w:p>
    <w:p w:rsidR="00B726D6" w:rsidRPr="00B726D6" w:rsidRDefault="00B726D6" w:rsidP="00A122FD">
      <w:pPr>
        <w:ind w:firstLine="708"/>
        <w:rPr>
          <w:rFonts w:ascii="Times New Roman" w:hAnsi="Times New Roman"/>
          <w:sz w:val="28"/>
        </w:rPr>
      </w:pPr>
      <w:r w:rsidRPr="00B726D6">
        <w:rPr>
          <w:rFonts w:ascii="Times New Roman" w:hAnsi="Times New Roman"/>
          <w:sz w:val="28"/>
        </w:rPr>
        <w:t>Существует решение арбитражного суда, которое разъясняет, что в случае выдачи зарплаты в конверте, то есть без выплаты подоходного налога налоговым агентом (предприятием) эта обязанность переходит к тому, кто получил этот невыплаченный налог, то есть к работнику предприятия. С предприятия в этом случае удерживается только штраф за неправильную уплату налога (вернее неуплату).</w:t>
      </w:r>
    </w:p>
    <w:p w:rsidR="00624740" w:rsidRDefault="00624740" w:rsidP="00A122FD">
      <w:pPr>
        <w:rPr>
          <w:rFonts w:ascii="Times New Roman" w:hAnsi="Times New Roman"/>
          <w:sz w:val="28"/>
        </w:rPr>
      </w:pPr>
    </w:p>
    <w:p w:rsidR="00B164D3" w:rsidRDefault="00624740" w:rsidP="00A122FD">
      <w:pPr>
        <w:rPr>
          <w:rFonts w:ascii="Times New Roman" w:hAnsi="Times New Roman"/>
          <w:sz w:val="28"/>
        </w:rPr>
      </w:pPr>
      <w:r>
        <w:rPr>
          <w:rFonts w:ascii="Times New Roman" w:hAnsi="Times New Roman"/>
          <w:sz w:val="28"/>
        </w:rPr>
        <w:t xml:space="preserve">                                            </w:t>
      </w:r>
    </w:p>
    <w:p w:rsidR="00624740" w:rsidRDefault="00B164D3" w:rsidP="00A122FD">
      <w:pPr>
        <w:rPr>
          <w:rFonts w:ascii="Times New Roman" w:hAnsi="Times New Roman"/>
          <w:sz w:val="28"/>
        </w:rPr>
      </w:pPr>
      <w:r>
        <w:rPr>
          <w:rFonts w:ascii="Times New Roman" w:hAnsi="Times New Roman"/>
          <w:sz w:val="28"/>
        </w:rPr>
        <w:t xml:space="preserve">                                             </w:t>
      </w:r>
      <w:r w:rsidR="00624740">
        <w:rPr>
          <w:rFonts w:ascii="Times New Roman" w:hAnsi="Times New Roman"/>
          <w:sz w:val="28"/>
        </w:rPr>
        <w:t xml:space="preserve">  2.3 Акцизы</w:t>
      </w:r>
    </w:p>
    <w:p w:rsidR="00624740" w:rsidRDefault="00624740" w:rsidP="00A122FD">
      <w:pPr>
        <w:rPr>
          <w:rFonts w:ascii="Times New Roman" w:hAnsi="Times New Roman"/>
          <w:sz w:val="28"/>
        </w:rPr>
      </w:pPr>
    </w:p>
    <w:p w:rsidR="00F1046B" w:rsidRPr="004507FD" w:rsidRDefault="00F1046B" w:rsidP="00A122FD">
      <w:pPr>
        <w:pStyle w:val="ab"/>
        <w:spacing w:before="0" w:beforeAutospacing="0" w:after="0" w:afterAutospacing="0" w:line="360" w:lineRule="auto"/>
        <w:ind w:firstLine="567"/>
        <w:rPr>
          <w:color w:val="000000"/>
          <w:sz w:val="28"/>
          <w:szCs w:val="28"/>
        </w:rPr>
      </w:pPr>
      <w:r w:rsidRPr="004507FD">
        <w:rPr>
          <w:bCs/>
          <w:iCs/>
          <w:color w:val="000000"/>
          <w:sz w:val="28"/>
          <w:szCs w:val="28"/>
        </w:rPr>
        <w:t>Акцизы</w:t>
      </w:r>
      <w:r w:rsidRPr="004507FD">
        <w:rPr>
          <w:color w:val="000000"/>
          <w:sz w:val="28"/>
          <w:szCs w:val="28"/>
        </w:rPr>
        <w:t xml:space="preserve"> - косвенные налоги, которые устанавливаются государством в процентах от отпускной цены высокорентабельных товаров с целью изъятия в бюджет сверхприбыли, полученной производителями от производства товаров со значительной разницей между ценой, определяемой потребительной стоимостью, и фактической себестоимостью.</w:t>
      </w:r>
    </w:p>
    <w:p w:rsidR="00F1046B" w:rsidRPr="001D1EA3" w:rsidRDefault="00F1046B" w:rsidP="00A122FD">
      <w:pPr>
        <w:pStyle w:val="ab"/>
        <w:spacing w:before="0" w:beforeAutospacing="0" w:after="0" w:afterAutospacing="0" w:line="360" w:lineRule="auto"/>
        <w:ind w:firstLine="567"/>
        <w:rPr>
          <w:sz w:val="28"/>
          <w:szCs w:val="28"/>
        </w:rPr>
      </w:pPr>
      <w:r w:rsidRPr="000E7B2A">
        <w:rPr>
          <w:bCs/>
          <w:sz w:val="28"/>
          <w:szCs w:val="28"/>
        </w:rPr>
        <w:t>Акцизы</w:t>
      </w:r>
      <w:r w:rsidRPr="001D1EA3">
        <w:rPr>
          <w:sz w:val="28"/>
          <w:szCs w:val="28"/>
        </w:rPr>
        <w:t xml:space="preserve"> сравнительно </w:t>
      </w:r>
      <w:r w:rsidRPr="000E7B2A">
        <w:rPr>
          <w:iCs/>
          <w:sz w:val="28"/>
          <w:szCs w:val="28"/>
        </w:rPr>
        <w:t>новая для России</w:t>
      </w:r>
      <w:r w:rsidR="00B726D6">
        <w:rPr>
          <w:sz w:val="28"/>
          <w:szCs w:val="28"/>
        </w:rPr>
        <w:t>, но общепринятая в</w:t>
      </w:r>
      <w:r w:rsidRPr="001D1EA3">
        <w:rPr>
          <w:sz w:val="28"/>
          <w:szCs w:val="28"/>
        </w:rPr>
        <w:t xml:space="preserve"> мировой практике </w:t>
      </w:r>
      <w:r w:rsidRPr="000E7B2A">
        <w:rPr>
          <w:iCs/>
          <w:sz w:val="28"/>
          <w:szCs w:val="28"/>
        </w:rPr>
        <w:t>форма</w:t>
      </w:r>
      <w:r w:rsidRPr="001D1EA3">
        <w:rPr>
          <w:sz w:val="28"/>
          <w:szCs w:val="28"/>
        </w:rPr>
        <w:t xml:space="preserve"> изъятия сверхприбыли. На протяжении многих лет эту роль в стране выполнял налог с оборота. В 1992 году в России акцизы были введены в виде процентной надбавки к розничной цене изделия, что связано с либерализацией цен. В мировой практике они обычно устанавливаются в виде фиксированной денежной суммы на одно изделие.</w:t>
      </w:r>
    </w:p>
    <w:p w:rsidR="00B726D6" w:rsidRPr="004507FD" w:rsidRDefault="00F1046B" w:rsidP="00A122FD">
      <w:pPr>
        <w:pStyle w:val="ab"/>
        <w:spacing w:before="0" w:beforeAutospacing="0" w:after="0" w:afterAutospacing="0" w:line="360" w:lineRule="auto"/>
        <w:ind w:firstLine="567"/>
        <w:rPr>
          <w:bCs/>
          <w:iCs/>
          <w:color w:val="000000"/>
          <w:sz w:val="28"/>
          <w:szCs w:val="28"/>
        </w:rPr>
      </w:pPr>
      <w:r w:rsidRPr="004507FD">
        <w:rPr>
          <w:bCs/>
          <w:iCs/>
          <w:color w:val="000000"/>
          <w:sz w:val="28"/>
          <w:szCs w:val="28"/>
        </w:rPr>
        <w:t>Плательщики</w:t>
      </w:r>
      <w:r w:rsidR="00B726D6" w:rsidRPr="004507FD">
        <w:rPr>
          <w:bCs/>
          <w:iCs/>
          <w:color w:val="000000"/>
          <w:sz w:val="28"/>
          <w:szCs w:val="28"/>
        </w:rPr>
        <w:t>:</w:t>
      </w:r>
    </w:p>
    <w:p w:rsidR="00F1046B" w:rsidRPr="004507FD" w:rsidRDefault="00F1046B" w:rsidP="00A122FD">
      <w:pPr>
        <w:pStyle w:val="ab"/>
        <w:spacing w:before="0" w:beforeAutospacing="0" w:after="0" w:afterAutospacing="0" w:line="360" w:lineRule="auto"/>
        <w:ind w:firstLine="567"/>
        <w:rPr>
          <w:color w:val="000000"/>
          <w:sz w:val="28"/>
          <w:szCs w:val="28"/>
        </w:rPr>
      </w:pPr>
      <w:r w:rsidRPr="004507FD">
        <w:rPr>
          <w:b/>
          <w:bCs/>
          <w:color w:val="000000"/>
          <w:sz w:val="28"/>
          <w:szCs w:val="28"/>
        </w:rPr>
        <w:t xml:space="preserve"> </w:t>
      </w:r>
      <w:r w:rsidR="00B726D6" w:rsidRPr="004507FD">
        <w:rPr>
          <w:color w:val="000000"/>
          <w:sz w:val="28"/>
          <w:szCs w:val="28"/>
        </w:rPr>
        <w:t>П</w:t>
      </w:r>
      <w:r w:rsidRPr="004507FD">
        <w:rPr>
          <w:color w:val="000000"/>
          <w:sz w:val="28"/>
          <w:szCs w:val="28"/>
        </w:rPr>
        <w:t>редприятия и организации любой формы собственности, которые производят подакцизные товары.</w:t>
      </w:r>
    </w:p>
    <w:p w:rsidR="00B726D6" w:rsidRDefault="00F1046B" w:rsidP="00A122FD">
      <w:pPr>
        <w:pStyle w:val="ab"/>
        <w:spacing w:before="0" w:beforeAutospacing="0" w:after="0" w:afterAutospacing="0" w:line="360" w:lineRule="auto"/>
        <w:ind w:firstLine="567"/>
        <w:rPr>
          <w:sz w:val="28"/>
          <w:szCs w:val="28"/>
        </w:rPr>
      </w:pPr>
      <w:r w:rsidRPr="000E7B2A">
        <w:rPr>
          <w:bCs/>
          <w:iCs/>
          <w:sz w:val="28"/>
          <w:szCs w:val="28"/>
        </w:rPr>
        <w:t>Объект обложения акцизами</w:t>
      </w:r>
      <w:r w:rsidR="00B726D6">
        <w:rPr>
          <w:sz w:val="28"/>
          <w:szCs w:val="28"/>
        </w:rPr>
        <w:t>:</w:t>
      </w:r>
    </w:p>
    <w:p w:rsidR="000E7B2A" w:rsidRDefault="00B726D6" w:rsidP="00A122FD">
      <w:pPr>
        <w:pStyle w:val="ab"/>
        <w:spacing w:before="0" w:beforeAutospacing="0" w:after="0" w:afterAutospacing="0" w:line="360" w:lineRule="auto"/>
        <w:ind w:firstLine="567"/>
        <w:rPr>
          <w:sz w:val="28"/>
          <w:szCs w:val="28"/>
        </w:rPr>
      </w:pPr>
      <w:r>
        <w:rPr>
          <w:sz w:val="28"/>
          <w:szCs w:val="28"/>
        </w:rPr>
        <w:t xml:space="preserve"> О</w:t>
      </w:r>
      <w:r w:rsidR="00F1046B" w:rsidRPr="001D1EA3">
        <w:rPr>
          <w:sz w:val="28"/>
          <w:szCs w:val="28"/>
        </w:rPr>
        <w:t xml:space="preserve">бороты по реализации подакцизных товаров собственного производства. </w:t>
      </w:r>
    </w:p>
    <w:p w:rsidR="00F1046B" w:rsidRPr="000E7B2A" w:rsidRDefault="00F1046B" w:rsidP="00A122FD">
      <w:pPr>
        <w:pStyle w:val="ab"/>
        <w:spacing w:before="0" w:beforeAutospacing="0" w:after="0" w:afterAutospacing="0" w:line="360" w:lineRule="auto"/>
        <w:ind w:firstLine="567"/>
        <w:rPr>
          <w:sz w:val="28"/>
          <w:szCs w:val="28"/>
        </w:rPr>
      </w:pPr>
      <w:r w:rsidRPr="000E7B2A">
        <w:rPr>
          <w:iCs/>
          <w:sz w:val="28"/>
          <w:szCs w:val="28"/>
        </w:rPr>
        <w:t>Перечень подакцизных товаров:</w:t>
      </w:r>
    </w:p>
    <w:p w:rsidR="00F1046B" w:rsidRPr="004507FD" w:rsidRDefault="00F1046B" w:rsidP="00A122FD">
      <w:pPr>
        <w:numPr>
          <w:ilvl w:val="0"/>
          <w:numId w:val="21"/>
        </w:numPr>
        <w:ind w:left="0" w:firstLine="567"/>
        <w:rPr>
          <w:rFonts w:ascii="Times New Roman" w:hAnsi="Times New Roman"/>
          <w:color w:val="000000"/>
          <w:sz w:val="28"/>
          <w:szCs w:val="28"/>
        </w:rPr>
      </w:pPr>
      <w:r w:rsidRPr="004507FD">
        <w:rPr>
          <w:rFonts w:ascii="Times New Roman" w:hAnsi="Times New Roman"/>
          <w:color w:val="000000"/>
          <w:sz w:val="28"/>
          <w:szCs w:val="28"/>
        </w:rPr>
        <w:t xml:space="preserve">табачные изделия, </w:t>
      </w:r>
    </w:p>
    <w:p w:rsidR="00F1046B" w:rsidRPr="004507FD" w:rsidRDefault="00F1046B" w:rsidP="00A122FD">
      <w:pPr>
        <w:numPr>
          <w:ilvl w:val="0"/>
          <w:numId w:val="21"/>
        </w:numPr>
        <w:ind w:left="0" w:firstLine="567"/>
        <w:rPr>
          <w:rFonts w:ascii="Times New Roman" w:hAnsi="Times New Roman"/>
          <w:color w:val="000000"/>
          <w:sz w:val="28"/>
          <w:szCs w:val="28"/>
        </w:rPr>
      </w:pPr>
      <w:r w:rsidRPr="004507FD">
        <w:rPr>
          <w:rFonts w:ascii="Times New Roman" w:hAnsi="Times New Roman"/>
          <w:color w:val="000000"/>
          <w:sz w:val="28"/>
          <w:szCs w:val="28"/>
        </w:rPr>
        <w:t xml:space="preserve">спирт питьевой и вино - водочные изделия, </w:t>
      </w:r>
    </w:p>
    <w:p w:rsidR="00F1046B" w:rsidRPr="004507FD" w:rsidRDefault="00F1046B" w:rsidP="00A122FD">
      <w:pPr>
        <w:numPr>
          <w:ilvl w:val="0"/>
          <w:numId w:val="21"/>
        </w:numPr>
        <w:ind w:left="0" w:firstLine="567"/>
        <w:rPr>
          <w:rFonts w:ascii="Times New Roman" w:hAnsi="Times New Roman"/>
          <w:color w:val="000000"/>
          <w:sz w:val="28"/>
          <w:szCs w:val="28"/>
        </w:rPr>
      </w:pPr>
      <w:r w:rsidRPr="004507FD">
        <w:rPr>
          <w:rFonts w:ascii="Times New Roman" w:hAnsi="Times New Roman"/>
          <w:color w:val="000000"/>
          <w:sz w:val="28"/>
          <w:szCs w:val="28"/>
        </w:rPr>
        <w:t xml:space="preserve">икра и ценные виды рыб и морепродуктов, </w:t>
      </w:r>
    </w:p>
    <w:p w:rsidR="00F1046B" w:rsidRPr="004507FD" w:rsidRDefault="00F1046B" w:rsidP="00A122FD">
      <w:pPr>
        <w:numPr>
          <w:ilvl w:val="0"/>
          <w:numId w:val="21"/>
        </w:numPr>
        <w:ind w:left="0" w:firstLine="567"/>
        <w:rPr>
          <w:rFonts w:ascii="Times New Roman" w:hAnsi="Times New Roman"/>
          <w:color w:val="000000"/>
          <w:sz w:val="28"/>
          <w:szCs w:val="28"/>
        </w:rPr>
      </w:pPr>
      <w:r w:rsidRPr="004507FD">
        <w:rPr>
          <w:rFonts w:ascii="Times New Roman" w:hAnsi="Times New Roman"/>
          <w:color w:val="000000"/>
          <w:sz w:val="28"/>
          <w:szCs w:val="28"/>
        </w:rPr>
        <w:t xml:space="preserve">легковые и грузовые автомобили, </w:t>
      </w:r>
    </w:p>
    <w:p w:rsidR="00F1046B" w:rsidRPr="004507FD" w:rsidRDefault="00F1046B" w:rsidP="00A122FD">
      <w:pPr>
        <w:numPr>
          <w:ilvl w:val="0"/>
          <w:numId w:val="21"/>
        </w:numPr>
        <w:ind w:left="0" w:firstLine="567"/>
        <w:rPr>
          <w:rFonts w:ascii="Times New Roman" w:hAnsi="Times New Roman"/>
          <w:color w:val="000000"/>
          <w:sz w:val="28"/>
          <w:szCs w:val="28"/>
        </w:rPr>
      </w:pPr>
      <w:r w:rsidRPr="004507FD">
        <w:rPr>
          <w:rFonts w:ascii="Times New Roman" w:hAnsi="Times New Roman"/>
          <w:color w:val="000000"/>
          <w:sz w:val="28"/>
          <w:szCs w:val="28"/>
        </w:rPr>
        <w:t xml:space="preserve">ювелирные изделия, </w:t>
      </w:r>
    </w:p>
    <w:p w:rsidR="00F1046B" w:rsidRPr="004507FD" w:rsidRDefault="00F1046B" w:rsidP="00A122FD">
      <w:pPr>
        <w:numPr>
          <w:ilvl w:val="0"/>
          <w:numId w:val="21"/>
        </w:numPr>
        <w:ind w:left="0" w:firstLine="567"/>
        <w:rPr>
          <w:rFonts w:ascii="Times New Roman" w:hAnsi="Times New Roman"/>
          <w:color w:val="000000"/>
          <w:sz w:val="28"/>
          <w:szCs w:val="28"/>
        </w:rPr>
      </w:pPr>
      <w:r w:rsidRPr="004507FD">
        <w:rPr>
          <w:rFonts w:ascii="Times New Roman" w:hAnsi="Times New Roman"/>
          <w:color w:val="000000"/>
          <w:sz w:val="28"/>
          <w:szCs w:val="28"/>
        </w:rPr>
        <w:t xml:space="preserve">меховые изделия, </w:t>
      </w:r>
    </w:p>
    <w:p w:rsidR="00F1046B" w:rsidRPr="004507FD" w:rsidRDefault="00F1046B" w:rsidP="00A122FD">
      <w:pPr>
        <w:numPr>
          <w:ilvl w:val="0"/>
          <w:numId w:val="21"/>
        </w:numPr>
        <w:ind w:left="0" w:firstLine="567"/>
        <w:rPr>
          <w:rFonts w:ascii="Times New Roman" w:hAnsi="Times New Roman"/>
          <w:color w:val="000000"/>
          <w:sz w:val="28"/>
          <w:szCs w:val="28"/>
        </w:rPr>
      </w:pPr>
      <w:r w:rsidRPr="004507FD">
        <w:rPr>
          <w:rFonts w:ascii="Times New Roman" w:hAnsi="Times New Roman"/>
          <w:color w:val="000000"/>
          <w:sz w:val="28"/>
          <w:szCs w:val="28"/>
        </w:rPr>
        <w:t xml:space="preserve">товары народного потребления, </w:t>
      </w:r>
    </w:p>
    <w:p w:rsidR="00F1046B" w:rsidRPr="001D1EA3" w:rsidRDefault="00F1046B" w:rsidP="00A122FD">
      <w:pPr>
        <w:numPr>
          <w:ilvl w:val="0"/>
          <w:numId w:val="21"/>
        </w:numPr>
        <w:ind w:left="0" w:firstLine="567"/>
        <w:rPr>
          <w:rFonts w:ascii="Times New Roman" w:hAnsi="Times New Roman"/>
          <w:sz w:val="28"/>
          <w:szCs w:val="28"/>
        </w:rPr>
      </w:pPr>
      <w:r w:rsidRPr="004507FD">
        <w:rPr>
          <w:rFonts w:ascii="Times New Roman" w:hAnsi="Times New Roman"/>
          <w:color w:val="000000"/>
          <w:sz w:val="28"/>
          <w:szCs w:val="28"/>
        </w:rPr>
        <w:t>нефть и нефтепродукты.</w:t>
      </w:r>
      <w:r w:rsidRPr="001D1EA3">
        <w:rPr>
          <w:rFonts w:ascii="Times New Roman" w:hAnsi="Times New Roman"/>
          <w:color w:val="000080"/>
          <w:sz w:val="28"/>
          <w:szCs w:val="28"/>
        </w:rPr>
        <w:t xml:space="preserve"> </w:t>
      </w:r>
    </w:p>
    <w:p w:rsidR="00F1046B" w:rsidRPr="001D1EA3" w:rsidRDefault="00F1046B" w:rsidP="00A122FD">
      <w:pPr>
        <w:pStyle w:val="ab"/>
        <w:spacing w:before="0" w:beforeAutospacing="0" w:after="0" w:afterAutospacing="0" w:line="360" w:lineRule="auto"/>
        <w:ind w:firstLine="567"/>
        <w:rPr>
          <w:sz w:val="28"/>
          <w:szCs w:val="28"/>
        </w:rPr>
      </w:pPr>
      <w:r w:rsidRPr="001D1EA3">
        <w:rPr>
          <w:sz w:val="28"/>
          <w:szCs w:val="28"/>
        </w:rPr>
        <w:t xml:space="preserve">Акцизами не облагаются подакцизные товары, экспортируемые за пределы РФ (кроме экспорта в страны СНГ), так как для изъятия сверх доходов, полученных от реализации товаров на экспорт, используется механизм таможенных пошлин. При реализации товаров на экспорт, предприятиями, которые закупили этот товар с акцизами, сумма этих акцизов возвращается предприятиям налоговыми органами по месту их нахождения за счет общих поступлений данного налога. </w:t>
      </w:r>
    </w:p>
    <w:p w:rsidR="00F1046B" w:rsidRPr="001D1EA3" w:rsidRDefault="00F1046B" w:rsidP="00A122FD">
      <w:pPr>
        <w:pStyle w:val="ab"/>
        <w:spacing w:before="0" w:beforeAutospacing="0" w:after="0" w:afterAutospacing="0" w:line="360" w:lineRule="auto"/>
        <w:ind w:firstLine="567"/>
        <w:rPr>
          <w:sz w:val="28"/>
          <w:szCs w:val="28"/>
        </w:rPr>
      </w:pPr>
      <w:r w:rsidRPr="001D1EA3">
        <w:rPr>
          <w:sz w:val="28"/>
          <w:szCs w:val="28"/>
        </w:rPr>
        <w:t>Возврат производится только при предъявлении:</w:t>
      </w:r>
    </w:p>
    <w:p w:rsidR="00F1046B" w:rsidRPr="001D1EA3" w:rsidRDefault="00F1046B" w:rsidP="00A122FD">
      <w:pPr>
        <w:numPr>
          <w:ilvl w:val="0"/>
          <w:numId w:val="22"/>
        </w:numPr>
        <w:ind w:left="0" w:firstLine="567"/>
        <w:rPr>
          <w:rFonts w:ascii="Times New Roman" w:hAnsi="Times New Roman"/>
          <w:sz w:val="28"/>
          <w:szCs w:val="28"/>
        </w:rPr>
      </w:pPr>
      <w:r w:rsidRPr="001D1EA3">
        <w:rPr>
          <w:rFonts w:ascii="Times New Roman" w:hAnsi="Times New Roman"/>
          <w:sz w:val="28"/>
          <w:szCs w:val="28"/>
        </w:rPr>
        <w:t xml:space="preserve">грузовой таможенной декларации со штампом таможни "выпуск разрешен", подтверждающей пересечение товаром границы, </w:t>
      </w:r>
    </w:p>
    <w:p w:rsidR="00F1046B" w:rsidRPr="001D1EA3" w:rsidRDefault="00F1046B" w:rsidP="00A122FD">
      <w:pPr>
        <w:numPr>
          <w:ilvl w:val="0"/>
          <w:numId w:val="22"/>
        </w:numPr>
        <w:ind w:left="0" w:firstLine="567"/>
        <w:rPr>
          <w:rFonts w:ascii="Times New Roman" w:hAnsi="Times New Roman"/>
          <w:sz w:val="28"/>
          <w:szCs w:val="28"/>
        </w:rPr>
      </w:pPr>
      <w:r w:rsidRPr="001D1EA3">
        <w:rPr>
          <w:rFonts w:ascii="Times New Roman" w:hAnsi="Times New Roman"/>
          <w:sz w:val="28"/>
          <w:szCs w:val="28"/>
        </w:rPr>
        <w:t xml:space="preserve">расчетных документов на покупку товара, </w:t>
      </w:r>
    </w:p>
    <w:p w:rsidR="00F1046B" w:rsidRPr="001D1EA3" w:rsidRDefault="00F1046B" w:rsidP="00A122FD">
      <w:pPr>
        <w:numPr>
          <w:ilvl w:val="0"/>
          <w:numId w:val="22"/>
        </w:numPr>
        <w:ind w:left="0" w:firstLine="567"/>
        <w:rPr>
          <w:rFonts w:ascii="Times New Roman" w:hAnsi="Times New Roman"/>
          <w:sz w:val="28"/>
          <w:szCs w:val="28"/>
        </w:rPr>
      </w:pPr>
      <w:r w:rsidRPr="001D1EA3">
        <w:rPr>
          <w:rFonts w:ascii="Times New Roman" w:hAnsi="Times New Roman"/>
          <w:sz w:val="28"/>
          <w:szCs w:val="28"/>
        </w:rPr>
        <w:t xml:space="preserve">справка об уплате акциза предприятием изготовителем подакцизного товара. </w:t>
      </w:r>
    </w:p>
    <w:p w:rsidR="00F1046B" w:rsidRPr="001D1EA3" w:rsidRDefault="00F1046B" w:rsidP="00A122FD">
      <w:pPr>
        <w:pStyle w:val="ab"/>
        <w:spacing w:before="0" w:beforeAutospacing="0" w:after="0" w:afterAutospacing="0" w:line="360" w:lineRule="auto"/>
        <w:ind w:firstLine="567"/>
        <w:rPr>
          <w:sz w:val="28"/>
          <w:szCs w:val="28"/>
        </w:rPr>
      </w:pPr>
      <w:r w:rsidRPr="001D1EA3">
        <w:rPr>
          <w:sz w:val="28"/>
          <w:szCs w:val="28"/>
        </w:rPr>
        <w:t>Акцизы уплачиваются на третий день по совершении оборота или ежедекадно в зависимости от объема облагаемого оборота. Дата совершения оборота устанавливается исходя из методики определения выручки от реализации, принятой на каждом конкретном предприятии (либо по отгрузке, либо по оплате).</w:t>
      </w:r>
    </w:p>
    <w:p w:rsidR="00F1046B" w:rsidRPr="001D1EA3" w:rsidRDefault="00F1046B" w:rsidP="00A122FD">
      <w:pPr>
        <w:pStyle w:val="ab"/>
        <w:spacing w:before="0" w:beforeAutospacing="0" w:after="0" w:afterAutospacing="0" w:line="360" w:lineRule="auto"/>
        <w:ind w:firstLine="567"/>
        <w:rPr>
          <w:sz w:val="28"/>
          <w:szCs w:val="28"/>
        </w:rPr>
      </w:pPr>
      <w:r w:rsidRPr="001D1EA3">
        <w:rPr>
          <w:sz w:val="28"/>
          <w:szCs w:val="28"/>
        </w:rPr>
        <w:t xml:space="preserve">Сумму акцизов определяет </w:t>
      </w:r>
      <w:r w:rsidR="00555FED" w:rsidRPr="001D1EA3">
        <w:rPr>
          <w:sz w:val="28"/>
          <w:szCs w:val="28"/>
        </w:rPr>
        <w:t>плательщик,</w:t>
      </w:r>
      <w:r w:rsidRPr="001D1EA3">
        <w:rPr>
          <w:sz w:val="28"/>
          <w:szCs w:val="28"/>
        </w:rPr>
        <w:t xml:space="preserve"> самостоятельно исходя из стоимости реализованных подакцизных товаров и установленных ставок. Облагаемый акцизами оборот определяется как стоимость реализуемых подакцизных товаров, исчисленная исходя из цен реализации без учета НДС. Расчет суммы акцизов осуществляется путем вычета из отпускной цены оптовой цена, включающей издержки производства и прибыль.</w:t>
      </w:r>
    </w:p>
    <w:p w:rsidR="00F1046B" w:rsidRPr="001D1EA3" w:rsidRDefault="00F1046B" w:rsidP="00A122FD">
      <w:pPr>
        <w:pStyle w:val="ab"/>
        <w:spacing w:before="0" w:beforeAutospacing="0" w:after="0" w:afterAutospacing="0" w:line="360" w:lineRule="auto"/>
        <w:ind w:firstLine="567"/>
        <w:rPr>
          <w:sz w:val="28"/>
          <w:szCs w:val="28"/>
        </w:rPr>
      </w:pPr>
      <w:r w:rsidRPr="001D1EA3">
        <w:rPr>
          <w:sz w:val="28"/>
          <w:szCs w:val="28"/>
        </w:rPr>
        <w:t>Ответственность за правильное исчисление и своевременность уплаты акцизов возлагается на плательщиков.</w:t>
      </w:r>
    </w:p>
    <w:p w:rsidR="00624740" w:rsidRDefault="00624740" w:rsidP="00A122FD">
      <w:pPr>
        <w:rPr>
          <w:rFonts w:ascii="Times New Roman" w:hAnsi="Times New Roman"/>
          <w:sz w:val="28"/>
          <w:szCs w:val="28"/>
        </w:rPr>
      </w:pPr>
    </w:p>
    <w:p w:rsidR="00592A12" w:rsidRDefault="00592A12" w:rsidP="00A122FD">
      <w:pPr>
        <w:jc w:val="center"/>
        <w:rPr>
          <w:rFonts w:ascii="Times New Roman" w:hAnsi="Times New Roman"/>
          <w:sz w:val="28"/>
          <w:szCs w:val="28"/>
        </w:rPr>
      </w:pPr>
    </w:p>
    <w:p w:rsidR="00592A12" w:rsidRDefault="00592A12" w:rsidP="00A122FD">
      <w:pPr>
        <w:jc w:val="center"/>
        <w:rPr>
          <w:rFonts w:ascii="Times New Roman" w:hAnsi="Times New Roman"/>
          <w:sz w:val="28"/>
          <w:szCs w:val="28"/>
        </w:rPr>
      </w:pPr>
    </w:p>
    <w:p w:rsidR="00592A12" w:rsidRDefault="00592A12" w:rsidP="00A122FD">
      <w:pPr>
        <w:jc w:val="center"/>
        <w:rPr>
          <w:rFonts w:ascii="Times New Roman" w:hAnsi="Times New Roman"/>
          <w:sz w:val="28"/>
          <w:szCs w:val="28"/>
        </w:rPr>
      </w:pPr>
    </w:p>
    <w:p w:rsidR="00CA03BA" w:rsidRDefault="00CA03BA" w:rsidP="00A122FD">
      <w:pPr>
        <w:jc w:val="center"/>
        <w:rPr>
          <w:rFonts w:ascii="Times New Roman" w:hAnsi="Times New Roman"/>
          <w:sz w:val="28"/>
          <w:szCs w:val="28"/>
        </w:rPr>
      </w:pPr>
      <w:r>
        <w:rPr>
          <w:rFonts w:ascii="Times New Roman" w:hAnsi="Times New Roman"/>
          <w:sz w:val="28"/>
          <w:szCs w:val="28"/>
        </w:rPr>
        <w:t>2.4 Единый социальный налог</w:t>
      </w:r>
    </w:p>
    <w:p w:rsidR="00CA03BA" w:rsidRDefault="00CA03BA" w:rsidP="00A122FD">
      <w:pPr>
        <w:jc w:val="center"/>
        <w:rPr>
          <w:rFonts w:ascii="Times New Roman" w:hAnsi="Times New Roman"/>
          <w:sz w:val="28"/>
          <w:szCs w:val="28"/>
        </w:rPr>
      </w:pPr>
    </w:p>
    <w:p w:rsidR="00CA03BA" w:rsidRPr="00CA03BA" w:rsidRDefault="00CA03BA" w:rsidP="00A122FD">
      <w:pPr>
        <w:ind w:firstLine="708"/>
        <w:rPr>
          <w:rFonts w:ascii="Times New Roman" w:hAnsi="Times New Roman"/>
          <w:sz w:val="28"/>
          <w:szCs w:val="28"/>
        </w:rPr>
      </w:pPr>
      <w:r w:rsidRPr="00CA03BA">
        <w:rPr>
          <w:rFonts w:ascii="Times New Roman" w:hAnsi="Times New Roman"/>
          <w:sz w:val="28"/>
          <w:szCs w:val="28"/>
        </w:rPr>
        <w:t>Единый социальный налог (взнос)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(фонды) — и предназначенный для сбора средств на реализацию права граждан на государственное пенсионное и социальное обеспечение и медицинскую помощь.</w:t>
      </w:r>
    </w:p>
    <w:p w:rsidR="00CA03BA" w:rsidRDefault="00CA03BA" w:rsidP="00A122FD">
      <w:pPr>
        <w:ind w:firstLine="708"/>
        <w:rPr>
          <w:rFonts w:ascii="Times New Roman" w:hAnsi="Times New Roman"/>
          <w:sz w:val="28"/>
          <w:szCs w:val="28"/>
        </w:rPr>
      </w:pPr>
      <w:r w:rsidRPr="00CA03BA">
        <w:rPr>
          <w:rFonts w:ascii="Times New Roman" w:hAnsi="Times New Roman"/>
          <w:sz w:val="28"/>
          <w:szCs w:val="28"/>
        </w:rPr>
        <w:t>Плательщиками единого социального налога в соответствии со ст. 235, 236 Кодекса признаются организации, производящие выплаты физическим лицам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 Поэтому, если организация не производит указанных выплат, она не является плательщиком ЕСН и, соответственно, не обязана представлять налоговые декларации по ЕСН.</w:t>
      </w:r>
    </w:p>
    <w:p w:rsidR="00592A12" w:rsidRPr="00592A12" w:rsidRDefault="00592A12" w:rsidP="00A122FD">
      <w:pPr>
        <w:ind w:firstLine="708"/>
        <w:rPr>
          <w:rFonts w:ascii="Times New Roman" w:hAnsi="Times New Roman"/>
          <w:sz w:val="28"/>
          <w:szCs w:val="28"/>
        </w:rPr>
      </w:pPr>
      <w:r w:rsidRPr="00592A12">
        <w:rPr>
          <w:rFonts w:ascii="Times New Roman" w:hAnsi="Times New Roman"/>
          <w:sz w:val="28"/>
          <w:szCs w:val="28"/>
        </w:rPr>
        <w:t>Согласно п. 3 ст. 243 Кодекса 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расчёте, представляемом в налоговый орган не позднее 20-го числа месяца, следующего за отчётным периодом (I кварталом, I полугодием, 9 месяцами). Налоговая декларация по налогу представляется не позднее 30 марта года, следующего за истёкшим налоговым периодом (годом).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истёкшим налоговым периодом, представляет в территориальный орган Пенсионного фонда Российской Федерации (п. 7 ст. 243 Кодекса)</w:t>
      </w:r>
    </w:p>
    <w:p w:rsidR="00592A12" w:rsidRPr="00592A12" w:rsidRDefault="00592A12" w:rsidP="00A122FD">
      <w:pPr>
        <w:ind w:firstLine="708"/>
        <w:rPr>
          <w:rFonts w:ascii="Times New Roman" w:hAnsi="Times New Roman"/>
          <w:sz w:val="28"/>
          <w:szCs w:val="28"/>
        </w:rPr>
      </w:pPr>
      <w:r w:rsidRPr="00592A12">
        <w:rPr>
          <w:rFonts w:ascii="Times New Roman" w:hAnsi="Times New Roman"/>
          <w:sz w:val="28"/>
          <w:szCs w:val="28"/>
        </w:rPr>
        <w:t>Ставки налогов и их распределение определяются статьей 241 НК РФ.</w:t>
      </w:r>
    </w:p>
    <w:p w:rsidR="00592A12" w:rsidRPr="00592A12" w:rsidRDefault="00592A12" w:rsidP="00A122FD">
      <w:pPr>
        <w:rPr>
          <w:rFonts w:ascii="Times New Roman" w:hAnsi="Times New Roman"/>
          <w:sz w:val="28"/>
          <w:szCs w:val="28"/>
        </w:rPr>
      </w:pPr>
      <w:r w:rsidRPr="00592A12">
        <w:rPr>
          <w:rFonts w:ascii="Times New Roman" w:hAnsi="Times New Roman"/>
          <w:sz w:val="28"/>
          <w:szCs w:val="28"/>
        </w:rPr>
        <w:t>Ставка налога рассчитывается, исходя из зарплаты сотрудника, при этом действует регрессивная шкала: чем больше зарплата, тем меньше налог…</w:t>
      </w:r>
    </w:p>
    <w:p w:rsidR="00592A12" w:rsidRPr="00592A12" w:rsidRDefault="00592A12" w:rsidP="00A122FD">
      <w:pPr>
        <w:rPr>
          <w:rFonts w:ascii="Times New Roman" w:hAnsi="Times New Roman"/>
          <w:sz w:val="28"/>
          <w:szCs w:val="28"/>
        </w:rPr>
      </w:pPr>
      <w:r w:rsidRPr="00592A12">
        <w:rPr>
          <w:rFonts w:ascii="Times New Roman" w:hAnsi="Times New Roman"/>
          <w:sz w:val="28"/>
          <w:szCs w:val="28"/>
        </w:rPr>
        <w:t>Обычный размер ставки — для наемного работника, имеющего годовой доход менее 280 тыс. руб. — составляет 26 %. Типичный пример распределения этих денег для такого работника выглядит так:</w:t>
      </w:r>
    </w:p>
    <w:p w:rsidR="00592A12" w:rsidRPr="00592A12" w:rsidRDefault="00592A12" w:rsidP="00A122FD">
      <w:pPr>
        <w:rPr>
          <w:rFonts w:ascii="Times New Roman" w:hAnsi="Times New Roman"/>
          <w:sz w:val="28"/>
          <w:szCs w:val="28"/>
        </w:rPr>
      </w:pPr>
      <w:r w:rsidRPr="00592A12">
        <w:rPr>
          <w:rFonts w:ascii="Times New Roman" w:hAnsi="Times New Roman"/>
          <w:sz w:val="28"/>
          <w:szCs w:val="28"/>
        </w:rPr>
        <w:t>Пенсионный фонд Российской Федерации — 14 %</w:t>
      </w:r>
    </w:p>
    <w:p w:rsidR="00592A12" w:rsidRPr="00592A12" w:rsidRDefault="00592A12" w:rsidP="00A122FD">
      <w:pPr>
        <w:rPr>
          <w:rFonts w:ascii="Times New Roman" w:hAnsi="Times New Roman"/>
          <w:sz w:val="28"/>
          <w:szCs w:val="28"/>
        </w:rPr>
      </w:pPr>
      <w:r w:rsidRPr="00592A12">
        <w:rPr>
          <w:rFonts w:ascii="Times New Roman" w:hAnsi="Times New Roman"/>
          <w:sz w:val="28"/>
          <w:szCs w:val="28"/>
        </w:rPr>
        <w:t>Федеральный бюджет — 6 % (20 %−14 %, согласно статье 243 ч. 2 НК РФ)</w:t>
      </w:r>
    </w:p>
    <w:p w:rsidR="00592A12" w:rsidRPr="00592A12" w:rsidRDefault="00592A12" w:rsidP="00A122FD">
      <w:pPr>
        <w:rPr>
          <w:rFonts w:ascii="Times New Roman" w:hAnsi="Times New Roman"/>
          <w:sz w:val="28"/>
          <w:szCs w:val="28"/>
        </w:rPr>
      </w:pPr>
      <w:r w:rsidRPr="00592A12">
        <w:rPr>
          <w:rFonts w:ascii="Times New Roman" w:hAnsi="Times New Roman"/>
          <w:sz w:val="28"/>
          <w:szCs w:val="28"/>
        </w:rPr>
        <w:t>ФСС — 2,9 %</w:t>
      </w:r>
    </w:p>
    <w:p w:rsidR="00592A12" w:rsidRPr="00592A12" w:rsidRDefault="00592A12" w:rsidP="00A122FD">
      <w:pPr>
        <w:rPr>
          <w:rFonts w:ascii="Times New Roman" w:hAnsi="Times New Roman"/>
          <w:sz w:val="28"/>
          <w:szCs w:val="28"/>
        </w:rPr>
      </w:pPr>
      <w:r w:rsidRPr="00592A12">
        <w:rPr>
          <w:rFonts w:ascii="Times New Roman" w:hAnsi="Times New Roman"/>
          <w:sz w:val="28"/>
          <w:szCs w:val="28"/>
        </w:rPr>
        <w:t>Фонды обязательного медицинского страхования — 3,1 %</w:t>
      </w:r>
    </w:p>
    <w:p w:rsidR="00592A12" w:rsidRPr="00592A12" w:rsidRDefault="00592A12" w:rsidP="00A122FD">
      <w:pPr>
        <w:rPr>
          <w:rFonts w:ascii="Times New Roman" w:hAnsi="Times New Roman"/>
          <w:sz w:val="28"/>
          <w:szCs w:val="28"/>
        </w:rPr>
      </w:pPr>
      <w:r w:rsidRPr="00592A12">
        <w:rPr>
          <w:rFonts w:ascii="Times New Roman" w:hAnsi="Times New Roman"/>
          <w:sz w:val="28"/>
          <w:szCs w:val="28"/>
        </w:rPr>
        <w:t>Итого: 26 %</w:t>
      </w:r>
    </w:p>
    <w:p w:rsidR="00CA03BA" w:rsidRDefault="00592A12" w:rsidP="00A122FD">
      <w:r w:rsidRPr="00592A12">
        <w:rPr>
          <w:rFonts w:ascii="Times New Roman" w:hAnsi="Times New Roman"/>
          <w:sz w:val="28"/>
          <w:szCs w:val="28"/>
        </w:rPr>
        <w:t>Все указанные проценты относятся к заработной плате до вычитания из нее подоходного налога</w:t>
      </w:r>
      <w:r>
        <w:t>.</w:t>
      </w:r>
    </w:p>
    <w:p w:rsidR="009E5978" w:rsidRDefault="009E5978" w:rsidP="00A122FD"/>
    <w:p w:rsidR="001E1040" w:rsidRDefault="001E1040" w:rsidP="00A122FD">
      <w:pPr>
        <w:jc w:val="center"/>
        <w:rPr>
          <w:rFonts w:ascii="Times New Roman" w:hAnsi="Times New Roman"/>
          <w:sz w:val="28"/>
          <w:szCs w:val="28"/>
        </w:rPr>
      </w:pPr>
    </w:p>
    <w:p w:rsidR="001E1040" w:rsidRDefault="001E1040" w:rsidP="00A122FD">
      <w:pPr>
        <w:jc w:val="center"/>
        <w:rPr>
          <w:rFonts w:ascii="Times New Roman" w:hAnsi="Times New Roman"/>
          <w:sz w:val="28"/>
          <w:szCs w:val="28"/>
        </w:rPr>
      </w:pPr>
    </w:p>
    <w:p w:rsidR="001E1040" w:rsidRDefault="001E1040" w:rsidP="00A122FD">
      <w:pPr>
        <w:jc w:val="center"/>
        <w:rPr>
          <w:rFonts w:ascii="Times New Roman" w:hAnsi="Times New Roman"/>
          <w:sz w:val="28"/>
          <w:szCs w:val="28"/>
        </w:rPr>
      </w:pPr>
    </w:p>
    <w:p w:rsidR="001E1040" w:rsidRDefault="001E1040" w:rsidP="00A122FD">
      <w:pPr>
        <w:jc w:val="center"/>
        <w:rPr>
          <w:rFonts w:ascii="Times New Roman" w:hAnsi="Times New Roman"/>
          <w:sz w:val="28"/>
          <w:szCs w:val="28"/>
        </w:rPr>
      </w:pPr>
    </w:p>
    <w:p w:rsidR="009E5978" w:rsidRDefault="009E5978" w:rsidP="00A122FD">
      <w:pPr>
        <w:jc w:val="center"/>
        <w:rPr>
          <w:rFonts w:ascii="Times New Roman" w:hAnsi="Times New Roman"/>
          <w:sz w:val="28"/>
          <w:szCs w:val="28"/>
        </w:rPr>
      </w:pPr>
      <w:r>
        <w:rPr>
          <w:rFonts w:ascii="Times New Roman" w:hAnsi="Times New Roman"/>
          <w:sz w:val="28"/>
          <w:szCs w:val="28"/>
        </w:rPr>
        <w:t>2.5 Налог на прибыль</w:t>
      </w:r>
    </w:p>
    <w:p w:rsidR="009E5978" w:rsidRDefault="009E5978" w:rsidP="00A122FD">
      <w:pPr>
        <w:jc w:val="center"/>
        <w:rPr>
          <w:rFonts w:ascii="Times New Roman" w:hAnsi="Times New Roman"/>
          <w:sz w:val="28"/>
          <w:szCs w:val="28"/>
        </w:rPr>
      </w:pPr>
    </w:p>
    <w:p w:rsidR="00B164D3" w:rsidRDefault="009E5978" w:rsidP="00A122FD">
      <w:pPr>
        <w:pStyle w:val="ab"/>
        <w:spacing w:before="0" w:beforeAutospacing="0" w:after="0" w:afterAutospacing="0" w:line="360" w:lineRule="auto"/>
        <w:ind w:firstLine="567"/>
        <w:rPr>
          <w:sz w:val="28"/>
          <w:szCs w:val="28"/>
        </w:rPr>
      </w:pPr>
      <w:r w:rsidRPr="00FA72ED">
        <w:rPr>
          <w:sz w:val="28"/>
          <w:szCs w:val="28"/>
        </w:rPr>
        <w:t>Среди федеральных налогов второе место по степени доходности занимает налог на прибыль.</w:t>
      </w:r>
      <w:r w:rsidR="00B164D3">
        <w:rPr>
          <w:sz w:val="28"/>
          <w:szCs w:val="28"/>
        </w:rPr>
        <w:t xml:space="preserve"> </w:t>
      </w:r>
    </w:p>
    <w:p w:rsidR="005C23F7" w:rsidRPr="002C6F75" w:rsidRDefault="005C23F7" w:rsidP="00A122FD">
      <w:pPr>
        <w:pStyle w:val="ab"/>
        <w:spacing w:before="0" w:beforeAutospacing="0" w:after="0" w:afterAutospacing="0" w:line="360" w:lineRule="auto"/>
        <w:ind w:firstLine="567"/>
        <w:rPr>
          <w:sz w:val="28"/>
          <w:szCs w:val="28"/>
        </w:rPr>
      </w:pPr>
      <w:r w:rsidRPr="002C6F75">
        <w:rPr>
          <w:sz w:val="28"/>
          <w:szCs w:val="28"/>
        </w:rPr>
        <w:t>Налог на прибыль – федеральный налог, распределяемый в  пропорции.  Он</w:t>
      </w:r>
      <w:r>
        <w:rPr>
          <w:sz w:val="28"/>
          <w:szCs w:val="28"/>
        </w:rPr>
        <w:t xml:space="preserve"> </w:t>
      </w:r>
      <w:r w:rsidRPr="002C6F75">
        <w:rPr>
          <w:sz w:val="28"/>
          <w:szCs w:val="28"/>
        </w:rPr>
        <w:t>является регулирующим налогом. Налог на  прибыль  как  прямой  налог  должен</w:t>
      </w:r>
      <w:r>
        <w:rPr>
          <w:sz w:val="28"/>
          <w:szCs w:val="28"/>
        </w:rPr>
        <w:t xml:space="preserve"> </w:t>
      </w:r>
      <w:r w:rsidRPr="002C6F75">
        <w:rPr>
          <w:sz w:val="28"/>
          <w:szCs w:val="28"/>
        </w:rPr>
        <w:t>выполнять своё функциональное  предназначение  –  обеспечивать  стабильность</w:t>
      </w:r>
      <w:r>
        <w:rPr>
          <w:sz w:val="28"/>
          <w:szCs w:val="28"/>
        </w:rPr>
        <w:t xml:space="preserve"> </w:t>
      </w:r>
      <w:r w:rsidRPr="002C6F75">
        <w:rPr>
          <w:sz w:val="28"/>
          <w:szCs w:val="28"/>
        </w:rPr>
        <w:t>инвестиционных процессов в сфере производства продукции (товаров  и  услуг),</w:t>
      </w:r>
      <w:r>
        <w:rPr>
          <w:sz w:val="28"/>
          <w:szCs w:val="28"/>
        </w:rPr>
        <w:t xml:space="preserve"> </w:t>
      </w:r>
      <w:r w:rsidRPr="002C6F75">
        <w:rPr>
          <w:sz w:val="28"/>
          <w:szCs w:val="28"/>
        </w:rPr>
        <w:t>а также законное наращивание капитала. Фискальная функция налога на  прибыль</w:t>
      </w:r>
      <w:r>
        <w:rPr>
          <w:sz w:val="28"/>
          <w:szCs w:val="28"/>
        </w:rPr>
        <w:t xml:space="preserve"> </w:t>
      </w:r>
      <w:r w:rsidRPr="002C6F75">
        <w:rPr>
          <w:sz w:val="28"/>
          <w:szCs w:val="28"/>
        </w:rPr>
        <w:t>вторична.</w:t>
      </w:r>
    </w:p>
    <w:p w:rsidR="009E5978" w:rsidRPr="00FA72ED" w:rsidRDefault="009E5978" w:rsidP="00A122FD">
      <w:pPr>
        <w:ind w:firstLine="567"/>
        <w:rPr>
          <w:rFonts w:ascii="Times New Roman" w:hAnsi="Times New Roman"/>
          <w:sz w:val="28"/>
          <w:szCs w:val="28"/>
        </w:rPr>
      </w:pPr>
      <w:r w:rsidRPr="00FA72ED">
        <w:rPr>
          <w:rFonts w:ascii="Times New Roman" w:hAnsi="Times New Roman"/>
          <w:sz w:val="28"/>
          <w:szCs w:val="28"/>
        </w:rPr>
        <w:t>Взимается на основе налоговой декларации по пропорциональным (реже прогрессивным) ставкам.</w:t>
      </w:r>
    </w:p>
    <w:p w:rsidR="00B3586E" w:rsidRDefault="009E5978" w:rsidP="00A122FD">
      <w:pPr>
        <w:ind w:firstLine="567"/>
        <w:rPr>
          <w:rFonts w:ascii="Times New Roman" w:hAnsi="Times New Roman"/>
          <w:sz w:val="28"/>
          <w:szCs w:val="28"/>
        </w:rPr>
      </w:pPr>
      <w:r w:rsidRPr="00FA72ED">
        <w:rPr>
          <w:rFonts w:ascii="Times New Roman" w:hAnsi="Times New Roman"/>
          <w:sz w:val="28"/>
          <w:szCs w:val="28"/>
        </w:rPr>
        <w:t>В России налог с 1 января 2002 года регулируется Главой 25 Налогово</w:t>
      </w:r>
      <w:r>
        <w:rPr>
          <w:rFonts w:ascii="Times New Roman" w:hAnsi="Times New Roman"/>
          <w:sz w:val="28"/>
          <w:szCs w:val="28"/>
        </w:rPr>
        <w:t>го кодекса РФ</w:t>
      </w:r>
      <w:r w:rsidRPr="00FA72ED">
        <w:rPr>
          <w:rFonts w:ascii="Times New Roman" w:hAnsi="Times New Roman"/>
          <w:sz w:val="28"/>
          <w:szCs w:val="28"/>
        </w:rPr>
        <w:t>.</w:t>
      </w:r>
      <w:r w:rsidR="00B3586E" w:rsidRPr="00B3586E">
        <w:rPr>
          <w:rFonts w:ascii="Times New Roman" w:hAnsi="Times New Roman"/>
          <w:sz w:val="28"/>
          <w:szCs w:val="28"/>
        </w:rPr>
        <w:t xml:space="preserve"> </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Налогоплательщики:</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предприятия и организации (в т. ч.  бюджетные),  являющиеся  юридическими</w:t>
      </w:r>
      <w:r>
        <w:rPr>
          <w:rFonts w:ascii="Times New Roman" w:hAnsi="Times New Roman"/>
          <w:sz w:val="28"/>
          <w:szCs w:val="28"/>
        </w:rPr>
        <w:t xml:space="preserve"> </w:t>
      </w:r>
      <w:r w:rsidRPr="002C6F75">
        <w:rPr>
          <w:rFonts w:ascii="Times New Roman" w:hAnsi="Times New Roman"/>
          <w:sz w:val="28"/>
          <w:szCs w:val="28"/>
        </w:rPr>
        <w:t>лицами  по  законодательству  РФ,  включая  созданные  на  территории  РФ  предприятия  с   иностранными   инвестициями,   а   также   международные   объединения    и    организации,    осуществляющие    предпринимательскую   деятельность;</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коммерческие банки различных видов, включая банки с участием иностранного   капитала;</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филиалы иностранных банков-нерезидентов;</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предприятия, организации,  учреждения,  являющиеся  юридическими  лицами,   занимающиеся страховой деятельностью;</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малые предприятия.</w:t>
      </w:r>
    </w:p>
    <w:p w:rsidR="00B3586E" w:rsidRPr="002C6F75" w:rsidRDefault="00B3586E" w:rsidP="00A122FD">
      <w:pPr>
        <w:ind w:firstLine="708"/>
        <w:rPr>
          <w:rFonts w:ascii="Times New Roman" w:hAnsi="Times New Roman"/>
          <w:sz w:val="28"/>
          <w:szCs w:val="28"/>
        </w:rPr>
      </w:pPr>
      <w:r w:rsidRPr="002C6F75">
        <w:rPr>
          <w:rFonts w:ascii="Times New Roman" w:hAnsi="Times New Roman"/>
          <w:sz w:val="28"/>
          <w:szCs w:val="28"/>
        </w:rPr>
        <w:t>Не являются налогоплательщиками:</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ЦБ РФ и его учреждения по прибыли, полученной от деятельности,  связанной   с регулированием денежного обращения;</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организации, применяющие упрощённую систему налогообложения;</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организации, по прибыли, полученной от предпринимательской деятельности в   области игорного бизнеса;</w:t>
      </w:r>
    </w:p>
    <w:p w:rsidR="00B3586E" w:rsidRPr="002C6F75" w:rsidRDefault="00B3586E" w:rsidP="00A122FD">
      <w:pPr>
        <w:rPr>
          <w:rFonts w:ascii="Times New Roman" w:hAnsi="Times New Roman"/>
          <w:sz w:val="28"/>
          <w:szCs w:val="28"/>
        </w:rPr>
      </w:pPr>
      <w:r w:rsidRPr="002C6F75">
        <w:rPr>
          <w:rFonts w:ascii="Times New Roman" w:hAnsi="Times New Roman"/>
          <w:sz w:val="28"/>
          <w:szCs w:val="28"/>
        </w:rPr>
        <w:t xml:space="preserve"> -   предприятия   по    прибыли    от    реализации    произведённой    ими   сельскохозяйственной  и  охотохозяйственной  продукции,  произведённой  и   переработанной на дан</w:t>
      </w:r>
      <w:r>
        <w:rPr>
          <w:rFonts w:ascii="Times New Roman" w:hAnsi="Times New Roman"/>
          <w:sz w:val="28"/>
          <w:szCs w:val="28"/>
        </w:rPr>
        <w:t xml:space="preserve">ных  предприятиях  собственной </w:t>
      </w:r>
      <w:r w:rsidRPr="002C6F75">
        <w:rPr>
          <w:rFonts w:ascii="Times New Roman" w:hAnsi="Times New Roman"/>
          <w:sz w:val="28"/>
          <w:szCs w:val="28"/>
        </w:rPr>
        <w:t>сельскохозяйственной   продукции,    за     исключением     сельскохозяйственных     предприятий   индивидуального типа.</w:t>
      </w:r>
    </w:p>
    <w:p w:rsidR="009E5978" w:rsidRPr="00FA72ED" w:rsidRDefault="009E5978" w:rsidP="00A122FD">
      <w:pPr>
        <w:rPr>
          <w:rFonts w:ascii="Times New Roman" w:hAnsi="Times New Roman"/>
          <w:sz w:val="28"/>
          <w:szCs w:val="28"/>
        </w:rPr>
      </w:pPr>
      <w:r w:rsidRPr="00FA72ED">
        <w:rPr>
          <w:rFonts w:ascii="Times New Roman" w:hAnsi="Times New Roman"/>
          <w:sz w:val="28"/>
          <w:szCs w:val="28"/>
        </w:rPr>
        <w:t>Базовая ставка составляет 20 % (до 1 января 2009 года составлял 24 %): 2%  — зачисляется в федеральный бюджет, 18 % — зачисляется в бюджеты субъектов Российской Федерации.</w:t>
      </w:r>
    </w:p>
    <w:p w:rsidR="009E5978" w:rsidRPr="00FA72ED" w:rsidRDefault="009E5978" w:rsidP="00A122FD">
      <w:pPr>
        <w:ind w:firstLine="708"/>
        <w:rPr>
          <w:rFonts w:ascii="Times New Roman" w:hAnsi="Times New Roman"/>
          <w:sz w:val="28"/>
          <w:szCs w:val="28"/>
        </w:rPr>
      </w:pPr>
      <w:r w:rsidRPr="00FA72ED">
        <w:rPr>
          <w:rFonts w:ascii="Times New Roman" w:hAnsi="Times New Roman"/>
          <w:sz w:val="28"/>
          <w:szCs w:val="28"/>
        </w:rPr>
        <w:t>Прибыль для российского налогообложения определяется согласно Налоговому кодексу РФ. Бухгалтерская прибыль и прибыль для целей налогообложения часто не совпадают из-за разницы в методах определения прибыли.</w:t>
      </w:r>
    </w:p>
    <w:p w:rsidR="009E5978" w:rsidRPr="00FA72ED" w:rsidRDefault="009E5978" w:rsidP="00A122FD">
      <w:pPr>
        <w:rPr>
          <w:rFonts w:ascii="Times New Roman" w:hAnsi="Times New Roman"/>
          <w:sz w:val="28"/>
          <w:szCs w:val="28"/>
        </w:rPr>
      </w:pPr>
      <w:r w:rsidRPr="00FA72ED">
        <w:rPr>
          <w:rFonts w:ascii="Times New Roman" w:hAnsi="Times New Roman"/>
          <w:sz w:val="28"/>
          <w:szCs w:val="28"/>
        </w:rPr>
        <w:t>Прибыль:</w:t>
      </w:r>
    </w:p>
    <w:p w:rsidR="009E5978" w:rsidRPr="00FA72ED" w:rsidRDefault="00B3586E" w:rsidP="00A122FD">
      <w:pPr>
        <w:rPr>
          <w:rFonts w:ascii="Times New Roman" w:hAnsi="Times New Roman"/>
          <w:sz w:val="28"/>
          <w:szCs w:val="28"/>
        </w:rPr>
      </w:pPr>
      <w:r>
        <w:rPr>
          <w:rFonts w:ascii="Times New Roman" w:hAnsi="Times New Roman"/>
          <w:sz w:val="28"/>
          <w:szCs w:val="28"/>
        </w:rPr>
        <w:t>Д</w:t>
      </w:r>
      <w:r w:rsidR="009E5978" w:rsidRPr="00FA72ED">
        <w:rPr>
          <w:rFonts w:ascii="Times New Roman" w:hAnsi="Times New Roman"/>
          <w:sz w:val="28"/>
          <w:szCs w:val="28"/>
        </w:rPr>
        <w:t>ля российских организаций — полученные доходы, уменьшенные на величину произведенных расходов.</w:t>
      </w:r>
    </w:p>
    <w:p w:rsidR="009E5978" w:rsidRPr="00FA72ED" w:rsidRDefault="00B3586E" w:rsidP="00A122FD">
      <w:pPr>
        <w:rPr>
          <w:rFonts w:ascii="Times New Roman" w:hAnsi="Times New Roman"/>
          <w:sz w:val="28"/>
          <w:szCs w:val="28"/>
        </w:rPr>
      </w:pPr>
      <w:r>
        <w:rPr>
          <w:rFonts w:ascii="Times New Roman" w:hAnsi="Times New Roman"/>
          <w:sz w:val="28"/>
          <w:szCs w:val="28"/>
        </w:rPr>
        <w:t>Д</w:t>
      </w:r>
      <w:r w:rsidR="009E5978" w:rsidRPr="00FA72ED">
        <w:rPr>
          <w:rFonts w:ascii="Times New Roman" w:hAnsi="Times New Roman"/>
          <w:sz w:val="28"/>
          <w:szCs w:val="28"/>
        </w:rPr>
        <w:t>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w:t>
      </w:r>
    </w:p>
    <w:p w:rsidR="009E5978" w:rsidRPr="00FA72ED" w:rsidRDefault="00B3586E" w:rsidP="00A122FD">
      <w:pPr>
        <w:rPr>
          <w:rFonts w:ascii="Times New Roman" w:hAnsi="Times New Roman"/>
          <w:sz w:val="28"/>
          <w:szCs w:val="28"/>
        </w:rPr>
      </w:pPr>
      <w:r>
        <w:rPr>
          <w:rFonts w:ascii="Times New Roman" w:hAnsi="Times New Roman"/>
          <w:sz w:val="28"/>
          <w:szCs w:val="28"/>
        </w:rPr>
        <w:t>Д</w:t>
      </w:r>
      <w:r w:rsidR="009E5978" w:rsidRPr="00FA72ED">
        <w:rPr>
          <w:rFonts w:ascii="Times New Roman" w:hAnsi="Times New Roman"/>
          <w:sz w:val="28"/>
          <w:szCs w:val="28"/>
        </w:rPr>
        <w:t>ля иных иностранных организаций — доходы, полученные от источников в Российской Федерации.</w:t>
      </w:r>
    </w:p>
    <w:p w:rsidR="009E5978" w:rsidRPr="00FA72ED" w:rsidRDefault="009E5978" w:rsidP="00A122FD">
      <w:pPr>
        <w:ind w:firstLine="708"/>
        <w:rPr>
          <w:rFonts w:ascii="Times New Roman" w:hAnsi="Times New Roman"/>
          <w:sz w:val="28"/>
          <w:szCs w:val="28"/>
        </w:rPr>
      </w:pPr>
      <w:r w:rsidRPr="00FA72ED">
        <w:rPr>
          <w:rFonts w:ascii="Times New Roman" w:hAnsi="Times New Roman"/>
          <w:sz w:val="28"/>
          <w:szCs w:val="28"/>
        </w:rPr>
        <w:t>Процедура определения доходов и расходов, определяется Налоговым Кодексом и часто отличается от процедуры определения доходов и расходов, принятой в российском бухгалтерском учете. В связи с этим на российских предприятиях приходится вести два учета — налоговый и бухгалтерский (иногда к ним прибавляется еще и третий — управленческий).</w:t>
      </w:r>
    </w:p>
    <w:p w:rsidR="005C23F7" w:rsidRPr="002C6F75" w:rsidRDefault="005C23F7" w:rsidP="00A122FD">
      <w:pPr>
        <w:rPr>
          <w:rFonts w:ascii="Times New Roman" w:hAnsi="Times New Roman"/>
          <w:sz w:val="28"/>
          <w:szCs w:val="28"/>
        </w:rPr>
      </w:pPr>
      <w:r w:rsidRPr="002C6F75">
        <w:rPr>
          <w:rFonts w:ascii="Times New Roman" w:hAnsi="Times New Roman"/>
          <w:sz w:val="28"/>
          <w:szCs w:val="28"/>
        </w:rPr>
        <w:t>Налоговый период – календарный год.</w:t>
      </w:r>
    </w:p>
    <w:p w:rsidR="009E5978" w:rsidRPr="00FA72ED" w:rsidRDefault="009E5978" w:rsidP="00A122FD">
      <w:pPr>
        <w:pStyle w:val="ab"/>
        <w:spacing w:before="0" w:beforeAutospacing="0" w:after="0" w:afterAutospacing="0" w:line="360" w:lineRule="auto"/>
        <w:ind w:firstLine="708"/>
        <w:rPr>
          <w:sz w:val="28"/>
          <w:szCs w:val="28"/>
        </w:rPr>
      </w:pPr>
      <w:r w:rsidRPr="00FA72ED">
        <w:rPr>
          <w:sz w:val="28"/>
          <w:szCs w:val="28"/>
        </w:rPr>
        <w:t>Переход к налогообложению дохода вместо прибыли мог негативно сказаться на деятельности ряда производственных отраслей и в первую очередь на отраслях, связанных с производством энергоносителей. Налог на доход мог оказаться чрезвычайно тяжелым для вновь создаваемых предприятий предпринимательского сектора экономики, многие их которых в первые годы своего существования на получают прибыли, но окажутся плательщиками налога. Особенно это касается предприятий и организаций малого бизнеса, сейчас бурно развивающегося во всех сферах, выступающего антиподом государственного монополизма.</w:t>
      </w:r>
    </w:p>
    <w:p w:rsidR="00935E90" w:rsidRDefault="00935E90" w:rsidP="00A122FD">
      <w:pP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1E1040" w:rsidRDefault="001E1040" w:rsidP="00A122FD">
      <w:pPr>
        <w:jc w:val="center"/>
        <w:rPr>
          <w:rFonts w:ascii="Times New Roman" w:hAnsi="Times New Roman"/>
          <w:sz w:val="28"/>
          <w:szCs w:val="28"/>
        </w:rPr>
      </w:pPr>
    </w:p>
    <w:p w:rsidR="00592A12" w:rsidRDefault="005C10C3" w:rsidP="00A122FD">
      <w:pPr>
        <w:jc w:val="center"/>
        <w:rPr>
          <w:rFonts w:ascii="Times New Roman" w:hAnsi="Times New Roman"/>
          <w:sz w:val="28"/>
          <w:szCs w:val="28"/>
        </w:rPr>
      </w:pPr>
      <w:r>
        <w:rPr>
          <w:rFonts w:ascii="Times New Roman" w:hAnsi="Times New Roman"/>
          <w:sz w:val="28"/>
          <w:szCs w:val="28"/>
        </w:rPr>
        <w:t>3.СПЕЦИАЛЬНЫЕ НАЛОГОВЫЕ РЕЖИМЫ</w:t>
      </w:r>
    </w:p>
    <w:p w:rsidR="005C10C3" w:rsidRDefault="005C10C3" w:rsidP="00A122FD">
      <w:pPr>
        <w:jc w:val="center"/>
        <w:rPr>
          <w:rFonts w:ascii="Times New Roman" w:hAnsi="Times New Roman"/>
          <w:sz w:val="28"/>
          <w:szCs w:val="28"/>
        </w:rPr>
      </w:pPr>
    </w:p>
    <w:p w:rsidR="00B3586E" w:rsidRDefault="00B3586E" w:rsidP="00A122FD">
      <w:pPr>
        <w:jc w:val="center"/>
        <w:rPr>
          <w:rFonts w:ascii="Times New Roman" w:hAnsi="Times New Roman"/>
          <w:sz w:val="28"/>
        </w:rPr>
      </w:pPr>
      <w:r>
        <w:rPr>
          <w:rFonts w:ascii="Times New Roman" w:hAnsi="Times New Roman"/>
          <w:sz w:val="28"/>
        </w:rPr>
        <w:t xml:space="preserve">3.2 Упрощенная система налогообложения. </w:t>
      </w:r>
    </w:p>
    <w:p w:rsidR="00B3586E" w:rsidRDefault="00B3586E" w:rsidP="00A122FD">
      <w:pPr>
        <w:jc w:val="center"/>
        <w:rPr>
          <w:rFonts w:ascii="Times New Roman" w:hAnsi="Times New Roman"/>
          <w:sz w:val="28"/>
        </w:rPr>
      </w:pPr>
    </w:p>
    <w:p w:rsidR="00B3586E" w:rsidRPr="00F53A8E" w:rsidRDefault="00B3586E" w:rsidP="00A122FD">
      <w:pPr>
        <w:ind w:firstLine="708"/>
        <w:rPr>
          <w:rFonts w:ascii="Times New Roman" w:hAnsi="Times New Roman"/>
          <w:sz w:val="28"/>
        </w:rPr>
      </w:pPr>
      <w:r w:rsidRPr="00F53A8E">
        <w:rPr>
          <w:rFonts w:ascii="Times New Roman" w:hAnsi="Times New Roman"/>
          <w:sz w:val="28"/>
        </w:rPr>
        <w:t xml:space="preserve">Упрощённая система налогообложения (УСН) — особый вид налогового режима, ориентированный на снижение налогового бремени в организациях малого бизнеса и облегчение ведения бухгалтерского учёта. </w:t>
      </w:r>
    </w:p>
    <w:p w:rsidR="00B3586E" w:rsidRPr="00F53A8E" w:rsidRDefault="00B3586E" w:rsidP="00A122FD">
      <w:pPr>
        <w:rPr>
          <w:rFonts w:ascii="Times New Roman" w:hAnsi="Times New Roman"/>
          <w:sz w:val="28"/>
        </w:rPr>
      </w:pPr>
      <w:r w:rsidRPr="00797CF7">
        <w:rPr>
          <w:rFonts w:ascii="Times New Roman" w:hAnsi="Times New Roman"/>
          <w:sz w:val="28"/>
        </w:rPr>
        <w:t>Суть УСН заключается в том, что налогоплательщики уплачивают единый налог, заменяющий ряд налогов традиционной системы налогообложения. Учитывая особенную привлекательность за счет снижения налогового бремени, законодатели ограничили условия применения режима УСН. В настоящее время применяется несколько видов УСН: УСН 6%, УСН 15%, патент.</w:t>
      </w:r>
      <w:r w:rsidRPr="005A36B5">
        <w:rPr>
          <w:rFonts w:ascii="Times New Roman" w:hAnsi="Times New Roman"/>
          <w:sz w:val="28"/>
        </w:rPr>
        <w:t xml:space="preserve"> </w:t>
      </w:r>
      <w:r w:rsidRPr="00797CF7">
        <w:rPr>
          <w:rFonts w:ascii="Times New Roman" w:hAnsi="Times New Roman"/>
          <w:sz w:val="28"/>
        </w:rPr>
        <w:t>Каждый из видов УСН отличает собственная налоговая база и ставки единого налога, определенные НК РФ.</w:t>
      </w:r>
    </w:p>
    <w:p w:rsidR="00B3586E" w:rsidRPr="00F53A8E" w:rsidRDefault="00B3586E" w:rsidP="00A122FD">
      <w:pPr>
        <w:ind w:firstLine="360"/>
        <w:rPr>
          <w:rFonts w:ascii="Times New Roman" w:hAnsi="Times New Roman"/>
          <w:sz w:val="28"/>
        </w:rPr>
      </w:pPr>
      <w:r w:rsidRPr="00F53A8E">
        <w:rPr>
          <w:rFonts w:ascii="Times New Roman" w:hAnsi="Times New Roman"/>
          <w:sz w:val="28"/>
        </w:rPr>
        <w:t xml:space="preserve">Статьей 346.20 НК РФ устанавливаются следующие налоговые ставки по единому налогу: </w:t>
      </w:r>
    </w:p>
    <w:p w:rsidR="00B3586E" w:rsidRPr="00C56875" w:rsidRDefault="00B3586E" w:rsidP="00A122FD">
      <w:pPr>
        <w:pStyle w:val="a5"/>
        <w:numPr>
          <w:ilvl w:val="0"/>
          <w:numId w:val="25"/>
        </w:numPr>
        <w:rPr>
          <w:rFonts w:ascii="Times New Roman" w:hAnsi="Times New Roman"/>
          <w:sz w:val="28"/>
        </w:rPr>
      </w:pPr>
      <w:r w:rsidRPr="00C56875">
        <w:rPr>
          <w:rFonts w:ascii="Times New Roman" w:hAnsi="Times New Roman"/>
          <w:sz w:val="28"/>
        </w:rPr>
        <w:t xml:space="preserve">6 %, если объектом налогообложения являются доходы, </w:t>
      </w:r>
    </w:p>
    <w:p w:rsidR="00B3586E" w:rsidRPr="00C56875" w:rsidRDefault="00B3586E" w:rsidP="00A122FD">
      <w:pPr>
        <w:pStyle w:val="a5"/>
        <w:numPr>
          <w:ilvl w:val="0"/>
          <w:numId w:val="25"/>
        </w:numPr>
        <w:rPr>
          <w:rFonts w:ascii="Times New Roman" w:hAnsi="Times New Roman"/>
          <w:sz w:val="28"/>
        </w:rPr>
      </w:pPr>
      <w:r w:rsidRPr="00C56875">
        <w:rPr>
          <w:rFonts w:ascii="Times New Roman" w:hAnsi="Times New Roman"/>
          <w:sz w:val="28"/>
        </w:rPr>
        <w:t>15%, если объектом налогообложения являются доходы, уменьшенные на величину расходов. С 1 января 2009 года законами субъектов РФ могут быть установлены дифференцированные налоговые ставки в пределах от 5 до 15 процентов в зависимости от категорий налогоплательщиков.</w:t>
      </w:r>
    </w:p>
    <w:p w:rsidR="00B3586E" w:rsidRPr="00C56875" w:rsidRDefault="00B3586E" w:rsidP="00A122FD">
      <w:pPr>
        <w:pStyle w:val="a5"/>
        <w:numPr>
          <w:ilvl w:val="0"/>
          <w:numId w:val="25"/>
        </w:numPr>
        <w:rPr>
          <w:rFonts w:ascii="Times New Roman" w:hAnsi="Times New Roman"/>
          <w:sz w:val="28"/>
        </w:rPr>
      </w:pPr>
      <w:r w:rsidRPr="00C56875">
        <w:rPr>
          <w:rFonts w:ascii="Times New Roman" w:hAnsi="Times New Roman"/>
          <w:sz w:val="28"/>
        </w:rPr>
        <w:t>Патент могут применять только индивидуальные предприниматели.</w:t>
      </w:r>
    </w:p>
    <w:p w:rsidR="00B3586E" w:rsidRPr="00F53A8E" w:rsidRDefault="00B3586E" w:rsidP="00A122FD">
      <w:pPr>
        <w:ind w:firstLine="360"/>
        <w:rPr>
          <w:rFonts w:ascii="Times New Roman" w:hAnsi="Times New Roman"/>
          <w:sz w:val="28"/>
        </w:rPr>
      </w:pPr>
      <w:r w:rsidRPr="00F53A8E">
        <w:rPr>
          <w:rFonts w:ascii="Times New Roman" w:hAnsi="Times New Roman"/>
          <w:sz w:val="28"/>
        </w:rPr>
        <w:t xml:space="preserve">Следующие условия являются необходимыми, но не достаточными для перехода на упрощённую схему налогообложения: </w:t>
      </w:r>
    </w:p>
    <w:p w:rsidR="00B3586E" w:rsidRPr="00C56875" w:rsidRDefault="00B3586E" w:rsidP="00A122FD">
      <w:pPr>
        <w:pStyle w:val="a5"/>
        <w:numPr>
          <w:ilvl w:val="0"/>
          <w:numId w:val="24"/>
        </w:numPr>
        <w:rPr>
          <w:rFonts w:ascii="Times New Roman" w:hAnsi="Times New Roman"/>
          <w:sz w:val="28"/>
        </w:rPr>
      </w:pPr>
      <w:r w:rsidRPr="00C56875">
        <w:rPr>
          <w:rFonts w:ascii="Times New Roman" w:hAnsi="Times New Roman"/>
          <w:sz w:val="28"/>
        </w:rPr>
        <w:t xml:space="preserve">средняя численность работников в организации или у индивидуального предпринимателя за налоговый (отчётный) период, определяемая в порядке, устанавливаемом Росстатом, не превышает 100 человек; </w:t>
      </w:r>
    </w:p>
    <w:p w:rsidR="00B3586E" w:rsidRPr="00C56875" w:rsidRDefault="00B3586E" w:rsidP="00A122FD">
      <w:pPr>
        <w:pStyle w:val="a5"/>
        <w:numPr>
          <w:ilvl w:val="0"/>
          <w:numId w:val="24"/>
        </w:numPr>
        <w:rPr>
          <w:rFonts w:ascii="Times New Roman" w:hAnsi="Times New Roman"/>
          <w:sz w:val="28"/>
        </w:rPr>
      </w:pPr>
      <w:r w:rsidRPr="00C56875">
        <w:rPr>
          <w:rFonts w:ascii="Times New Roman" w:hAnsi="Times New Roman"/>
          <w:sz w:val="28"/>
        </w:rPr>
        <w:t xml:space="preserve">по итогам девяти месяцев года, в котором подаётся заявление о переходе на упрощённую систему налогообложения, доход от реализации, определяемый в соответствии со статьей 248 НК РФ, не превысил 15 млн. рублей (указанная предельная величина доходов организации подлежит индексации на коэффициенты-дефляторы, ежегодно публикуемые в порядке, установленном Правительством Российской Федерации). </w:t>
      </w:r>
    </w:p>
    <w:p w:rsidR="00B3586E" w:rsidRPr="00F53A8E" w:rsidRDefault="00B3586E" w:rsidP="00A122FD">
      <w:pPr>
        <w:ind w:firstLine="360"/>
        <w:rPr>
          <w:rFonts w:ascii="Times New Roman" w:hAnsi="Times New Roman"/>
          <w:sz w:val="28"/>
        </w:rPr>
      </w:pPr>
      <w:r w:rsidRPr="00F53A8E">
        <w:rPr>
          <w:rFonts w:ascii="Times New Roman" w:hAnsi="Times New Roman"/>
          <w:sz w:val="28"/>
        </w:rPr>
        <w:t xml:space="preserve">Некоторые организации и ИП не могут перейти на УСН, так как попадают в категорию лиц, перечисленных в пункте 2 статьи 346.12 </w:t>
      </w:r>
    </w:p>
    <w:p w:rsidR="00B3586E" w:rsidRPr="00797CF7" w:rsidRDefault="00B3586E" w:rsidP="00A122FD">
      <w:pPr>
        <w:rPr>
          <w:rFonts w:ascii="Times New Roman" w:hAnsi="Times New Roman"/>
          <w:sz w:val="28"/>
        </w:rPr>
      </w:pPr>
      <w:r w:rsidRPr="00797CF7">
        <w:rPr>
          <w:rFonts w:ascii="Times New Roman" w:hAnsi="Times New Roman"/>
          <w:sz w:val="28"/>
        </w:rPr>
        <w:t xml:space="preserve">Налогоплательщики, выбравшие УСН, не обязаны вести бухгалтерский учет, но ведут налоговый учет для правильного расчета налогов. В ряде случаев, иные нормативные акты налагают на юридические лица требование вести бухгалтерский учет. </w:t>
      </w:r>
    </w:p>
    <w:p w:rsidR="00B3586E" w:rsidRPr="00797CF7" w:rsidRDefault="00B3586E" w:rsidP="00A122FD">
      <w:pPr>
        <w:rPr>
          <w:rFonts w:ascii="Times New Roman" w:hAnsi="Times New Roman"/>
          <w:sz w:val="28"/>
        </w:rPr>
      </w:pPr>
      <w:r w:rsidRPr="00797CF7">
        <w:rPr>
          <w:rFonts w:ascii="Times New Roman" w:hAnsi="Times New Roman"/>
          <w:sz w:val="28"/>
        </w:rPr>
        <w:t>Налогоплательщик УСН</w:t>
      </w:r>
      <w:r w:rsidR="00AE3820">
        <w:rPr>
          <w:rFonts w:ascii="Times New Roman" w:hAnsi="Times New Roman"/>
          <w:sz w:val="28"/>
        </w:rPr>
        <w:t>.</w:t>
      </w:r>
    </w:p>
    <w:p w:rsidR="00B3586E" w:rsidRPr="00797CF7" w:rsidRDefault="00B3586E" w:rsidP="00A122FD">
      <w:pPr>
        <w:ind w:firstLine="708"/>
        <w:rPr>
          <w:rFonts w:ascii="Times New Roman" w:hAnsi="Times New Roman"/>
          <w:sz w:val="28"/>
        </w:rPr>
      </w:pPr>
      <w:r w:rsidRPr="00797CF7">
        <w:rPr>
          <w:rFonts w:ascii="Times New Roman" w:hAnsi="Times New Roman"/>
          <w:sz w:val="28"/>
        </w:rPr>
        <w:t>НК РФ признает налогоплательщиками единого налога по УСН индивидуальных предпринимателей и организации, добровольно заявившие о переходе на специальный режим налогообложения УСН в установленном законом порядке и сроки. Для перехода на режим УСН, налогоплательщики должны подать заявление о переходе на УСН установленной формы. Заявление адресуется в территориальный налоговый орган, в котором налогоплательщик состоит на учете.</w:t>
      </w:r>
    </w:p>
    <w:p w:rsidR="00B3586E" w:rsidRPr="00797CF7" w:rsidRDefault="00B3586E" w:rsidP="00A122FD">
      <w:pPr>
        <w:ind w:firstLine="708"/>
        <w:rPr>
          <w:rFonts w:ascii="Times New Roman" w:hAnsi="Times New Roman"/>
          <w:sz w:val="28"/>
        </w:rPr>
      </w:pPr>
      <w:r w:rsidRPr="00797CF7">
        <w:rPr>
          <w:rFonts w:ascii="Times New Roman" w:hAnsi="Times New Roman"/>
          <w:sz w:val="28"/>
        </w:rPr>
        <w:t xml:space="preserve">Для перехода на УСН, организации и предприниматели должны соответствовать условиям применения УСН. В результате рассмотрения заявления, индивидуальные предприниматели или организации получают уведомление о праве применения УСН. </w:t>
      </w:r>
    </w:p>
    <w:p w:rsidR="00B3586E" w:rsidRPr="00797CF7" w:rsidRDefault="00B3586E" w:rsidP="00A122FD">
      <w:pPr>
        <w:rPr>
          <w:rFonts w:ascii="Times New Roman" w:hAnsi="Times New Roman"/>
          <w:sz w:val="28"/>
        </w:rPr>
      </w:pPr>
      <w:r w:rsidRPr="00797CF7">
        <w:rPr>
          <w:rFonts w:ascii="Times New Roman" w:hAnsi="Times New Roman"/>
          <w:sz w:val="28"/>
        </w:rPr>
        <w:t>Условия применения УСН</w:t>
      </w:r>
      <w:r w:rsidR="00AE3820">
        <w:rPr>
          <w:rFonts w:ascii="Times New Roman" w:hAnsi="Times New Roman"/>
          <w:sz w:val="28"/>
        </w:rPr>
        <w:t>.</w:t>
      </w:r>
    </w:p>
    <w:p w:rsidR="00B3586E" w:rsidRPr="00797CF7" w:rsidRDefault="00B3586E" w:rsidP="00A122FD">
      <w:pPr>
        <w:ind w:firstLine="360"/>
        <w:rPr>
          <w:rFonts w:ascii="Times New Roman" w:hAnsi="Times New Roman"/>
          <w:sz w:val="28"/>
        </w:rPr>
      </w:pPr>
      <w:r w:rsidRPr="00797CF7">
        <w:rPr>
          <w:rFonts w:ascii="Times New Roman" w:hAnsi="Times New Roman"/>
          <w:sz w:val="28"/>
        </w:rPr>
        <w:t xml:space="preserve">Ограничения применения режима «Упрощенная система налогообложения» (УСН) устанавливает глава 26.2 Налогового Кодекса РФ (НК РФ), включающая изменения, вступившие в силу с 1 января 2006 года. Индивидуальный предприниматель, вправе применить режим УСН, если налогоплательщик отвечает условиям: </w:t>
      </w:r>
    </w:p>
    <w:p w:rsidR="00B3586E" w:rsidRPr="005A36B5" w:rsidRDefault="00B3586E" w:rsidP="00A122FD">
      <w:pPr>
        <w:pStyle w:val="a5"/>
        <w:numPr>
          <w:ilvl w:val="0"/>
          <w:numId w:val="23"/>
        </w:numPr>
        <w:rPr>
          <w:rFonts w:ascii="Times New Roman" w:hAnsi="Times New Roman"/>
          <w:sz w:val="28"/>
        </w:rPr>
      </w:pPr>
      <w:r w:rsidRPr="005A36B5">
        <w:rPr>
          <w:rFonts w:ascii="Times New Roman" w:hAnsi="Times New Roman"/>
          <w:sz w:val="28"/>
        </w:rPr>
        <w:t xml:space="preserve">по итогам девяти месяцев работы доходы налогоплательщика не превысили 15 млн. рублей; </w:t>
      </w:r>
    </w:p>
    <w:p w:rsidR="00B3586E" w:rsidRPr="005A36B5" w:rsidRDefault="00B3586E" w:rsidP="00A122FD">
      <w:pPr>
        <w:pStyle w:val="a5"/>
        <w:numPr>
          <w:ilvl w:val="0"/>
          <w:numId w:val="23"/>
        </w:numPr>
        <w:rPr>
          <w:rFonts w:ascii="Times New Roman" w:hAnsi="Times New Roman"/>
          <w:sz w:val="28"/>
        </w:rPr>
      </w:pPr>
      <w:r w:rsidRPr="005A36B5">
        <w:rPr>
          <w:rFonts w:ascii="Times New Roman" w:hAnsi="Times New Roman"/>
          <w:sz w:val="28"/>
        </w:rPr>
        <w:t xml:space="preserve">средняя численность работников налогоплательщика не превышает 100 человек; </w:t>
      </w:r>
    </w:p>
    <w:p w:rsidR="00B3586E" w:rsidRPr="005A36B5" w:rsidRDefault="00B3586E" w:rsidP="00A122FD">
      <w:pPr>
        <w:pStyle w:val="a5"/>
        <w:numPr>
          <w:ilvl w:val="0"/>
          <w:numId w:val="23"/>
        </w:numPr>
        <w:rPr>
          <w:rFonts w:ascii="Times New Roman" w:hAnsi="Times New Roman"/>
          <w:sz w:val="28"/>
        </w:rPr>
      </w:pPr>
      <w:r w:rsidRPr="005A36B5">
        <w:rPr>
          <w:rFonts w:ascii="Times New Roman" w:hAnsi="Times New Roman"/>
          <w:sz w:val="28"/>
        </w:rPr>
        <w:t xml:space="preserve">не является производителем подакцизных товаров; </w:t>
      </w:r>
    </w:p>
    <w:p w:rsidR="00B3586E" w:rsidRPr="005A36B5" w:rsidRDefault="00B3586E" w:rsidP="00A122FD">
      <w:pPr>
        <w:pStyle w:val="a5"/>
        <w:numPr>
          <w:ilvl w:val="0"/>
          <w:numId w:val="23"/>
        </w:numPr>
        <w:rPr>
          <w:rFonts w:ascii="Times New Roman" w:hAnsi="Times New Roman"/>
          <w:sz w:val="28"/>
        </w:rPr>
      </w:pPr>
      <w:r w:rsidRPr="005A36B5">
        <w:rPr>
          <w:rFonts w:ascii="Times New Roman" w:hAnsi="Times New Roman"/>
          <w:sz w:val="28"/>
        </w:rPr>
        <w:t xml:space="preserve">не занимается добычей и реализацией полезных ископаемых; </w:t>
      </w:r>
    </w:p>
    <w:p w:rsidR="00B3586E" w:rsidRPr="005A36B5" w:rsidRDefault="00B3586E" w:rsidP="00A122FD">
      <w:pPr>
        <w:pStyle w:val="a5"/>
        <w:numPr>
          <w:ilvl w:val="0"/>
          <w:numId w:val="23"/>
        </w:numPr>
        <w:rPr>
          <w:rFonts w:ascii="Times New Roman" w:hAnsi="Times New Roman"/>
          <w:sz w:val="28"/>
        </w:rPr>
      </w:pPr>
      <w:r w:rsidRPr="005A36B5">
        <w:rPr>
          <w:rFonts w:ascii="Times New Roman" w:hAnsi="Times New Roman"/>
          <w:sz w:val="28"/>
        </w:rPr>
        <w:t xml:space="preserve">не занимается игорным бизнесом; </w:t>
      </w:r>
    </w:p>
    <w:p w:rsidR="00B3586E" w:rsidRPr="005A36B5" w:rsidRDefault="00B3586E" w:rsidP="00A122FD">
      <w:pPr>
        <w:pStyle w:val="a5"/>
        <w:numPr>
          <w:ilvl w:val="0"/>
          <w:numId w:val="23"/>
        </w:numPr>
        <w:rPr>
          <w:rFonts w:ascii="Times New Roman" w:hAnsi="Times New Roman"/>
          <w:sz w:val="28"/>
        </w:rPr>
      </w:pPr>
      <w:r w:rsidRPr="005A36B5">
        <w:rPr>
          <w:rFonts w:ascii="Times New Roman" w:hAnsi="Times New Roman"/>
          <w:sz w:val="28"/>
        </w:rPr>
        <w:t xml:space="preserve">не является участником соглашений о разделе продукции. </w:t>
      </w:r>
    </w:p>
    <w:p w:rsidR="00B3586E" w:rsidRPr="00797CF7" w:rsidRDefault="00B3586E" w:rsidP="00A122FD">
      <w:pPr>
        <w:ind w:firstLine="360"/>
        <w:rPr>
          <w:rFonts w:ascii="Times New Roman" w:hAnsi="Times New Roman"/>
          <w:sz w:val="28"/>
        </w:rPr>
      </w:pPr>
      <w:r w:rsidRPr="00797CF7">
        <w:rPr>
          <w:rFonts w:ascii="Times New Roman" w:hAnsi="Times New Roman"/>
          <w:sz w:val="28"/>
        </w:rPr>
        <w:t xml:space="preserve">Частные нотариусы, адвокаты, учредившие адвокатские кабинеты и иные формы объединений, лишены права применения УСН. </w:t>
      </w:r>
    </w:p>
    <w:p w:rsidR="00B3586E" w:rsidRPr="00797CF7" w:rsidRDefault="00B3586E" w:rsidP="00A122FD">
      <w:pPr>
        <w:rPr>
          <w:rFonts w:ascii="Times New Roman" w:hAnsi="Times New Roman"/>
          <w:sz w:val="28"/>
        </w:rPr>
      </w:pPr>
      <w:r w:rsidRPr="00797CF7">
        <w:rPr>
          <w:rFonts w:ascii="Times New Roman" w:hAnsi="Times New Roman"/>
          <w:sz w:val="28"/>
        </w:rPr>
        <w:t>Налоговая база УСН</w:t>
      </w:r>
      <w:r w:rsidR="00AE3820">
        <w:rPr>
          <w:rFonts w:ascii="Times New Roman" w:hAnsi="Times New Roman"/>
          <w:sz w:val="28"/>
        </w:rPr>
        <w:t>.</w:t>
      </w:r>
    </w:p>
    <w:p w:rsidR="00B3586E" w:rsidRPr="00F53A8E" w:rsidRDefault="00B3586E" w:rsidP="00A122FD">
      <w:pPr>
        <w:ind w:firstLine="708"/>
        <w:rPr>
          <w:rFonts w:ascii="Times New Roman" w:hAnsi="Times New Roman"/>
          <w:sz w:val="28"/>
        </w:rPr>
      </w:pPr>
      <w:r w:rsidRPr="00797CF7">
        <w:rPr>
          <w:rFonts w:ascii="Times New Roman" w:hAnsi="Times New Roman"/>
          <w:sz w:val="28"/>
        </w:rPr>
        <w:t>Каждый из видов режима налогообложения УСН имеет собственную базу для расчета единого налога и особенности ее расчета. Для определения налогооблагаемой базы применяются следующие объекты налогообложения: «доходы» или «доходы, уменьшенные на величину расходов». При расчете единого налога по УСН 6% сумма налога уменьшается на величину оплаченных пенсионных взносов. Однако, эта величина не может быть больше половины суммы первоначально начисленного налога. При определении налогооблагаемой базы по УСН 15% величина доходов уменьшается на величину расходов. Но НК РФ содержит закрытый список расходов, позволяющих уменьшать налогооблагаемую базу для УСН.</w:t>
      </w:r>
    </w:p>
    <w:p w:rsidR="00B3586E" w:rsidRDefault="00B3586E" w:rsidP="00A122FD">
      <w:pPr>
        <w:rPr>
          <w:rFonts w:ascii="Times New Roman" w:hAnsi="Times New Roman"/>
          <w:sz w:val="28"/>
          <w:szCs w:val="28"/>
        </w:rPr>
      </w:pPr>
      <w:r w:rsidRPr="00797CF7">
        <w:rPr>
          <w:rFonts w:ascii="Times New Roman" w:hAnsi="Times New Roman"/>
          <w:sz w:val="28"/>
          <w:szCs w:val="28"/>
        </w:rPr>
        <w:t>С 2009 года не подпадают под УСН доходы организаций, указанные в п. 4 ст. 284 НК РФ, в том числе доходы в виде процентов по государственным и муниципальным облигациям. Индивидуальные предприниматели, применяющие УСН, будут уплачивать НДФЛ с доходов, облагаемых по ставкам, установленным в п. п. 2, 4 и 5 ст. 224 НК РФ (к таким доходам относятся, в частности, материальная выгода от экономии на процентах, процентные доходы по вкладам в банках в части превышения размеров, указанных в ст. 214.2 НК РФ).</w:t>
      </w:r>
    </w:p>
    <w:p w:rsidR="00B3586E" w:rsidRDefault="00B3586E" w:rsidP="00A122FD">
      <w:pPr>
        <w:rPr>
          <w:rFonts w:ascii="Times New Roman" w:hAnsi="Times New Roman"/>
          <w:sz w:val="28"/>
          <w:szCs w:val="28"/>
        </w:rPr>
      </w:pPr>
    </w:p>
    <w:p w:rsidR="005C10C3" w:rsidRDefault="005C10C3" w:rsidP="00A122FD">
      <w:pPr>
        <w:jc w:val="center"/>
        <w:rPr>
          <w:rFonts w:ascii="Times New Roman" w:hAnsi="Times New Roman"/>
          <w:sz w:val="28"/>
          <w:szCs w:val="28"/>
        </w:rPr>
      </w:pPr>
      <w:r>
        <w:rPr>
          <w:rFonts w:ascii="Times New Roman" w:hAnsi="Times New Roman"/>
          <w:sz w:val="28"/>
          <w:szCs w:val="28"/>
        </w:rPr>
        <w:t>3.1 Единый сельскохозяйственный налог</w:t>
      </w:r>
    </w:p>
    <w:p w:rsidR="005C10C3" w:rsidRDefault="005C10C3" w:rsidP="00A122FD">
      <w:pPr>
        <w:jc w:val="center"/>
        <w:rPr>
          <w:rFonts w:ascii="Times New Roman" w:hAnsi="Times New Roman"/>
          <w:sz w:val="28"/>
          <w:szCs w:val="28"/>
        </w:rPr>
      </w:pPr>
    </w:p>
    <w:p w:rsidR="005C10C3" w:rsidRDefault="005C10C3" w:rsidP="00A122FD">
      <w:pPr>
        <w:ind w:firstLine="708"/>
        <w:rPr>
          <w:rFonts w:ascii="Times New Roman" w:hAnsi="Times New Roman"/>
          <w:sz w:val="28"/>
        </w:rPr>
      </w:pPr>
      <w:r w:rsidRPr="005C10C3">
        <w:rPr>
          <w:rFonts w:ascii="Times New Roman" w:hAnsi="Times New Roman"/>
          <w:sz w:val="28"/>
        </w:rPr>
        <w:t>Единый се</w:t>
      </w:r>
      <w:r w:rsidR="00F53A8E">
        <w:rPr>
          <w:rFonts w:ascii="Times New Roman" w:hAnsi="Times New Roman"/>
          <w:sz w:val="28"/>
        </w:rPr>
        <w:t>льскохозяйственный налог (</w:t>
      </w:r>
      <w:r w:rsidRPr="005C10C3">
        <w:rPr>
          <w:rFonts w:ascii="Times New Roman" w:hAnsi="Times New Roman"/>
          <w:sz w:val="28"/>
        </w:rPr>
        <w:t xml:space="preserve">ЕСХН) — система налогообложения для сельскохозяйственных товаропроизводителей. ЕСХН является специальным налоговым режимом и применяется наряду с общим режимом налогообложения. Данной системе налогообложения </w:t>
      </w:r>
      <w:r w:rsidR="00F53A8E" w:rsidRPr="005C10C3">
        <w:rPr>
          <w:rFonts w:ascii="Times New Roman" w:hAnsi="Times New Roman"/>
          <w:sz w:val="28"/>
        </w:rPr>
        <w:t>посвящена</w:t>
      </w:r>
      <w:r w:rsidRPr="005C10C3">
        <w:rPr>
          <w:rFonts w:ascii="Times New Roman" w:hAnsi="Times New Roman"/>
          <w:sz w:val="28"/>
        </w:rPr>
        <w:t xml:space="preserve"> глава 26.1 НК РФ "Система налогообложения для сельскохозяйственных товаропроизводителей (единый сельскохозяйственный налог)". </w:t>
      </w:r>
    </w:p>
    <w:p w:rsidR="00AE3820" w:rsidRPr="005C10C3" w:rsidRDefault="00AE3820" w:rsidP="00A122FD">
      <w:pPr>
        <w:rPr>
          <w:rFonts w:ascii="Times New Roman" w:hAnsi="Times New Roman"/>
          <w:sz w:val="28"/>
        </w:rPr>
      </w:pPr>
      <w:r w:rsidRPr="00AE3820">
        <w:rPr>
          <w:rFonts w:ascii="Times New Roman" w:hAnsi="Times New Roman"/>
          <w:sz w:val="28"/>
        </w:rPr>
        <w:t>Налоговая ставка ЕСХН устанавливается в размере 6 % (346.8 Налогового кодекса РФ).</w:t>
      </w:r>
    </w:p>
    <w:p w:rsidR="005C10C3" w:rsidRPr="005C10C3" w:rsidRDefault="005C10C3" w:rsidP="00A122FD">
      <w:pPr>
        <w:ind w:firstLine="708"/>
        <w:rPr>
          <w:rFonts w:ascii="Times New Roman" w:hAnsi="Times New Roman"/>
          <w:sz w:val="28"/>
        </w:rPr>
      </w:pPr>
      <w:r w:rsidRPr="005C10C3">
        <w:rPr>
          <w:rFonts w:ascii="Times New Roman" w:hAnsi="Times New Roman"/>
          <w:sz w:val="28"/>
        </w:rPr>
        <w:t xml:space="preserve">Переход на уплату ЕСХН или возврат к общим режимом налогообложения осуществляется организациями и индивидуальными предпринимателями добровольно и предусматривает: </w:t>
      </w:r>
    </w:p>
    <w:p w:rsidR="005C10C3" w:rsidRPr="005C10C3" w:rsidRDefault="005C10C3" w:rsidP="00A122FD">
      <w:pPr>
        <w:rPr>
          <w:rFonts w:ascii="Times New Roman" w:hAnsi="Times New Roman"/>
          <w:sz w:val="28"/>
        </w:rPr>
      </w:pPr>
      <w:r w:rsidRPr="005C10C3">
        <w:rPr>
          <w:rFonts w:ascii="Times New Roman" w:hAnsi="Times New Roman"/>
          <w:sz w:val="28"/>
        </w:rPr>
        <w:t xml:space="preserve">1) для организаций - замену уплаты налога на прибыль организаций, НДС (за исключением НДС, подлежащего уплате при ввозе товаров на таможенную территорию Российской Федерации), налога на имущество организаций и единого социального налога уплатой ЕСХН; </w:t>
      </w:r>
    </w:p>
    <w:p w:rsidR="005C10C3" w:rsidRPr="005C10C3" w:rsidRDefault="005C10C3" w:rsidP="00A122FD">
      <w:pPr>
        <w:rPr>
          <w:rFonts w:ascii="Times New Roman" w:hAnsi="Times New Roman"/>
          <w:sz w:val="28"/>
        </w:rPr>
      </w:pPr>
      <w:r w:rsidRPr="005C10C3">
        <w:rPr>
          <w:rFonts w:ascii="Times New Roman" w:hAnsi="Times New Roman"/>
          <w:sz w:val="28"/>
        </w:rPr>
        <w:t xml:space="preserve">2) для индивидуальных предпринимателей - замену уплаты налога на доходы физических лиц (в отношении доходов, полученных от осуществления предпринимательской деятельности), НДС (за исключением НДС, подлежащего уплате при ввозе товаров на таможенную территорию Российской Федерации), налога на имущество физических лиц (в отношении имущества, используемого для осуществления предпринимательской деятельности) и единого социального налога уплатой единого сельскохозяйственного налога. </w:t>
      </w:r>
    </w:p>
    <w:p w:rsidR="005C10C3" w:rsidRPr="005C10C3" w:rsidRDefault="005C10C3" w:rsidP="004E5AC1">
      <w:pPr>
        <w:ind w:firstLine="708"/>
        <w:rPr>
          <w:rFonts w:ascii="Times New Roman" w:hAnsi="Times New Roman"/>
          <w:sz w:val="28"/>
        </w:rPr>
      </w:pPr>
      <w:r w:rsidRPr="005C10C3">
        <w:rPr>
          <w:rFonts w:ascii="Times New Roman" w:hAnsi="Times New Roman"/>
          <w:sz w:val="28"/>
        </w:rPr>
        <w:t xml:space="preserve">Иные налоги и сборы уплачиваются организациями и предпринимателями, перешедшими на уплату ЕСХН, в соответствии с общим режимом налогообложения. Кроме того, в общем порядке уплачиваются страховые взносы на обязательное пенсионное страхование и страховые взносы на обязательное страхование от несчастных случаев на производстве и профессиональных заболеваний. </w:t>
      </w:r>
    </w:p>
    <w:p w:rsidR="004E5AC1" w:rsidRPr="0026797F" w:rsidRDefault="005C10C3" w:rsidP="004E5AC1">
      <w:pPr>
        <w:rPr>
          <w:rFonts w:ascii="Times New Roman" w:hAnsi="Times New Roman"/>
          <w:sz w:val="28"/>
        </w:rPr>
      </w:pPr>
      <w:r w:rsidRPr="005C10C3">
        <w:rPr>
          <w:rFonts w:ascii="Times New Roman" w:hAnsi="Times New Roman"/>
          <w:sz w:val="28"/>
        </w:rPr>
        <w:t>Налогоплательщиками единого сельскохозяйственного признаются организации и индивидуальные предприниматели, являющиеся сельскохозяйственными товаропроизводителями и перешедшие на уплату единого сельскохозяйственного налога в порядке, установленном главой 26.1 НК РФ</w:t>
      </w:r>
      <w:r w:rsidR="00AE3820">
        <w:rPr>
          <w:rFonts w:ascii="Times New Roman" w:hAnsi="Times New Roman"/>
          <w:sz w:val="28"/>
        </w:rPr>
        <w:t>.</w:t>
      </w:r>
      <w:r w:rsidRPr="005C10C3">
        <w:rPr>
          <w:rFonts w:ascii="Times New Roman" w:hAnsi="Times New Roman"/>
          <w:sz w:val="28"/>
        </w:rPr>
        <w:t xml:space="preserve"> </w:t>
      </w:r>
    </w:p>
    <w:p w:rsidR="005C10C3" w:rsidRPr="005C10C3" w:rsidRDefault="005C10C3" w:rsidP="004E5AC1">
      <w:pPr>
        <w:ind w:firstLine="708"/>
        <w:rPr>
          <w:rFonts w:ascii="Times New Roman" w:hAnsi="Times New Roman"/>
          <w:sz w:val="28"/>
        </w:rPr>
      </w:pPr>
      <w:r w:rsidRPr="005C10C3">
        <w:rPr>
          <w:rFonts w:ascii="Times New Roman" w:hAnsi="Times New Roman"/>
          <w:sz w:val="28"/>
        </w:rPr>
        <w:t xml:space="preserve">Объектом налогообложения являются доходы, уменьшенные на величину расходов. </w:t>
      </w:r>
    </w:p>
    <w:p w:rsidR="005C10C3" w:rsidRPr="005C10C3" w:rsidRDefault="005C10C3" w:rsidP="00A122FD">
      <w:pPr>
        <w:ind w:firstLine="708"/>
        <w:rPr>
          <w:rFonts w:ascii="Times New Roman" w:hAnsi="Times New Roman"/>
          <w:sz w:val="28"/>
        </w:rPr>
      </w:pPr>
      <w:r w:rsidRPr="005C10C3">
        <w:rPr>
          <w:rFonts w:ascii="Times New Roman" w:hAnsi="Times New Roman"/>
          <w:sz w:val="28"/>
        </w:rPr>
        <w:t xml:space="preserve">Учет доходов и расходов при ЕСХН ведется кассовым методом. Налоговый учет для целей исчисления ЕСХН у организаций ведется на основании данных бухгалтерского учета. У ИП - в книге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w:t>
      </w:r>
    </w:p>
    <w:p w:rsidR="005C10C3" w:rsidRDefault="005C10C3" w:rsidP="00A122FD">
      <w:pPr>
        <w:rPr>
          <w:rFonts w:ascii="Times New Roman" w:hAnsi="Times New Roman"/>
          <w:sz w:val="28"/>
        </w:rPr>
      </w:pPr>
      <w:r w:rsidRPr="005C10C3">
        <w:rPr>
          <w:rFonts w:ascii="Times New Roman" w:hAnsi="Times New Roman"/>
          <w:sz w:val="28"/>
        </w:rPr>
        <w:t>Налоговым периодом признается календарный год. Отчетным периодом признается полугодие.</w:t>
      </w:r>
    </w:p>
    <w:p w:rsidR="00F53A8E" w:rsidRDefault="00F53A8E" w:rsidP="00A122FD">
      <w:pPr>
        <w:rPr>
          <w:rFonts w:ascii="Times New Roman" w:hAnsi="Times New Roman"/>
          <w:sz w:val="28"/>
        </w:rPr>
      </w:pPr>
    </w:p>
    <w:p w:rsidR="00081BEC" w:rsidRDefault="00081BEC" w:rsidP="00A122FD">
      <w:pPr>
        <w:jc w:val="center"/>
        <w:rPr>
          <w:rFonts w:ascii="Times New Roman" w:hAnsi="Times New Roman"/>
          <w:sz w:val="28"/>
          <w:szCs w:val="28"/>
        </w:rPr>
      </w:pPr>
    </w:p>
    <w:p w:rsidR="00081BEC" w:rsidRDefault="00081BEC" w:rsidP="00A122FD">
      <w:pPr>
        <w:jc w:val="center"/>
        <w:rPr>
          <w:rFonts w:ascii="Times New Roman" w:hAnsi="Times New Roman"/>
          <w:sz w:val="28"/>
          <w:szCs w:val="28"/>
        </w:rPr>
      </w:pPr>
    </w:p>
    <w:p w:rsidR="00081BEC" w:rsidRDefault="00081BEC" w:rsidP="00A122FD">
      <w:pPr>
        <w:jc w:val="center"/>
        <w:rPr>
          <w:rFonts w:ascii="Times New Roman" w:hAnsi="Times New Roman"/>
          <w:sz w:val="28"/>
          <w:szCs w:val="28"/>
        </w:rPr>
      </w:pPr>
    </w:p>
    <w:p w:rsidR="004E5AC1" w:rsidRPr="0026797F" w:rsidRDefault="004E5AC1" w:rsidP="00A122FD">
      <w:pPr>
        <w:jc w:val="center"/>
        <w:rPr>
          <w:rFonts w:ascii="Times New Roman" w:hAnsi="Times New Roman"/>
          <w:sz w:val="28"/>
          <w:szCs w:val="28"/>
        </w:rPr>
      </w:pPr>
    </w:p>
    <w:p w:rsidR="00C56875" w:rsidRDefault="00E62DBA" w:rsidP="00A122FD">
      <w:pPr>
        <w:jc w:val="center"/>
        <w:rPr>
          <w:rFonts w:ascii="Times New Roman" w:hAnsi="Times New Roman"/>
          <w:sz w:val="28"/>
          <w:szCs w:val="28"/>
        </w:rPr>
      </w:pPr>
      <w:r>
        <w:rPr>
          <w:rFonts w:ascii="Times New Roman" w:hAnsi="Times New Roman"/>
          <w:sz w:val="28"/>
          <w:szCs w:val="28"/>
        </w:rPr>
        <w:t>3.3 Единый налог на вмененный доход</w:t>
      </w:r>
    </w:p>
    <w:p w:rsidR="00E62DBA" w:rsidRDefault="00E62DBA" w:rsidP="00A122FD">
      <w:pPr>
        <w:jc w:val="center"/>
        <w:rPr>
          <w:rFonts w:ascii="Times New Roman" w:hAnsi="Times New Roman"/>
          <w:sz w:val="28"/>
          <w:szCs w:val="28"/>
        </w:rPr>
      </w:pPr>
    </w:p>
    <w:p w:rsidR="00E62DBA" w:rsidRPr="004F26EC" w:rsidRDefault="00E62DBA" w:rsidP="00A122FD">
      <w:pPr>
        <w:ind w:firstLine="708"/>
        <w:rPr>
          <w:rFonts w:ascii="Times New Roman" w:hAnsi="Times New Roman"/>
          <w:sz w:val="28"/>
        </w:rPr>
      </w:pPr>
      <w:r w:rsidRPr="004F26EC">
        <w:rPr>
          <w:rFonts w:ascii="Times New Roman" w:hAnsi="Times New Roman"/>
          <w:sz w:val="28"/>
        </w:rPr>
        <w:t xml:space="preserve">Единый налог на вмененный доход (ЕНВД) - система налогообложения отдельных видов предпринимательской деятельности. Именно деятельности, а не юридического лица или предпринимателя, поэтому ЕНВД прекрасно сочетается с общей или упрощенной системой налогообложения. Основное отличие ЕНВД от этих систем – то, что налог берется не с фактически полученного, а с вмененного дохода, т.е. с того, который предполагается у вас (и за вас) чиновниками. Так что, по сути – ЕНВД не налог, а государственный оброк. </w:t>
      </w:r>
    </w:p>
    <w:p w:rsidR="00E62DBA" w:rsidRPr="004F26EC" w:rsidRDefault="00E62DBA" w:rsidP="00A122FD">
      <w:pPr>
        <w:ind w:firstLine="708"/>
        <w:rPr>
          <w:rFonts w:ascii="Times New Roman" w:hAnsi="Times New Roman"/>
          <w:sz w:val="28"/>
        </w:rPr>
      </w:pPr>
      <w:r w:rsidRPr="004F26EC">
        <w:rPr>
          <w:rFonts w:ascii="Times New Roman" w:hAnsi="Times New Roman"/>
          <w:sz w:val="28"/>
        </w:rPr>
        <w:t>Тем не менее, ему посвящен не специал</w:t>
      </w:r>
      <w:r w:rsidR="00AE3820">
        <w:rPr>
          <w:rFonts w:ascii="Times New Roman" w:hAnsi="Times New Roman"/>
          <w:sz w:val="28"/>
        </w:rPr>
        <w:t>ьный закон, а глава 26.3 НК РФ.</w:t>
      </w:r>
    </w:p>
    <w:p w:rsidR="0016442F" w:rsidRPr="004F26EC" w:rsidRDefault="0016442F" w:rsidP="00A122FD">
      <w:pPr>
        <w:rPr>
          <w:rFonts w:ascii="Times New Roman" w:hAnsi="Times New Roman"/>
          <w:sz w:val="28"/>
        </w:rPr>
      </w:pPr>
      <w:r w:rsidRPr="004F26EC">
        <w:rPr>
          <w:rFonts w:ascii="Times New Roman" w:hAnsi="Times New Roman"/>
          <w:sz w:val="28"/>
        </w:rPr>
        <w:t>Плательщиком ЕНВД являются:</w:t>
      </w:r>
    </w:p>
    <w:p w:rsidR="0016442F" w:rsidRPr="004F26EC" w:rsidRDefault="0016442F" w:rsidP="00A122FD">
      <w:pPr>
        <w:rPr>
          <w:rFonts w:ascii="Times New Roman" w:hAnsi="Times New Roman"/>
          <w:sz w:val="28"/>
        </w:rPr>
      </w:pPr>
      <w:r w:rsidRPr="004F26EC">
        <w:rPr>
          <w:rFonts w:ascii="Times New Roman" w:hAnsi="Times New Roman"/>
          <w:sz w:val="28"/>
        </w:rPr>
        <w:t xml:space="preserve">Организации и индивидуальные предприниматели, которые осуществляют виды деятельности, облагаемые </w:t>
      </w:r>
      <w:r w:rsidR="00AE3820">
        <w:rPr>
          <w:rFonts w:ascii="Times New Roman" w:hAnsi="Times New Roman"/>
          <w:sz w:val="28"/>
        </w:rPr>
        <w:t>данным налогом</w:t>
      </w:r>
      <w:r w:rsidRPr="004F26EC">
        <w:rPr>
          <w:rFonts w:ascii="Times New Roman" w:hAnsi="Times New Roman"/>
          <w:sz w:val="28"/>
        </w:rPr>
        <w:t xml:space="preserve">. Причем – все, практически исключений, (конечно, при условии, что для этой деятельности в вашем регионе установлен ЕНВД). Исключений на данный момент два: </w:t>
      </w:r>
    </w:p>
    <w:p w:rsidR="0016442F" w:rsidRPr="004F26EC" w:rsidRDefault="0016442F" w:rsidP="00A122FD">
      <w:pPr>
        <w:rPr>
          <w:rFonts w:ascii="Times New Roman" w:hAnsi="Times New Roman"/>
          <w:sz w:val="28"/>
        </w:rPr>
      </w:pPr>
      <w:r w:rsidRPr="004F26EC">
        <w:rPr>
          <w:rFonts w:ascii="Times New Roman" w:hAnsi="Times New Roman"/>
          <w:sz w:val="28"/>
        </w:rPr>
        <w:t xml:space="preserve">а) не имеют права применять ЕНВД только крупнейшие налогоплательщики (кто есть крупнейшие, смотреть ст.83 НК) </w:t>
      </w:r>
    </w:p>
    <w:p w:rsidR="0016442F" w:rsidRPr="004F26EC" w:rsidRDefault="0016442F" w:rsidP="00A122FD">
      <w:pPr>
        <w:rPr>
          <w:rFonts w:ascii="Times New Roman" w:hAnsi="Times New Roman"/>
          <w:sz w:val="28"/>
        </w:rPr>
      </w:pPr>
      <w:r w:rsidRPr="004F26EC">
        <w:rPr>
          <w:rFonts w:ascii="Times New Roman" w:hAnsi="Times New Roman"/>
          <w:sz w:val="28"/>
        </w:rPr>
        <w:t xml:space="preserve">б) налогоплательщики, оказывающие услуги общественного питания в учреждениях образования, здравоохранения и соц.обеспечения. </w:t>
      </w:r>
    </w:p>
    <w:p w:rsidR="0016442F" w:rsidRPr="004F26EC" w:rsidRDefault="0016442F" w:rsidP="00A122FD">
      <w:pPr>
        <w:rPr>
          <w:rFonts w:ascii="Times New Roman" w:hAnsi="Times New Roman"/>
          <w:sz w:val="28"/>
        </w:rPr>
      </w:pPr>
      <w:r w:rsidRPr="004F26EC">
        <w:rPr>
          <w:rFonts w:ascii="Times New Roman" w:hAnsi="Times New Roman"/>
          <w:sz w:val="28"/>
        </w:rPr>
        <w:t xml:space="preserve">Кроме этого, единый налог на вмененный доход не применяется в отношении видов предпринимательской деятельности, указанных в пункте 2 статьи 346.26 НК,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w:t>
      </w:r>
    </w:p>
    <w:p w:rsidR="0016442F" w:rsidRPr="004F26EC" w:rsidRDefault="0016442F" w:rsidP="00A122FD">
      <w:pPr>
        <w:rPr>
          <w:rFonts w:ascii="Times New Roman" w:hAnsi="Times New Roman"/>
          <w:sz w:val="28"/>
        </w:rPr>
      </w:pPr>
      <w:r w:rsidRPr="004F26EC">
        <w:rPr>
          <w:rFonts w:ascii="Times New Roman" w:hAnsi="Times New Roman"/>
          <w:sz w:val="28"/>
        </w:rPr>
        <w:t xml:space="preserve">Но при этом, в отличие от других систем налогообложения, формулировка пункта 1 статьи 346.28 НК уточняет – налогоплательщиками единого налога являются только те, кто осуществляет такую деятельность. Если, например, бизнес приостановлен – всё, вы больше не налогоплательщик ЕНВД и это избавляет вас от необходимости платить налог и подавать декларацию. </w:t>
      </w:r>
    </w:p>
    <w:p w:rsidR="0016442F" w:rsidRPr="004F26EC" w:rsidRDefault="0016442F" w:rsidP="00A122FD">
      <w:pPr>
        <w:rPr>
          <w:rFonts w:ascii="Times New Roman" w:hAnsi="Times New Roman"/>
          <w:sz w:val="28"/>
        </w:rPr>
      </w:pPr>
      <w:r w:rsidRPr="004F26EC">
        <w:rPr>
          <w:rFonts w:ascii="Times New Roman" w:hAnsi="Times New Roman"/>
          <w:sz w:val="28"/>
        </w:rPr>
        <w:t>Деятельность, облагающаяся по этой системе:</w:t>
      </w:r>
    </w:p>
    <w:p w:rsidR="003D54FC" w:rsidRDefault="003D54FC" w:rsidP="00A122FD">
      <w:pPr>
        <w:rPr>
          <w:rFonts w:ascii="Times New Roman" w:hAnsi="Times New Roman"/>
          <w:sz w:val="28"/>
        </w:rPr>
      </w:pPr>
      <w:r w:rsidRPr="004F26EC">
        <w:rPr>
          <w:rFonts w:ascii="Times New Roman" w:hAnsi="Times New Roman"/>
          <w:sz w:val="28"/>
        </w:rPr>
        <w:t>Перейти на ЕНВД можно только начав заниматься хотя бы одним из видов деятельности, подпадающим под эту систему согласно вашему местному закону (постановлению).</w:t>
      </w:r>
    </w:p>
    <w:p w:rsidR="008E199B" w:rsidRPr="008E199B" w:rsidRDefault="008E199B" w:rsidP="00A122FD">
      <w:pPr>
        <w:pStyle w:val="ConsPlusNormal"/>
        <w:widowControl/>
        <w:spacing w:line="360" w:lineRule="auto"/>
        <w:ind w:firstLine="539"/>
        <w:rPr>
          <w:rFonts w:ascii="Times New Roman" w:hAnsi="Times New Roman" w:cs="Times New Roman"/>
          <w:sz w:val="28"/>
          <w:szCs w:val="28"/>
        </w:rPr>
      </w:pPr>
      <w:r>
        <w:rPr>
          <w:rFonts w:ascii="Times New Roman" w:hAnsi="Times New Roman" w:cs="Times New Roman"/>
          <w:sz w:val="28"/>
          <w:szCs w:val="28"/>
        </w:rPr>
        <w:t>С</w:t>
      </w:r>
      <w:r w:rsidRPr="008E199B">
        <w:rPr>
          <w:rFonts w:ascii="Times New Roman" w:hAnsi="Times New Roman" w:cs="Times New Roman"/>
          <w:sz w:val="28"/>
          <w:szCs w:val="28"/>
        </w:rPr>
        <w:t>истема налогообложения в виде единого налога на вмененный доход для отдельных видов деятельности</w:t>
      </w:r>
      <w:r>
        <w:rPr>
          <w:rFonts w:ascii="Times New Roman" w:hAnsi="Times New Roman" w:cs="Times New Roman"/>
          <w:sz w:val="28"/>
          <w:szCs w:val="28"/>
        </w:rPr>
        <w:t xml:space="preserve"> на территории города Красноярска</w:t>
      </w:r>
      <w:r w:rsidRPr="008E199B">
        <w:rPr>
          <w:rFonts w:ascii="Times New Roman" w:hAnsi="Times New Roman" w:cs="Times New Roman"/>
          <w:sz w:val="28"/>
          <w:szCs w:val="28"/>
        </w:rPr>
        <w:t xml:space="preserve"> применяется в отношении следующих видов предпринимательской деятельности:</w:t>
      </w:r>
    </w:p>
    <w:p w:rsidR="008E199B" w:rsidRPr="008E199B" w:rsidRDefault="008E199B" w:rsidP="00A122FD">
      <w:pPr>
        <w:pStyle w:val="ConsPlusNormal"/>
        <w:widowControl/>
        <w:spacing w:line="360" w:lineRule="auto"/>
        <w:ind w:firstLine="539"/>
        <w:rPr>
          <w:rFonts w:ascii="Times New Roman" w:hAnsi="Times New Roman" w:cs="Times New Roman"/>
          <w:sz w:val="28"/>
          <w:szCs w:val="28"/>
        </w:rPr>
      </w:pPr>
      <w:r w:rsidRPr="008E199B">
        <w:rPr>
          <w:rFonts w:ascii="Times New Roman" w:hAnsi="Times New Roman" w:cs="Times New Roman"/>
          <w:sz w:val="28"/>
          <w:szCs w:val="28"/>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2) оказания ветеринарных услуг;</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3) оказания услуг по ремонту, техническому обслуживанию и мойке автотранспортных средств;</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стоянок);</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10) распространения наружной рекламы с использованием рекламных конструкций;</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11) размещения рекламы на транспортных средствах;</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8E199B" w:rsidRPr="008E199B" w:rsidRDefault="008E199B" w:rsidP="00A122FD">
      <w:pPr>
        <w:pStyle w:val="ConsPlusNormal"/>
        <w:widowControl/>
        <w:spacing w:line="360" w:lineRule="auto"/>
        <w:ind w:firstLine="540"/>
        <w:rPr>
          <w:rFonts w:ascii="Times New Roman" w:hAnsi="Times New Roman" w:cs="Times New Roman"/>
          <w:sz w:val="28"/>
          <w:szCs w:val="28"/>
        </w:rPr>
      </w:pPr>
      <w:r w:rsidRPr="008E199B">
        <w:rPr>
          <w:rFonts w:ascii="Times New Roman" w:hAnsi="Times New Roman" w:cs="Times New Roman"/>
          <w:sz w:val="28"/>
          <w:szCs w:val="28"/>
        </w:rP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8E199B" w:rsidRPr="008E199B" w:rsidRDefault="008E199B" w:rsidP="00A122FD">
      <w:pPr>
        <w:rPr>
          <w:rFonts w:ascii="Times New Roman" w:hAnsi="Times New Roman"/>
          <w:sz w:val="28"/>
          <w:szCs w:val="28"/>
        </w:rPr>
      </w:pPr>
    </w:p>
    <w:p w:rsidR="003D54FC" w:rsidRPr="004F26EC" w:rsidRDefault="003D54FC" w:rsidP="00A122FD">
      <w:pPr>
        <w:ind w:firstLine="540"/>
        <w:rPr>
          <w:rFonts w:ascii="Times New Roman" w:hAnsi="Times New Roman"/>
          <w:sz w:val="28"/>
        </w:rPr>
      </w:pPr>
      <w:r w:rsidRPr="004F26EC">
        <w:rPr>
          <w:rFonts w:ascii="Times New Roman" w:hAnsi="Times New Roman"/>
          <w:sz w:val="28"/>
        </w:rPr>
        <w:t xml:space="preserve">Соответственно, «уйти» с </w:t>
      </w:r>
      <w:r w:rsidR="008E199B">
        <w:rPr>
          <w:rFonts w:ascii="Times New Roman" w:hAnsi="Times New Roman"/>
          <w:sz w:val="28"/>
        </w:rPr>
        <w:t>ЕНВД</w:t>
      </w:r>
      <w:r w:rsidRPr="004F26EC">
        <w:rPr>
          <w:rFonts w:ascii="Times New Roman" w:hAnsi="Times New Roman"/>
          <w:sz w:val="28"/>
        </w:rPr>
        <w:t xml:space="preserve"> можно лишь прекратив такую деятельность. Или же - перестроив свой бизнес так, чтобы он перестал укладываться в ограничения пункта 2 статьи 346.26 НК.</w:t>
      </w:r>
    </w:p>
    <w:p w:rsidR="00360BE0" w:rsidRPr="004F26EC" w:rsidRDefault="00360BE0" w:rsidP="00A122FD">
      <w:pPr>
        <w:ind w:firstLine="540"/>
        <w:rPr>
          <w:rFonts w:ascii="Times New Roman" w:hAnsi="Times New Roman"/>
          <w:sz w:val="28"/>
        </w:rPr>
      </w:pPr>
      <w:r w:rsidRPr="004F26EC">
        <w:rPr>
          <w:rFonts w:ascii="Times New Roman" w:hAnsi="Times New Roman"/>
          <w:sz w:val="28"/>
        </w:rPr>
        <w:t xml:space="preserve">В пункте 4 статьи 346.26 НК перечисляет – какие налоги не платятся при ЕНВД: налог на прибыль (налог на доходы физических лиц для предпринимателей), налог на имущество, единый социальный налог, НДС (кроме таможенного таможенного и уплачиваемого налоговыми агентами ). И то – не платятся эти налоги лишь для хозяйственных операций, облагаемых по </w:t>
      </w:r>
      <w:r w:rsidR="008E199B">
        <w:rPr>
          <w:rFonts w:ascii="Times New Roman" w:hAnsi="Times New Roman"/>
          <w:sz w:val="28"/>
        </w:rPr>
        <w:t>ЕНВД</w:t>
      </w:r>
      <w:r w:rsidRPr="004F26EC">
        <w:rPr>
          <w:rFonts w:ascii="Times New Roman" w:hAnsi="Times New Roman"/>
          <w:sz w:val="28"/>
        </w:rPr>
        <w:t>. Если же фирма или предприниматель совершили хотя бы одну операцию, не подпадающую под ЕНВД, то с нее должны быть уплачены все налоги в соответствии с его системой налогообложения, как налогоплательщика – общей или упрощенной.</w:t>
      </w:r>
    </w:p>
    <w:p w:rsidR="00A341E7" w:rsidRPr="004F26EC" w:rsidRDefault="008E199B" w:rsidP="00A122FD">
      <w:pPr>
        <w:ind w:firstLine="540"/>
        <w:rPr>
          <w:rFonts w:ascii="Times New Roman" w:hAnsi="Times New Roman"/>
          <w:sz w:val="28"/>
        </w:rPr>
      </w:pPr>
      <w:r>
        <w:rPr>
          <w:rFonts w:ascii="Times New Roman" w:hAnsi="Times New Roman"/>
          <w:sz w:val="28"/>
        </w:rPr>
        <w:t>Расчет ЕНВД:</w:t>
      </w:r>
    </w:p>
    <w:p w:rsidR="00A341E7" w:rsidRPr="004F26EC" w:rsidRDefault="00A341E7" w:rsidP="00A122FD">
      <w:pPr>
        <w:rPr>
          <w:rFonts w:ascii="Times New Roman" w:hAnsi="Times New Roman"/>
          <w:sz w:val="28"/>
        </w:rPr>
      </w:pPr>
      <w:r w:rsidRPr="004F26EC">
        <w:rPr>
          <w:rFonts w:ascii="Times New Roman" w:hAnsi="Times New Roman"/>
          <w:sz w:val="28"/>
        </w:rPr>
        <w:t xml:space="preserve">Для этого нужно в статье 346.29 НК найти  свой вид деятельности и выяснить базовую доходность для него на единицу физического показателя. Что является этим показателем – там же. Далее нужно умножить эту базовую доходность на физпоказатель (если он менялся в течение квартала – в пункте 9 той же статье написано, как это надо учитывать) и на коэффициент-дефлятор К-1, устанавливаемый Правительством РФ на каждый год (в 2006 – 1,132). </w:t>
      </w:r>
    </w:p>
    <w:p w:rsidR="00A341E7" w:rsidRPr="004F26EC" w:rsidRDefault="00A341E7" w:rsidP="00A122FD">
      <w:pPr>
        <w:ind w:firstLine="708"/>
        <w:rPr>
          <w:rFonts w:ascii="Times New Roman" w:hAnsi="Times New Roman"/>
          <w:sz w:val="28"/>
        </w:rPr>
      </w:pPr>
      <w:r w:rsidRPr="004F26EC">
        <w:rPr>
          <w:rFonts w:ascii="Times New Roman" w:hAnsi="Times New Roman"/>
          <w:sz w:val="28"/>
        </w:rPr>
        <w:t xml:space="preserve">Теперь заглядываем в местный нормативно-правовой акт о ЕНВД - если для вашего вида деятельности существуют поблажки, то там вы найдете корректирующий коэффициент К-2 для вашего вида деятельности. Согласно п. 6 ст. 346.29 НК РФ поправкам данный коэффициент определяется как произведение значений, учитывающих влияние на результат предпринимательской деятельности тех или иных факторов. К2 округляется до третьего знака после запятой. </w:t>
      </w:r>
    </w:p>
    <w:p w:rsidR="00A341E7" w:rsidRPr="004F26EC" w:rsidRDefault="00A341E7" w:rsidP="00A122FD">
      <w:pPr>
        <w:ind w:firstLine="708"/>
        <w:rPr>
          <w:rFonts w:ascii="Times New Roman" w:hAnsi="Times New Roman"/>
          <w:sz w:val="28"/>
        </w:rPr>
      </w:pPr>
      <w:r w:rsidRPr="004F26EC">
        <w:rPr>
          <w:rFonts w:ascii="Times New Roman" w:hAnsi="Times New Roman"/>
          <w:sz w:val="28"/>
        </w:rPr>
        <w:t xml:space="preserve">То есть, в этом случае умножаем предполагаемый доход на К-2, что уменьшает его (коэффициент не превышает единицы). Теперь берем 15% от полученной суммы – это и будет сумма налога за месяц. За квартал – суммируем помесячный налог или просто умножаем его на три, если не менялся физпоказатель. </w:t>
      </w:r>
    </w:p>
    <w:p w:rsidR="00A341E7" w:rsidRPr="0083407A" w:rsidRDefault="00A341E7" w:rsidP="00A122FD">
      <w:pPr>
        <w:rPr>
          <w:sz w:val="28"/>
        </w:rPr>
      </w:pPr>
    </w:p>
    <w:p w:rsidR="00360BE0" w:rsidRPr="004F26EC" w:rsidRDefault="00A341E7" w:rsidP="00A122FD">
      <w:pPr>
        <w:rPr>
          <w:rFonts w:ascii="Times New Roman" w:hAnsi="Times New Roman"/>
          <w:sz w:val="28"/>
        </w:rPr>
      </w:pPr>
      <w:r w:rsidRPr="004F26EC">
        <w:rPr>
          <w:rFonts w:ascii="Times New Roman" w:hAnsi="Times New Roman"/>
          <w:sz w:val="28"/>
        </w:rPr>
        <w:t>Таким образом, ф</w:t>
      </w:r>
      <w:r w:rsidR="00360BE0" w:rsidRPr="004F26EC">
        <w:rPr>
          <w:rFonts w:ascii="Times New Roman" w:hAnsi="Times New Roman"/>
          <w:sz w:val="28"/>
        </w:rPr>
        <w:t>ормула расчета ЕНВД за квартал</w:t>
      </w:r>
      <w:r w:rsidR="008E199B">
        <w:rPr>
          <w:rFonts w:ascii="Times New Roman" w:hAnsi="Times New Roman"/>
          <w:sz w:val="28"/>
        </w:rPr>
        <w:t xml:space="preserve"> (3</w:t>
      </w:r>
      <w:r w:rsidR="004F26EC" w:rsidRPr="004F26EC">
        <w:rPr>
          <w:rFonts w:ascii="Times New Roman" w:hAnsi="Times New Roman"/>
          <w:sz w:val="28"/>
        </w:rPr>
        <w:t>.1)</w:t>
      </w:r>
      <w:r w:rsidR="00360BE0" w:rsidRPr="004F26EC">
        <w:rPr>
          <w:rFonts w:ascii="Times New Roman" w:hAnsi="Times New Roman"/>
          <w:sz w:val="28"/>
        </w:rPr>
        <w:t xml:space="preserve">: </w:t>
      </w:r>
    </w:p>
    <w:p w:rsidR="00360BE0" w:rsidRPr="0083407A" w:rsidRDefault="00360BE0" w:rsidP="00A122FD">
      <w:pPr>
        <w:rPr>
          <w:sz w:val="28"/>
        </w:rPr>
      </w:pPr>
    </w:p>
    <w:p w:rsidR="00360BE0" w:rsidRPr="0026797F" w:rsidRDefault="00360BE0" w:rsidP="00A122FD">
      <w:pPr>
        <w:jc w:val="center"/>
        <w:rPr>
          <w:rFonts w:ascii="Times New Roman" w:hAnsi="Times New Roman"/>
          <w:sz w:val="28"/>
        </w:rPr>
      </w:pPr>
      <w:r w:rsidRPr="004F26EC">
        <w:rPr>
          <w:rFonts w:ascii="Times New Roman" w:hAnsi="Times New Roman"/>
          <w:sz w:val="28"/>
        </w:rPr>
        <w:t>(базовая доходность) х (физпоказатель) х К1 х К2 х 3 месяца х 15% (ставка налога) = ЕНВД за квартал</w:t>
      </w:r>
      <w:r w:rsidR="00A341E7" w:rsidRPr="004F26EC">
        <w:rPr>
          <w:rFonts w:ascii="Times New Roman" w:hAnsi="Times New Roman"/>
          <w:sz w:val="28"/>
        </w:rPr>
        <w:t xml:space="preserve">   </w:t>
      </w:r>
    </w:p>
    <w:p w:rsidR="004E5AC1" w:rsidRDefault="004E5AC1" w:rsidP="004E5AC1">
      <w:pPr>
        <w:rPr>
          <w:rFonts w:ascii="Times New Roman" w:hAnsi="Times New Roman"/>
          <w:sz w:val="28"/>
        </w:rPr>
      </w:pPr>
    </w:p>
    <w:p w:rsidR="00F93A3C" w:rsidRDefault="00F93A3C" w:rsidP="004E5AC1">
      <w:pPr>
        <w:jc w:val="center"/>
        <w:rPr>
          <w:rFonts w:ascii="Times New Roman" w:hAnsi="Times New Roman"/>
          <w:sz w:val="28"/>
        </w:rPr>
      </w:pPr>
      <w:r>
        <w:rPr>
          <w:rFonts w:ascii="Times New Roman" w:hAnsi="Times New Roman"/>
          <w:sz w:val="28"/>
          <w:szCs w:val="28"/>
        </w:rPr>
        <w:t>3.</w:t>
      </w:r>
      <w:r w:rsidRPr="00F93A3C">
        <w:rPr>
          <w:rFonts w:ascii="Times New Roman" w:hAnsi="Times New Roman"/>
          <w:sz w:val="28"/>
          <w:szCs w:val="28"/>
        </w:rPr>
        <w:t xml:space="preserve">4 </w:t>
      </w:r>
      <w:r w:rsidRPr="00F93A3C">
        <w:rPr>
          <w:rFonts w:ascii="Times New Roman" w:hAnsi="Times New Roman"/>
          <w:sz w:val="28"/>
        </w:rPr>
        <w:t>Система налогообложения при выполнении соглашений о разделе продукции</w:t>
      </w:r>
    </w:p>
    <w:p w:rsidR="00F93A3C" w:rsidRDefault="00F93A3C" w:rsidP="00A122FD">
      <w:pPr>
        <w:jc w:val="center"/>
        <w:rPr>
          <w:rFonts w:ascii="Times New Roman" w:hAnsi="Times New Roman"/>
          <w:sz w:val="28"/>
        </w:rPr>
      </w:pPr>
    </w:p>
    <w:p w:rsidR="00F93A3C" w:rsidRDefault="00F93A3C" w:rsidP="00A122FD">
      <w:pPr>
        <w:ind w:firstLine="708"/>
        <w:rPr>
          <w:rFonts w:ascii="Times New Roman" w:hAnsi="Times New Roman"/>
          <w:sz w:val="28"/>
        </w:rPr>
      </w:pPr>
      <w:r w:rsidRPr="00F93A3C">
        <w:rPr>
          <w:rFonts w:ascii="Times New Roman" w:hAnsi="Times New Roman"/>
          <w:sz w:val="28"/>
        </w:rPr>
        <w:t>Особенностью данного специального налогового режима является то, что его применение не предусматривает введения какого-либо налога и установления его элементов. Нормы главы 26.4 НК РФ определяют лишь особый порядок учета доходов и расходов при уплате налогов и сборов, относящихся к общему режиму налогообложения</w:t>
      </w:r>
      <w:r>
        <w:rPr>
          <w:rFonts w:ascii="Times New Roman" w:hAnsi="Times New Roman"/>
          <w:sz w:val="28"/>
        </w:rPr>
        <w:t>.</w:t>
      </w:r>
    </w:p>
    <w:p w:rsidR="00F93A3C" w:rsidRDefault="00F93A3C" w:rsidP="00A122FD">
      <w:pPr>
        <w:rPr>
          <w:rFonts w:ascii="Times New Roman" w:hAnsi="Times New Roman"/>
          <w:sz w:val="28"/>
        </w:rPr>
      </w:pPr>
      <w:r w:rsidRPr="00F93A3C">
        <w:rPr>
          <w:rFonts w:ascii="Times New Roman" w:hAnsi="Times New Roman"/>
          <w:sz w:val="28"/>
        </w:rPr>
        <w:t xml:space="preserve">Глава 26.4 НК РФ введена в действие с 1 января 2004 года, до этого все налоговые отношения по соглашениям о разделе продукции (далее СРП) регулировались Федеральным Законом № 225-ФЗ «О соглашениях о разделе продукции» </w:t>
      </w:r>
      <w:r>
        <w:rPr>
          <w:rFonts w:ascii="Times New Roman" w:hAnsi="Times New Roman"/>
          <w:sz w:val="28"/>
        </w:rPr>
        <w:t>.</w:t>
      </w:r>
    </w:p>
    <w:p w:rsidR="00F93A3C" w:rsidRDefault="00F93A3C" w:rsidP="00A122FD">
      <w:pPr>
        <w:ind w:firstLine="708"/>
        <w:rPr>
          <w:rFonts w:ascii="Times New Roman" w:hAnsi="Times New Roman"/>
          <w:sz w:val="28"/>
        </w:rPr>
      </w:pPr>
      <w:r w:rsidRPr="00F93A3C">
        <w:rPr>
          <w:rFonts w:ascii="Times New Roman" w:hAnsi="Times New Roman"/>
          <w:sz w:val="28"/>
        </w:rPr>
        <w:t xml:space="preserve">Налогоплательщиками и плательщиками сборов, уплачиваемых при применении специального налогового режима, установленного главой 26.4 НК РФ, признаются организации, являющиеся инвесторами соглашения в соответствии с вышеуказанным законом № 225-ФЗ. </w:t>
      </w:r>
    </w:p>
    <w:p w:rsidR="00F93A3C" w:rsidRPr="00F93A3C" w:rsidRDefault="00F93A3C" w:rsidP="00A122FD">
      <w:pPr>
        <w:ind w:firstLine="708"/>
        <w:rPr>
          <w:rFonts w:ascii="Times New Roman" w:hAnsi="Times New Roman"/>
          <w:sz w:val="28"/>
        </w:rPr>
      </w:pPr>
      <w:r w:rsidRPr="00F93A3C">
        <w:rPr>
          <w:rFonts w:ascii="Times New Roman" w:hAnsi="Times New Roman"/>
          <w:sz w:val="28"/>
        </w:rPr>
        <w:t xml:space="preserve">Сторонами соглашения являются : </w:t>
      </w:r>
    </w:p>
    <w:p w:rsidR="00F93A3C" w:rsidRPr="00F93A3C" w:rsidRDefault="00F93A3C" w:rsidP="00A122FD">
      <w:pPr>
        <w:rPr>
          <w:rFonts w:ascii="Times New Roman" w:hAnsi="Times New Roman"/>
          <w:sz w:val="28"/>
        </w:rPr>
      </w:pPr>
      <w:r w:rsidRPr="00F93A3C">
        <w:rPr>
          <w:rFonts w:ascii="Times New Roman" w:hAnsi="Times New Roman"/>
          <w:sz w:val="28"/>
        </w:rPr>
        <w:t xml:space="preserve">Российская Федерация, от имени которой выступает Правительство РФ и орган исполнительной власти субъекта РФ, на территории которого исполняется СРП; </w:t>
      </w:r>
    </w:p>
    <w:p w:rsidR="00F93A3C" w:rsidRDefault="00F93A3C" w:rsidP="00A122FD">
      <w:pPr>
        <w:ind w:firstLine="708"/>
        <w:rPr>
          <w:rFonts w:ascii="Times New Roman" w:hAnsi="Times New Roman"/>
          <w:sz w:val="28"/>
        </w:rPr>
      </w:pPr>
      <w:r w:rsidRPr="00F93A3C">
        <w:rPr>
          <w:rFonts w:ascii="Times New Roman" w:hAnsi="Times New Roman"/>
          <w:sz w:val="28"/>
        </w:rPr>
        <w:t xml:space="preserve">Инвестор, представленный юридическим лицом либо объединением юридических лиц, которые осуществляют вложение собственных, заемных или привлеченных средств в разработку месторождения. </w:t>
      </w:r>
    </w:p>
    <w:p w:rsidR="00F93A3C" w:rsidRDefault="00F93A3C" w:rsidP="00A122FD">
      <w:pPr>
        <w:ind w:firstLine="708"/>
        <w:rPr>
          <w:rFonts w:ascii="Times New Roman" w:hAnsi="Times New Roman"/>
          <w:sz w:val="28"/>
        </w:rPr>
      </w:pPr>
      <w:r w:rsidRPr="00F93A3C">
        <w:rPr>
          <w:rFonts w:ascii="Times New Roman" w:hAnsi="Times New Roman"/>
          <w:sz w:val="28"/>
        </w:rPr>
        <w:t xml:space="preserve">Налогообложение при СРП предполагает замену уплаты части налогов и сборов, установленных российским налоговым законодательством, разделом произведенной продукции в соответствии с условиями соглашения. Но по договоренности возможна уплата в денежной форме. Таким образом, можно наблюдать уникальный в наши дни случай введения обязательного платежа в натуральной форме. Налоги и сборы, предполагаемые для каждого налогоплательщика, включены в этот обязательный платеж. Указанный платеж нельзя считать льготой по налогу, поскольку суммы налога включаются при определении суммы платежа (за исключением некоторых налогов). </w:t>
      </w:r>
    </w:p>
    <w:p w:rsidR="00F93A3C" w:rsidRPr="00F93A3C" w:rsidRDefault="00F93A3C" w:rsidP="00A122FD">
      <w:pPr>
        <w:ind w:firstLine="708"/>
        <w:rPr>
          <w:rFonts w:ascii="Times New Roman" w:hAnsi="Times New Roman"/>
          <w:sz w:val="28"/>
        </w:rPr>
      </w:pPr>
      <w:r w:rsidRPr="00F93A3C">
        <w:rPr>
          <w:rFonts w:ascii="Times New Roman" w:hAnsi="Times New Roman"/>
          <w:sz w:val="28"/>
        </w:rPr>
        <w:t xml:space="preserve">Главой 26.4 НК РФ предусмотрено применение двух вариантов раздела продукции. </w:t>
      </w:r>
    </w:p>
    <w:p w:rsidR="00F93A3C" w:rsidRPr="00F93A3C" w:rsidRDefault="00F93A3C" w:rsidP="00A122FD">
      <w:pPr>
        <w:ind w:firstLine="708"/>
        <w:rPr>
          <w:rFonts w:ascii="Times New Roman" w:hAnsi="Times New Roman"/>
          <w:sz w:val="28"/>
        </w:rPr>
      </w:pPr>
      <w:r w:rsidRPr="00F93A3C">
        <w:rPr>
          <w:rFonts w:ascii="Times New Roman" w:hAnsi="Times New Roman"/>
          <w:sz w:val="28"/>
        </w:rPr>
        <w:t xml:space="preserve">Согласно первому традиционному (обычному) варианту происходит раздел как произведенной продукции, так и прибыльной. Доля инвестора в произведенной продукции для возмещения его затрат не должна превышать 75%, а при добыче на континентальном шельфе - 90% общего объема произведенной продукции. </w:t>
      </w:r>
    </w:p>
    <w:p w:rsidR="00F93A3C" w:rsidRPr="00F93A3C" w:rsidRDefault="00F93A3C" w:rsidP="00A122FD">
      <w:pPr>
        <w:ind w:firstLine="708"/>
        <w:rPr>
          <w:rFonts w:ascii="Times New Roman" w:hAnsi="Times New Roman"/>
          <w:sz w:val="28"/>
        </w:rPr>
      </w:pPr>
      <w:r w:rsidRPr="00F93A3C">
        <w:rPr>
          <w:rFonts w:ascii="Times New Roman" w:hAnsi="Times New Roman"/>
          <w:sz w:val="28"/>
        </w:rPr>
        <w:t xml:space="preserve">Второй вариант раздела продукции используется реже, в качестве исключения. При этом пропорции раздела определяются в зависимости от геолого-экономической и стоимостной оценки участка недр, а также показателей технико-экономического обоснования соглашения. При этом доля инвестора не должна превышать 68% от произведенной продукции, а доля государства должна быть не ниже 32%. </w:t>
      </w:r>
    </w:p>
    <w:p w:rsidR="00F93A3C" w:rsidRDefault="00F93A3C" w:rsidP="004E5AC1">
      <w:pPr>
        <w:ind w:firstLine="708"/>
        <w:rPr>
          <w:rFonts w:ascii="Times New Roman" w:hAnsi="Times New Roman"/>
          <w:sz w:val="28"/>
        </w:rPr>
      </w:pPr>
      <w:r w:rsidRPr="00F93A3C">
        <w:rPr>
          <w:rFonts w:ascii="Times New Roman" w:hAnsi="Times New Roman"/>
          <w:sz w:val="28"/>
        </w:rPr>
        <w:t xml:space="preserve">При первом варианте соглашения инвестор уплачивает следующие налоги и сборы : </w:t>
      </w:r>
    </w:p>
    <w:p w:rsidR="00F93A3C" w:rsidRDefault="00F93A3C" w:rsidP="00A122FD">
      <w:pPr>
        <w:ind w:firstLine="708"/>
        <w:rPr>
          <w:rFonts w:ascii="Times New Roman" w:hAnsi="Times New Roman"/>
          <w:sz w:val="28"/>
        </w:rPr>
      </w:pPr>
      <w:r>
        <w:rPr>
          <w:rFonts w:ascii="Times New Roman" w:hAnsi="Times New Roman"/>
          <w:sz w:val="28"/>
        </w:rPr>
        <w:t>НДС,</w:t>
      </w:r>
      <w:r w:rsidRPr="00F93A3C">
        <w:rPr>
          <w:rFonts w:ascii="Times New Roman" w:hAnsi="Times New Roman"/>
          <w:sz w:val="28"/>
        </w:rPr>
        <w:t xml:space="preserve"> </w:t>
      </w:r>
      <w:r>
        <w:rPr>
          <w:rFonts w:ascii="Times New Roman" w:hAnsi="Times New Roman"/>
          <w:sz w:val="28"/>
        </w:rPr>
        <w:t>налог на прибыль организаций, единый социальный налог,</w:t>
      </w:r>
      <w:r w:rsidRPr="00F93A3C">
        <w:rPr>
          <w:rFonts w:ascii="Times New Roman" w:hAnsi="Times New Roman"/>
          <w:sz w:val="28"/>
        </w:rPr>
        <w:t xml:space="preserve"> нало</w:t>
      </w:r>
      <w:r>
        <w:rPr>
          <w:rFonts w:ascii="Times New Roman" w:hAnsi="Times New Roman"/>
          <w:sz w:val="28"/>
        </w:rPr>
        <w:t>г на добычу полезных ископаемых,</w:t>
      </w:r>
      <w:r w:rsidRPr="00F93A3C">
        <w:rPr>
          <w:rFonts w:ascii="Times New Roman" w:hAnsi="Times New Roman"/>
          <w:sz w:val="28"/>
        </w:rPr>
        <w:t xml:space="preserve"> платежи за п</w:t>
      </w:r>
      <w:r>
        <w:rPr>
          <w:rFonts w:ascii="Times New Roman" w:hAnsi="Times New Roman"/>
          <w:sz w:val="28"/>
        </w:rPr>
        <w:t>ользование природными ресурсами,</w:t>
      </w:r>
      <w:r w:rsidRPr="00F93A3C">
        <w:rPr>
          <w:rFonts w:ascii="Times New Roman" w:hAnsi="Times New Roman"/>
          <w:sz w:val="28"/>
        </w:rPr>
        <w:t xml:space="preserve"> плату за негативное воздействие на окружающую среду</w:t>
      </w:r>
      <w:r>
        <w:rPr>
          <w:rFonts w:ascii="Times New Roman" w:hAnsi="Times New Roman"/>
          <w:sz w:val="28"/>
        </w:rPr>
        <w:t>,</w:t>
      </w:r>
      <w:r w:rsidRPr="00F93A3C">
        <w:rPr>
          <w:rFonts w:ascii="Times New Roman" w:hAnsi="Times New Roman"/>
          <w:sz w:val="28"/>
        </w:rPr>
        <w:t xml:space="preserve"> плату з</w:t>
      </w:r>
      <w:r>
        <w:rPr>
          <w:rFonts w:ascii="Times New Roman" w:hAnsi="Times New Roman"/>
          <w:sz w:val="28"/>
        </w:rPr>
        <w:t>а пользование водными объектами,</w:t>
      </w:r>
      <w:r w:rsidRPr="00F93A3C">
        <w:rPr>
          <w:rFonts w:ascii="Times New Roman" w:hAnsi="Times New Roman"/>
          <w:sz w:val="28"/>
        </w:rPr>
        <w:t xml:space="preserve"> государственную пошл</w:t>
      </w:r>
      <w:r>
        <w:rPr>
          <w:rFonts w:ascii="Times New Roman" w:hAnsi="Times New Roman"/>
          <w:sz w:val="28"/>
        </w:rPr>
        <w:t>ину,</w:t>
      </w:r>
      <w:r w:rsidRPr="00F93A3C">
        <w:rPr>
          <w:rFonts w:ascii="Times New Roman" w:hAnsi="Times New Roman"/>
          <w:sz w:val="28"/>
        </w:rPr>
        <w:t xml:space="preserve"> </w:t>
      </w:r>
      <w:r>
        <w:rPr>
          <w:rFonts w:ascii="Times New Roman" w:hAnsi="Times New Roman"/>
          <w:sz w:val="28"/>
        </w:rPr>
        <w:t>таможенные сборы,</w:t>
      </w:r>
      <w:r w:rsidRPr="00F93A3C">
        <w:rPr>
          <w:rFonts w:ascii="Times New Roman" w:hAnsi="Times New Roman"/>
          <w:sz w:val="28"/>
        </w:rPr>
        <w:t xml:space="preserve"> </w:t>
      </w:r>
      <w:r>
        <w:rPr>
          <w:rFonts w:ascii="Times New Roman" w:hAnsi="Times New Roman"/>
          <w:sz w:val="28"/>
        </w:rPr>
        <w:t>земельный налог,</w:t>
      </w:r>
      <w:r w:rsidRPr="00F93A3C">
        <w:rPr>
          <w:rFonts w:ascii="Times New Roman" w:hAnsi="Times New Roman"/>
          <w:sz w:val="28"/>
        </w:rPr>
        <w:t xml:space="preserve"> акцизы. </w:t>
      </w:r>
    </w:p>
    <w:p w:rsidR="00F93A3C" w:rsidRDefault="00F93A3C" w:rsidP="00A122FD">
      <w:pPr>
        <w:ind w:firstLine="708"/>
        <w:rPr>
          <w:rFonts w:ascii="Times New Roman" w:hAnsi="Times New Roman"/>
          <w:sz w:val="28"/>
        </w:rPr>
      </w:pPr>
      <w:r w:rsidRPr="00F93A3C">
        <w:rPr>
          <w:rFonts w:ascii="Times New Roman" w:hAnsi="Times New Roman"/>
          <w:sz w:val="28"/>
        </w:rPr>
        <w:t xml:space="preserve">При этом установлено, что суммы указанных выше налогов, за исключением налога на прибыль организаций и налога на добычу полезных ископаемых, должны в дальнейшем быть возмещены инвестору в составе возмещаемых расходов. </w:t>
      </w:r>
    </w:p>
    <w:p w:rsidR="00F93A3C" w:rsidRPr="00F93A3C" w:rsidRDefault="00F93A3C" w:rsidP="00A122FD">
      <w:pPr>
        <w:ind w:firstLine="708"/>
        <w:rPr>
          <w:rFonts w:ascii="Times New Roman" w:hAnsi="Times New Roman"/>
          <w:sz w:val="28"/>
        </w:rPr>
      </w:pPr>
      <w:r w:rsidRPr="00F93A3C">
        <w:rPr>
          <w:rFonts w:ascii="Times New Roman" w:hAnsi="Times New Roman"/>
          <w:sz w:val="28"/>
        </w:rPr>
        <w:t xml:space="preserve">Второй вариант раздела продукции предполагает уплату налогоплательщиком следующих налогов и платежей : </w:t>
      </w:r>
    </w:p>
    <w:p w:rsidR="00564985" w:rsidRDefault="00F93A3C" w:rsidP="00A122FD">
      <w:pPr>
        <w:ind w:firstLine="708"/>
        <w:rPr>
          <w:rFonts w:ascii="Times New Roman" w:hAnsi="Times New Roman"/>
          <w:sz w:val="28"/>
        </w:rPr>
      </w:pPr>
      <w:r>
        <w:rPr>
          <w:rFonts w:ascii="Times New Roman" w:hAnsi="Times New Roman"/>
          <w:sz w:val="28"/>
        </w:rPr>
        <w:t>НДС,</w:t>
      </w:r>
      <w:r w:rsidRPr="00F93A3C">
        <w:rPr>
          <w:rFonts w:ascii="Times New Roman" w:hAnsi="Times New Roman"/>
          <w:sz w:val="28"/>
        </w:rPr>
        <w:t xml:space="preserve"> </w:t>
      </w:r>
      <w:r>
        <w:rPr>
          <w:rFonts w:ascii="Times New Roman" w:hAnsi="Times New Roman"/>
          <w:sz w:val="28"/>
        </w:rPr>
        <w:t>единый социальный налог,</w:t>
      </w:r>
      <w:r w:rsidRPr="00F93A3C">
        <w:rPr>
          <w:rFonts w:ascii="Times New Roman" w:hAnsi="Times New Roman"/>
          <w:sz w:val="28"/>
        </w:rPr>
        <w:t xml:space="preserve"> плату за негативное </w:t>
      </w:r>
      <w:r>
        <w:rPr>
          <w:rFonts w:ascii="Times New Roman" w:hAnsi="Times New Roman"/>
          <w:sz w:val="28"/>
        </w:rPr>
        <w:t>воздействие на окружающую среду,</w:t>
      </w:r>
      <w:r w:rsidRPr="00F93A3C">
        <w:rPr>
          <w:rFonts w:ascii="Times New Roman" w:hAnsi="Times New Roman"/>
          <w:sz w:val="28"/>
        </w:rPr>
        <w:t xml:space="preserve"> </w:t>
      </w:r>
      <w:r>
        <w:rPr>
          <w:rFonts w:ascii="Times New Roman" w:hAnsi="Times New Roman"/>
          <w:sz w:val="28"/>
        </w:rPr>
        <w:t>государственную пошлину,</w:t>
      </w:r>
      <w:r w:rsidRPr="00F93A3C">
        <w:rPr>
          <w:rFonts w:ascii="Times New Roman" w:hAnsi="Times New Roman"/>
          <w:sz w:val="28"/>
        </w:rPr>
        <w:t xml:space="preserve"> </w:t>
      </w:r>
      <w:r>
        <w:rPr>
          <w:rFonts w:ascii="Times New Roman" w:hAnsi="Times New Roman"/>
          <w:sz w:val="28"/>
        </w:rPr>
        <w:t>таможенные сборы.</w:t>
      </w:r>
    </w:p>
    <w:p w:rsidR="00F93A3C" w:rsidRDefault="00F93A3C" w:rsidP="00A122FD">
      <w:pPr>
        <w:ind w:firstLine="708"/>
        <w:rPr>
          <w:rFonts w:ascii="Times New Roman" w:hAnsi="Times New Roman"/>
          <w:sz w:val="28"/>
        </w:rPr>
      </w:pPr>
      <w:r w:rsidRPr="00F93A3C">
        <w:rPr>
          <w:rFonts w:ascii="Times New Roman" w:hAnsi="Times New Roman"/>
          <w:sz w:val="28"/>
        </w:rPr>
        <w:t xml:space="preserve"> </w:t>
      </w:r>
      <w:r w:rsidR="00564985" w:rsidRPr="00564985">
        <w:rPr>
          <w:rFonts w:ascii="Times New Roman" w:hAnsi="Times New Roman"/>
          <w:sz w:val="28"/>
        </w:rPr>
        <w:t>Второй вариант раздела продукции, в отличие от первого, уже не предусматривает возмещение уплаченных налогов. Аналогично, как и при традиционном разделе продукции, инвестор может быть освобожден от уплаты региональных и местных налогов, если законодательные органы субъекта РФ и местного самоуправления примут соответствующие решения.</w:t>
      </w:r>
    </w:p>
    <w:p w:rsidR="00564985" w:rsidRDefault="00564985" w:rsidP="00A122FD">
      <w:pPr>
        <w:ind w:firstLine="708"/>
        <w:rPr>
          <w:rFonts w:ascii="Times New Roman" w:hAnsi="Times New Roman"/>
          <w:sz w:val="28"/>
        </w:rPr>
      </w:pPr>
      <w:r w:rsidRPr="00564985">
        <w:rPr>
          <w:rFonts w:ascii="Times New Roman" w:hAnsi="Times New Roman"/>
          <w:sz w:val="28"/>
        </w:rPr>
        <w:t xml:space="preserve">Налоговой базой для тех налогов, которые подлежат уплате при выполнении СРП, признается денежное выражение подлежащей налогообложению прибыли. По каждому соглашению она определяется раздельно и исчисляется по итогам каждого отчетного периода. НК РФ установлено, что в случае, если налоговая база является для соответствующего налогового периода отрицательной величиной, она признается равной нулю. При этом налогоплательщик имеет право уменьшить налоговую базу на величину полученной отрицательной величины в последующие налоговые периоды в течение 10 лет, но не более срока действия соглашения. </w:t>
      </w:r>
    </w:p>
    <w:p w:rsidR="00564985" w:rsidRDefault="00564985" w:rsidP="00A122FD">
      <w:pPr>
        <w:ind w:firstLine="708"/>
        <w:rPr>
          <w:rFonts w:ascii="Times New Roman" w:hAnsi="Times New Roman"/>
          <w:sz w:val="28"/>
        </w:rPr>
      </w:pPr>
      <w:r w:rsidRPr="00564985">
        <w:rPr>
          <w:rFonts w:ascii="Times New Roman" w:hAnsi="Times New Roman"/>
          <w:sz w:val="28"/>
        </w:rPr>
        <w:t>Особенностью СРП является то, что выездной налоговой проверкой может быть охвачен любой период в течение срока действия соглашения с учетом положений статьи 87 НК РФ, запрещающих проведение повторных проверок</w:t>
      </w:r>
      <w:r>
        <w:rPr>
          <w:rFonts w:ascii="Times New Roman" w:hAnsi="Times New Roman"/>
          <w:sz w:val="28"/>
        </w:rPr>
        <w:t>.</w:t>
      </w:r>
    </w:p>
    <w:p w:rsidR="00564985" w:rsidRDefault="00564985" w:rsidP="00A122FD">
      <w:pPr>
        <w:rPr>
          <w:rFonts w:ascii="Times New Roman" w:hAnsi="Times New Roman"/>
          <w:sz w:val="28"/>
        </w:rPr>
      </w:pPr>
    </w:p>
    <w:p w:rsidR="00564985" w:rsidRDefault="00564985" w:rsidP="00A122FD">
      <w:pPr>
        <w:rPr>
          <w:rFonts w:ascii="Times New Roman" w:hAnsi="Times New Roman"/>
          <w:sz w:val="28"/>
        </w:rPr>
      </w:pPr>
    </w:p>
    <w:p w:rsidR="00B164D3" w:rsidRDefault="00B164D3" w:rsidP="00A122FD">
      <w:pPr>
        <w:jc w:val="center"/>
        <w:rPr>
          <w:rFonts w:ascii="Times New Roman" w:hAnsi="Times New Roman"/>
          <w:sz w:val="28"/>
        </w:rPr>
      </w:pPr>
    </w:p>
    <w:p w:rsidR="00B164D3" w:rsidRDefault="00B164D3" w:rsidP="00A122FD">
      <w:pPr>
        <w:jc w:val="center"/>
        <w:rPr>
          <w:rFonts w:ascii="Times New Roman" w:hAnsi="Times New Roman"/>
          <w:sz w:val="28"/>
        </w:rPr>
      </w:pPr>
    </w:p>
    <w:p w:rsidR="00B164D3" w:rsidRDefault="00B164D3" w:rsidP="00A122FD">
      <w:pPr>
        <w:jc w:val="center"/>
        <w:rPr>
          <w:rFonts w:ascii="Times New Roman" w:hAnsi="Times New Roman"/>
          <w:sz w:val="28"/>
        </w:rPr>
      </w:pPr>
    </w:p>
    <w:p w:rsidR="00B164D3" w:rsidRDefault="00B164D3" w:rsidP="00A122FD">
      <w:pPr>
        <w:jc w:val="center"/>
        <w:rPr>
          <w:rFonts w:ascii="Times New Roman" w:hAnsi="Times New Roman"/>
          <w:sz w:val="28"/>
        </w:rPr>
      </w:pPr>
    </w:p>
    <w:p w:rsidR="00B164D3" w:rsidRDefault="00B164D3" w:rsidP="00A122FD">
      <w:pPr>
        <w:jc w:val="center"/>
        <w:rPr>
          <w:rFonts w:ascii="Times New Roman" w:hAnsi="Times New Roman"/>
          <w:sz w:val="28"/>
        </w:rPr>
      </w:pPr>
    </w:p>
    <w:p w:rsidR="00B164D3" w:rsidRDefault="00B164D3"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935E90" w:rsidRDefault="00935E90"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564985" w:rsidRPr="004E5AC1" w:rsidRDefault="00564985" w:rsidP="004E5AC1">
      <w:pPr>
        <w:pStyle w:val="a5"/>
        <w:numPr>
          <w:ilvl w:val="0"/>
          <w:numId w:val="27"/>
        </w:numPr>
        <w:jc w:val="center"/>
        <w:rPr>
          <w:rFonts w:ascii="Times New Roman" w:hAnsi="Times New Roman"/>
          <w:sz w:val="28"/>
        </w:rPr>
      </w:pPr>
      <w:r w:rsidRPr="004E5AC1">
        <w:rPr>
          <w:rFonts w:ascii="Times New Roman" w:hAnsi="Times New Roman"/>
          <w:sz w:val="28"/>
        </w:rPr>
        <w:t>АНАЛИЗ НАЛОГОВОЙ СИСТЕМЫ РОССИИ</w:t>
      </w:r>
    </w:p>
    <w:p w:rsidR="004E5AC1" w:rsidRPr="004E5AC1" w:rsidRDefault="004E5AC1" w:rsidP="004E5AC1">
      <w:pPr>
        <w:pStyle w:val="a5"/>
        <w:rPr>
          <w:rFonts w:ascii="Times New Roman" w:hAnsi="Times New Roman"/>
          <w:sz w:val="28"/>
        </w:rPr>
      </w:pPr>
    </w:p>
    <w:p w:rsidR="00365928" w:rsidRDefault="00365928" w:rsidP="00A122FD">
      <w:pPr>
        <w:pStyle w:val="ab"/>
        <w:spacing w:before="0" w:beforeAutospacing="0" w:after="0" w:afterAutospacing="0" w:line="360" w:lineRule="auto"/>
        <w:ind w:firstLine="708"/>
        <w:rPr>
          <w:sz w:val="28"/>
          <w:szCs w:val="28"/>
        </w:rPr>
      </w:pPr>
      <w:r w:rsidRPr="00365928">
        <w:rPr>
          <w:sz w:val="28"/>
          <w:szCs w:val="28"/>
        </w:rPr>
        <w:t xml:space="preserve">В настоящее время во всем мире наблюдается тенденция к упрощению налоговой системы. Это и понятно. Чем проще налоговая система, тем проще определять экономический результат, меньше забот при составлении отчетных документов и тем больше остается времени у предпринимателей на обдумывание того, как снизить себестоимость продукции, а не на то, как снизить налоги. Налоговым же органам проще следить за правильностью уплаты налогов, что позволяет уменьшить число работников в финансовых органах. </w:t>
      </w:r>
    </w:p>
    <w:p w:rsidR="00365928" w:rsidRPr="00365928" w:rsidRDefault="00365928" w:rsidP="00A122FD">
      <w:pPr>
        <w:pStyle w:val="ab"/>
        <w:spacing w:before="0" w:beforeAutospacing="0" w:after="0" w:afterAutospacing="0" w:line="360" w:lineRule="auto"/>
        <w:ind w:firstLine="708"/>
        <w:rPr>
          <w:sz w:val="28"/>
          <w:szCs w:val="28"/>
        </w:rPr>
      </w:pPr>
      <w:r w:rsidRPr="00365928">
        <w:rPr>
          <w:sz w:val="28"/>
          <w:szCs w:val="28"/>
        </w:rPr>
        <w:t xml:space="preserve">Такая тенденция подтверждается тем, что в некоторых странах вообще существует один единственный налог на добавленную стоимость. </w:t>
      </w:r>
    </w:p>
    <w:p w:rsidR="00365928" w:rsidRDefault="00365928" w:rsidP="00A122FD">
      <w:pPr>
        <w:pStyle w:val="ab"/>
        <w:spacing w:before="0" w:beforeAutospacing="0" w:after="0" w:afterAutospacing="0" w:line="360" w:lineRule="auto"/>
        <w:ind w:firstLine="708"/>
        <w:rPr>
          <w:rFonts w:ascii="Verdana" w:hAnsi="Verdana"/>
        </w:rPr>
      </w:pPr>
      <w:r w:rsidRPr="00365928">
        <w:rPr>
          <w:sz w:val="28"/>
          <w:szCs w:val="28"/>
        </w:rPr>
        <w:t>В нашей же стране система налогов имеет очень сложную структуру. В ней присутствуют различные налоги, отчисления, акцизы и сборы, которые по сути почти ничем друг от друга не отличаются</w:t>
      </w:r>
      <w:r>
        <w:rPr>
          <w:rFonts w:ascii="Verdana" w:hAnsi="Verdana"/>
        </w:rPr>
        <w:t xml:space="preserve">. </w:t>
      </w:r>
    </w:p>
    <w:p w:rsidR="00365928" w:rsidRPr="00365928" w:rsidRDefault="00365928" w:rsidP="00A122FD">
      <w:pPr>
        <w:pStyle w:val="ab"/>
        <w:spacing w:before="0" w:beforeAutospacing="0" w:after="0" w:afterAutospacing="0" w:line="360" w:lineRule="auto"/>
        <w:ind w:firstLine="708"/>
        <w:rPr>
          <w:sz w:val="28"/>
          <w:szCs w:val="28"/>
        </w:rPr>
      </w:pPr>
      <w:r w:rsidRPr="00365928">
        <w:rPr>
          <w:sz w:val="28"/>
          <w:szCs w:val="28"/>
        </w:rPr>
        <w:t>Однако такая масса платежей приводит к тому, что бухгалтерия предприятий очень часто ошибается при отчислениях налогов, в результате чего предприятие платит пени за несвоевременную уплату налога.</w:t>
      </w:r>
    </w:p>
    <w:p w:rsidR="00365928" w:rsidRDefault="00365928" w:rsidP="00A122FD">
      <w:pPr>
        <w:pStyle w:val="ab"/>
        <w:spacing w:before="0" w:beforeAutospacing="0" w:after="0" w:afterAutospacing="0" w:line="360" w:lineRule="auto"/>
        <w:ind w:firstLine="708"/>
        <w:rPr>
          <w:sz w:val="28"/>
          <w:szCs w:val="28"/>
        </w:rPr>
      </w:pPr>
      <w:r w:rsidRPr="00365928">
        <w:rPr>
          <w:sz w:val="28"/>
          <w:szCs w:val="28"/>
        </w:rPr>
        <w:t xml:space="preserve">Кроме того многие законы, в которых установлены ставки налогов, и доходы из которых они отчисляются, очень не однозначно указывают все необходимые элементы налогов. Поэтому спустя несколько месяцев после опубликования Закона (который тоже не всегда можно найти) начинают появляться инструкции Министерства Финансов с разъяснениями того, как этот налог правильно считать. </w:t>
      </w:r>
    </w:p>
    <w:p w:rsidR="00365928" w:rsidRPr="00365928" w:rsidRDefault="00365928" w:rsidP="00A122FD">
      <w:pPr>
        <w:pStyle w:val="ab"/>
        <w:spacing w:before="0" w:beforeAutospacing="0" w:after="0" w:afterAutospacing="0" w:line="360" w:lineRule="auto"/>
        <w:ind w:firstLine="708"/>
        <w:rPr>
          <w:sz w:val="28"/>
          <w:szCs w:val="28"/>
        </w:rPr>
      </w:pPr>
      <w:r w:rsidRPr="00365928">
        <w:rPr>
          <w:sz w:val="28"/>
          <w:szCs w:val="28"/>
        </w:rPr>
        <w:t>Еще один недостаток нашей налоговой системы - это ее нестабильность. Налоги вводятся и тут</w:t>
      </w:r>
      <w:r>
        <w:rPr>
          <w:sz w:val="28"/>
          <w:szCs w:val="28"/>
        </w:rPr>
        <w:t xml:space="preserve"> </w:t>
      </w:r>
      <w:r w:rsidRPr="00365928">
        <w:rPr>
          <w:sz w:val="28"/>
          <w:szCs w:val="28"/>
        </w:rPr>
        <w:t xml:space="preserve">же отменяются, не проработав и года. </w:t>
      </w:r>
    </w:p>
    <w:p w:rsidR="00365928" w:rsidRDefault="00365928" w:rsidP="00A122FD">
      <w:pPr>
        <w:pStyle w:val="ab"/>
        <w:spacing w:before="0" w:beforeAutospacing="0" w:after="0" w:afterAutospacing="0" w:line="360" w:lineRule="auto"/>
        <w:rPr>
          <w:sz w:val="28"/>
          <w:szCs w:val="28"/>
        </w:rPr>
      </w:pPr>
      <w:r w:rsidRPr="00365928">
        <w:rPr>
          <w:sz w:val="28"/>
          <w:szCs w:val="28"/>
        </w:rPr>
        <w:t xml:space="preserve">Несомненно вся эта неразбериха с налогами приводит к нестабильному положению в нашей экономике и еще больше усугубляет экономический кризис. Поэтому я считаю, что для выхода из кризисного состояния необходимо наладить налоговую систему, что позволит предприятиям работать в нормальных условиях. </w:t>
      </w:r>
    </w:p>
    <w:p w:rsidR="007A0A6C" w:rsidRPr="00BF7740" w:rsidRDefault="007A0A6C" w:rsidP="00A122FD">
      <w:pPr>
        <w:pStyle w:val="ab"/>
        <w:spacing w:before="0" w:beforeAutospacing="0" w:after="0" w:afterAutospacing="0" w:line="360" w:lineRule="auto"/>
        <w:ind w:firstLine="709"/>
        <w:rPr>
          <w:sz w:val="28"/>
          <w:szCs w:val="28"/>
        </w:rPr>
      </w:pPr>
      <w:r w:rsidRPr="00BF7740">
        <w:rPr>
          <w:sz w:val="28"/>
          <w:szCs w:val="28"/>
        </w:rPr>
        <w:t xml:space="preserve">В России действуют примерно те же основные налоги, что и в западных странах, но их соотношение существенно отличается. Доля подоходного налога в первом полугодии </w:t>
      </w:r>
      <w:r>
        <w:rPr>
          <w:sz w:val="28"/>
          <w:szCs w:val="28"/>
        </w:rPr>
        <w:t>2003</w:t>
      </w:r>
      <w:r w:rsidRPr="00BF7740">
        <w:rPr>
          <w:sz w:val="28"/>
          <w:szCs w:val="28"/>
        </w:rPr>
        <w:t xml:space="preserve"> г. в России составляла 13%, в европейских странах - от 20 до 30%, налога на прибыль - соответственно 19% и от 5 до 10%, таможенных пошлин - 6% и от 0,5 до 1,5%. Иными словами, там значительно больше налогов платят физические лица, что свидетельствует о более высоких уровнях благосостояния населения и налоговой культуры. Так, уплата подоходного налога для жителей этих стран является едва ли не первой гражданской обязанностью, ее выполнение строго контролируется, а невыполнение сурово наказывается и осуждается обществом. К тому же подоходный налог, который строится обычно по прогрессивной шкале (богатые платят относительно больше, бедные - меньше), способствует выравниванию доходов. </w:t>
      </w:r>
    </w:p>
    <w:p w:rsidR="00064AAD" w:rsidRPr="00BF7740" w:rsidRDefault="00064AAD" w:rsidP="00A122FD">
      <w:pPr>
        <w:pStyle w:val="ab"/>
        <w:spacing w:before="0" w:beforeAutospacing="0" w:after="0" w:afterAutospacing="0" w:line="360" w:lineRule="auto"/>
        <w:ind w:firstLine="709"/>
        <w:rPr>
          <w:sz w:val="28"/>
          <w:szCs w:val="28"/>
        </w:rPr>
      </w:pPr>
      <w:r w:rsidRPr="00BF7740">
        <w:rPr>
          <w:sz w:val="28"/>
          <w:szCs w:val="28"/>
        </w:rPr>
        <w:t>Итак, сложившаяся система налогов в России направлена только на наполнение любыми средствами бюджета, не учитывая остальных функций налогов (социальная, перераспределительная). Например, в общей налоговой массе США косвенные налоги составляют 75%, и, кстати, после войны в течении 20-30 США удерживала самый низкий процент по кредитам, плюс предоставила льготы по налогообложению капитала и инвестиций в него</w:t>
      </w:r>
      <w:r w:rsidRPr="00BF7740">
        <w:rPr>
          <w:rStyle w:val="a8"/>
          <w:sz w:val="28"/>
          <w:szCs w:val="28"/>
        </w:rPr>
        <w:footnoteReference w:id="1"/>
      </w:r>
      <w:r w:rsidRPr="00BF7740">
        <w:rPr>
          <w:sz w:val="28"/>
          <w:szCs w:val="28"/>
        </w:rPr>
        <w:t>. Все это говорит неправильности целеполагания в области налогов, о не эффективной структуре налоговой системы и о неспособности выполнять свои функции налоговых органов.</w:t>
      </w:r>
    </w:p>
    <w:p w:rsidR="006F19E9" w:rsidRDefault="00064AAD" w:rsidP="00A122FD">
      <w:pPr>
        <w:pStyle w:val="4"/>
        <w:spacing w:before="0" w:after="0" w:line="360" w:lineRule="auto"/>
        <w:rPr>
          <w:b w:val="0"/>
        </w:rPr>
      </w:pPr>
      <w:r w:rsidRPr="00064AAD">
        <w:rPr>
          <w:b w:val="0"/>
        </w:rPr>
        <w:t xml:space="preserve">В российской налоговой системе отчисления в бюджеты территорий выше, чем в федеральный бюджет. </w:t>
      </w:r>
    </w:p>
    <w:p w:rsidR="006F19E9" w:rsidRDefault="00064AAD" w:rsidP="00A122FD">
      <w:pPr>
        <w:pStyle w:val="ab"/>
        <w:spacing w:before="0" w:beforeAutospacing="0" w:after="0" w:afterAutospacing="0" w:line="360" w:lineRule="auto"/>
        <w:ind w:firstLine="709"/>
        <w:rPr>
          <w:sz w:val="28"/>
          <w:szCs w:val="28"/>
        </w:rPr>
      </w:pPr>
      <w:r w:rsidRPr="00BF7740">
        <w:rPr>
          <w:sz w:val="28"/>
          <w:szCs w:val="28"/>
        </w:rPr>
        <w:t xml:space="preserve">Отрасли разнятся также размерами недоимки по налогам. Наиболее аккуратные плательщики - банки (в </w:t>
      </w:r>
      <w:r>
        <w:rPr>
          <w:sz w:val="28"/>
          <w:szCs w:val="28"/>
        </w:rPr>
        <w:t>2002</w:t>
      </w:r>
      <w:r w:rsidRPr="00BF7740">
        <w:rPr>
          <w:sz w:val="28"/>
          <w:szCs w:val="28"/>
        </w:rPr>
        <w:t xml:space="preserve"> г. их недоимка была равна 0,6% суммарной недоимки по всем секторам), у промышленности самая большая недоимка (58,67%), причем она существенно превысила долю промышленности в совокупных налоговых поступлениях (39,7%), т.е. объективно получается, что недоимка облегчает налоговое брем</w:t>
      </w:r>
      <w:r w:rsidR="004E5AC1">
        <w:rPr>
          <w:sz w:val="28"/>
          <w:szCs w:val="28"/>
        </w:rPr>
        <w:t xml:space="preserve">я, приходящееся на этот сектор. </w:t>
      </w:r>
      <w:r w:rsidR="006F19E9">
        <w:rPr>
          <w:sz w:val="28"/>
          <w:szCs w:val="28"/>
        </w:rPr>
        <w:t>Нестабильность налоговой системы  является  существенным, если не основным, экономическим фактором, сдерживающим  привлечение иностранного капитала в  российскую  экономику.</w:t>
      </w:r>
    </w:p>
    <w:p w:rsidR="006F19E9" w:rsidRPr="00BF7740" w:rsidRDefault="002E2711" w:rsidP="00A122FD">
      <w:pPr>
        <w:pStyle w:val="ab"/>
        <w:spacing w:before="0" w:beforeAutospacing="0" w:after="0" w:afterAutospacing="0" w:line="360" w:lineRule="auto"/>
        <w:ind w:firstLine="709"/>
        <w:rPr>
          <w:sz w:val="28"/>
          <w:szCs w:val="28"/>
        </w:rPr>
      </w:pPr>
      <w:r w:rsidRPr="002E2711">
        <w:rPr>
          <w:sz w:val="28"/>
          <w:szCs w:val="28"/>
        </w:rPr>
        <w:t>Правительство поручило профильным ведомствам, и прежде всего Минфину и Минэкономразвития, принять меры по повышению собираемости налогов и эффективности работы налоговых органов. Как сообщила вчера пресс-служба кабинета министров, о результатах ведомства должны доложить до 1 августа</w:t>
      </w:r>
      <w:r w:rsidR="003759B9">
        <w:rPr>
          <w:sz w:val="28"/>
          <w:szCs w:val="28"/>
        </w:rPr>
        <w:t xml:space="preserve"> 2009г</w:t>
      </w:r>
      <w:r w:rsidRPr="002E2711">
        <w:rPr>
          <w:sz w:val="28"/>
          <w:szCs w:val="28"/>
        </w:rPr>
        <w:t>.</w:t>
      </w:r>
    </w:p>
    <w:p w:rsidR="00064AAD" w:rsidRPr="00064AAD" w:rsidRDefault="003759B9" w:rsidP="004E5AC1">
      <w:pPr>
        <w:ind w:firstLine="708"/>
        <w:rPr>
          <w:rFonts w:ascii="Times New Roman" w:hAnsi="Times New Roman"/>
          <w:sz w:val="28"/>
          <w:szCs w:val="28"/>
        </w:rPr>
      </w:pPr>
      <w:r>
        <w:rPr>
          <w:rFonts w:ascii="Times New Roman" w:hAnsi="Times New Roman"/>
          <w:sz w:val="28"/>
          <w:szCs w:val="28"/>
        </w:rPr>
        <w:t>Статистика:</w:t>
      </w:r>
    </w:p>
    <w:p w:rsidR="00564985" w:rsidRDefault="00564985" w:rsidP="004E5AC1">
      <w:pPr>
        <w:ind w:firstLine="708"/>
        <w:rPr>
          <w:rFonts w:ascii="Times New Roman" w:hAnsi="Times New Roman"/>
          <w:sz w:val="28"/>
          <w:szCs w:val="28"/>
        </w:rPr>
      </w:pPr>
      <w:r w:rsidRPr="00564985">
        <w:rPr>
          <w:rFonts w:ascii="Times New Roman" w:hAnsi="Times New Roman"/>
          <w:sz w:val="28"/>
          <w:szCs w:val="28"/>
        </w:rPr>
        <w:t>По оперативным данным Федеральной налоговой службы в консолидированный бюджет Российской Федерации в январе-феврале 2009г.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794,7 млрд.рублей, что на 17,3% меньше, чем за соответствующий период предыдущего года. В феврале 2009г. поступления в консолидированный бюджет составили 348,3 млрд.рублей и сократились по сравнению с предыдущим месяцем на 22,0%.</w:t>
      </w:r>
    </w:p>
    <w:p w:rsidR="004E5AC1" w:rsidRDefault="004E5AC1" w:rsidP="004E5AC1">
      <w:pPr>
        <w:rPr>
          <w:rFonts w:ascii="Times New Roman" w:hAnsi="Times New Roman"/>
          <w:sz w:val="28"/>
          <w:szCs w:val="28"/>
        </w:rPr>
      </w:pPr>
    </w:p>
    <w:p w:rsidR="004E5AC1" w:rsidRDefault="004E5AC1" w:rsidP="004E5AC1">
      <w:pPr>
        <w:rPr>
          <w:rFonts w:ascii="Times New Roman" w:hAnsi="Times New Roman"/>
          <w:sz w:val="28"/>
          <w:szCs w:val="28"/>
        </w:rPr>
      </w:pPr>
    </w:p>
    <w:p w:rsidR="004E5AC1" w:rsidRDefault="004E5AC1" w:rsidP="004E5AC1">
      <w:pPr>
        <w:rPr>
          <w:rFonts w:ascii="Times New Roman" w:hAnsi="Times New Roman"/>
          <w:sz w:val="28"/>
          <w:szCs w:val="28"/>
        </w:rPr>
      </w:pPr>
    </w:p>
    <w:p w:rsidR="00B164D3" w:rsidRDefault="003759B9" w:rsidP="004E5AC1">
      <w:pPr>
        <w:jc w:val="right"/>
        <w:rPr>
          <w:rFonts w:ascii="Times New Roman" w:hAnsi="Times New Roman"/>
          <w:sz w:val="28"/>
          <w:szCs w:val="28"/>
        </w:rPr>
      </w:pPr>
      <w:r>
        <w:rPr>
          <w:rFonts w:ascii="Times New Roman" w:hAnsi="Times New Roman"/>
          <w:sz w:val="28"/>
          <w:szCs w:val="28"/>
        </w:rPr>
        <w:t>Таблица 4.1</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Поступление налогов, сборов и иных обязательных платежей</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 xml:space="preserve">в консолидированный бюджет Российской Федерации </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по видам</w:t>
      </w:r>
    </w:p>
    <w:p w:rsidR="006A2CAB" w:rsidRDefault="006A2CAB" w:rsidP="00A122FD"/>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1352"/>
        <w:gridCol w:w="1018"/>
        <w:gridCol w:w="1312"/>
        <w:gridCol w:w="1289"/>
        <w:gridCol w:w="1028"/>
        <w:gridCol w:w="1312"/>
      </w:tblGrid>
      <w:tr w:rsidR="006A2CAB" w:rsidRPr="004507FD" w:rsidTr="004E5AC1">
        <w:trPr>
          <w:trHeight w:val="300"/>
        </w:trPr>
        <w:tc>
          <w:tcPr>
            <w:tcW w:w="2268" w:type="dxa"/>
            <w:vMerge w:val="restart"/>
            <w:tcBorders>
              <w:top w:val="single" w:sz="12" w:space="0" w:color="auto"/>
              <w:left w:val="single" w:sz="12" w:space="0" w:color="auto"/>
            </w:tcBorders>
          </w:tcPr>
          <w:p w:rsidR="006A2CAB" w:rsidRPr="004507FD" w:rsidRDefault="006A2CAB" w:rsidP="004E5AC1">
            <w:pPr>
              <w:spacing w:line="240" w:lineRule="auto"/>
              <w:jc w:val="left"/>
              <w:rPr>
                <w:rFonts w:ascii="Times New Roman" w:hAnsi="Times New Roman"/>
              </w:rPr>
            </w:pPr>
          </w:p>
        </w:tc>
        <w:tc>
          <w:tcPr>
            <w:tcW w:w="3692" w:type="dxa"/>
            <w:gridSpan w:val="3"/>
            <w:tcBorders>
              <w:top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Январь-февраль</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2009г.</w:t>
            </w:r>
          </w:p>
        </w:tc>
        <w:tc>
          <w:tcPr>
            <w:tcW w:w="3537" w:type="dxa"/>
            <w:gridSpan w:val="3"/>
            <w:tcBorders>
              <w:top w:val="single" w:sz="12" w:space="0" w:color="auto"/>
              <w:right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В % к</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январю-февралю 2008г.</w:t>
            </w:r>
          </w:p>
        </w:tc>
      </w:tr>
      <w:tr w:rsidR="006A2CAB" w:rsidRPr="004507FD" w:rsidTr="004E5AC1">
        <w:trPr>
          <w:trHeight w:val="360"/>
        </w:trPr>
        <w:tc>
          <w:tcPr>
            <w:tcW w:w="2268" w:type="dxa"/>
            <w:vMerge/>
            <w:tcBorders>
              <w:left w:val="single" w:sz="12" w:space="0" w:color="auto"/>
            </w:tcBorders>
          </w:tcPr>
          <w:p w:rsidR="006A2CAB" w:rsidRPr="004507FD" w:rsidRDefault="006A2CAB" w:rsidP="004E5AC1">
            <w:pPr>
              <w:spacing w:line="240" w:lineRule="auto"/>
              <w:jc w:val="left"/>
              <w:rPr>
                <w:rFonts w:ascii="Times New Roman" w:hAnsi="Times New Roman"/>
              </w:rPr>
            </w:pPr>
          </w:p>
        </w:tc>
        <w:tc>
          <w:tcPr>
            <w:tcW w:w="1362" w:type="dxa"/>
            <w:vMerge w:val="restart"/>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консолиди-</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рованный бюджет</w:t>
            </w:r>
          </w:p>
        </w:tc>
        <w:tc>
          <w:tcPr>
            <w:tcW w:w="2330" w:type="dxa"/>
            <w:gridSpan w:val="2"/>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в том числе</w:t>
            </w:r>
          </w:p>
        </w:tc>
        <w:tc>
          <w:tcPr>
            <w:tcW w:w="1289" w:type="dxa"/>
            <w:vMerge w:val="restart"/>
          </w:tcPr>
          <w:p w:rsidR="006A2CAB" w:rsidRPr="004507FD" w:rsidRDefault="006A2CAB" w:rsidP="004E5AC1">
            <w:pPr>
              <w:spacing w:line="240" w:lineRule="auto"/>
              <w:rPr>
                <w:rFonts w:ascii="Times New Roman" w:hAnsi="Times New Roman"/>
              </w:rPr>
            </w:pPr>
            <w:r w:rsidRPr="004507FD">
              <w:rPr>
                <w:rFonts w:ascii="Times New Roman" w:hAnsi="Times New Roman"/>
              </w:rPr>
              <w:t>консолиди-</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рованный бюджет</w:t>
            </w:r>
          </w:p>
        </w:tc>
        <w:tc>
          <w:tcPr>
            <w:tcW w:w="2248" w:type="dxa"/>
            <w:gridSpan w:val="2"/>
            <w:tcBorders>
              <w:right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в том числе</w:t>
            </w:r>
          </w:p>
        </w:tc>
      </w:tr>
      <w:tr w:rsidR="006A2CAB" w:rsidRPr="004507FD" w:rsidTr="004E5AC1">
        <w:trPr>
          <w:trHeight w:val="885"/>
        </w:trPr>
        <w:tc>
          <w:tcPr>
            <w:tcW w:w="2268" w:type="dxa"/>
            <w:vMerge/>
            <w:tcBorders>
              <w:left w:val="single" w:sz="12" w:space="0" w:color="auto"/>
              <w:bottom w:val="single" w:sz="12" w:space="0" w:color="auto"/>
            </w:tcBorders>
          </w:tcPr>
          <w:p w:rsidR="006A2CAB" w:rsidRPr="004507FD" w:rsidRDefault="006A2CAB" w:rsidP="004E5AC1">
            <w:pPr>
              <w:spacing w:line="240" w:lineRule="auto"/>
              <w:jc w:val="left"/>
              <w:rPr>
                <w:rFonts w:ascii="Times New Roman" w:hAnsi="Times New Roman"/>
              </w:rPr>
            </w:pPr>
          </w:p>
        </w:tc>
        <w:tc>
          <w:tcPr>
            <w:tcW w:w="1362" w:type="dxa"/>
            <w:vMerge/>
            <w:tcBorders>
              <w:bottom w:val="single" w:sz="12" w:space="0" w:color="auto"/>
            </w:tcBorders>
          </w:tcPr>
          <w:p w:rsidR="006A2CAB" w:rsidRPr="004507FD" w:rsidRDefault="006A2CAB" w:rsidP="004E5AC1">
            <w:pPr>
              <w:spacing w:line="240" w:lineRule="auto"/>
              <w:rPr>
                <w:rFonts w:ascii="Times New Roman" w:hAnsi="Times New Roman"/>
              </w:rPr>
            </w:pPr>
          </w:p>
        </w:tc>
        <w:tc>
          <w:tcPr>
            <w:tcW w:w="1018" w:type="dxa"/>
            <w:tcBorders>
              <w:bottom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феде-ральный бюджет</w:t>
            </w:r>
          </w:p>
        </w:tc>
        <w:tc>
          <w:tcPr>
            <w:tcW w:w="1312" w:type="dxa"/>
            <w:tcBorders>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консолиди-рованные бюджеты субъектов Российской Федерации</w:t>
            </w:r>
          </w:p>
        </w:tc>
        <w:tc>
          <w:tcPr>
            <w:tcW w:w="1289" w:type="dxa"/>
            <w:vMerge/>
            <w:tcBorders>
              <w:bottom w:val="single" w:sz="4" w:space="0" w:color="auto"/>
            </w:tcBorders>
          </w:tcPr>
          <w:p w:rsidR="006A2CAB" w:rsidRPr="004507FD" w:rsidRDefault="006A2CAB" w:rsidP="004E5AC1">
            <w:pPr>
              <w:spacing w:line="240" w:lineRule="auto"/>
              <w:rPr>
                <w:rFonts w:ascii="Times New Roman" w:hAnsi="Times New Roman"/>
              </w:rPr>
            </w:pPr>
          </w:p>
        </w:tc>
        <w:tc>
          <w:tcPr>
            <w:tcW w:w="1029" w:type="dxa"/>
            <w:tcBorders>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феде-</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ральный бюджет</w:t>
            </w:r>
          </w:p>
        </w:tc>
        <w:tc>
          <w:tcPr>
            <w:tcW w:w="1219" w:type="dxa"/>
            <w:tcBorders>
              <w:bottom w:val="single" w:sz="12" w:space="0" w:color="auto"/>
              <w:right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консолиди-рованные бюджеты субъектов Российской Федерации</w:t>
            </w:r>
          </w:p>
        </w:tc>
      </w:tr>
      <w:tr w:rsidR="006A2CAB" w:rsidRPr="004507FD" w:rsidTr="004E5AC1">
        <w:trPr>
          <w:trHeight w:val="495"/>
        </w:trPr>
        <w:tc>
          <w:tcPr>
            <w:tcW w:w="2268" w:type="dxa"/>
            <w:tcBorders>
              <w:top w:val="single" w:sz="12"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Всего</w:t>
            </w:r>
          </w:p>
        </w:tc>
        <w:tc>
          <w:tcPr>
            <w:tcW w:w="1362" w:type="dxa"/>
            <w:tcBorders>
              <w:top w:val="single" w:sz="12"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794,7</w:t>
            </w:r>
          </w:p>
        </w:tc>
        <w:tc>
          <w:tcPr>
            <w:tcW w:w="1018" w:type="dxa"/>
            <w:tcBorders>
              <w:top w:val="single" w:sz="12"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413,9</w:t>
            </w:r>
          </w:p>
        </w:tc>
        <w:tc>
          <w:tcPr>
            <w:tcW w:w="1312" w:type="dxa"/>
            <w:tcBorders>
              <w:top w:val="single" w:sz="12"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380,8</w:t>
            </w:r>
          </w:p>
        </w:tc>
        <w:tc>
          <w:tcPr>
            <w:tcW w:w="1289" w:type="dxa"/>
            <w:tcBorders>
              <w:top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82,7</w:t>
            </w:r>
          </w:p>
        </w:tc>
        <w:tc>
          <w:tcPr>
            <w:tcW w:w="1029" w:type="dxa"/>
            <w:tcBorders>
              <w:top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84,3</w:t>
            </w:r>
          </w:p>
        </w:tc>
        <w:tc>
          <w:tcPr>
            <w:tcW w:w="1219" w:type="dxa"/>
            <w:tcBorders>
              <w:top w:val="single" w:sz="12" w:space="0" w:color="auto"/>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80,9</w:t>
            </w:r>
          </w:p>
        </w:tc>
      </w:tr>
      <w:tr w:rsidR="006A2CAB" w:rsidRPr="004507FD" w:rsidTr="004E5AC1">
        <w:trPr>
          <w:trHeight w:val="510"/>
        </w:trPr>
        <w:tc>
          <w:tcPr>
            <w:tcW w:w="2268" w:type="dxa"/>
            <w:tcBorders>
              <w:top w:val="single" w:sz="4"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из них:</w:t>
            </w:r>
          </w:p>
          <w:p w:rsidR="006A2CAB" w:rsidRPr="004507FD" w:rsidRDefault="006A2CAB" w:rsidP="004E5AC1">
            <w:pPr>
              <w:spacing w:line="240" w:lineRule="auto"/>
              <w:jc w:val="left"/>
              <w:rPr>
                <w:rFonts w:ascii="Times New Roman" w:hAnsi="Times New Roman"/>
              </w:rPr>
            </w:pPr>
            <w:r w:rsidRPr="004507FD">
              <w:rPr>
                <w:rFonts w:ascii="Times New Roman" w:hAnsi="Times New Roman"/>
              </w:rPr>
              <w:t>налог на прибыль организаций</w:t>
            </w:r>
          </w:p>
        </w:tc>
        <w:tc>
          <w:tcPr>
            <w:tcW w:w="136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91,3</w:t>
            </w:r>
          </w:p>
        </w:tc>
        <w:tc>
          <w:tcPr>
            <w:tcW w:w="1018"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28,0</w:t>
            </w:r>
          </w:p>
        </w:tc>
        <w:tc>
          <w:tcPr>
            <w:tcW w:w="131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63,2</w:t>
            </w:r>
            <w:r w:rsidRPr="004507FD">
              <w:rPr>
                <w:rFonts w:ascii="Times New Roman" w:hAnsi="Times New Roman"/>
              </w:rPr>
              <w:tab/>
            </w:r>
          </w:p>
        </w:tc>
        <w:tc>
          <w:tcPr>
            <w:tcW w:w="1289" w:type="dxa"/>
          </w:tcPr>
          <w:p w:rsidR="006A2CAB" w:rsidRPr="004507FD" w:rsidRDefault="006A2CAB" w:rsidP="004E5AC1">
            <w:pPr>
              <w:spacing w:line="240" w:lineRule="auto"/>
              <w:rPr>
                <w:rFonts w:ascii="Times New Roman" w:hAnsi="Times New Roman"/>
              </w:rPr>
            </w:pPr>
            <w:r w:rsidRPr="004507FD">
              <w:rPr>
                <w:rFonts w:ascii="Times New Roman" w:hAnsi="Times New Roman"/>
              </w:rPr>
              <w:t>38,8</w:t>
            </w:r>
          </w:p>
        </w:tc>
        <w:tc>
          <w:tcPr>
            <w:tcW w:w="1029" w:type="dxa"/>
          </w:tcPr>
          <w:p w:rsidR="006A2CAB" w:rsidRPr="004507FD" w:rsidRDefault="006A2CAB" w:rsidP="004E5AC1">
            <w:pPr>
              <w:spacing w:line="240" w:lineRule="auto"/>
              <w:rPr>
                <w:rFonts w:ascii="Times New Roman" w:hAnsi="Times New Roman"/>
              </w:rPr>
            </w:pPr>
            <w:r w:rsidRPr="004507FD">
              <w:rPr>
                <w:rFonts w:ascii="Times New Roman" w:hAnsi="Times New Roman"/>
              </w:rPr>
              <w:t>39,1</w:t>
            </w:r>
          </w:p>
        </w:tc>
        <w:tc>
          <w:tcPr>
            <w:tcW w:w="1219" w:type="dxa"/>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38,7</w:t>
            </w:r>
          </w:p>
        </w:tc>
      </w:tr>
      <w:tr w:rsidR="006A2CAB" w:rsidRPr="004507FD" w:rsidTr="004E5AC1">
        <w:trPr>
          <w:trHeight w:val="495"/>
        </w:trPr>
        <w:tc>
          <w:tcPr>
            <w:tcW w:w="2268" w:type="dxa"/>
            <w:tcBorders>
              <w:top w:val="single" w:sz="4"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налог на доходы физических лиц</w:t>
            </w:r>
          </w:p>
        </w:tc>
        <w:tc>
          <w:tcPr>
            <w:tcW w:w="136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207,3</w:t>
            </w:r>
          </w:p>
        </w:tc>
        <w:tc>
          <w:tcPr>
            <w:tcW w:w="1018"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1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207,3</w:t>
            </w:r>
          </w:p>
        </w:tc>
        <w:tc>
          <w:tcPr>
            <w:tcW w:w="1289" w:type="dxa"/>
          </w:tcPr>
          <w:p w:rsidR="006A2CAB" w:rsidRPr="004507FD" w:rsidRDefault="006A2CAB" w:rsidP="004E5AC1">
            <w:pPr>
              <w:spacing w:line="240" w:lineRule="auto"/>
              <w:rPr>
                <w:rFonts w:ascii="Times New Roman" w:hAnsi="Times New Roman"/>
              </w:rPr>
            </w:pPr>
            <w:r w:rsidRPr="004507FD">
              <w:rPr>
                <w:rFonts w:ascii="Times New Roman" w:hAnsi="Times New Roman"/>
              </w:rPr>
              <w:t>102,8</w:t>
            </w:r>
          </w:p>
        </w:tc>
        <w:tc>
          <w:tcPr>
            <w:tcW w:w="1029"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219" w:type="dxa"/>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102,8</w:t>
            </w:r>
          </w:p>
        </w:tc>
      </w:tr>
      <w:tr w:rsidR="006A2CAB" w:rsidRPr="004507FD" w:rsidTr="004E5AC1">
        <w:trPr>
          <w:trHeight w:val="435"/>
        </w:trPr>
        <w:tc>
          <w:tcPr>
            <w:tcW w:w="2268" w:type="dxa"/>
            <w:tcBorders>
              <w:top w:val="single" w:sz="4"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налог на добавленную стоимость на товары (работы, услуги), реализуемые на территории Российской Федерации</w:t>
            </w:r>
          </w:p>
        </w:tc>
        <w:tc>
          <w:tcPr>
            <w:tcW w:w="136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251,5</w:t>
            </w:r>
          </w:p>
        </w:tc>
        <w:tc>
          <w:tcPr>
            <w:tcW w:w="1018"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251,5</w:t>
            </w:r>
          </w:p>
        </w:tc>
        <w:tc>
          <w:tcPr>
            <w:tcW w:w="131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289" w:type="dxa"/>
          </w:tcPr>
          <w:p w:rsidR="006A2CAB" w:rsidRPr="004507FD" w:rsidRDefault="006A2CAB" w:rsidP="004E5AC1">
            <w:pPr>
              <w:spacing w:line="240" w:lineRule="auto"/>
              <w:rPr>
                <w:rFonts w:ascii="Times New Roman" w:hAnsi="Times New Roman"/>
              </w:rPr>
            </w:pPr>
            <w:r w:rsidRPr="004507FD">
              <w:rPr>
                <w:rFonts w:ascii="Times New Roman" w:hAnsi="Times New Roman"/>
              </w:rPr>
              <w:t>184,5</w:t>
            </w:r>
          </w:p>
        </w:tc>
        <w:tc>
          <w:tcPr>
            <w:tcW w:w="1029" w:type="dxa"/>
          </w:tcPr>
          <w:p w:rsidR="006A2CAB" w:rsidRPr="004507FD" w:rsidRDefault="006A2CAB" w:rsidP="004E5AC1">
            <w:pPr>
              <w:spacing w:line="240" w:lineRule="auto"/>
              <w:rPr>
                <w:rFonts w:ascii="Times New Roman" w:hAnsi="Times New Roman"/>
              </w:rPr>
            </w:pPr>
            <w:r w:rsidRPr="004507FD">
              <w:rPr>
                <w:rFonts w:ascii="Times New Roman" w:hAnsi="Times New Roman"/>
              </w:rPr>
              <w:t>184,5</w:t>
            </w:r>
          </w:p>
        </w:tc>
        <w:tc>
          <w:tcPr>
            <w:tcW w:w="1219" w:type="dxa"/>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r>
      <w:tr w:rsidR="006A2CAB" w:rsidRPr="004507FD" w:rsidTr="004E5AC1">
        <w:trPr>
          <w:trHeight w:val="435"/>
        </w:trPr>
        <w:tc>
          <w:tcPr>
            <w:tcW w:w="2268" w:type="dxa"/>
            <w:tcBorders>
              <w:top w:val="single" w:sz="4"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акцизы по подакцизным товарам (продукции), производимым на территории Российской Федерации</w:t>
            </w:r>
          </w:p>
        </w:tc>
        <w:tc>
          <w:tcPr>
            <w:tcW w:w="136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50,3</w:t>
            </w:r>
          </w:p>
        </w:tc>
        <w:tc>
          <w:tcPr>
            <w:tcW w:w="1018"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10,8</w:t>
            </w:r>
          </w:p>
        </w:tc>
        <w:tc>
          <w:tcPr>
            <w:tcW w:w="131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39,4</w:t>
            </w:r>
          </w:p>
        </w:tc>
        <w:tc>
          <w:tcPr>
            <w:tcW w:w="1289" w:type="dxa"/>
          </w:tcPr>
          <w:p w:rsidR="006A2CAB" w:rsidRPr="004507FD" w:rsidRDefault="006A2CAB" w:rsidP="004E5AC1">
            <w:pPr>
              <w:spacing w:line="240" w:lineRule="auto"/>
              <w:rPr>
                <w:rFonts w:ascii="Times New Roman" w:hAnsi="Times New Roman"/>
              </w:rPr>
            </w:pPr>
            <w:r w:rsidRPr="004507FD">
              <w:rPr>
                <w:rFonts w:ascii="Times New Roman" w:hAnsi="Times New Roman"/>
              </w:rPr>
              <w:t>93,7</w:t>
            </w:r>
          </w:p>
        </w:tc>
        <w:tc>
          <w:tcPr>
            <w:tcW w:w="1029" w:type="dxa"/>
          </w:tcPr>
          <w:p w:rsidR="006A2CAB" w:rsidRPr="004507FD" w:rsidRDefault="006A2CAB" w:rsidP="004E5AC1">
            <w:pPr>
              <w:spacing w:line="240" w:lineRule="auto"/>
              <w:rPr>
                <w:rFonts w:ascii="Times New Roman" w:hAnsi="Times New Roman"/>
              </w:rPr>
            </w:pPr>
            <w:r w:rsidRPr="004507FD">
              <w:rPr>
                <w:rFonts w:ascii="Times New Roman" w:hAnsi="Times New Roman"/>
              </w:rPr>
              <w:t>52,1</w:t>
            </w:r>
            <w:r w:rsidRPr="004507FD">
              <w:rPr>
                <w:rFonts w:ascii="Times New Roman" w:hAnsi="Times New Roman"/>
              </w:rPr>
              <w:tab/>
            </w:r>
          </w:p>
        </w:tc>
        <w:tc>
          <w:tcPr>
            <w:tcW w:w="1219" w:type="dxa"/>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120,1</w:t>
            </w:r>
          </w:p>
        </w:tc>
      </w:tr>
      <w:tr w:rsidR="006A2CAB" w:rsidRPr="004507FD" w:rsidTr="004E5AC1">
        <w:trPr>
          <w:trHeight w:val="300"/>
        </w:trPr>
        <w:tc>
          <w:tcPr>
            <w:tcW w:w="2268" w:type="dxa"/>
            <w:tcBorders>
              <w:top w:val="single" w:sz="4"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налоги на имущество</w:t>
            </w:r>
          </w:p>
        </w:tc>
        <w:tc>
          <w:tcPr>
            <w:tcW w:w="136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38,6</w:t>
            </w:r>
          </w:p>
        </w:tc>
        <w:tc>
          <w:tcPr>
            <w:tcW w:w="1018"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1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38,6</w:t>
            </w:r>
          </w:p>
        </w:tc>
        <w:tc>
          <w:tcPr>
            <w:tcW w:w="1289" w:type="dxa"/>
          </w:tcPr>
          <w:p w:rsidR="006A2CAB" w:rsidRPr="004507FD" w:rsidRDefault="006A2CAB" w:rsidP="004E5AC1">
            <w:pPr>
              <w:spacing w:line="240" w:lineRule="auto"/>
              <w:rPr>
                <w:rFonts w:ascii="Times New Roman" w:hAnsi="Times New Roman"/>
              </w:rPr>
            </w:pPr>
            <w:r w:rsidRPr="004507FD">
              <w:rPr>
                <w:rFonts w:ascii="Times New Roman" w:hAnsi="Times New Roman"/>
              </w:rPr>
              <w:t>110,3</w:t>
            </w:r>
          </w:p>
        </w:tc>
        <w:tc>
          <w:tcPr>
            <w:tcW w:w="1029"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219" w:type="dxa"/>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110,3</w:t>
            </w:r>
          </w:p>
        </w:tc>
      </w:tr>
      <w:tr w:rsidR="006A2CAB" w:rsidRPr="004507FD" w:rsidTr="004E5AC1">
        <w:trPr>
          <w:trHeight w:val="315"/>
        </w:trPr>
        <w:tc>
          <w:tcPr>
            <w:tcW w:w="2268" w:type="dxa"/>
            <w:tcBorders>
              <w:top w:val="single" w:sz="4"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налоги, сборы и регулярные платежи за пользование природными ресурсами</w:t>
            </w:r>
          </w:p>
        </w:tc>
        <w:tc>
          <w:tcPr>
            <w:tcW w:w="136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127,1</w:t>
            </w:r>
          </w:p>
        </w:tc>
        <w:tc>
          <w:tcPr>
            <w:tcW w:w="1018"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118,3</w:t>
            </w:r>
          </w:p>
        </w:tc>
        <w:tc>
          <w:tcPr>
            <w:tcW w:w="131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8,8</w:t>
            </w:r>
            <w:r w:rsidRPr="004507FD">
              <w:rPr>
                <w:rFonts w:ascii="Times New Roman" w:hAnsi="Times New Roman"/>
              </w:rPr>
              <w:tab/>
            </w:r>
          </w:p>
        </w:tc>
        <w:tc>
          <w:tcPr>
            <w:tcW w:w="1289" w:type="dxa"/>
          </w:tcPr>
          <w:p w:rsidR="006A2CAB" w:rsidRPr="004507FD" w:rsidRDefault="006A2CAB" w:rsidP="004E5AC1">
            <w:pPr>
              <w:spacing w:line="240" w:lineRule="auto"/>
              <w:rPr>
                <w:rFonts w:ascii="Times New Roman" w:hAnsi="Times New Roman"/>
              </w:rPr>
            </w:pPr>
            <w:r w:rsidRPr="004507FD">
              <w:rPr>
                <w:rFonts w:ascii="Times New Roman" w:hAnsi="Times New Roman"/>
              </w:rPr>
              <w:t>47,0</w:t>
            </w:r>
          </w:p>
        </w:tc>
        <w:tc>
          <w:tcPr>
            <w:tcW w:w="1029" w:type="dxa"/>
          </w:tcPr>
          <w:p w:rsidR="006A2CAB" w:rsidRPr="004507FD" w:rsidRDefault="006A2CAB" w:rsidP="004E5AC1">
            <w:pPr>
              <w:spacing w:line="240" w:lineRule="auto"/>
              <w:rPr>
                <w:rFonts w:ascii="Times New Roman" w:hAnsi="Times New Roman"/>
              </w:rPr>
            </w:pPr>
            <w:r w:rsidRPr="004507FD">
              <w:rPr>
                <w:rFonts w:ascii="Times New Roman" w:hAnsi="Times New Roman"/>
              </w:rPr>
              <w:t>46,4</w:t>
            </w:r>
          </w:p>
        </w:tc>
        <w:tc>
          <w:tcPr>
            <w:tcW w:w="1219" w:type="dxa"/>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55,7</w:t>
            </w:r>
          </w:p>
        </w:tc>
      </w:tr>
      <w:tr w:rsidR="006A2CAB" w:rsidRPr="004507FD" w:rsidTr="004E5AC1">
        <w:trPr>
          <w:trHeight w:val="315"/>
        </w:trPr>
        <w:tc>
          <w:tcPr>
            <w:tcW w:w="2268" w:type="dxa"/>
            <w:tcBorders>
              <w:top w:val="single" w:sz="4" w:space="0" w:color="auto"/>
              <w:left w:val="single" w:sz="12" w:space="0" w:color="auto"/>
              <w:bottom w:val="single" w:sz="4"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из них налог на добычу полезных ископаемых</w:t>
            </w:r>
            <w:r w:rsidRPr="004507FD">
              <w:rPr>
                <w:rFonts w:ascii="Times New Roman" w:hAnsi="Times New Roman"/>
              </w:rPr>
              <w:tab/>
            </w:r>
          </w:p>
        </w:tc>
        <w:tc>
          <w:tcPr>
            <w:tcW w:w="136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121,8</w:t>
            </w:r>
            <w:r w:rsidRPr="004507FD">
              <w:rPr>
                <w:rFonts w:ascii="Times New Roman" w:hAnsi="Times New Roman"/>
              </w:rPr>
              <w:tab/>
            </w:r>
          </w:p>
        </w:tc>
        <w:tc>
          <w:tcPr>
            <w:tcW w:w="1018"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113,3</w:t>
            </w:r>
            <w:r w:rsidRPr="004507FD">
              <w:rPr>
                <w:rFonts w:ascii="Times New Roman" w:hAnsi="Times New Roman"/>
              </w:rPr>
              <w:tab/>
            </w:r>
          </w:p>
        </w:tc>
        <w:tc>
          <w:tcPr>
            <w:tcW w:w="1312" w:type="dxa"/>
            <w:tcBorders>
              <w:top w:val="single" w:sz="4" w:space="0" w:color="auto"/>
              <w:bottom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8,5</w:t>
            </w:r>
            <w:r w:rsidRPr="004507FD">
              <w:rPr>
                <w:rFonts w:ascii="Times New Roman" w:hAnsi="Times New Roman"/>
              </w:rPr>
              <w:tab/>
            </w:r>
          </w:p>
        </w:tc>
        <w:tc>
          <w:tcPr>
            <w:tcW w:w="1289" w:type="dxa"/>
          </w:tcPr>
          <w:p w:rsidR="006A2CAB" w:rsidRPr="004507FD" w:rsidRDefault="006A2CAB" w:rsidP="004E5AC1">
            <w:pPr>
              <w:spacing w:line="240" w:lineRule="auto"/>
              <w:rPr>
                <w:rFonts w:ascii="Times New Roman" w:hAnsi="Times New Roman"/>
              </w:rPr>
            </w:pPr>
            <w:r w:rsidRPr="004507FD">
              <w:rPr>
                <w:rFonts w:ascii="Times New Roman" w:hAnsi="Times New Roman"/>
              </w:rPr>
              <w:t>46,3</w:t>
            </w:r>
          </w:p>
        </w:tc>
        <w:tc>
          <w:tcPr>
            <w:tcW w:w="1029" w:type="dxa"/>
          </w:tcPr>
          <w:p w:rsidR="006A2CAB" w:rsidRPr="004507FD" w:rsidRDefault="006A2CAB" w:rsidP="004E5AC1">
            <w:pPr>
              <w:spacing w:line="240" w:lineRule="auto"/>
              <w:rPr>
                <w:rFonts w:ascii="Times New Roman" w:hAnsi="Times New Roman"/>
              </w:rPr>
            </w:pPr>
            <w:r w:rsidRPr="004507FD">
              <w:rPr>
                <w:rFonts w:ascii="Times New Roman" w:hAnsi="Times New Roman"/>
              </w:rPr>
              <w:t>45,7</w:t>
            </w:r>
            <w:r w:rsidRPr="004507FD">
              <w:rPr>
                <w:rFonts w:ascii="Times New Roman" w:hAnsi="Times New Roman"/>
              </w:rPr>
              <w:tab/>
            </w:r>
          </w:p>
        </w:tc>
        <w:tc>
          <w:tcPr>
            <w:tcW w:w="1219" w:type="dxa"/>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54,9</w:t>
            </w:r>
          </w:p>
        </w:tc>
      </w:tr>
      <w:tr w:rsidR="006A2CAB" w:rsidRPr="004507FD" w:rsidTr="004E5AC1">
        <w:trPr>
          <w:trHeight w:val="179"/>
        </w:trPr>
        <w:tc>
          <w:tcPr>
            <w:tcW w:w="2268" w:type="dxa"/>
            <w:tcBorders>
              <w:top w:val="single" w:sz="4" w:space="0" w:color="auto"/>
              <w:left w:val="single" w:sz="12" w:space="0" w:color="auto"/>
              <w:bottom w:val="single" w:sz="12" w:space="0" w:color="auto"/>
            </w:tcBorders>
          </w:tcPr>
          <w:p w:rsidR="006A2CAB" w:rsidRPr="004507FD" w:rsidRDefault="006A2CAB" w:rsidP="004E5AC1">
            <w:pPr>
              <w:spacing w:line="240" w:lineRule="auto"/>
              <w:jc w:val="left"/>
              <w:rPr>
                <w:rFonts w:ascii="Times New Roman" w:hAnsi="Times New Roman"/>
              </w:rPr>
            </w:pPr>
            <w:r w:rsidRPr="004507FD">
              <w:rPr>
                <w:rFonts w:ascii="Times New Roman" w:hAnsi="Times New Roman"/>
              </w:rPr>
              <w:t xml:space="preserve">поступления в счет </w:t>
            </w:r>
            <w:r w:rsidR="00E56413">
              <w:rPr>
                <w:noProof/>
                <w:lang w:eastAsia="en-US"/>
              </w:rPr>
              <w:pict>
                <v:shapetype id="_x0000_t202" coordsize="21600,21600" o:spt="202" path="m,l,21600r21600,l21600,xe">
                  <v:stroke joinstyle="miter"/>
                  <v:path gradientshapeok="t" o:connecttype="rect"/>
                </v:shapetype>
                <v:shape id="_x0000_s1027" type="#_x0000_t202" style="position:absolute;margin-left:305.2pt;margin-top:-17.95pt;width:186pt;height:28.65pt;z-index:-251656192;mso-width-percent:400;mso-height-percent:200;mso-position-horizontal-relative:text;mso-position-vertical-relative:text;mso-width-percent:400;mso-height-percent:200;mso-width-relative:margin;mso-height-relative:margin" strokecolor="white">
                  <v:textbox style="mso-fit-shape-to-text:t">
                    <w:txbxContent>
                      <w:p w:rsidR="004E5AC1" w:rsidRPr="004E5AC1" w:rsidRDefault="004E5AC1">
                        <w:pPr>
                          <w:rPr>
                            <w:rFonts w:ascii="Times New Roman" w:hAnsi="Times New Roman"/>
                            <w:sz w:val="24"/>
                            <w:szCs w:val="24"/>
                          </w:rPr>
                        </w:pPr>
                        <w:r w:rsidRPr="004E5AC1">
                          <w:rPr>
                            <w:rFonts w:ascii="Times New Roman" w:hAnsi="Times New Roman"/>
                            <w:sz w:val="24"/>
                            <w:szCs w:val="24"/>
                          </w:rPr>
                          <w:t>Продолжение таблицы 4.1.</w:t>
                        </w:r>
                      </w:p>
                    </w:txbxContent>
                  </v:textbox>
                </v:shape>
              </w:pict>
            </w:r>
            <w:r w:rsidRPr="004507FD">
              <w:rPr>
                <w:rFonts w:ascii="Times New Roman" w:hAnsi="Times New Roman"/>
              </w:rPr>
              <w:t>погашения задолженности по перерасчетам по отмененным налогам, сборам и иным обязательным платежам</w:t>
            </w:r>
          </w:p>
        </w:tc>
        <w:tc>
          <w:tcPr>
            <w:tcW w:w="1362" w:type="dxa"/>
            <w:tcBorders>
              <w:top w:val="single" w:sz="4" w:space="0" w:color="auto"/>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0,1</w:t>
            </w:r>
          </w:p>
        </w:tc>
        <w:tc>
          <w:tcPr>
            <w:tcW w:w="1018" w:type="dxa"/>
            <w:tcBorders>
              <w:top w:val="single" w:sz="4" w:space="0" w:color="auto"/>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312" w:type="dxa"/>
            <w:tcBorders>
              <w:top w:val="single" w:sz="4" w:space="0" w:color="auto"/>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89" w:type="dxa"/>
            <w:tcBorders>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16,1</w:t>
            </w:r>
            <w:r w:rsidRPr="004507FD">
              <w:rPr>
                <w:rFonts w:ascii="Times New Roman" w:hAnsi="Times New Roman"/>
              </w:rPr>
              <w:tab/>
            </w:r>
          </w:p>
        </w:tc>
        <w:tc>
          <w:tcPr>
            <w:tcW w:w="1029" w:type="dxa"/>
            <w:tcBorders>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13,6</w:t>
            </w:r>
            <w:r w:rsidRPr="004507FD">
              <w:rPr>
                <w:rFonts w:ascii="Times New Roman" w:hAnsi="Times New Roman"/>
              </w:rPr>
              <w:tab/>
            </w:r>
          </w:p>
        </w:tc>
        <w:tc>
          <w:tcPr>
            <w:tcW w:w="1219" w:type="dxa"/>
            <w:tcBorders>
              <w:bottom w:val="single" w:sz="12" w:space="0" w:color="auto"/>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23,0</w:t>
            </w:r>
          </w:p>
        </w:tc>
      </w:tr>
    </w:tbl>
    <w:p w:rsidR="006A2CAB" w:rsidRDefault="006A2CAB" w:rsidP="00A122FD"/>
    <w:p w:rsidR="006A2CAB" w:rsidRDefault="006A2CAB" w:rsidP="00A122FD">
      <w:pPr>
        <w:rPr>
          <w:rFonts w:ascii="Times New Roman" w:hAnsi="Times New Roman"/>
          <w:sz w:val="28"/>
          <w:szCs w:val="28"/>
        </w:rPr>
      </w:pPr>
    </w:p>
    <w:p w:rsidR="00564985" w:rsidRDefault="00564985" w:rsidP="00A122FD">
      <w:pPr>
        <w:ind w:firstLine="708"/>
        <w:rPr>
          <w:rFonts w:ascii="Times New Roman" w:hAnsi="Times New Roman"/>
          <w:sz w:val="28"/>
          <w:szCs w:val="28"/>
        </w:rPr>
      </w:pPr>
      <w:r w:rsidRPr="00564985">
        <w:rPr>
          <w:rFonts w:ascii="Times New Roman" w:hAnsi="Times New Roman"/>
          <w:sz w:val="28"/>
          <w:szCs w:val="28"/>
        </w:rPr>
        <w:t>Основную часть налогов, сборов и иных обязательных платежей консолидированного бюджета в январе-феврале 2009г. обеспечили поступления налога на добавленную стоимость на товары (работы, услуги), реализуемые на территории Российской Федерации - 31,6%, налога на доходы физических лиц - 26,1%, поступления налога на добычу полезных ископаемых - 15,3%, налога на прибыль организаций - 11,5%.</w:t>
      </w:r>
    </w:p>
    <w:p w:rsidR="006A2CAB" w:rsidRDefault="00E56413" w:rsidP="00A122FD">
      <w:pP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7.25pt;height:274.5pt;visibility:visible;mso-wrap-style:square">
            <v:imagedata r:id="rId8" o:title=""/>
          </v:shape>
        </w:pict>
      </w:r>
    </w:p>
    <w:p w:rsidR="004E5AC1" w:rsidRDefault="004E5AC1" w:rsidP="004E5AC1">
      <w:pPr>
        <w:ind w:firstLine="708"/>
        <w:jc w:val="center"/>
        <w:rPr>
          <w:rFonts w:ascii="Times New Roman" w:hAnsi="Times New Roman"/>
          <w:sz w:val="28"/>
          <w:szCs w:val="28"/>
        </w:rPr>
      </w:pPr>
      <w:r>
        <w:rPr>
          <w:rFonts w:ascii="Times New Roman" w:hAnsi="Times New Roman"/>
          <w:sz w:val="28"/>
          <w:szCs w:val="28"/>
        </w:rPr>
        <w:t xml:space="preserve">Рис. 1.4 Структура поступивших налогов в январе-феврале 2009 года. </w:t>
      </w:r>
    </w:p>
    <w:p w:rsidR="00564985" w:rsidRPr="00564985" w:rsidRDefault="00564985" w:rsidP="004E5AC1">
      <w:pPr>
        <w:ind w:firstLine="708"/>
        <w:rPr>
          <w:rFonts w:ascii="Times New Roman" w:hAnsi="Times New Roman"/>
          <w:sz w:val="28"/>
          <w:szCs w:val="28"/>
        </w:rPr>
      </w:pPr>
      <w:r w:rsidRPr="00564985">
        <w:rPr>
          <w:rFonts w:ascii="Times New Roman" w:hAnsi="Times New Roman"/>
          <w:sz w:val="28"/>
          <w:szCs w:val="28"/>
        </w:rPr>
        <w:t>В январе-феврале 2009г. в консолидированный бюджет Российской Федерации поступило федеральных налогов и сборов 730,4 млрд.рублей (92,0% от общей суммы налоговых доходов), региональных - 22,8 млрд.рублей (2,9%), местных налогов и сборов - 15,7 млрд.рублей (2,0%), налогов со специальным налоговым режимом - 25,1 млрд.рублей (3,1%).</w:t>
      </w:r>
    </w:p>
    <w:p w:rsidR="00564985" w:rsidRDefault="00564985" w:rsidP="00A122FD">
      <w:pPr>
        <w:rPr>
          <w:rFonts w:ascii="Times New Roman" w:hAnsi="Times New Roman"/>
          <w:sz w:val="28"/>
          <w:szCs w:val="28"/>
        </w:rPr>
      </w:pPr>
      <w:r w:rsidRPr="00564985">
        <w:rPr>
          <w:rFonts w:ascii="Times New Roman" w:hAnsi="Times New Roman"/>
          <w:sz w:val="28"/>
          <w:szCs w:val="28"/>
        </w:rPr>
        <w:t>Поступление налога на прибыль организаций в консолидированный бюджет Российской Федерации в январе-феврале 2009г. составило 91,3 млрд.рублей и сократилось по сравнению с соответствующим периодом 2008г. на 61,2%. В общей сумме поступлений по данному налогу в январе-феврале 2009г. доля налога на прибыль организаций, зачисляемого в бюджеты бюджетной системы Российской Федерации по соответствующим ставкам, снизилась по сравнению с соответствующим периодом 2008г. на 5,5 процентного пункта и составила 91,2%, при увеличении доли налога с доходов, полученных в виде дивидендов, на 3,0 процентного пункта (соответственно 5,6%). В феврале 2009г. поступление налога на прибыль организаций составило 13,3 млрд.рублей и снизилось по сравнению с предыдущим месяцем на 83,0%.</w:t>
      </w:r>
    </w:p>
    <w:p w:rsidR="003759B9" w:rsidRDefault="003759B9" w:rsidP="00A122FD">
      <w:pPr>
        <w:jc w:val="right"/>
        <w:rPr>
          <w:rFonts w:ascii="Times New Roman" w:hAnsi="Times New Roman"/>
          <w:sz w:val="28"/>
          <w:szCs w:val="28"/>
        </w:rPr>
      </w:pPr>
      <w:r>
        <w:rPr>
          <w:rFonts w:ascii="Times New Roman" w:hAnsi="Times New Roman"/>
          <w:sz w:val="28"/>
          <w:szCs w:val="28"/>
        </w:rPr>
        <w:t>Таблица 4.2</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Поступление налога на прибыль организаций</w:t>
      </w:r>
    </w:p>
    <w:tbl>
      <w:tblPr>
        <w:tblpPr w:leftFromText="180" w:rightFromText="180" w:vertAnchor="text" w:horzAnchor="page" w:tblpX="1339" w:tblpY="1434"/>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050"/>
        <w:gridCol w:w="1127"/>
        <w:gridCol w:w="1036"/>
        <w:gridCol w:w="1392"/>
        <w:gridCol w:w="1035"/>
        <w:gridCol w:w="1142"/>
        <w:gridCol w:w="1036"/>
        <w:gridCol w:w="879"/>
      </w:tblGrid>
      <w:tr w:rsidR="006A2CAB" w:rsidRPr="004507FD" w:rsidTr="00935E90">
        <w:trPr>
          <w:trHeight w:val="570"/>
        </w:trPr>
        <w:tc>
          <w:tcPr>
            <w:tcW w:w="1259" w:type="dxa"/>
            <w:vMerge w:val="restart"/>
            <w:tcBorders>
              <w:top w:val="single" w:sz="12" w:space="0" w:color="auto"/>
              <w:left w:val="single" w:sz="12" w:space="0" w:color="auto"/>
            </w:tcBorders>
          </w:tcPr>
          <w:p w:rsidR="006A2CAB" w:rsidRPr="004507FD" w:rsidRDefault="006A2CAB" w:rsidP="004E5AC1">
            <w:pPr>
              <w:spacing w:line="240" w:lineRule="auto"/>
              <w:rPr>
                <w:rFonts w:ascii="Times New Roman" w:hAnsi="Times New Roman"/>
              </w:rPr>
            </w:pPr>
          </w:p>
        </w:tc>
        <w:tc>
          <w:tcPr>
            <w:tcW w:w="4605" w:type="dxa"/>
            <w:gridSpan w:val="4"/>
            <w:tcBorders>
              <w:top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Январь-февраль</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2009г.</w:t>
            </w:r>
          </w:p>
        </w:tc>
        <w:tc>
          <w:tcPr>
            <w:tcW w:w="4092" w:type="dxa"/>
            <w:gridSpan w:val="4"/>
            <w:tcBorders>
              <w:top w:val="single" w:sz="12" w:space="0" w:color="auto"/>
              <w:right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Справочно</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январь-февраль 2008г.</w:t>
            </w:r>
          </w:p>
        </w:tc>
      </w:tr>
      <w:tr w:rsidR="006A2CAB" w:rsidRPr="004507FD" w:rsidTr="00935E90">
        <w:trPr>
          <w:trHeight w:val="600"/>
        </w:trPr>
        <w:tc>
          <w:tcPr>
            <w:tcW w:w="1259" w:type="dxa"/>
            <w:vMerge/>
            <w:tcBorders>
              <w:left w:val="single" w:sz="12" w:space="0" w:color="auto"/>
            </w:tcBorders>
          </w:tcPr>
          <w:p w:rsidR="006A2CAB" w:rsidRPr="004507FD" w:rsidRDefault="006A2CAB" w:rsidP="004E5AC1">
            <w:pPr>
              <w:spacing w:line="240" w:lineRule="auto"/>
              <w:rPr>
                <w:rFonts w:ascii="Times New Roman" w:hAnsi="Times New Roman"/>
              </w:rPr>
            </w:pPr>
          </w:p>
        </w:tc>
        <w:tc>
          <w:tcPr>
            <w:tcW w:w="2177" w:type="dxa"/>
            <w:gridSpan w:val="2"/>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консолидированный бюджет</w:t>
            </w:r>
          </w:p>
        </w:tc>
        <w:tc>
          <w:tcPr>
            <w:tcW w:w="2428"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в том числе</w:t>
            </w:r>
          </w:p>
        </w:tc>
        <w:tc>
          <w:tcPr>
            <w:tcW w:w="2177" w:type="dxa"/>
            <w:gridSpan w:val="2"/>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консолидированный бюджет</w:t>
            </w:r>
          </w:p>
        </w:tc>
        <w:tc>
          <w:tcPr>
            <w:tcW w:w="1915" w:type="dxa"/>
            <w:gridSpan w:val="2"/>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в том числе</w:t>
            </w:r>
          </w:p>
        </w:tc>
      </w:tr>
      <w:tr w:rsidR="006A2CAB" w:rsidRPr="004507FD" w:rsidTr="00935E90">
        <w:trPr>
          <w:trHeight w:val="1230"/>
        </w:trPr>
        <w:tc>
          <w:tcPr>
            <w:tcW w:w="1259" w:type="dxa"/>
            <w:vMerge/>
            <w:tcBorders>
              <w:left w:val="single" w:sz="12" w:space="0" w:color="auto"/>
            </w:tcBorders>
          </w:tcPr>
          <w:p w:rsidR="006A2CAB" w:rsidRPr="004507FD" w:rsidRDefault="006A2CAB" w:rsidP="004E5AC1">
            <w:pPr>
              <w:spacing w:line="240" w:lineRule="auto"/>
              <w:rPr>
                <w:rFonts w:ascii="Times New Roman" w:hAnsi="Times New Roman"/>
              </w:rPr>
            </w:pPr>
          </w:p>
        </w:tc>
        <w:tc>
          <w:tcPr>
            <w:tcW w:w="1050" w:type="dxa"/>
            <w:tcBorders>
              <w:right w:val="single" w:sz="4"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млрд. рублей</w:t>
            </w:r>
          </w:p>
        </w:tc>
        <w:tc>
          <w:tcPr>
            <w:tcW w:w="1127" w:type="dxa"/>
            <w:tcBorders>
              <w:left w:val="single" w:sz="4"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в % к итогу</w:t>
            </w:r>
          </w:p>
        </w:tc>
        <w:tc>
          <w:tcPr>
            <w:tcW w:w="1036" w:type="dxa"/>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феде-</w:t>
            </w:r>
          </w:p>
          <w:p w:rsidR="006A2CAB" w:rsidRPr="004507FD" w:rsidRDefault="006A2CAB" w:rsidP="004E5AC1">
            <w:pPr>
              <w:spacing w:line="240" w:lineRule="auto"/>
              <w:rPr>
                <w:rFonts w:ascii="Times New Roman" w:hAnsi="Times New Roman"/>
              </w:rPr>
            </w:pPr>
            <w:r w:rsidRPr="004507FD">
              <w:rPr>
                <w:rFonts w:ascii="Times New Roman" w:hAnsi="Times New Roman"/>
              </w:rPr>
              <w:t>ральный бюджет</w:t>
            </w:r>
          </w:p>
        </w:tc>
        <w:tc>
          <w:tcPr>
            <w:tcW w:w="1392" w:type="dxa"/>
          </w:tcPr>
          <w:p w:rsidR="006A2CAB" w:rsidRPr="004507FD" w:rsidRDefault="006A2CAB" w:rsidP="004E5AC1">
            <w:pPr>
              <w:spacing w:line="240" w:lineRule="auto"/>
              <w:rPr>
                <w:rFonts w:ascii="Times New Roman" w:hAnsi="Times New Roman"/>
              </w:rPr>
            </w:pPr>
            <w:r w:rsidRPr="004507FD">
              <w:rPr>
                <w:rFonts w:ascii="Times New Roman" w:hAnsi="Times New Roman"/>
              </w:rPr>
              <w:t>консоли-</w:t>
            </w:r>
          </w:p>
          <w:p w:rsidR="006A2CAB" w:rsidRPr="004507FD" w:rsidRDefault="006A2CAB" w:rsidP="004E5AC1">
            <w:pPr>
              <w:spacing w:line="240" w:lineRule="auto"/>
              <w:rPr>
                <w:rFonts w:ascii="Times New Roman" w:hAnsi="Times New Roman"/>
              </w:rPr>
            </w:pPr>
            <w:r w:rsidRPr="004507FD">
              <w:rPr>
                <w:rFonts w:ascii="Times New Roman" w:hAnsi="Times New Roman"/>
              </w:rPr>
              <w:t>дированные бюджеты субъектов Российской Федерации</w:t>
            </w:r>
          </w:p>
        </w:tc>
        <w:tc>
          <w:tcPr>
            <w:tcW w:w="1035" w:type="dxa"/>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млрд. рублей</w:t>
            </w:r>
          </w:p>
        </w:tc>
        <w:tc>
          <w:tcPr>
            <w:tcW w:w="1142" w:type="dxa"/>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в % к итогу</w:t>
            </w:r>
          </w:p>
        </w:tc>
        <w:tc>
          <w:tcPr>
            <w:tcW w:w="1036" w:type="dxa"/>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феде-</w:t>
            </w:r>
          </w:p>
          <w:p w:rsidR="006A2CAB" w:rsidRPr="004507FD" w:rsidRDefault="006A2CAB" w:rsidP="004E5AC1">
            <w:pPr>
              <w:spacing w:line="240" w:lineRule="auto"/>
              <w:rPr>
                <w:rFonts w:ascii="Times New Roman" w:hAnsi="Times New Roman"/>
              </w:rPr>
            </w:pPr>
            <w:r w:rsidRPr="004507FD">
              <w:rPr>
                <w:rFonts w:ascii="Times New Roman" w:hAnsi="Times New Roman"/>
              </w:rPr>
              <w:t>ральный бюджет</w:t>
            </w:r>
          </w:p>
        </w:tc>
        <w:tc>
          <w:tcPr>
            <w:tcW w:w="879" w:type="dxa"/>
            <w:tcBorders>
              <w:left w:val="single" w:sz="4" w:space="0" w:color="auto"/>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консоли-</w:t>
            </w:r>
          </w:p>
          <w:p w:rsidR="006A2CAB" w:rsidRPr="004507FD" w:rsidRDefault="006A2CAB" w:rsidP="004E5AC1">
            <w:pPr>
              <w:spacing w:line="240" w:lineRule="auto"/>
              <w:rPr>
                <w:rFonts w:ascii="Times New Roman" w:hAnsi="Times New Roman"/>
              </w:rPr>
            </w:pPr>
            <w:r w:rsidRPr="004507FD">
              <w:rPr>
                <w:rFonts w:ascii="Times New Roman" w:hAnsi="Times New Roman"/>
              </w:rPr>
              <w:t>дированные бюджеты субъектов Российской Федерации</w:t>
            </w:r>
          </w:p>
        </w:tc>
      </w:tr>
      <w:tr w:rsidR="006A2CAB" w:rsidRPr="004507FD" w:rsidTr="00935E90">
        <w:trPr>
          <w:trHeight w:val="540"/>
        </w:trPr>
        <w:tc>
          <w:tcPr>
            <w:tcW w:w="1259" w:type="dxa"/>
            <w:tcBorders>
              <w:lef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Всего</w:t>
            </w:r>
          </w:p>
        </w:tc>
        <w:tc>
          <w:tcPr>
            <w:tcW w:w="1050" w:type="dxa"/>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91,3</w:t>
            </w:r>
          </w:p>
        </w:tc>
        <w:tc>
          <w:tcPr>
            <w:tcW w:w="1127" w:type="dxa"/>
            <w:tcBorders>
              <w:lef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100</w:t>
            </w:r>
            <w:r w:rsidRPr="004507FD">
              <w:rPr>
                <w:rFonts w:ascii="Times New Roman" w:hAnsi="Times New Roman"/>
              </w:rPr>
              <w:tab/>
            </w:r>
          </w:p>
        </w:tc>
        <w:tc>
          <w:tcPr>
            <w:tcW w:w="1036" w:type="dxa"/>
          </w:tcPr>
          <w:p w:rsidR="006A2CAB" w:rsidRPr="004507FD" w:rsidRDefault="006A2CAB" w:rsidP="004E5AC1">
            <w:pPr>
              <w:spacing w:line="240" w:lineRule="auto"/>
              <w:rPr>
                <w:rFonts w:ascii="Times New Roman" w:hAnsi="Times New Roman"/>
              </w:rPr>
            </w:pPr>
            <w:r w:rsidRPr="004507FD">
              <w:rPr>
                <w:rFonts w:ascii="Times New Roman" w:hAnsi="Times New Roman"/>
              </w:rPr>
              <w:t>28,0</w:t>
            </w:r>
            <w:r w:rsidRPr="004507FD">
              <w:rPr>
                <w:rFonts w:ascii="Times New Roman" w:hAnsi="Times New Roman"/>
              </w:rPr>
              <w:tab/>
            </w:r>
          </w:p>
        </w:tc>
        <w:tc>
          <w:tcPr>
            <w:tcW w:w="1392" w:type="dxa"/>
          </w:tcPr>
          <w:p w:rsidR="006A2CAB" w:rsidRPr="004507FD" w:rsidRDefault="006A2CAB" w:rsidP="004E5AC1">
            <w:pPr>
              <w:spacing w:line="240" w:lineRule="auto"/>
              <w:rPr>
                <w:rFonts w:ascii="Times New Roman" w:hAnsi="Times New Roman"/>
              </w:rPr>
            </w:pPr>
            <w:r w:rsidRPr="004507FD">
              <w:rPr>
                <w:rFonts w:ascii="Times New Roman" w:hAnsi="Times New Roman"/>
              </w:rPr>
              <w:t>63,2</w:t>
            </w:r>
          </w:p>
        </w:tc>
        <w:tc>
          <w:tcPr>
            <w:tcW w:w="1035" w:type="dxa"/>
          </w:tcPr>
          <w:p w:rsidR="006A2CAB" w:rsidRPr="004507FD" w:rsidRDefault="006A2CAB" w:rsidP="004E5AC1">
            <w:pPr>
              <w:spacing w:line="240" w:lineRule="auto"/>
              <w:rPr>
                <w:rFonts w:ascii="Times New Roman" w:hAnsi="Times New Roman"/>
              </w:rPr>
            </w:pPr>
            <w:r w:rsidRPr="004507FD">
              <w:rPr>
                <w:rFonts w:ascii="Times New Roman" w:hAnsi="Times New Roman"/>
              </w:rPr>
              <w:t>235,1</w:t>
            </w:r>
            <w:r w:rsidRPr="004507FD">
              <w:rPr>
                <w:rFonts w:ascii="Times New Roman" w:hAnsi="Times New Roman"/>
              </w:rPr>
              <w:tab/>
            </w:r>
          </w:p>
        </w:tc>
        <w:tc>
          <w:tcPr>
            <w:tcW w:w="1142" w:type="dxa"/>
          </w:tcPr>
          <w:p w:rsidR="006A2CAB" w:rsidRPr="004507FD" w:rsidRDefault="006A2CAB" w:rsidP="004E5AC1">
            <w:pPr>
              <w:spacing w:line="240" w:lineRule="auto"/>
              <w:rPr>
                <w:rFonts w:ascii="Times New Roman" w:hAnsi="Times New Roman"/>
              </w:rPr>
            </w:pPr>
            <w:r w:rsidRPr="004507FD">
              <w:rPr>
                <w:rFonts w:ascii="Times New Roman" w:hAnsi="Times New Roman"/>
              </w:rPr>
              <w:t>100</w:t>
            </w:r>
          </w:p>
        </w:tc>
        <w:tc>
          <w:tcPr>
            <w:tcW w:w="1036" w:type="dxa"/>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71,7</w:t>
            </w:r>
            <w:r w:rsidRPr="004507FD">
              <w:rPr>
                <w:rFonts w:ascii="Times New Roman" w:hAnsi="Times New Roman"/>
              </w:rPr>
              <w:tab/>
            </w:r>
          </w:p>
        </w:tc>
        <w:tc>
          <w:tcPr>
            <w:tcW w:w="879" w:type="dxa"/>
            <w:tcBorders>
              <w:left w:val="single" w:sz="4" w:space="0" w:color="auto"/>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163,4</w:t>
            </w:r>
          </w:p>
        </w:tc>
      </w:tr>
      <w:tr w:rsidR="006A2CAB" w:rsidRPr="004507FD" w:rsidTr="00935E90">
        <w:trPr>
          <w:trHeight w:val="540"/>
        </w:trPr>
        <w:tc>
          <w:tcPr>
            <w:tcW w:w="1259" w:type="dxa"/>
            <w:tcBorders>
              <w:lef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из него:</w:t>
            </w:r>
          </w:p>
          <w:p w:rsidR="006A2CAB" w:rsidRPr="004507FD" w:rsidRDefault="006A2CAB" w:rsidP="004E5AC1">
            <w:pPr>
              <w:spacing w:line="240" w:lineRule="auto"/>
              <w:rPr>
                <w:rFonts w:ascii="Times New Roman" w:hAnsi="Times New Roman"/>
              </w:rPr>
            </w:pPr>
            <w:r w:rsidRPr="004507FD">
              <w:rPr>
                <w:rFonts w:ascii="Times New Roman" w:hAnsi="Times New Roman"/>
              </w:rPr>
              <w:t>зачисляемый в бюджеты бюджетной системы Российской Федерации по соответствующим ставкам</w:t>
            </w:r>
          </w:p>
        </w:tc>
        <w:tc>
          <w:tcPr>
            <w:tcW w:w="1050" w:type="dxa"/>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83,2</w:t>
            </w:r>
          </w:p>
        </w:tc>
        <w:tc>
          <w:tcPr>
            <w:tcW w:w="1127" w:type="dxa"/>
            <w:tcBorders>
              <w:lef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91,2</w:t>
            </w:r>
          </w:p>
        </w:tc>
        <w:tc>
          <w:tcPr>
            <w:tcW w:w="1036" w:type="dxa"/>
          </w:tcPr>
          <w:p w:rsidR="006A2CAB" w:rsidRPr="004507FD" w:rsidRDefault="006A2CAB" w:rsidP="004E5AC1">
            <w:pPr>
              <w:spacing w:line="240" w:lineRule="auto"/>
              <w:rPr>
                <w:rFonts w:ascii="Times New Roman" w:hAnsi="Times New Roman"/>
              </w:rPr>
            </w:pPr>
            <w:r w:rsidRPr="004507FD">
              <w:rPr>
                <w:rFonts w:ascii="Times New Roman" w:hAnsi="Times New Roman"/>
              </w:rPr>
              <w:t>20,0</w:t>
            </w:r>
            <w:r w:rsidRPr="004507FD">
              <w:rPr>
                <w:rFonts w:ascii="Times New Roman" w:hAnsi="Times New Roman"/>
              </w:rPr>
              <w:tab/>
            </w:r>
          </w:p>
        </w:tc>
        <w:tc>
          <w:tcPr>
            <w:tcW w:w="1392" w:type="dxa"/>
          </w:tcPr>
          <w:p w:rsidR="006A2CAB" w:rsidRPr="004507FD" w:rsidRDefault="006A2CAB" w:rsidP="004E5AC1">
            <w:pPr>
              <w:spacing w:line="240" w:lineRule="auto"/>
              <w:rPr>
                <w:rFonts w:ascii="Times New Roman" w:hAnsi="Times New Roman"/>
              </w:rPr>
            </w:pPr>
            <w:r w:rsidRPr="004507FD">
              <w:rPr>
                <w:rFonts w:ascii="Times New Roman" w:hAnsi="Times New Roman"/>
              </w:rPr>
              <w:t>63,2</w:t>
            </w:r>
          </w:p>
        </w:tc>
        <w:tc>
          <w:tcPr>
            <w:tcW w:w="1035" w:type="dxa"/>
          </w:tcPr>
          <w:p w:rsidR="006A2CAB" w:rsidRPr="004507FD" w:rsidRDefault="006A2CAB" w:rsidP="004E5AC1">
            <w:pPr>
              <w:spacing w:line="240" w:lineRule="auto"/>
              <w:rPr>
                <w:rFonts w:ascii="Times New Roman" w:hAnsi="Times New Roman"/>
              </w:rPr>
            </w:pPr>
            <w:r w:rsidRPr="004507FD">
              <w:rPr>
                <w:rFonts w:ascii="Times New Roman" w:hAnsi="Times New Roman"/>
              </w:rPr>
              <w:t>227,3</w:t>
            </w:r>
          </w:p>
        </w:tc>
        <w:tc>
          <w:tcPr>
            <w:tcW w:w="1142" w:type="dxa"/>
          </w:tcPr>
          <w:p w:rsidR="006A2CAB" w:rsidRPr="004507FD" w:rsidRDefault="006A2CAB" w:rsidP="004E5AC1">
            <w:pPr>
              <w:spacing w:line="240" w:lineRule="auto"/>
              <w:rPr>
                <w:rFonts w:ascii="Times New Roman" w:hAnsi="Times New Roman"/>
              </w:rPr>
            </w:pPr>
            <w:r w:rsidRPr="004507FD">
              <w:rPr>
                <w:rFonts w:ascii="Times New Roman" w:hAnsi="Times New Roman"/>
              </w:rPr>
              <w:t>96,7</w:t>
            </w:r>
            <w:r w:rsidRPr="004507FD">
              <w:rPr>
                <w:rFonts w:ascii="Times New Roman" w:hAnsi="Times New Roman"/>
              </w:rPr>
              <w:tab/>
            </w:r>
          </w:p>
        </w:tc>
        <w:tc>
          <w:tcPr>
            <w:tcW w:w="1036" w:type="dxa"/>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64,1</w:t>
            </w:r>
            <w:r w:rsidRPr="004507FD">
              <w:rPr>
                <w:rFonts w:ascii="Times New Roman" w:hAnsi="Times New Roman"/>
              </w:rPr>
              <w:tab/>
            </w:r>
          </w:p>
        </w:tc>
        <w:tc>
          <w:tcPr>
            <w:tcW w:w="879" w:type="dxa"/>
            <w:tcBorders>
              <w:left w:val="single" w:sz="4" w:space="0" w:color="auto"/>
              <w:right w:val="single" w:sz="12" w:space="0" w:color="auto"/>
            </w:tcBorders>
          </w:tcPr>
          <w:p w:rsidR="006A2CAB" w:rsidRPr="004507FD" w:rsidRDefault="006A2CAB" w:rsidP="004E5AC1">
            <w:pPr>
              <w:spacing w:line="240" w:lineRule="auto"/>
              <w:rPr>
                <w:rFonts w:ascii="Times New Roman" w:hAnsi="Times New Roman"/>
                <w:b/>
              </w:rPr>
            </w:pPr>
            <w:r w:rsidRPr="004507FD">
              <w:rPr>
                <w:rFonts w:ascii="Times New Roman" w:hAnsi="Times New Roman"/>
                <w:b/>
              </w:rPr>
              <w:t>163,1</w:t>
            </w:r>
          </w:p>
        </w:tc>
      </w:tr>
      <w:tr w:rsidR="006A2CAB" w:rsidRPr="004507FD" w:rsidTr="00935E90">
        <w:trPr>
          <w:trHeight w:val="435"/>
        </w:trPr>
        <w:tc>
          <w:tcPr>
            <w:tcW w:w="1259" w:type="dxa"/>
            <w:tcBorders>
              <w:lef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полученных в виде дивидендов</w:t>
            </w:r>
          </w:p>
        </w:tc>
        <w:tc>
          <w:tcPr>
            <w:tcW w:w="1050" w:type="dxa"/>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5,1</w:t>
            </w:r>
            <w:r w:rsidRPr="004507FD">
              <w:rPr>
                <w:rFonts w:ascii="Times New Roman" w:hAnsi="Times New Roman"/>
              </w:rPr>
              <w:tab/>
            </w:r>
          </w:p>
        </w:tc>
        <w:tc>
          <w:tcPr>
            <w:tcW w:w="1127" w:type="dxa"/>
            <w:tcBorders>
              <w:lef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5,6</w:t>
            </w:r>
            <w:r w:rsidRPr="004507FD">
              <w:rPr>
                <w:rFonts w:ascii="Times New Roman" w:hAnsi="Times New Roman"/>
              </w:rPr>
              <w:tab/>
            </w:r>
          </w:p>
        </w:tc>
        <w:tc>
          <w:tcPr>
            <w:tcW w:w="1036" w:type="dxa"/>
          </w:tcPr>
          <w:p w:rsidR="006A2CAB" w:rsidRPr="004507FD" w:rsidRDefault="006A2CAB" w:rsidP="004E5AC1">
            <w:pPr>
              <w:spacing w:line="240" w:lineRule="auto"/>
              <w:rPr>
                <w:rFonts w:ascii="Times New Roman" w:hAnsi="Times New Roman"/>
              </w:rPr>
            </w:pPr>
            <w:r w:rsidRPr="004507FD">
              <w:rPr>
                <w:rFonts w:ascii="Times New Roman" w:hAnsi="Times New Roman"/>
              </w:rPr>
              <w:t>5,1</w:t>
            </w:r>
            <w:r w:rsidRPr="004507FD">
              <w:rPr>
                <w:rFonts w:ascii="Times New Roman" w:hAnsi="Times New Roman"/>
              </w:rPr>
              <w:tab/>
            </w:r>
          </w:p>
        </w:tc>
        <w:tc>
          <w:tcPr>
            <w:tcW w:w="1392"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35" w:type="dxa"/>
          </w:tcPr>
          <w:p w:rsidR="006A2CAB" w:rsidRPr="004507FD" w:rsidRDefault="006A2CAB" w:rsidP="004E5AC1">
            <w:pPr>
              <w:spacing w:line="240" w:lineRule="auto"/>
              <w:rPr>
                <w:rFonts w:ascii="Times New Roman" w:hAnsi="Times New Roman"/>
              </w:rPr>
            </w:pPr>
            <w:r w:rsidRPr="004507FD">
              <w:rPr>
                <w:rFonts w:ascii="Times New Roman" w:hAnsi="Times New Roman"/>
              </w:rPr>
              <w:t>6,1</w:t>
            </w:r>
            <w:r w:rsidRPr="004507FD">
              <w:rPr>
                <w:rFonts w:ascii="Times New Roman" w:hAnsi="Times New Roman"/>
              </w:rPr>
              <w:tab/>
            </w:r>
          </w:p>
        </w:tc>
        <w:tc>
          <w:tcPr>
            <w:tcW w:w="1142" w:type="dxa"/>
          </w:tcPr>
          <w:p w:rsidR="006A2CAB" w:rsidRPr="004507FD" w:rsidRDefault="006A2CAB" w:rsidP="004E5AC1">
            <w:pPr>
              <w:spacing w:line="240" w:lineRule="auto"/>
              <w:rPr>
                <w:rFonts w:ascii="Times New Roman" w:hAnsi="Times New Roman"/>
              </w:rPr>
            </w:pPr>
            <w:r w:rsidRPr="004507FD">
              <w:rPr>
                <w:rFonts w:ascii="Times New Roman" w:hAnsi="Times New Roman"/>
              </w:rPr>
              <w:t>2,6</w:t>
            </w:r>
            <w:r w:rsidRPr="004507FD">
              <w:rPr>
                <w:rFonts w:ascii="Times New Roman" w:hAnsi="Times New Roman"/>
              </w:rPr>
              <w:tab/>
            </w:r>
          </w:p>
        </w:tc>
        <w:tc>
          <w:tcPr>
            <w:tcW w:w="1036" w:type="dxa"/>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6,1</w:t>
            </w:r>
            <w:r w:rsidRPr="004507FD">
              <w:rPr>
                <w:rFonts w:ascii="Times New Roman" w:hAnsi="Times New Roman"/>
              </w:rPr>
              <w:tab/>
            </w:r>
          </w:p>
        </w:tc>
        <w:tc>
          <w:tcPr>
            <w:tcW w:w="879" w:type="dxa"/>
            <w:tcBorders>
              <w:left w:val="single" w:sz="4" w:space="0" w:color="auto"/>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r>
      <w:tr w:rsidR="006A2CAB" w:rsidRPr="004507FD" w:rsidTr="00935E90">
        <w:trPr>
          <w:trHeight w:val="450"/>
        </w:trPr>
        <w:tc>
          <w:tcPr>
            <w:tcW w:w="1259" w:type="dxa"/>
            <w:tcBorders>
              <w:left w:val="single" w:sz="12" w:space="0" w:color="auto"/>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полученных в виде процентов по государственным и муниципальным ценным бумагам</w:t>
            </w:r>
          </w:p>
        </w:tc>
        <w:tc>
          <w:tcPr>
            <w:tcW w:w="1050" w:type="dxa"/>
            <w:tcBorders>
              <w:bottom w:val="single" w:sz="12" w:space="0" w:color="auto"/>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2,9</w:t>
            </w:r>
          </w:p>
        </w:tc>
        <w:tc>
          <w:tcPr>
            <w:tcW w:w="1127" w:type="dxa"/>
            <w:tcBorders>
              <w:left w:val="single" w:sz="4" w:space="0" w:color="auto"/>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3,2</w:t>
            </w:r>
            <w:r w:rsidRPr="004507FD">
              <w:rPr>
                <w:rFonts w:ascii="Times New Roman" w:hAnsi="Times New Roman"/>
              </w:rPr>
              <w:tab/>
            </w:r>
          </w:p>
        </w:tc>
        <w:tc>
          <w:tcPr>
            <w:tcW w:w="1036" w:type="dxa"/>
            <w:tcBorders>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2,9</w:t>
            </w:r>
          </w:p>
        </w:tc>
        <w:tc>
          <w:tcPr>
            <w:tcW w:w="1392" w:type="dxa"/>
            <w:tcBorders>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35" w:type="dxa"/>
            <w:tcBorders>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1,4</w:t>
            </w:r>
          </w:p>
        </w:tc>
        <w:tc>
          <w:tcPr>
            <w:tcW w:w="1142" w:type="dxa"/>
            <w:tcBorders>
              <w:bottom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0,6</w:t>
            </w:r>
            <w:r w:rsidRPr="004507FD">
              <w:rPr>
                <w:rFonts w:ascii="Times New Roman" w:hAnsi="Times New Roman"/>
              </w:rPr>
              <w:tab/>
            </w:r>
          </w:p>
        </w:tc>
        <w:tc>
          <w:tcPr>
            <w:tcW w:w="1036" w:type="dxa"/>
            <w:tcBorders>
              <w:bottom w:val="single" w:sz="12" w:space="0" w:color="auto"/>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1,4</w:t>
            </w:r>
            <w:r w:rsidRPr="004507FD">
              <w:rPr>
                <w:rFonts w:ascii="Times New Roman" w:hAnsi="Times New Roman"/>
              </w:rPr>
              <w:tab/>
            </w:r>
          </w:p>
        </w:tc>
        <w:tc>
          <w:tcPr>
            <w:tcW w:w="879" w:type="dxa"/>
            <w:tcBorders>
              <w:left w:val="single" w:sz="4" w:space="0" w:color="auto"/>
              <w:bottom w:val="single" w:sz="12" w:space="0" w:color="auto"/>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r>
    </w:tbl>
    <w:p w:rsidR="006A2CAB" w:rsidRDefault="00E56413" w:rsidP="00A122FD">
      <w:pPr>
        <w:rPr>
          <w:rFonts w:ascii="Times New Roman" w:hAnsi="Times New Roman"/>
          <w:sz w:val="28"/>
          <w:szCs w:val="28"/>
        </w:rPr>
      </w:pPr>
      <w:r>
        <w:rPr>
          <w:rFonts w:ascii="Times New Roman" w:hAnsi="Times New Roman"/>
          <w:noProof/>
          <w:sz w:val="28"/>
          <w:szCs w:val="28"/>
          <w:lang w:eastAsia="en-US"/>
        </w:rPr>
        <w:pict>
          <v:shape id="_x0000_s1028" type="#_x0000_t202" style="position:absolute;left:0;text-align:left;margin-left:266.1pt;margin-top:-25.15pt;width:186.15pt;height:28.7pt;z-index:-251654144;mso-width-percent:400;mso-position-horizontal-relative:text;mso-position-vertical-relative:text;mso-width-percent:400;mso-width-relative:margin;mso-height-relative:margin" strokecolor="white">
            <v:textbox>
              <w:txbxContent>
                <w:p w:rsidR="004E5AC1" w:rsidRPr="004E5AC1" w:rsidRDefault="004E5AC1">
                  <w:pPr>
                    <w:rPr>
                      <w:rFonts w:ascii="Times New Roman" w:hAnsi="Times New Roman"/>
                      <w:sz w:val="24"/>
                      <w:szCs w:val="24"/>
                    </w:rPr>
                  </w:pPr>
                  <w:r w:rsidRPr="004E5AC1">
                    <w:rPr>
                      <w:rFonts w:ascii="Times New Roman" w:hAnsi="Times New Roman"/>
                      <w:sz w:val="24"/>
                      <w:szCs w:val="24"/>
                    </w:rPr>
                    <w:t>Продолжение таблицы 4.2.</w:t>
                  </w:r>
                </w:p>
                <w:p w:rsidR="004E5AC1" w:rsidRDefault="004E5AC1"/>
              </w:txbxContent>
            </v:textbox>
          </v:shape>
        </w:pict>
      </w:r>
    </w:p>
    <w:p w:rsidR="00564985" w:rsidRDefault="00564985" w:rsidP="00A122FD">
      <w:pPr>
        <w:rPr>
          <w:rFonts w:ascii="Times New Roman" w:hAnsi="Times New Roman"/>
          <w:sz w:val="28"/>
          <w:szCs w:val="28"/>
        </w:rPr>
      </w:pPr>
      <w:r w:rsidRPr="00564985">
        <w:rPr>
          <w:rFonts w:ascii="Times New Roman" w:hAnsi="Times New Roman"/>
          <w:sz w:val="28"/>
          <w:szCs w:val="28"/>
        </w:rPr>
        <w:t xml:space="preserve">В январе-феврале 2009г. в консолидированный бюджет Российской </w:t>
      </w:r>
      <w:r w:rsidR="00B164D3">
        <w:rPr>
          <w:rFonts w:ascii="Times New Roman" w:hAnsi="Times New Roman"/>
          <w:sz w:val="28"/>
          <w:szCs w:val="28"/>
        </w:rPr>
        <w:t xml:space="preserve">    </w:t>
      </w:r>
      <w:r w:rsidRPr="00564985">
        <w:rPr>
          <w:rFonts w:ascii="Times New Roman" w:hAnsi="Times New Roman"/>
          <w:sz w:val="28"/>
          <w:szCs w:val="28"/>
        </w:rPr>
        <w:t>Федерации (консолидированные бюджеты субъектов Российской Федерации) поступило 207,3 млрд.рублей налога на доходы физических лиц, что на 2,8% больше, чем за соответствующий период предыдущего года. В феврале 2009г. поступление налога на доходы физических лиц составило 120,4 млрд.рублей, что на 38,7% больше, чем в предыдущем месяце.</w:t>
      </w:r>
    </w:p>
    <w:p w:rsidR="003759B9" w:rsidRDefault="003759B9" w:rsidP="00A122FD">
      <w:pPr>
        <w:jc w:val="right"/>
        <w:rPr>
          <w:rFonts w:ascii="Times New Roman" w:hAnsi="Times New Roman"/>
          <w:sz w:val="28"/>
          <w:szCs w:val="28"/>
        </w:rPr>
      </w:pPr>
      <w:r>
        <w:rPr>
          <w:rFonts w:ascii="Times New Roman" w:hAnsi="Times New Roman"/>
          <w:sz w:val="28"/>
          <w:szCs w:val="28"/>
        </w:rPr>
        <w:t>Таблица 4.3</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Поступление налога на доходы физических лиц</w:t>
      </w:r>
    </w:p>
    <w:tbl>
      <w:tblPr>
        <w:tblW w:w="95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1095"/>
        <w:gridCol w:w="1230"/>
        <w:gridCol w:w="1215"/>
        <w:gridCol w:w="1215"/>
      </w:tblGrid>
      <w:tr w:rsidR="006A2CAB" w:rsidRPr="004507FD" w:rsidTr="006A2CAB">
        <w:trPr>
          <w:trHeight w:val="630"/>
        </w:trPr>
        <w:tc>
          <w:tcPr>
            <w:tcW w:w="4800" w:type="dxa"/>
            <w:vMerge w:val="restart"/>
          </w:tcPr>
          <w:p w:rsidR="006A2CAB" w:rsidRPr="004507FD" w:rsidRDefault="006A2CAB" w:rsidP="004E5AC1">
            <w:pPr>
              <w:spacing w:line="240" w:lineRule="auto"/>
              <w:rPr>
                <w:rFonts w:ascii="Times New Roman" w:hAnsi="Times New Roman"/>
              </w:rPr>
            </w:pPr>
          </w:p>
        </w:tc>
        <w:tc>
          <w:tcPr>
            <w:tcW w:w="2325" w:type="dxa"/>
            <w:gridSpan w:val="2"/>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Январь-февраль</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2009г.</w:t>
            </w:r>
          </w:p>
        </w:tc>
        <w:tc>
          <w:tcPr>
            <w:tcW w:w="2430"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 xml:space="preserve">Справочно </w:t>
            </w:r>
          </w:p>
          <w:p w:rsidR="006A2CAB" w:rsidRPr="004507FD" w:rsidRDefault="006A2CAB" w:rsidP="004E5AC1">
            <w:pPr>
              <w:spacing w:line="240" w:lineRule="auto"/>
              <w:rPr>
                <w:rFonts w:ascii="Times New Roman" w:hAnsi="Times New Roman"/>
              </w:rPr>
            </w:pPr>
            <w:r w:rsidRPr="004507FD">
              <w:rPr>
                <w:rFonts w:ascii="Times New Roman" w:hAnsi="Times New Roman"/>
              </w:rPr>
              <w:t>январь-февраль 2008г.</w:t>
            </w:r>
          </w:p>
        </w:tc>
      </w:tr>
      <w:tr w:rsidR="006A2CAB" w:rsidRPr="004507FD" w:rsidTr="006A2CAB">
        <w:trPr>
          <w:trHeight w:val="570"/>
        </w:trPr>
        <w:tc>
          <w:tcPr>
            <w:tcW w:w="4800" w:type="dxa"/>
            <w:vMerge/>
          </w:tcPr>
          <w:p w:rsidR="006A2CAB" w:rsidRPr="004507FD" w:rsidRDefault="006A2CAB" w:rsidP="004E5AC1">
            <w:pPr>
              <w:spacing w:line="240" w:lineRule="auto"/>
              <w:rPr>
                <w:rFonts w:ascii="Times New Roman" w:hAnsi="Times New Roman"/>
              </w:rPr>
            </w:pP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млрд.</w:t>
            </w:r>
          </w:p>
          <w:p w:rsidR="006A2CAB" w:rsidRPr="004507FD" w:rsidRDefault="006A2CAB" w:rsidP="004E5AC1">
            <w:pPr>
              <w:spacing w:line="240" w:lineRule="auto"/>
              <w:rPr>
                <w:rFonts w:ascii="Times New Roman" w:hAnsi="Times New Roman"/>
              </w:rPr>
            </w:pPr>
            <w:r w:rsidRPr="004507FD">
              <w:rPr>
                <w:rFonts w:ascii="Times New Roman" w:hAnsi="Times New Roman"/>
              </w:rPr>
              <w:t>рублей</w:t>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 xml:space="preserve">в % к </w:t>
            </w:r>
          </w:p>
          <w:p w:rsidR="006A2CAB" w:rsidRPr="004507FD" w:rsidRDefault="006A2CAB" w:rsidP="004E5AC1">
            <w:pPr>
              <w:spacing w:line="240" w:lineRule="auto"/>
              <w:rPr>
                <w:rFonts w:ascii="Times New Roman" w:hAnsi="Times New Roman"/>
              </w:rPr>
            </w:pPr>
            <w:r w:rsidRPr="004507FD">
              <w:rPr>
                <w:rFonts w:ascii="Times New Roman" w:hAnsi="Times New Roman"/>
              </w:rPr>
              <w:t>итогу</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млрд.</w:t>
            </w:r>
          </w:p>
          <w:p w:rsidR="006A2CAB" w:rsidRPr="004507FD" w:rsidRDefault="006A2CAB" w:rsidP="004E5AC1">
            <w:pPr>
              <w:spacing w:line="240" w:lineRule="auto"/>
              <w:rPr>
                <w:rFonts w:ascii="Times New Roman" w:hAnsi="Times New Roman"/>
              </w:rPr>
            </w:pPr>
            <w:r w:rsidRPr="004507FD">
              <w:rPr>
                <w:rFonts w:ascii="Times New Roman" w:hAnsi="Times New Roman"/>
              </w:rPr>
              <w:t>рублей</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 xml:space="preserve">в % к </w:t>
            </w:r>
          </w:p>
          <w:p w:rsidR="006A2CAB" w:rsidRPr="004507FD" w:rsidRDefault="006A2CAB" w:rsidP="004E5AC1">
            <w:pPr>
              <w:spacing w:line="240" w:lineRule="auto"/>
              <w:rPr>
                <w:rFonts w:ascii="Times New Roman" w:hAnsi="Times New Roman"/>
              </w:rPr>
            </w:pPr>
            <w:r w:rsidRPr="004507FD">
              <w:rPr>
                <w:rFonts w:ascii="Times New Roman" w:hAnsi="Times New Roman"/>
              </w:rPr>
              <w:t>итогу</w:t>
            </w:r>
          </w:p>
        </w:tc>
      </w:tr>
      <w:tr w:rsidR="006A2CAB" w:rsidRPr="004507FD" w:rsidTr="006A2CAB">
        <w:trPr>
          <w:trHeight w:val="210"/>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Всего</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207,3</w:t>
            </w:r>
            <w:r w:rsidRPr="004507FD">
              <w:rPr>
                <w:rFonts w:ascii="Times New Roman" w:hAnsi="Times New Roman"/>
              </w:rPr>
              <w:tab/>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100</w:t>
            </w:r>
            <w:r w:rsidRPr="004507FD">
              <w:rPr>
                <w:rFonts w:ascii="Times New Roman" w:hAnsi="Times New Roman"/>
              </w:rPr>
              <w:tab/>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201,5</w:t>
            </w:r>
            <w:r w:rsidRPr="004507FD">
              <w:rPr>
                <w:rFonts w:ascii="Times New Roman" w:hAnsi="Times New Roman"/>
              </w:rPr>
              <w:tab/>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100</w:t>
            </w:r>
          </w:p>
        </w:tc>
      </w:tr>
      <w:tr w:rsidR="006A2CAB" w:rsidRPr="004507FD" w:rsidTr="006A2CAB">
        <w:trPr>
          <w:trHeight w:val="285"/>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в том числе:</w:t>
            </w:r>
          </w:p>
          <w:p w:rsidR="006A2CAB" w:rsidRPr="004507FD" w:rsidRDefault="00E56413" w:rsidP="004E5AC1">
            <w:pPr>
              <w:spacing w:line="240" w:lineRule="auto"/>
              <w:rPr>
                <w:rFonts w:ascii="Times New Roman" w:hAnsi="Times New Roman"/>
              </w:rPr>
            </w:pPr>
            <w:r>
              <w:rPr>
                <w:rFonts w:ascii="Times New Roman" w:hAnsi="Times New Roman"/>
                <w:noProof/>
                <w:lang w:eastAsia="en-US"/>
              </w:rPr>
              <w:pict>
                <v:shape id="_x0000_s1029" type="#_x0000_t202" style="position:absolute;left:0;text-align:left;margin-left:271.55pt;margin-top:-21.7pt;width:187.1pt;height:27.35pt;z-index:-251657217;mso-width-percent:400;mso-height-percent:200;mso-width-percent:400;mso-height-percent:200;mso-width-relative:margin;mso-height-relative:margin" stroked="f">
                  <v:textbox style="mso-fit-shape-to-text:t">
                    <w:txbxContent>
                      <w:p w:rsidR="004E5AC1" w:rsidRPr="004E5AC1" w:rsidRDefault="004E5AC1">
                        <w:pPr>
                          <w:rPr>
                            <w:rFonts w:ascii="Times New Roman" w:hAnsi="Times New Roman"/>
                            <w:sz w:val="24"/>
                            <w:szCs w:val="24"/>
                          </w:rPr>
                        </w:pPr>
                        <w:r w:rsidRPr="004E5AC1">
                          <w:rPr>
                            <w:rFonts w:ascii="Times New Roman" w:hAnsi="Times New Roman"/>
                            <w:sz w:val="24"/>
                            <w:szCs w:val="24"/>
                          </w:rPr>
                          <w:t>Продолжение таблицы 4.3</w:t>
                        </w:r>
                      </w:p>
                    </w:txbxContent>
                  </v:textbox>
                </v:shape>
              </w:pict>
            </w:r>
            <w:r w:rsidR="006A2CAB" w:rsidRPr="004507FD">
              <w:rPr>
                <w:rFonts w:ascii="Times New Roman" w:hAnsi="Times New Roman"/>
              </w:rPr>
              <w:t>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3,6</w:t>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1,8</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3,5</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1,7</w:t>
            </w:r>
          </w:p>
        </w:tc>
      </w:tr>
      <w:tr w:rsidR="006A2CAB" w:rsidRPr="004507FD" w:rsidTr="006A2CAB">
        <w:trPr>
          <w:trHeight w:val="450"/>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полученных физическими лицами, не являющимися налоговыми резидентами Российской Федерации в виде дивидендов от долевого участия в деятельности организаций</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r>
      <w:tr w:rsidR="006A2CAB" w:rsidRPr="004507FD" w:rsidTr="006A2CAB">
        <w:trPr>
          <w:trHeight w:val="390"/>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облагаемых по налоговой ставке, установленной п.1 статьи 224 Налогового кодекса Российской Федерации</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201,8</w:t>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97,4</w:t>
            </w:r>
            <w:r w:rsidRPr="004507FD">
              <w:rPr>
                <w:rFonts w:ascii="Times New Roman" w:hAnsi="Times New Roman"/>
              </w:rPr>
              <w:tab/>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196,0</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97,3</w:t>
            </w:r>
          </w:p>
        </w:tc>
      </w:tr>
      <w:tr w:rsidR="006A2CAB" w:rsidRPr="004507FD" w:rsidTr="006A2CAB">
        <w:trPr>
          <w:trHeight w:val="240"/>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полученных физическими лицами, не являющимися налоговыми резидентами Российской Федерации</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1,4</w:t>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0,7</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1,4</w:t>
            </w:r>
            <w:r w:rsidRPr="004507FD">
              <w:rPr>
                <w:rFonts w:ascii="Times New Roman" w:hAnsi="Times New Roman"/>
              </w:rPr>
              <w:tab/>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0,7</w:t>
            </w:r>
          </w:p>
        </w:tc>
      </w:tr>
      <w:tr w:rsidR="006A2CAB" w:rsidRPr="004507FD" w:rsidTr="006A2CAB">
        <w:trPr>
          <w:trHeight w:val="255"/>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0,4</w:t>
            </w:r>
            <w:r w:rsidRPr="004507FD">
              <w:rPr>
                <w:rFonts w:ascii="Times New Roman" w:hAnsi="Times New Roman"/>
              </w:rPr>
              <w:tab/>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0,2</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0,5</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0,3</w:t>
            </w:r>
          </w:p>
        </w:tc>
      </w:tr>
      <w:tr w:rsidR="006A2CAB" w:rsidRPr="004507FD" w:rsidTr="006A2CAB">
        <w:trPr>
          <w:trHeight w:val="285"/>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полученных в виде процентов по облигациям с ипотечным покрытием, эмитированным до 1 января 2007г.,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r>
      <w:tr w:rsidR="006A2CAB" w:rsidRPr="004507FD" w:rsidTr="006A2CAB">
        <w:trPr>
          <w:trHeight w:val="209"/>
        </w:trPr>
        <w:tc>
          <w:tcPr>
            <w:tcW w:w="4800" w:type="dxa"/>
          </w:tcPr>
          <w:p w:rsidR="006A2CAB" w:rsidRPr="004507FD" w:rsidRDefault="006A2CAB" w:rsidP="004E5AC1">
            <w:pPr>
              <w:spacing w:line="240" w:lineRule="auto"/>
              <w:rPr>
                <w:rFonts w:ascii="Times New Roman" w:hAnsi="Times New Roman"/>
              </w:rPr>
            </w:pPr>
            <w:r w:rsidRPr="004507FD">
              <w:rPr>
                <w:rFonts w:ascii="Times New Roman" w:hAnsi="Times New Roman"/>
              </w:rPr>
              <w:t>с доходов, полученных физическими лицами, не являющимися налоговыми резидентами Российской Федерации, в отношении которых применяются налоговые ставки, установленные в Соглашениях об избежании двойного налогообложения</w:t>
            </w:r>
          </w:p>
        </w:tc>
        <w:tc>
          <w:tcPr>
            <w:tcW w:w="1095"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30" w:type="dxa"/>
          </w:tcPr>
          <w:p w:rsidR="006A2CAB" w:rsidRPr="004507FD" w:rsidRDefault="006A2CAB" w:rsidP="004E5AC1">
            <w:pPr>
              <w:spacing w:line="240" w:lineRule="auto"/>
              <w:rPr>
                <w:rFonts w:ascii="Times New Roman" w:hAnsi="Times New Roman"/>
              </w:rPr>
            </w:pPr>
            <w:r w:rsidRPr="004507FD">
              <w:rPr>
                <w:rFonts w:ascii="Times New Roman" w:hAnsi="Times New Roman"/>
              </w:rPr>
              <w:t>0,0</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215"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r>
    </w:tbl>
    <w:p w:rsidR="006A2CAB" w:rsidRDefault="006A2CAB" w:rsidP="00A122FD"/>
    <w:p w:rsidR="006A2CAB" w:rsidRDefault="006A2CAB" w:rsidP="00A122FD"/>
    <w:p w:rsidR="006A2CAB" w:rsidRDefault="006A2CAB" w:rsidP="00A122FD">
      <w:pPr>
        <w:rPr>
          <w:rFonts w:ascii="Times New Roman" w:hAnsi="Times New Roman"/>
          <w:sz w:val="28"/>
          <w:szCs w:val="28"/>
        </w:rPr>
      </w:pPr>
    </w:p>
    <w:p w:rsidR="00365928" w:rsidRDefault="00365928" w:rsidP="00A122FD">
      <w:pPr>
        <w:ind w:firstLine="708"/>
        <w:rPr>
          <w:rFonts w:ascii="Times New Roman" w:hAnsi="Times New Roman"/>
          <w:sz w:val="28"/>
          <w:szCs w:val="28"/>
        </w:rPr>
      </w:pPr>
      <w:r w:rsidRPr="00365928">
        <w:rPr>
          <w:rFonts w:ascii="Times New Roman" w:hAnsi="Times New Roman"/>
          <w:sz w:val="28"/>
          <w:szCs w:val="28"/>
        </w:rPr>
        <w:t>В январе-феврале 2009г. в консолидированный бюджет Российской Федерации поступило акцизов по подакцизным товарам (продукции), производимым на территории Российской Федерации, на сумму 50,3 млрд.рублей, что на 6,3% меньше по сравнению с соответствующим периодом предыдущего года. Основную часть поступлений (88,1%) обеспечили акцизы на автомобильный бензин, табачную продукцию, дизельное топливо и алкогольную продукцию с объемной долей этилового спирта свыше 25% (за исключением вин). При этом доля поступлений по акцизам на алкогольную продукцию с объемной долей этилового спирта свыше 25% (за исключением вин) снизилась по сравнению с соответствующим периодом предыдущего года на 2,7 процентного пункта, дизельное топливо - на 0,9 процентного пункта, по акцизам на табачную продукцию и автомобильный бензин - увеличилась соответственно на 3,0 и 2,1 процентного пункта. В феврале 2009г. поступило акцизов по подакцизным товарам (продукции), производимым на территории Российской Федерации на сумму 22,8 млрд.рублей, что на 16,8% меньше по сравнению с предыдущим месяцем.</w:t>
      </w:r>
    </w:p>
    <w:p w:rsidR="003759B9" w:rsidRDefault="003759B9" w:rsidP="00A122FD">
      <w:pPr>
        <w:jc w:val="right"/>
        <w:rPr>
          <w:rFonts w:ascii="Times New Roman" w:hAnsi="Times New Roman"/>
          <w:sz w:val="28"/>
          <w:szCs w:val="28"/>
        </w:rPr>
      </w:pPr>
      <w:r>
        <w:rPr>
          <w:rFonts w:ascii="Times New Roman" w:hAnsi="Times New Roman"/>
          <w:sz w:val="28"/>
          <w:szCs w:val="28"/>
        </w:rPr>
        <w:t>Таблица 4.4</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Поступление акцизов по подакцизным товарам (продукции),</w:t>
      </w:r>
    </w:p>
    <w:p w:rsidR="006A2CAB" w:rsidRDefault="006A2CAB" w:rsidP="00A122FD">
      <w:pPr>
        <w:jc w:val="center"/>
      </w:pPr>
      <w:r w:rsidRPr="006A2CAB">
        <w:rPr>
          <w:rFonts w:ascii="Times New Roman" w:hAnsi="Times New Roman"/>
          <w:sz w:val="28"/>
          <w:szCs w:val="28"/>
        </w:rPr>
        <w:t>производимым на территории Российской Федерации</w:t>
      </w:r>
    </w:p>
    <w:tbl>
      <w:tblPr>
        <w:tblpPr w:leftFromText="180" w:rightFromText="180" w:vertAnchor="text" w:horzAnchor="page" w:tblpX="1095" w:tblpY="1434"/>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040"/>
        <w:gridCol w:w="10"/>
        <w:gridCol w:w="1114"/>
        <w:gridCol w:w="12"/>
        <w:gridCol w:w="1041"/>
        <w:gridCol w:w="1391"/>
        <w:gridCol w:w="1020"/>
        <w:gridCol w:w="15"/>
        <w:gridCol w:w="1124"/>
        <w:gridCol w:w="17"/>
        <w:gridCol w:w="1018"/>
        <w:gridCol w:w="18"/>
        <w:gridCol w:w="1047"/>
      </w:tblGrid>
      <w:tr w:rsidR="006A2CAB" w:rsidRPr="004507FD" w:rsidTr="004E5AC1">
        <w:trPr>
          <w:trHeight w:val="570"/>
        </w:trPr>
        <w:tc>
          <w:tcPr>
            <w:tcW w:w="1333" w:type="dxa"/>
            <w:vMerge w:val="restart"/>
            <w:tcBorders>
              <w:top w:val="single" w:sz="12" w:space="0" w:color="auto"/>
              <w:left w:val="single" w:sz="4" w:space="0" w:color="auto"/>
            </w:tcBorders>
          </w:tcPr>
          <w:p w:rsidR="006A2CAB" w:rsidRPr="004507FD" w:rsidRDefault="006A2CAB" w:rsidP="004E5AC1">
            <w:pPr>
              <w:spacing w:line="240" w:lineRule="auto"/>
              <w:rPr>
                <w:rFonts w:ascii="Times New Roman" w:hAnsi="Times New Roman"/>
              </w:rPr>
            </w:pPr>
          </w:p>
          <w:p w:rsidR="003759B9" w:rsidRPr="004507FD" w:rsidRDefault="003759B9" w:rsidP="004E5AC1">
            <w:pPr>
              <w:spacing w:line="240" w:lineRule="auto"/>
              <w:rPr>
                <w:rFonts w:ascii="Times New Roman" w:hAnsi="Times New Roman"/>
              </w:rPr>
            </w:pPr>
          </w:p>
          <w:p w:rsidR="003759B9" w:rsidRPr="004507FD" w:rsidRDefault="003759B9" w:rsidP="004E5AC1">
            <w:pPr>
              <w:spacing w:line="240" w:lineRule="auto"/>
              <w:rPr>
                <w:rFonts w:ascii="Times New Roman" w:hAnsi="Times New Roman"/>
              </w:rPr>
            </w:pPr>
          </w:p>
          <w:p w:rsidR="003759B9" w:rsidRPr="004507FD" w:rsidRDefault="003759B9" w:rsidP="004E5AC1">
            <w:pPr>
              <w:spacing w:line="240" w:lineRule="auto"/>
              <w:rPr>
                <w:rFonts w:ascii="Times New Roman" w:hAnsi="Times New Roman"/>
              </w:rPr>
            </w:pPr>
          </w:p>
          <w:p w:rsidR="003759B9" w:rsidRPr="004507FD" w:rsidRDefault="003759B9" w:rsidP="004E5AC1">
            <w:pPr>
              <w:spacing w:line="240" w:lineRule="auto"/>
              <w:rPr>
                <w:rFonts w:ascii="Times New Roman" w:hAnsi="Times New Roman"/>
              </w:rPr>
            </w:pPr>
          </w:p>
          <w:p w:rsidR="003759B9" w:rsidRPr="004507FD" w:rsidRDefault="003759B9" w:rsidP="004E5AC1">
            <w:pPr>
              <w:spacing w:line="240" w:lineRule="auto"/>
              <w:rPr>
                <w:rFonts w:ascii="Times New Roman" w:hAnsi="Times New Roman"/>
              </w:rPr>
            </w:pPr>
          </w:p>
        </w:tc>
        <w:tc>
          <w:tcPr>
            <w:tcW w:w="4608" w:type="dxa"/>
            <w:gridSpan w:val="6"/>
            <w:tcBorders>
              <w:top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Январь-февраль</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2009г.</w:t>
            </w:r>
          </w:p>
        </w:tc>
        <w:tc>
          <w:tcPr>
            <w:tcW w:w="4259" w:type="dxa"/>
            <w:gridSpan w:val="7"/>
            <w:tcBorders>
              <w:top w:val="single" w:sz="12" w:space="0" w:color="auto"/>
              <w:right w:val="single" w:sz="12"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Справочно</w:t>
            </w:r>
          </w:p>
          <w:p w:rsidR="006A2CAB" w:rsidRPr="004507FD" w:rsidRDefault="006A2CAB" w:rsidP="004E5AC1">
            <w:pPr>
              <w:spacing w:line="240" w:lineRule="auto"/>
              <w:jc w:val="center"/>
              <w:rPr>
                <w:rFonts w:ascii="Times New Roman" w:hAnsi="Times New Roman"/>
              </w:rPr>
            </w:pPr>
            <w:r w:rsidRPr="004507FD">
              <w:rPr>
                <w:rFonts w:ascii="Times New Roman" w:hAnsi="Times New Roman"/>
              </w:rPr>
              <w:t>январь-февраль 2008г.</w:t>
            </w:r>
          </w:p>
        </w:tc>
      </w:tr>
      <w:tr w:rsidR="006A2CAB" w:rsidRPr="004507FD" w:rsidTr="004E5AC1">
        <w:trPr>
          <w:trHeight w:val="600"/>
        </w:trPr>
        <w:tc>
          <w:tcPr>
            <w:tcW w:w="1333" w:type="dxa"/>
            <w:vMerge/>
            <w:tcBorders>
              <w:left w:val="single" w:sz="4" w:space="0" w:color="auto"/>
            </w:tcBorders>
          </w:tcPr>
          <w:p w:rsidR="006A2CAB" w:rsidRPr="004507FD" w:rsidRDefault="006A2CAB" w:rsidP="004E5AC1">
            <w:pPr>
              <w:spacing w:line="240" w:lineRule="auto"/>
              <w:rPr>
                <w:rFonts w:ascii="Times New Roman" w:hAnsi="Times New Roman"/>
              </w:rPr>
            </w:pPr>
          </w:p>
        </w:tc>
        <w:tc>
          <w:tcPr>
            <w:tcW w:w="2176" w:type="dxa"/>
            <w:gridSpan w:val="4"/>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консолидированный бюджет</w:t>
            </w:r>
          </w:p>
        </w:tc>
        <w:tc>
          <w:tcPr>
            <w:tcW w:w="2432"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в том числе</w:t>
            </w:r>
          </w:p>
        </w:tc>
        <w:tc>
          <w:tcPr>
            <w:tcW w:w="2176" w:type="dxa"/>
            <w:gridSpan w:val="4"/>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консолидированный бюджет</w:t>
            </w:r>
          </w:p>
        </w:tc>
        <w:tc>
          <w:tcPr>
            <w:tcW w:w="2083" w:type="dxa"/>
            <w:gridSpan w:val="3"/>
            <w:tcBorders>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в том числе</w:t>
            </w:r>
          </w:p>
        </w:tc>
      </w:tr>
      <w:tr w:rsidR="003759B9" w:rsidRPr="004507FD" w:rsidTr="004E5AC1">
        <w:trPr>
          <w:trHeight w:val="600"/>
        </w:trPr>
        <w:tc>
          <w:tcPr>
            <w:tcW w:w="1333" w:type="dxa"/>
            <w:vMerge/>
            <w:tcBorders>
              <w:left w:val="single" w:sz="4" w:space="0" w:color="auto"/>
            </w:tcBorders>
          </w:tcPr>
          <w:p w:rsidR="003759B9" w:rsidRPr="004507FD" w:rsidRDefault="003759B9" w:rsidP="004E5AC1">
            <w:pPr>
              <w:spacing w:line="240" w:lineRule="auto"/>
              <w:rPr>
                <w:rFonts w:ascii="Times New Roman" w:hAnsi="Times New Roman"/>
              </w:rPr>
            </w:pPr>
          </w:p>
        </w:tc>
        <w:tc>
          <w:tcPr>
            <w:tcW w:w="2176" w:type="dxa"/>
            <w:gridSpan w:val="4"/>
          </w:tcPr>
          <w:p w:rsidR="003759B9" w:rsidRPr="004507FD" w:rsidRDefault="003759B9" w:rsidP="004E5AC1">
            <w:pPr>
              <w:spacing w:line="240" w:lineRule="auto"/>
              <w:rPr>
                <w:rFonts w:ascii="Times New Roman" w:hAnsi="Times New Roman"/>
              </w:rPr>
            </w:pPr>
          </w:p>
        </w:tc>
        <w:tc>
          <w:tcPr>
            <w:tcW w:w="2432" w:type="dxa"/>
            <w:gridSpan w:val="2"/>
          </w:tcPr>
          <w:p w:rsidR="003759B9" w:rsidRPr="004507FD" w:rsidRDefault="003759B9" w:rsidP="004E5AC1">
            <w:pPr>
              <w:spacing w:line="240" w:lineRule="auto"/>
              <w:rPr>
                <w:rFonts w:ascii="Times New Roman" w:hAnsi="Times New Roman"/>
              </w:rPr>
            </w:pPr>
          </w:p>
        </w:tc>
        <w:tc>
          <w:tcPr>
            <w:tcW w:w="2176" w:type="dxa"/>
            <w:gridSpan w:val="4"/>
          </w:tcPr>
          <w:p w:rsidR="003759B9" w:rsidRPr="004507FD" w:rsidRDefault="003759B9" w:rsidP="004E5AC1">
            <w:pPr>
              <w:spacing w:line="240" w:lineRule="auto"/>
              <w:jc w:val="center"/>
              <w:rPr>
                <w:rFonts w:ascii="Times New Roman" w:hAnsi="Times New Roman"/>
              </w:rPr>
            </w:pPr>
          </w:p>
        </w:tc>
        <w:tc>
          <w:tcPr>
            <w:tcW w:w="2083" w:type="dxa"/>
            <w:gridSpan w:val="3"/>
            <w:tcBorders>
              <w:right w:val="single" w:sz="12" w:space="0" w:color="auto"/>
            </w:tcBorders>
          </w:tcPr>
          <w:p w:rsidR="003759B9" w:rsidRPr="004507FD" w:rsidRDefault="003759B9" w:rsidP="004E5AC1">
            <w:pPr>
              <w:spacing w:line="240" w:lineRule="auto"/>
              <w:rPr>
                <w:rFonts w:ascii="Times New Roman" w:hAnsi="Times New Roman"/>
              </w:rPr>
            </w:pPr>
          </w:p>
        </w:tc>
      </w:tr>
      <w:tr w:rsidR="006A2CAB" w:rsidRPr="004507FD" w:rsidTr="004E5AC1">
        <w:trPr>
          <w:trHeight w:val="1230"/>
        </w:trPr>
        <w:tc>
          <w:tcPr>
            <w:tcW w:w="1333" w:type="dxa"/>
            <w:vMerge/>
            <w:tcBorders>
              <w:left w:val="single" w:sz="4" w:space="0" w:color="auto"/>
            </w:tcBorders>
          </w:tcPr>
          <w:p w:rsidR="006A2CAB" w:rsidRPr="004507FD" w:rsidRDefault="006A2CAB" w:rsidP="004E5AC1">
            <w:pPr>
              <w:spacing w:line="240" w:lineRule="auto"/>
              <w:rPr>
                <w:rFonts w:ascii="Times New Roman" w:hAnsi="Times New Roman"/>
              </w:rPr>
            </w:pPr>
          </w:p>
        </w:tc>
        <w:tc>
          <w:tcPr>
            <w:tcW w:w="1050" w:type="dxa"/>
            <w:gridSpan w:val="2"/>
            <w:tcBorders>
              <w:right w:val="single" w:sz="4"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млрд. рублей</w:t>
            </w:r>
          </w:p>
        </w:tc>
        <w:tc>
          <w:tcPr>
            <w:tcW w:w="1126" w:type="dxa"/>
            <w:gridSpan w:val="2"/>
            <w:tcBorders>
              <w:left w:val="single" w:sz="4" w:space="0" w:color="auto"/>
            </w:tcBorders>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в % к итогу</w:t>
            </w:r>
          </w:p>
        </w:tc>
        <w:tc>
          <w:tcPr>
            <w:tcW w:w="1041" w:type="dxa"/>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феде-</w:t>
            </w:r>
          </w:p>
          <w:p w:rsidR="006A2CAB" w:rsidRPr="004507FD" w:rsidRDefault="006A2CAB" w:rsidP="004E5AC1">
            <w:pPr>
              <w:spacing w:line="240" w:lineRule="auto"/>
              <w:rPr>
                <w:rFonts w:ascii="Times New Roman" w:hAnsi="Times New Roman"/>
              </w:rPr>
            </w:pPr>
            <w:r w:rsidRPr="004507FD">
              <w:rPr>
                <w:rFonts w:ascii="Times New Roman" w:hAnsi="Times New Roman"/>
              </w:rPr>
              <w:t>ральный бюджет</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консоли-</w:t>
            </w:r>
          </w:p>
          <w:p w:rsidR="006A2CAB" w:rsidRPr="004507FD" w:rsidRDefault="006A2CAB" w:rsidP="004E5AC1">
            <w:pPr>
              <w:spacing w:line="240" w:lineRule="auto"/>
              <w:rPr>
                <w:rFonts w:ascii="Times New Roman" w:hAnsi="Times New Roman"/>
              </w:rPr>
            </w:pPr>
            <w:r w:rsidRPr="004507FD">
              <w:rPr>
                <w:rFonts w:ascii="Times New Roman" w:hAnsi="Times New Roman"/>
              </w:rPr>
              <w:t>дированные бюджеты субъектов Российской Федерации</w:t>
            </w:r>
          </w:p>
        </w:tc>
        <w:tc>
          <w:tcPr>
            <w:tcW w:w="1035" w:type="dxa"/>
            <w:gridSpan w:val="2"/>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млрд. рублей</w:t>
            </w:r>
          </w:p>
        </w:tc>
        <w:tc>
          <w:tcPr>
            <w:tcW w:w="1141" w:type="dxa"/>
            <w:gridSpan w:val="2"/>
          </w:tcPr>
          <w:p w:rsidR="006A2CAB" w:rsidRPr="004507FD" w:rsidRDefault="006A2CAB" w:rsidP="004E5AC1">
            <w:pPr>
              <w:spacing w:line="240" w:lineRule="auto"/>
              <w:jc w:val="center"/>
              <w:rPr>
                <w:rFonts w:ascii="Times New Roman" w:hAnsi="Times New Roman"/>
              </w:rPr>
            </w:pPr>
            <w:r w:rsidRPr="004507FD">
              <w:rPr>
                <w:rFonts w:ascii="Times New Roman" w:hAnsi="Times New Roman"/>
              </w:rPr>
              <w:t>в % к итогу</w:t>
            </w:r>
          </w:p>
        </w:tc>
        <w:tc>
          <w:tcPr>
            <w:tcW w:w="1036" w:type="dxa"/>
            <w:gridSpan w:val="2"/>
            <w:tcBorders>
              <w:right w:val="single" w:sz="4"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феде-</w:t>
            </w:r>
          </w:p>
          <w:p w:rsidR="006A2CAB" w:rsidRPr="004507FD" w:rsidRDefault="006A2CAB" w:rsidP="004E5AC1">
            <w:pPr>
              <w:spacing w:line="240" w:lineRule="auto"/>
              <w:rPr>
                <w:rFonts w:ascii="Times New Roman" w:hAnsi="Times New Roman"/>
              </w:rPr>
            </w:pPr>
            <w:r w:rsidRPr="004507FD">
              <w:rPr>
                <w:rFonts w:ascii="Times New Roman" w:hAnsi="Times New Roman"/>
              </w:rPr>
              <w:t>ральный бюджет</w:t>
            </w:r>
          </w:p>
        </w:tc>
        <w:tc>
          <w:tcPr>
            <w:tcW w:w="1047" w:type="dxa"/>
            <w:tcBorders>
              <w:left w:val="single" w:sz="4" w:space="0" w:color="auto"/>
              <w:right w:val="single" w:sz="12" w:space="0" w:color="auto"/>
            </w:tcBorders>
          </w:tcPr>
          <w:p w:rsidR="006A2CAB" w:rsidRPr="004507FD" w:rsidRDefault="006A2CAB" w:rsidP="004E5AC1">
            <w:pPr>
              <w:spacing w:line="240" w:lineRule="auto"/>
              <w:rPr>
                <w:rFonts w:ascii="Times New Roman" w:hAnsi="Times New Roman"/>
              </w:rPr>
            </w:pPr>
            <w:r w:rsidRPr="004507FD">
              <w:rPr>
                <w:rFonts w:ascii="Times New Roman" w:hAnsi="Times New Roman"/>
              </w:rPr>
              <w:t>консоли-</w:t>
            </w:r>
          </w:p>
          <w:p w:rsidR="006A2CAB" w:rsidRPr="004507FD" w:rsidRDefault="006A2CAB" w:rsidP="004E5AC1">
            <w:pPr>
              <w:spacing w:line="240" w:lineRule="auto"/>
              <w:rPr>
                <w:rFonts w:ascii="Times New Roman" w:hAnsi="Times New Roman"/>
              </w:rPr>
            </w:pPr>
            <w:r w:rsidRPr="004507FD">
              <w:rPr>
                <w:rFonts w:ascii="Times New Roman" w:hAnsi="Times New Roman"/>
              </w:rPr>
              <w:t>дированные бюджеты субъектов Российской Федерации</w:t>
            </w:r>
          </w:p>
        </w:tc>
      </w:tr>
      <w:tr w:rsidR="006A2CAB" w:rsidRPr="004507FD" w:rsidTr="004E5AC1">
        <w:trPr>
          <w:trHeight w:val="570"/>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Всего</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50,3</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100</w:t>
            </w:r>
            <w:r w:rsidRPr="004507FD">
              <w:rPr>
                <w:rFonts w:ascii="Times New Roman" w:hAnsi="Times New Roman"/>
              </w:rPr>
              <w:tab/>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10,8</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39,4</w:t>
            </w:r>
            <w:r w:rsidRPr="004507FD">
              <w:rPr>
                <w:rFonts w:ascii="Times New Roman" w:hAnsi="Times New Roman"/>
              </w:rPr>
              <w:tab/>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53,6</w:t>
            </w:r>
            <w:r w:rsidRPr="004507FD">
              <w:rPr>
                <w:rFonts w:ascii="Times New Roman" w:hAnsi="Times New Roman"/>
              </w:rPr>
              <w:tab/>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100</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20,8</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32,8</w:t>
            </w:r>
          </w:p>
        </w:tc>
      </w:tr>
      <w:tr w:rsidR="006A2CAB" w:rsidRPr="004507FD" w:rsidTr="004E5AC1">
        <w:trPr>
          <w:trHeight w:val="300"/>
        </w:trPr>
        <w:tc>
          <w:tcPr>
            <w:tcW w:w="1333" w:type="dxa"/>
          </w:tcPr>
          <w:p w:rsidR="006A2CAB" w:rsidRPr="004507FD" w:rsidRDefault="00E56413" w:rsidP="004E5AC1">
            <w:pPr>
              <w:spacing w:line="240" w:lineRule="auto"/>
              <w:rPr>
                <w:rFonts w:ascii="Times New Roman" w:hAnsi="Times New Roman"/>
              </w:rPr>
            </w:pPr>
            <w:r>
              <w:rPr>
                <w:rFonts w:ascii="Times New Roman" w:hAnsi="Times New Roman"/>
                <w:noProof/>
                <w:lang w:eastAsia="en-US"/>
              </w:rPr>
              <w:pict>
                <v:shape id="_x0000_s1030" type="#_x0000_t202" style="position:absolute;left:0;text-align:left;margin-left:292.05pt;margin-top:-667.75pt;width:186.15pt;height:28.65pt;z-index:251664384;mso-width-percent:400;mso-height-percent:200;mso-position-horizontal-relative:text;mso-position-vertical-relative:text;mso-width-percent:400;mso-height-percent:200;mso-width-relative:margin;mso-height-relative:margin">
                  <v:textbox style="mso-next-textbox:#_x0000_s1030;mso-fit-shape-to-text:t">
                    <w:txbxContent>
                      <w:p w:rsidR="004E5AC1" w:rsidRPr="004E5AC1" w:rsidRDefault="004E5AC1">
                        <w:pPr>
                          <w:rPr>
                            <w:rFonts w:ascii="Times New Roman" w:hAnsi="Times New Roman"/>
                            <w:sz w:val="24"/>
                            <w:szCs w:val="24"/>
                          </w:rPr>
                        </w:pPr>
                        <w:r w:rsidRPr="004E5AC1">
                          <w:rPr>
                            <w:rFonts w:ascii="Times New Roman" w:hAnsi="Times New Roman"/>
                            <w:sz w:val="24"/>
                            <w:szCs w:val="24"/>
                          </w:rPr>
                          <w:t>Ппродолжение таблицы 4.4.</w:t>
                        </w:r>
                      </w:p>
                    </w:txbxContent>
                  </v:textbox>
                </v:shape>
              </w:pict>
            </w:r>
            <w:r w:rsidR="006A2CAB" w:rsidRPr="004507FD">
              <w:rPr>
                <w:rFonts w:ascii="Times New Roman" w:hAnsi="Times New Roman"/>
              </w:rPr>
              <w:t>из них на:</w:t>
            </w:r>
          </w:p>
          <w:p w:rsidR="006A2CAB" w:rsidRPr="004507FD" w:rsidRDefault="006A2CAB" w:rsidP="004E5AC1">
            <w:pPr>
              <w:spacing w:line="240" w:lineRule="auto"/>
              <w:rPr>
                <w:rFonts w:ascii="Times New Roman" w:hAnsi="Times New Roman"/>
              </w:rPr>
            </w:pPr>
            <w:r w:rsidRPr="004507FD">
              <w:rPr>
                <w:rFonts w:ascii="Times New Roman" w:hAnsi="Times New Roman"/>
              </w:rPr>
              <w:t>спирт этиловый из всех видов сырья (в том числе этиловый спирт-сырец из всех видов сырья)</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0,7</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1,5</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0,4</w:t>
            </w:r>
            <w:r w:rsidRPr="004507FD">
              <w:rPr>
                <w:rFonts w:ascii="Times New Roman" w:hAnsi="Times New Roman"/>
              </w:rPr>
              <w:tab/>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0,4</w:t>
            </w:r>
            <w:r w:rsidRPr="004507FD">
              <w:rPr>
                <w:rFonts w:ascii="Times New Roman" w:hAnsi="Times New Roman"/>
              </w:rPr>
              <w:tab/>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1,1</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2,0</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0,5</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0,5</w:t>
            </w:r>
          </w:p>
        </w:tc>
      </w:tr>
      <w:tr w:rsidR="006A2CAB" w:rsidRPr="004507FD" w:rsidTr="004E5AC1">
        <w:trPr>
          <w:trHeight w:val="195"/>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табачную продукцию</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11,0</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21,8</w:t>
            </w:r>
            <w:r w:rsidRPr="004507FD">
              <w:rPr>
                <w:rFonts w:ascii="Times New Roman" w:hAnsi="Times New Roman"/>
              </w:rPr>
              <w:tab/>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11,0</w:t>
            </w:r>
          </w:p>
        </w:tc>
        <w:tc>
          <w:tcPr>
            <w:tcW w:w="1391" w:type="dxa"/>
          </w:tcPr>
          <w:p w:rsidR="006A2CAB" w:rsidRPr="004507FD" w:rsidRDefault="00E56413" w:rsidP="004E5AC1">
            <w:pPr>
              <w:spacing w:line="240" w:lineRule="auto"/>
              <w:rPr>
                <w:rFonts w:ascii="Times New Roman" w:hAnsi="Times New Roman"/>
              </w:rPr>
            </w:pPr>
            <w:r>
              <w:rPr>
                <w:rFonts w:ascii="Times New Roman" w:hAnsi="Times New Roman"/>
                <w:noProof/>
                <w:lang w:eastAsia="en-US"/>
              </w:rPr>
              <w:pict>
                <v:shape id="_x0000_s1031" type="#_x0000_t202" style="position:absolute;left:0;text-align:left;margin-left:72.35pt;margin-top:-149.6pt;width:187pt;height:27.9pt;z-index:-251653121;mso-width-percent:400;mso-height-percent:200;mso-position-horizontal-relative:text;mso-position-vertical-relative:text;mso-width-percent:400;mso-height-percent:200;mso-width-relative:margin;mso-height-relative:margin" stroked="f">
                  <v:textbox style="mso-fit-shape-to-text:t">
                    <w:txbxContent>
                      <w:p w:rsidR="004E5AC1" w:rsidRPr="004E5AC1" w:rsidRDefault="004E5AC1">
                        <w:pPr>
                          <w:rPr>
                            <w:rFonts w:ascii="Times New Roman" w:hAnsi="Times New Roman"/>
                            <w:sz w:val="24"/>
                            <w:szCs w:val="24"/>
                          </w:rPr>
                        </w:pPr>
                        <w:r w:rsidRPr="004E5AC1">
                          <w:rPr>
                            <w:rFonts w:ascii="Times New Roman" w:hAnsi="Times New Roman"/>
                            <w:sz w:val="24"/>
                            <w:szCs w:val="24"/>
                          </w:rPr>
                          <w:t>Продолжение таблицы 4.4.</w:t>
                        </w:r>
                      </w:p>
                    </w:txbxContent>
                  </v:textbox>
                </v:shape>
              </w:pict>
            </w:r>
            <w:r w:rsidR="006A2CAB" w:rsidRPr="004507FD">
              <w:rPr>
                <w:rFonts w:ascii="Times New Roman" w:hAnsi="Times New Roman"/>
              </w:rPr>
              <w:t>-</w:t>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10,1</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18,8</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10,1</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r>
      <w:tr w:rsidR="006A2CAB" w:rsidRPr="004507FD" w:rsidTr="004E5AC1">
        <w:trPr>
          <w:trHeight w:val="240"/>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автомобильный бензин</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17,4</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34,7</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17,4</w:t>
            </w:r>
            <w:r w:rsidRPr="004507FD">
              <w:rPr>
                <w:rFonts w:ascii="Times New Roman" w:hAnsi="Times New Roman"/>
              </w:rPr>
              <w:tab/>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17,5</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32,6</w:t>
            </w:r>
            <w:r w:rsidRPr="004507FD">
              <w:rPr>
                <w:rFonts w:ascii="Times New Roman" w:hAnsi="Times New Roman"/>
              </w:rPr>
              <w:tab/>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7,0</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10,5</w:t>
            </w:r>
          </w:p>
        </w:tc>
      </w:tr>
      <w:tr w:rsidR="006A2CAB" w:rsidRPr="004507FD" w:rsidTr="004E5AC1">
        <w:trPr>
          <w:trHeight w:val="240"/>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легковые автомобили и мотоциклы</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0,4</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0,7</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0,4</w:t>
            </w:r>
            <w:r w:rsidRPr="004507FD">
              <w:rPr>
                <w:rFonts w:ascii="Times New Roman" w:hAnsi="Times New Roman"/>
              </w:rPr>
              <w:tab/>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0,3</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0,6</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0,3</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r>
      <w:tr w:rsidR="006A2CAB" w:rsidRPr="004507FD" w:rsidTr="004E5AC1">
        <w:trPr>
          <w:trHeight w:val="255"/>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дизельное топливо</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5,4</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10,8</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5,4</w:t>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6,2</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11,7</w:t>
            </w:r>
            <w:r w:rsidRPr="004507FD">
              <w:rPr>
                <w:rFonts w:ascii="Times New Roman" w:hAnsi="Times New Roman"/>
              </w:rPr>
              <w:tab/>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2,5</w:t>
            </w:r>
            <w:r w:rsidRPr="004507FD">
              <w:rPr>
                <w:rFonts w:ascii="Times New Roman" w:hAnsi="Times New Roman"/>
              </w:rPr>
              <w:tab/>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3,8</w:t>
            </w:r>
          </w:p>
        </w:tc>
      </w:tr>
      <w:tr w:rsidR="006A2CAB" w:rsidRPr="004507FD" w:rsidTr="004E5AC1">
        <w:trPr>
          <w:trHeight w:val="135"/>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моторное масло для дизельных и (или) карбюраторных (инжекторных) двигателей</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0,2</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0,3</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0,2</w:t>
            </w:r>
            <w:r w:rsidRPr="004507FD">
              <w:rPr>
                <w:rFonts w:ascii="Times New Roman" w:hAnsi="Times New Roman"/>
              </w:rPr>
              <w:tab/>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0,2</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0,4</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0,1</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0,1</w:t>
            </w:r>
          </w:p>
        </w:tc>
      </w:tr>
      <w:tr w:rsidR="006A2CAB" w:rsidRPr="004507FD" w:rsidTr="004E5AC1">
        <w:trPr>
          <w:trHeight w:val="300"/>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вина</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0,7</w:t>
            </w:r>
            <w:r w:rsidRPr="004507FD">
              <w:rPr>
                <w:rFonts w:ascii="Times New Roman" w:hAnsi="Times New Roman"/>
              </w:rPr>
              <w:tab/>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1,5</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0,7</w:t>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0,9</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1,8</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0,9</w:t>
            </w:r>
          </w:p>
        </w:tc>
      </w:tr>
      <w:tr w:rsidR="006A2CAB" w:rsidRPr="004507FD" w:rsidTr="004E5AC1">
        <w:trPr>
          <w:trHeight w:val="224"/>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пиво</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3,8</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7,6</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3,8</w:t>
            </w:r>
            <w:r w:rsidRPr="004507FD">
              <w:rPr>
                <w:rFonts w:ascii="Times New Roman" w:hAnsi="Times New Roman"/>
              </w:rPr>
              <w:tab/>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3,3</w:t>
            </w:r>
            <w:r w:rsidRPr="004507FD">
              <w:rPr>
                <w:rFonts w:ascii="Times New Roman" w:hAnsi="Times New Roman"/>
              </w:rPr>
              <w:tab/>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6,2</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3,3</w:t>
            </w:r>
          </w:p>
        </w:tc>
      </w:tr>
      <w:tr w:rsidR="006A2CAB" w:rsidRPr="004507FD" w:rsidTr="004E5AC1">
        <w:trPr>
          <w:trHeight w:val="255"/>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алкогольную продукцию с объемной долей этилового спирта свыше 25% (за исключением вин)</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10,4</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20,7</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10,4</w:t>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12,5</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23,4</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12,5</w:t>
            </w:r>
          </w:p>
        </w:tc>
      </w:tr>
      <w:tr w:rsidR="006A2CAB" w:rsidRPr="004507FD" w:rsidTr="004E5AC1">
        <w:trPr>
          <w:trHeight w:val="209"/>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алкогольную продукцию с объемной долей этилового спирта свыше 9% до 25% включительно (за исключением вин)</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0,2</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0,4</w:t>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0,2</w:t>
            </w:r>
            <w:r w:rsidRPr="004507FD">
              <w:rPr>
                <w:rFonts w:ascii="Times New Roman" w:hAnsi="Times New Roman"/>
              </w:rPr>
              <w:tab/>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0,2</w:t>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0,4</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0,2</w:t>
            </w:r>
          </w:p>
        </w:tc>
      </w:tr>
      <w:tr w:rsidR="006A2CAB" w:rsidRPr="004507FD" w:rsidTr="004E5AC1">
        <w:trPr>
          <w:trHeight w:val="209"/>
        </w:trPr>
        <w:tc>
          <w:tcPr>
            <w:tcW w:w="1333" w:type="dxa"/>
          </w:tcPr>
          <w:p w:rsidR="006A2CAB" w:rsidRPr="004507FD" w:rsidRDefault="006A2CAB" w:rsidP="004E5AC1">
            <w:pPr>
              <w:spacing w:line="240" w:lineRule="auto"/>
              <w:rPr>
                <w:rFonts w:ascii="Times New Roman" w:hAnsi="Times New Roman"/>
              </w:rPr>
            </w:pPr>
            <w:r w:rsidRPr="004507FD">
              <w:rPr>
                <w:rFonts w:ascii="Times New Roman" w:hAnsi="Times New Roman"/>
              </w:rPr>
              <w:t>алкогольную продукцию с объемной долей этилового спирта до 9% включительно (за исключением вин)</w:t>
            </w:r>
          </w:p>
        </w:tc>
        <w:tc>
          <w:tcPr>
            <w:tcW w:w="1040" w:type="dxa"/>
          </w:tcPr>
          <w:p w:rsidR="006A2CAB" w:rsidRPr="004507FD" w:rsidRDefault="006A2CAB" w:rsidP="004E5AC1">
            <w:pPr>
              <w:spacing w:line="240" w:lineRule="auto"/>
              <w:rPr>
                <w:rFonts w:ascii="Times New Roman" w:hAnsi="Times New Roman"/>
              </w:rPr>
            </w:pPr>
            <w:r w:rsidRPr="004507FD">
              <w:rPr>
                <w:rFonts w:ascii="Times New Roman" w:hAnsi="Times New Roman"/>
              </w:rPr>
              <w:t>0,5</w:t>
            </w:r>
          </w:p>
        </w:tc>
        <w:tc>
          <w:tcPr>
            <w:tcW w:w="1124"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0,9</w:t>
            </w:r>
            <w:r w:rsidRPr="004507FD">
              <w:rPr>
                <w:rFonts w:ascii="Times New Roman" w:hAnsi="Times New Roman"/>
              </w:rPr>
              <w:tab/>
            </w:r>
          </w:p>
        </w:tc>
        <w:tc>
          <w:tcPr>
            <w:tcW w:w="1053"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391" w:type="dxa"/>
          </w:tcPr>
          <w:p w:rsidR="006A2CAB" w:rsidRPr="004507FD" w:rsidRDefault="006A2CAB" w:rsidP="004E5AC1">
            <w:pPr>
              <w:spacing w:line="240" w:lineRule="auto"/>
              <w:rPr>
                <w:rFonts w:ascii="Times New Roman" w:hAnsi="Times New Roman"/>
              </w:rPr>
            </w:pPr>
            <w:r w:rsidRPr="004507FD">
              <w:rPr>
                <w:rFonts w:ascii="Times New Roman" w:hAnsi="Times New Roman"/>
              </w:rPr>
              <w:t>0,5</w:t>
            </w:r>
            <w:r w:rsidRPr="004507FD">
              <w:rPr>
                <w:rFonts w:ascii="Times New Roman" w:hAnsi="Times New Roman"/>
              </w:rPr>
              <w:tab/>
            </w:r>
          </w:p>
        </w:tc>
        <w:tc>
          <w:tcPr>
            <w:tcW w:w="1020" w:type="dxa"/>
          </w:tcPr>
          <w:p w:rsidR="006A2CAB" w:rsidRPr="004507FD" w:rsidRDefault="006A2CAB" w:rsidP="004E5AC1">
            <w:pPr>
              <w:spacing w:line="240" w:lineRule="auto"/>
              <w:rPr>
                <w:rFonts w:ascii="Times New Roman" w:hAnsi="Times New Roman"/>
              </w:rPr>
            </w:pPr>
            <w:r w:rsidRPr="004507FD">
              <w:rPr>
                <w:rFonts w:ascii="Times New Roman" w:hAnsi="Times New Roman"/>
              </w:rPr>
              <w:t>0,6</w:t>
            </w:r>
            <w:r w:rsidRPr="004507FD">
              <w:rPr>
                <w:rFonts w:ascii="Times New Roman" w:hAnsi="Times New Roman"/>
              </w:rPr>
              <w:tab/>
            </w:r>
          </w:p>
        </w:tc>
        <w:tc>
          <w:tcPr>
            <w:tcW w:w="1139"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1,1</w:t>
            </w:r>
          </w:p>
        </w:tc>
        <w:tc>
          <w:tcPr>
            <w:tcW w:w="103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w:t>
            </w:r>
          </w:p>
        </w:tc>
        <w:tc>
          <w:tcPr>
            <w:tcW w:w="1065" w:type="dxa"/>
            <w:gridSpan w:val="2"/>
          </w:tcPr>
          <w:p w:rsidR="006A2CAB" w:rsidRPr="004507FD" w:rsidRDefault="006A2CAB" w:rsidP="004E5AC1">
            <w:pPr>
              <w:spacing w:line="240" w:lineRule="auto"/>
              <w:rPr>
                <w:rFonts w:ascii="Times New Roman" w:hAnsi="Times New Roman"/>
              </w:rPr>
            </w:pPr>
            <w:r w:rsidRPr="004507FD">
              <w:rPr>
                <w:rFonts w:ascii="Times New Roman" w:hAnsi="Times New Roman"/>
              </w:rPr>
              <w:t>0,6</w:t>
            </w:r>
          </w:p>
        </w:tc>
      </w:tr>
    </w:tbl>
    <w:p w:rsidR="006A2CAB" w:rsidRDefault="00E56413" w:rsidP="00A122FD">
      <w:pPr>
        <w:rPr>
          <w:rFonts w:ascii="Times New Roman" w:hAnsi="Times New Roman"/>
          <w:sz w:val="28"/>
          <w:szCs w:val="28"/>
        </w:rPr>
      </w:pPr>
      <w:r>
        <w:rPr>
          <w:rFonts w:ascii="Times New Roman" w:hAnsi="Times New Roman"/>
          <w:noProof/>
          <w:lang w:eastAsia="en-US"/>
        </w:rPr>
        <w:pict>
          <v:shape id="_x0000_s1032" type="#_x0000_t202" style="position:absolute;left:0;text-align:left;margin-left:263.45pt;margin-top:-23.6pt;width:187pt;height:27.9pt;z-index:-251650048;mso-width-percent:400;mso-height-percent:200;mso-position-horizontal-relative:text;mso-position-vertical-relative:text;mso-width-percent:400;mso-height-percent:200;mso-width-relative:margin;mso-height-relative:margin" stroked="f">
            <v:textbox style="mso-fit-shape-to-text:t">
              <w:txbxContent>
                <w:p w:rsidR="004E5AC1" w:rsidRPr="004E5AC1" w:rsidRDefault="004E5AC1">
                  <w:pPr>
                    <w:rPr>
                      <w:rFonts w:ascii="Times New Roman" w:hAnsi="Times New Roman"/>
                      <w:sz w:val="24"/>
                      <w:szCs w:val="24"/>
                    </w:rPr>
                  </w:pPr>
                  <w:r w:rsidRPr="004E5AC1">
                    <w:rPr>
                      <w:rFonts w:ascii="Times New Roman" w:hAnsi="Times New Roman"/>
                      <w:sz w:val="24"/>
                      <w:szCs w:val="24"/>
                    </w:rPr>
                    <w:t>Продолжение таблицы 4.4</w:t>
                  </w:r>
                </w:p>
              </w:txbxContent>
            </v:textbox>
          </v:shape>
        </w:pict>
      </w:r>
    </w:p>
    <w:p w:rsidR="00365928" w:rsidRDefault="00365928" w:rsidP="00A122FD">
      <w:pPr>
        <w:ind w:firstLine="708"/>
        <w:rPr>
          <w:rFonts w:ascii="Times New Roman" w:hAnsi="Times New Roman"/>
          <w:sz w:val="28"/>
          <w:szCs w:val="28"/>
        </w:rPr>
      </w:pPr>
      <w:r w:rsidRPr="00365928">
        <w:rPr>
          <w:rFonts w:ascii="Times New Roman" w:hAnsi="Times New Roman"/>
          <w:sz w:val="28"/>
          <w:szCs w:val="28"/>
        </w:rPr>
        <w:t>В январе-феврале 2009г. поступление налога на добычу полезных ископаемых составило 121,8 млрд.рублей, сократившись по сравнению с соответствующим периодом предыдущего года на 53,7%. При этом доля поступлений налога на добычу нефти составила 82,1% и снизилась по сравнению с январем-февралем 2008г. на 9,1 процентного пункта. Доля налога на добычу газа природного горючего увеличилась на 6,4 процентного пункта, составив 12,8%. В феврале 2009г. поступление налога на добычу полезных ископаемых составило 61,9 млрд.рублей, что на 3,3% больше по сравнению с предыдущим месяцем.</w:t>
      </w:r>
    </w:p>
    <w:p w:rsidR="003759B9" w:rsidRDefault="003759B9" w:rsidP="00A122FD">
      <w:pPr>
        <w:jc w:val="right"/>
        <w:rPr>
          <w:rFonts w:ascii="Times New Roman" w:hAnsi="Times New Roman"/>
          <w:sz w:val="28"/>
          <w:szCs w:val="28"/>
        </w:rPr>
      </w:pPr>
      <w:r>
        <w:rPr>
          <w:rFonts w:ascii="Times New Roman" w:hAnsi="Times New Roman"/>
          <w:sz w:val="28"/>
          <w:szCs w:val="28"/>
        </w:rPr>
        <w:t>Таблица 4.5</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Поступление налога на добычу полезных ископаемых</w:t>
      </w:r>
    </w:p>
    <w:tbl>
      <w:tblPr>
        <w:tblpPr w:leftFromText="180" w:rightFromText="180" w:vertAnchor="text" w:horzAnchor="page" w:tblpX="1798" w:tblpY="143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967"/>
        <w:gridCol w:w="947"/>
        <w:gridCol w:w="1248"/>
        <w:gridCol w:w="1967"/>
        <w:gridCol w:w="947"/>
        <w:gridCol w:w="1248"/>
      </w:tblGrid>
      <w:tr w:rsidR="004E5AC1" w:rsidRPr="004507FD" w:rsidTr="004E5AC1">
        <w:trPr>
          <w:trHeight w:val="570"/>
        </w:trPr>
        <w:tc>
          <w:tcPr>
            <w:tcW w:w="1247" w:type="dxa"/>
            <w:vMerge w:val="restart"/>
            <w:tcBorders>
              <w:top w:val="single" w:sz="12" w:space="0" w:color="auto"/>
              <w:left w:val="single" w:sz="4" w:space="0" w:color="auto"/>
            </w:tcBorders>
          </w:tcPr>
          <w:p w:rsidR="004E5AC1" w:rsidRPr="004507FD" w:rsidRDefault="004E5AC1" w:rsidP="004E5AC1">
            <w:pPr>
              <w:rPr>
                <w:rFonts w:ascii="Times New Roman" w:hAnsi="Times New Roman"/>
              </w:rPr>
            </w:pPr>
          </w:p>
        </w:tc>
        <w:tc>
          <w:tcPr>
            <w:tcW w:w="4162" w:type="dxa"/>
            <w:gridSpan w:val="3"/>
            <w:tcBorders>
              <w:top w:val="single" w:sz="12" w:space="0" w:color="auto"/>
            </w:tcBorders>
          </w:tcPr>
          <w:p w:rsidR="004E5AC1" w:rsidRPr="004507FD" w:rsidRDefault="004E5AC1" w:rsidP="004E5AC1">
            <w:pPr>
              <w:jc w:val="center"/>
              <w:rPr>
                <w:rFonts w:ascii="Times New Roman" w:hAnsi="Times New Roman"/>
              </w:rPr>
            </w:pPr>
            <w:r w:rsidRPr="004507FD">
              <w:rPr>
                <w:rFonts w:ascii="Times New Roman" w:hAnsi="Times New Roman"/>
              </w:rPr>
              <w:t>Январь-февраль</w:t>
            </w:r>
          </w:p>
          <w:p w:rsidR="004E5AC1" w:rsidRPr="004507FD" w:rsidRDefault="004E5AC1" w:rsidP="004E5AC1">
            <w:pPr>
              <w:jc w:val="center"/>
              <w:rPr>
                <w:rFonts w:ascii="Times New Roman" w:hAnsi="Times New Roman"/>
              </w:rPr>
            </w:pPr>
            <w:r w:rsidRPr="004507FD">
              <w:rPr>
                <w:rFonts w:ascii="Times New Roman" w:hAnsi="Times New Roman"/>
              </w:rPr>
              <w:t>2009г.</w:t>
            </w:r>
          </w:p>
        </w:tc>
        <w:tc>
          <w:tcPr>
            <w:tcW w:w="4162" w:type="dxa"/>
            <w:gridSpan w:val="3"/>
            <w:tcBorders>
              <w:top w:val="single" w:sz="12" w:space="0" w:color="auto"/>
              <w:right w:val="single" w:sz="12" w:space="0" w:color="auto"/>
            </w:tcBorders>
          </w:tcPr>
          <w:p w:rsidR="004E5AC1" w:rsidRPr="004507FD" w:rsidRDefault="004E5AC1" w:rsidP="004E5AC1">
            <w:pPr>
              <w:jc w:val="center"/>
              <w:rPr>
                <w:rFonts w:ascii="Times New Roman" w:hAnsi="Times New Roman"/>
              </w:rPr>
            </w:pPr>
            <w:r w:rsidRPr="004507FD">
              <w:rPr>
                <w:rFonts w:ascii="Times New Roman" w:hAnsi="Times New Roman"/>
              </w:rPr>
              <w:t>Справочно</w:t>
            </w:r>
          </w:p>
          <w:p w:rsidR="004E5AC1" w:rsidRPr="004507FD" w:rsidRDefault="004E5AC1" w:rsidP="004E5AC1">
            <w:pPr>
              <w:jc w:val="center"/>
              <w:rPr>
                <w:rFonts w:ascii="Times New Roman" w:hAnsi="Times New Roman"/>
              </w:rPr>
            </w:pPr>
            <w:r w:rsidRPr="004507FD">
              <w:rPr>
                <w:rFonts w:ascii="Times New Roman" w:hAnsi="Times New Roman"/>
              </w:rPr>
              <w:t>январь-февраль 2008г.</w:t>
            </w:r>
          </w:p>
        </w:tc>
      </w:tr>
      <w:tr w:rsidR="004E5AC1" w:rsidRPr="004507FD" w:rsidTr="004E5AC1">
        <w:trPr>
          <w:trHeight w:val="600"/>
        </w:trPr>
        <w:tc>
          <w:tcPr>
            <w:tcW w:w="1247" w:type="dxa"/>
            <w:vMerge/>
            <w:tcBorders>
              <w:left w:val="single" w:sz="4" w:space="0" w:color="auto"/>
            </w:tcBorders>
          </w:tcPr>
          <w:p w:rsidR="004E5AC1" w:rsidRPr="004507FD" w:rsidRDefault="004E5AC1" w:rsidP="004E5AC1">
            <w:pPr>
              <w:rPr>
                <w:rFonts w:ascii="Times New Roman" w:hAnsi="Times New Roman"/>
              </w:rPr>
            </w:pPr>
          </w:p>
        </w:tc>
        <w:tc>
          <w:tcPr>
            <w:tcW w:w="1967" w:type="dxa"/>
            <w:vMerge w:val="restart"/>
          </w:tcPr>
          <w:p w:rsidR="004E5AC1" w:rsidRPr="004507FD" w:rsidRDefault="004E5AC1" w:rsidP="004E5AC1">
            <w:pPr>
              <w:jc w:val="center"/>
              <w:rPr>
                <w:rFonts w:ascii="Times New Roman" w:hAnsi="Times New Roman"/>
              </w:rPr>
            </w:pPr>
            <w:r w:rsidRPr="004507FD">
              <w:rPr>
                <w:rFonts w:ascii="Times New Roman" w:hAnsi="Times New Roman"/>
              </w:rPr>
              <w:t>консолидированный бюджет</w:t>
            </w:r>
          </w:p>
        </w:tc>
        <w:tc>
          <w:tcPr>
            <w:tcW w:w="2195" w:type="dxa"/>
            <w:gridSpan w:val="2"/>
          </w:tcPr>
          <w:p w:rsidR="004E5AC1" w:rsidRPr="004507FD" w:rsidRDefault="004E5AC1" w:rsidP="004E5AC1">
            <w:pPr>
              <w:rPr>
                <w:rFonts w:ascii="Times New Roman" w:hAnsi="Times New Roman"/>
              </w:rPr>
            </w:pPr>
            <w:r w:rsidRPr="004507FD">
              <w:rPr>
                <w:rFonts w:ascii="Times New Roman" w:hAnsi="Times New Roman"/>
              </w:rPr>
              <w:t>в том числе</w:t>
            </w:r>
          </w:p>
        </w:tc>
        <w:tc>
          <w:tcPr>
            <w:tcW w:w="1967" w:type="dxa"/>
          </w:tcPr>
          <w:p w:rsidR="004E5AC1" w:rsidRPr="004507FD" w:rsidRDefault="004E5AC1" w:rsidP="004E5AC1">
            <w:pPr>
              <w:jc w:val="center"/>
              <w:rPr>
                <w:rFonts w:ascii="Times New Roman" w:hAnsi="Times New Roman"/>
              </w:rPr>
            </w:pPr>
            <w:r w:rsidRPr="004507FD">
              <w:rPr>
                <w:rFonts w:ascii="Times New Roman" w:hAnsi="Times New Roman"/>
              </w:rPr>
              <w:t>консолидированный бюджет</w:t>
            </w:r>
          </w:p>
        </w:tc>
        <w:tc>
          <w:tcPr>
            <w:tcW w:w="2195" w:type="dxa"/>
            <w:gridSpan w:val="2"/>
            <w:tcBorders>
              <w:right w:val="single" w:sz="12" w:space="0" w:color="auto"/>
            </w:tcBorders>
          </w:tcPr>
          <w:p w:rsidR="004E5AC1" w:rsidRPr="004507FD" w:rsidRDefault="004E5AC1" w:rsidP="004E5AC1">
            <w:pPr>
              <w:rPr>
                <w:rFonts w:ascii="Times New Roman" w:hAnsi="Times New Roman"/>
              </w:rPr>
            </w:pPr>
            <w:r w:rsidRPr="004507FD">
              <w:rPr>
                <w:rFonts w:ascii="Times New Roman" w:hAnsi="Times New Roman"/>
              </w:rPr>
              <w:t>в том числе</w:t>
            </w:r>
          </w:p>
        </w:tc>
      </w:tr>
      <w:tr w:rsidR="004E5AC1" w:rsidRPr="004507FD" w:rsidTr="004E5AC1">
        <w:tc>
          <w:tcPr>
            <w:tcW w:w="1247" w:type="dxa"/>
            <w:vMerge/>
            <w:tcBorders>
              <w:left w:val="single" w:sz="4" w:space="0" w:color="auto"/>
            </w:tcBorders>
          </w:tcPr>
          <w:p w:rsidR="004E5AC1" w:rsidRPr="004507FD" w:rsidRDefault="004E5AC1" w:rsidP="004E5AC1">
            <w:pPr>
              <w:rPr>
                <w:rFonts w:ascii="Times New Roman" w:hAnsi="Times New Roman"/>
              </w:rPr>
            </w:pPr>
          </w:p>
        </w:tc>
        <w:tc>
          <w:tcPr>
            <w:tcW w:w="1967" w:type="dxa"/>
            <w:vMerge/>
          </w:tcPr>
          <w:p w:rsidR="004E5AC1" w:rsidRPr="004507FD" w:rsidRDefault="004E5AC1" w:rsidP="004E5AC1">
            <w:pPr>
              <w:jc w:val="center"/>
              <w:rPr>
                <w:rFonts w:ascii="Times New Roman" w:hAnsi="Times New Roman"/>
              </w:rPr>
            </w:pPr>
          </w:p>
        </w:tc>
        <w:tc>
          <w:tcPr>
            <w:tcW w:w="947" w:type="dxa"/>
          </w:tcPr>
          <w:p w:rsidR="004E5AC1" w:rsidRPr="004507FD" w:rsidRDefault="004E5AC1" w:rsidP="004E5AC1">
            <w:pPr>
              <w:jc w:val="center"/>
              <w:rPr>
                <w:rFonts w:ascii="Times New Roman" w:hAnsi="Times New Roman"/>
              </w:rPr>
            </w:pPr>
            <w:r w:rsidRPr="004507FD">
              <w:rPr>
                <w:rFonts w:ascii="Times New Roman" w:hAnsi="Times New Roman"/>
              </w:rPr>
              <w:t>феде-</w:t>
            </w:r>
          </w:p>
          <w:p w:rsidR="004E5AC1" w:rsidRPr="004507FD" w:rsidRDefault="004E5AC1" w:rsidP="004E5AC1">
            <w:pPr>
              <w:rPr>
                <w:rFonts w:ascii="Times New Roman" w:hAnsi="Times New Roman"/>
              </w:rPr>
            </w:pPr>
            <w:r w:rsidRPr="004507FD">
              <w:rPr>
                <w:rFonts w:ascii="Times New Roman" w:hAnsi="Times New Roman"/>
              </w:rPr>
              <w:t>ральный бюджет</w:t>
            </w:r>
          </w:p>
        </w:tc>
        <w:tc>
          <w:tcPr>
            <w:tcW w:w="1248" w:type="dxa"/>
            <w:vMerge w:val="restart"/>
          </w:tcPr>
          <w:p w:rsidR="004E5AC1" w:rsidRPr="004507FD" w:rsidRDefault="004E5AC1" w:rsidP="004E5AC1">
            <w:pPr>
              <w:rPr>
                <w:rFonts w:ascii="Times New Roman" w:hAnsi="Times New Roman"/>
              </w:rPr>
            </w:pPr>
            <w:r w:rsidRPr="004507FD">
              <w:rPr>
                <w:rFonts w:ascii="Times New Roman" w:hAnsi="Times New Roman"/>
              </w:rPr>
              <w:t>консоли-</w:t>
            </w:r>
          </w:p>
          <w:p w:rsidR="004E5AC1" w:rsidRPr="004507FD" w:rsidRDefault="004E5AC1" w:rsidP="004E5AC1">
            <w:pPr>
              <w:rPr>
                <w:rFonts w:ascii="Times New Roman" w:hAnsi="Times New Roman"/>
              </w:rPr>
            </w:pPr>
            <w:r w:rsidRPr="004507FD">
              <w:rPr>
                <w:rFonts w:ascii="Times New Roman" w:hAnsi="Times New Roman"/>
              </w:rPr>
              <w:t xml:space="preserve">дированные бюджеты субъектов </w:t>
            </w:r>
          </w:p>
        </w:tc>
        <w:tc>
          <w:tcPr>
            <w:tcW w:w="1967" w:type="dxa"/>
            <w:vMerge w:val="restart"/>
          </w:tcPr>
          <w:p w:rsidR="004E5AC1" w:rsidRPr="004507FD" w:rsidRDefault="004E5AC1" w:rsidP="004E5AC1">
            <w:pPr>
              <w:rPr>
                <w:rFonts w:ascii="Times New Roman" w:hAnsi="Times New Roman"/>
              </w:rPr>
            </w:pPr>
          </w:p>
        </w:tc>
        <w:tc>
          <w:tcPr>
            <w:tcW w:w="947" w:type="dxa"/>
            <w:vMerge w:val="restart"/>
            <w:tcBorders>
              <w:right w:val="single" w:sz="4" w:space="0" w:color="auto"/>
            </w:tcBorders>
          </w:tcPr>
          <w:p w:rsidR="004E5AC1" w:rsidRPr="004507FD" w:rsidRDefault="004E5AC1" w:rsidP="004E5AC1">
            <w:pPr>
              <w:rPr>
                <w:rFonts w:ascii="Times New Roman" w:hAnsi="Times New Roman"/>
              </w:rPr>
            </w:pPr>
            <w:r w:rsidRPr="004507FD">
              <w:rPr>
                <w:rFonts w:ascii="Times New Roman" w:hAnsi="Times New Roman"/>
              </w:rPr>
              <w:t>феде-</w:t>
            </w:r>
          </w:p>
          <w:p w:rsidR="004E5AC1" w:rsidRPr="004507FD" w:rsidRDefault="004E5AC1" w:rsidP="004E5AC1">
            <w:pPr>
              <w:rPr>
                <w:rFonts w:ascii="Times New Roman" w:hAnsi="Times New Roman"/>
              </w:rPr>
            </w:pPr>
            <w:r w:rsidRPr="004507FD">
              <w:rPr>
                <w:rFonts w:ascii="Times New Roman" w:hAnsi="Times New Roman"/>
              </w:rPr>
              <w:t>ральный бюджет</w:t>
            </w:r>
          </w:p>
        </w:tc>
        <w:tc>
          <w:tcPr>
            <w:tcW w:w="1248" w:type="dxa"/>
            <w:vMerge w:val="restart"/>
            <w:tcBorders>
              <w:left w:val="single" w:sz="4" w:space="0" w:color="auto"/>
              <w:right w:val="single" w:sz="12" w:space="0" w:color="auto"/>
            </w:tcBorders>
          </w:tcPr>
          <w:p w:rsidR="004E5AC1" w:rsidRPr="004507FD" w:rsidRDefault="004E5AC1" w:rsidP="004E5AC1">
            <w:pPr>
              <w:rPr>
                <w:rFonts w:ascii="Times New Roman" w:hAnsi="Times New Roman"/>
              </w:rPr>
            </w:pPr>
            <w:r w:rsidRPr="004507FD">
              <w:rPr>
                <w:rFonts w:ascii="Times New Roman" w:hAnsi="Times New Roman"/>
              </w:rPr>
              <w:t>консоли-</w:t>
            </w:r>
          </w:p>
          <w:p w:rsidR="004E5AC1" w:rsidRPr="004507FD" w:rsidRDefault="004E5AC1" w:rsidP="004E5AC1">
            <w:pPr>
              <w:rPr>
                <w:rFonts w:ascii="Times New Roman" w:hAnsi="Times New Roman"/>
              </w:rPr>
            </w:pPr>
            <w:r w:rsidRPr="004507FD">
              <w:rPr>
                <w:rFonts w:ascii="Times New Roman" w:hAnsi="Times New Roman"/>
              </w:rPr>
              <w:t xml:space="preserve">дированные бюджеты субъектов </w:t>
            </w:r>
          </w:p>
        </w:tc>
      </w:tr>
      <w:tr w:rsidR="004E5AC1" w:rsidRPr="004507FD" w:rsidTr="004E5AC1">
        <w:trPr>
          <w:trHeight w:val="1882"/>
        </w:trPr>
        <w:tc>
          <w:tcPr>
            <w:tcW w:w="1247" w:type="dxa"/>
            <w:vMerge/>
            <w:tcBorders>
              <w:left w:val="single" w:sz="4" w:space="0" w:color="auto"/>
            </w:tcBorders>
          </w:tcPr>
          <w:p w:rsidR="004E5AC1" w:rsidRPr="004507FD" w:rsidRDefault="004E5AC1" w:rsidP="004E5AC1">
            <w:pPr>
              <w:rPr>
                <w:rFonts w:ascii="Times New Roman" w:hAnsi="Times New Roman"/>
              </w:rPr>
            </w:pPr>
          </w:p>
        </w:tc>
        <w:tc>
          <w:tcPr>
            <w:tcW w:w="1967" w:type="dxa"/>
            <w:vMerge/>
          </w:tcPr>
          <w:p w:rsidR="004E5AC1" w:rsidRPr="004507FD" w:rsidRDefault="004E5AC1" w:rsidP="004E5AC1">
            <w:pPr>
              <w:jc w:val="center"/>
              <w:rPr>
                <w:rFonts w:ascii="Times New Roman" w:hAnsi="Times New Roman"/>
              </w:rPr>
            </w:pPr>
          </w:p>
        </w:tc>
        <w:tc>
          <w:tcPr>
            <w:tcW w:w="947" w:type="dxa"/>
          </w:tcPr>
          <w:p w:rsidR="004E5AC1" w:rsidRPr="004507FD" w:rsidRDefault="004E5AC1" w:rsidP="004E5AC1">
            <w:pPr>
              <w:rPr>
                <w:rFonts w:ascii="Times New Roman" w:hAnsi="Times New Roman"/>
              </w:rPr>
            </w:pPr>
          </w:p>
        </w:tc>
        <w:tc>
          <w:tcPr>
            <w:tcW w:w="1248" w:type="dxa"/>
            <w:vMerge/>
          </w:tcPr>
          <w:p w:rsidR="004E5AC1" w:rsidRPr="004507FD" w:rsidRDefault="004E5AC1" w:rsidP="004E5AC1">
            <w:pPr>
              <w:rPr>
                <w:rFonts w:ascii="Times New Roman" w:hAnsi="Times New Roman"/>
              </w:rPr>
            </w:pPr>
          </w:p>
        </w:tc>
        <w:tc>
          <w:tcPr>
            <w:tcW w:w="1967" w:type="dxa"/>
            <w:vMerge/>
          </w:tcPr>
          <w:p w:rsidR="004E5AC1" w:rsidRPr="004507FD" w:rsidRDefault="004E5AC1" w:rsidP="004E5AC1">
            <w:pPr>
              <w:jc w:val="center"/>
              <w:rPr>
                <w:rFonts w:ascii="Times New Roman" w:hAnsi="Times New Roman"/>
              </w:rPr>
            </w:pPr>
          </w:p>
        </w:tc>
        <w:tc>
          <w:tcPr>
            <w:tcW w:w="947" w:type="dxa"/>
            <w:vMerge/>
            <w:tcBorders>
              <w:right w:val="single" w:sz="4" w:space="0" w:color="auto"/>
            </w:tcBorders>
          </w:tcPr>
          <w:p w:rsidR="004E5AC1" w:rsidRPr="004507FD" w:rsidRDefault="004E5AC1" w:rsidP="004E5AC1">
            <w:pPr>
              <w:rPr>
                <w:rFonts w:ascii="Times New Roman" w:hAnsi="Times New Roman"/>
              </w:rPr>
            </w:pPr>
          </w:p>
        </w:tc>
        <w:tc>
          <w:tcPr>
            <w:tcW w:w="1248" w:type="dxa"/>
            <w:vMerge/>
            <w:tcBorders>
              <w:left w:val="single" w:sz="4" w:space="0" w:color="auto"/>
              <w:right w:val="single" w:sz="12" w:space="0" w:color="auto"/>
            </w:tcBorders>
          </w:tcPr>
          <w:p w:rsidR="004E5AC1" w:rsidRPr="004507FD" w:rsidRDefault="004E5AC1" w:rsidP="004E5AC1">
            <w:pPr>
              <w:rPr>
                <w:rFonts w:ascii="Times New Roman" w:hAnsi="Times New Roman"/>
              </w:rPr>
            </w:pPr>
          </w:p>
        </w:tc>
      </w:tr>
      <w:tr w:rsidR="004E5AC1" w:rsidRPr="004507FD" w:rsidTr="004E5AC1">
        <w:trPr>
          <w:trHeight w:val="360"/>
        </w:trPr>
        <w:tc>
          <w:tcPr>
            <w:tcW w:w="1247" w:type="dxa"/>
            <w:vMerge/>
            <w:tcBorders>
              <w:left w:val="single" w:sz="4" w:space="0" w:color="auto"/>
            </w:tcBorders>
          </w:tcPr>
          <w:p w:rsidR="004E5AC1" w:rsidRPr="004507FD" w:rsidRDefault="004E5AC1" w:rsidP="004E5AC1">
            <w:pPr>
              <w:rPr>
                <w:rFonts w:ascii="Times New Roman" w:hAnsi="Times New Roman"/>
              </w:rPr>
            </w:pPr>
          </w:p>
        </w:tc>
        <w:tc>
          <w:tcPr>
            <w:tcW w:w="1967" w:type="dxa"/>
            <w:vMerge/>
          </w:tcPr>
          <w:p w:rsidR="004E5AC1" w:rsidRPr="004507FD" w:rsidRDefault="004E5AC1" w:rsidP="004E5AC1">
            <w:pPr>
              <w:jc w:val="center"/>
              <w:rPr>
                <w:rFonts w:ascii="Times New Roman" w:hAnsi="Times New Roman"/>
              </w:rPr>
            </w:pPr>
          </w:p>
        </w:tc>
        <w:tc>
          <w:tcPr>
            <w:tcW w:w="947" w:type="dxa"/>
          </w:tcPr>
          <w:p w:rsidR="004E5AC1" w:rsidRPr="004507FD" w:rsidRDefault="004E5AC1" w:rsidP="004E5AC1">
            <w:pPr>
              <w:rPr>
                <w:rFonts w:ascii="Times New Roman" w:hAnsi="Times New Roman"/>
              </w:rPr>
            </w:pPr>
          </w:p>
        </w:tc>
        <w:tc>
          <w:tcPr>
            <w:tcW w:w="1248" w:type="dxa"/>
          </w:tcPr>
          <w:p w:rsidR="004E5AC1" w:rsidRPr="004507FD" w:rsidRDefault="004E5AC1" w:rsidP="004E5AC1">
            <w:pPr>
              <w:rPr>
                <w:rFonts w:ascii="Times New Roman" w:hAnsi="Times New Roman"/>
              </w:rPr>
            </w:pPr>
          </w:p>
        </w:tc>
        <w:tc>
          <w:tcPr>
            <w:tcW w:w="1967" w:type="dxa"/>
          </w:tcPr>
          <w:p w:rsidR="004E5AC1" w:rsidRPr="004507FD" w:rsidRDefault="004E5AC1" w:rsidP="004E5AC1">
            <w:pPr>
              <w:jc w:val="center"/>
              <w:rPr>
                <w:rFonts w:ascii="Times New Roman" w:hAnsi="Times New Roman"/>
              </w:rPr>
            </w:pPr>
          </w:p>
        </w:tc>
        <w:tc>
          <w:tcPr>
            <w:tcW w:w="947" w:type="dxa"/>
            <w:tcBorders>
              <w:right w:val="single" w:sz="4" w:space="0" w:color="auto"/>
            </w:tcBorders>
          </w:tcPr>
          <w:p w:rsidR="004E5AC1" w:rsidRPr="004507FD" w:rsidRDefault="004E5AC1" w:rsidP="004E5AC1">
            <w:pPr>
              <w:rPr>
                <w:rFonts w:ascii="Times New Roman" w:hAnsi="Times New Roman"/>
              </w:rPr>
            </w:pPr>
          </w:p>
        </w:tc>
        <w:tc>
          <w:tcPr>
            <w:tcW w:w="1248" w:type="dxa"/>
            <w:tcBorders>
              <w:left w:val="single" w:sz="4" w:space="0" w:color="auto"/>
              <w:right w:val="single" w:sz="12" w:space="0" w:color="auto"/>
            </w:tcBorders>
          </w:tcPr>
          <w:p w:rsidR="004E5AC1" w:rsidRPr="004507FD" w:rsidRDefault="004E5AC1" w:rsidP="004E5AC1">
            <w:pPr>
              <w:rPr>
                <w:rFonts w:ascii="Times New Roman" w:hAnsi="Times New Roman"/>
              </w:rPr>
            </w:pPr>
          </w:p>
        </w:tc>
      </w:tr>
      <w:tr w:rsidR="004E5AC1" w:rsidRPr="004507FD" w:rsidTr="004E5AC1">
        <w:trPr>
          <w:trHeight w:val="3400"/>
        </w:trPr>
        <w:tc>
          <w:tcPr>
            <w:tcW w:w="1247" w:type="dxa"/>
            <w:vMerge/>
            <w:tcBorders>
              <w:left w:val="single" w:sz="4" w:space="0" w:color="auto"/>
            </w:tcBorders>
          </w:tcPr>
          <w:p w:rsidR="004E5AC1" w:rsidRPr="004507FD" w:rsidRDefault="004E5AC1" w:rsidP="004E5AC1">
            <w:pPr>
              <w:rPr>
                <w:rFonts w:ascii="Times New Roman" w:hAnsi="Times New Roman"/>
              </w:rPr>
            </w:pPr>
          </w:p>
        </w:tc>
        <w:tc>
          <w:tcPr>
            <w:tcW w:w="1967" w:type="dxa"/>
            <w:vMerge/>
          </w:tcPr>
          <w:p w:rsidR="004E5AC1" w:rsidRPr="004507FD" w:rsidRDefault="004E5AC1" w:rsidP="004E5AC1">
            <w:pPr>
              <w:jc w:val="center"/>
              <w:rPr>
                <w:rFonts w:ascii="Times New Roman" w:hAnsi="Times New Roman"/>
              </w:rPr>
            </w:pPr>
          </w:p>
        </w:tc>
        <w:tc>
          <w:tcPr>
            <w:tcW w:w="947" w:type="dxa"/>
          </w:tcPr>
          <w:p w:rsidR="004E5AC1" w:rsidRPr="004507FD" w:rsidRDefault="004E5AC1" w:rsidP="004E5AC1">
            <w:pPr>
              <w:rPr>
                <w:rFonts w:ascii="Times New Roman" w:hAnsi="Times New Roman"/>
              </w:rPr>
            </w:pPr>
          </w:p>
        </w:tc>
        <w:tc>
          <w:tcPr>
            <w:tcW w:w="1248" w:type="dxa"/>
          </w:tcPr>
          <w:p w:rsidR="004E5AC1" w:rsidRPr="004507FD" w:rsidRDefault="004E5AC1" w:rsidP="004E5AC1">
            <w:pPr>
              <w:rPr>
                <w:rFonts w:ascii="Times New Roman" w:hAnsi="Times New Roman"/>
              </w:rPr>
            </w:pPr>
            <w:r w:rsidRPr="004507FD">
              <w:rPr>
                <w:rFonts w:ascii="Times New Roman" w:hAnsi="Times New Roman"/>
              </w:rPr>
              <w:t>Российской Федерации</w:t>
            </w:r>
          </w:p>
        </w:tc>
        <w:tc>
          <w:tcPr>
            <w:tcW w:w="1967" w:type="dxa"/>
          </w:tcPr>
          <w:p w:rsidR="004E5AC1" w:rsidRPr="004507FD" w:rsidRDefault="004E5AC1" w:rsidP="004E5AC1">
            <w:pPr>
              <w:jc w:val="center"/>
              <w:rPr>
                <w:rFonts w:ascii="Times New Roman" w:hAnsi="Times New Roman"/>
              </w:rPr>
            </w:pPr>
          </w:p>
        </w:tc>
        <w:tc>
          <w:tcPr>
            <w:tcW w:w="947" w:type="dxa"/>
            <w:tcBorders>
              <w:right w:val="single" w:sz="4" w:space="0" w:color="auto"/>
            </w:tcBorders>
          </w:tcPr>
          <w:p w:rsidR="004E5AC1" w:rsidRPr="004507FD" w:rsidRDefault="004E5AC1" w:rsidP="004E5AC1">
            <w:pPr>
              <w:rPr>
                <w:rFonts w:ascii="Times New Roman" w:hAnsi="Times New Roman"/>
              </w:rPr>
            </w:pPr>
          </w:p>
        </w:tc>
        <w:tc>
          <w:tcPr>
            <w:tcW w:w="1248" w:type="dxa"/>
            <w:tcBorders>
              <w:left w:val="single" w:sz="4" w:space="0" w:color="auto"/>
              <w:right w:val="single" w:sz="12" w:space="0" w:color="auto"/>
            </w:tcBorders>
          </w:tcPr>
          <w:p w:rsidR="004E5AC1" w:rsidRPr="004507FD" w:rsidRDefault="004E5AC1" w:rsidP="004E5AC1">
            <w:pPr>
              <w:rPr>
                <w:rFonts w:ascii="Times New Roman" w:hAnsi="Times New Roman"/>
              </w:rPr>
            </w:pPr>
            <w:r w:rsidRPr="004507FD">
              <w:rPr>
                <w:rFonts w:ascii="Times New Roman" w:hAnsi="Times New Roman"/>
              </w:rPr>
              <w:t>Российской Федерации</w:t>
            </w:r>
          </w:p>
        </w:tc>
      </w:tr>
      <w:tr w:rsidR="006A2CAB" w:rsidRPr="004507FD" w:rsidTr="004E5AC1">
        <w:trPr>
          <w:trHeight w:val="510"/>
        </w:trPr>
        <w:tc>
          <w:tcPr>
            <w:tcW w:w="1247" w:type="dxa"/>
          </w:tcPr>
          <w:p w:rsidR="006A2CAB" w:rsidRPr="004507FD" w:rsidRDefault="006A2CAB" w:rsidP="004E5AC1">
            <w:pPr>
              <w:rPr>
                <w:rFonts w:ascii="Times New Roman" w:hAnsi="Times New Roman"/>
              </w:rPr>
            </w:pPr>
            <w:r w:rsidRPr="004507FD">
              <w:rPr>
                <w:rFonts w:ascii="Times New Roman" w:hAnsi="Times New Roman"/>
              </w:rPr>
              <w:t>Всего</w:t>
            </w:r>
          </w:p>
        </w:tc>
        <w:tc>
          <w:tcPr>
            <w:tcW w:w="1967" w:type="dxa"/>
          </w:tcPr>
          <w:p w:rsidR="006A2CAB" w:rsidRPr="004507FD" w:rsidRDefault="006A2CAB" w:rsidP="004E5AC1">
            <w:pPr>
              <w:rPr>
                <w:rFonts w:ascii="Times New Roman" w:hAnsi="Times New Roman"/>
              </w:rPr>
            </w:pPr>
            <w:r w:rsidRPr="004507FD">
              <w:rPr>
                <w:rFonts w:ascii="Times New Roman" w:hAnsi="Times New Roman"/>
              </w:rPr>
              <w:t>121,8</w:t>
            </w:r>
          </w:p>
        </w:tc>
        <w:tc>
          <w:tcPr>
            <w:tcW w:w="947" w:type="dxa"/>
          </w:tcPr>
          <w:p w:rsidR="006A2CAB" w:rsidRPr="004507FD" w:rsidRDefault="006A2CAB" w:rsidP="004E5AC1">
            <w:pPr>
              <w:rPr>
                <w:rFonts w:ascii="Times New Roman" w:hAnsi="Times New Roman"/>
              </w:rPr>
            </w:pPr>
            <w:r w:rsidRPr="004507FD">
              <w:rPr>
                <w:rFonts w:ascii="Times New Roman" w:hAnsi="Times New Roman"/>
              </w:rPr>
              <w:t>113,3</w:t>
            </w:r>
          </w:p>
        </w:tc>
        <w:tc>
          <w:tcPr>
            <w:tcW w:w="1248" w:type="dxa"/>
          </w:tcPr>
          <w:p w:rsidR="006A2CAB" w:rsidRPr="004507FD" w:rsidRDefault="006A2CAB" w:rsidP="004E5AC1">
            <w:pPr>
              <w:rPr>
                <w:rFonts w:ascii="Times New Roman" w:hAnsi="Times New Roman"/>
              </w:rPr>
            </w:pPr>
            <w:r w:rsidRPr="004507FD">
              <w:rPr>
                <w:rFonts w:ascii="Times New Roman" w:hAnsi="Times New Roman"/>
              </w:rPr>
              <w:t>8,5</w:t>
            </w:r>
          </w:p>
        </w:tc>
        <w:tc>
          <w:tcPr>
            <w:tcW w:w="1967" w:type="dxa"/>
          </w:tcPr>
          <w:p w:rsidR="006A2CAB" w:rsidRPr="004507FD" w:rsidRDefault="006A2CAB" w:rsidP="004E5AC1">
            <w:pPr>
              <w:rPr>
                <w:rFonts w:ascii="Times New Roman" w:hAnsi="Times New Roman"/>
              </w:rPr>
            </w:pPr>
            <w:r w:rsidRPr="004507FD">
              <w:rPr>
                <w:rFonts w:ascii="Times New Roman" w:hAnsi="Times New Roman"/>
              </w:rPr>
              <w:t>263,3</w:t>
            </w:r>
          </w:p>
        </w:tc>
        <w:tc>
          <w:tcPr>
            <w:tcW w:w="947" w:type="dxa"/>
          </w:tcPr>
          <w:p w:rsidR="006A2CAB" w:rsidRPr="004507FD" w:rsidRDefault="006A2CAB" w:rsidP="004E5AC1">
            <w:pPr>
              <w:rPr>
                <w:rFonts w:ascii="Times New Roman" w:hAnsi="Times New Roman"/>
              </w:rPr>
            </w:pPr>
            <w:r w:rsidRPr="004507FD">
              <w:rPr>
                <w:rFonts w:ascii="Times New Roman" w:hAnsi="Times New Roman"/>
              </w:rPr>
              <w:t>247,9</w:t>
            </w:r>
          </w:p>
        </w:tc>
        <w:tc>
          <w:tcPr>
            <w:tcW w:w="1248" w:type="dxa"/>
          </w:tcPr>
          <w:p w:rsidR="006A2CAB" w:rsidRPr="004507FD" w:rsidRDefault="006A2CAB" w:rsidP="004E5AC1">
            <w:pPr>
              <w:rPr>
                <w:rFonts w:ascii="Times New Roman" w:hAnsi="Times New Roman"/>
              </w:rPr>
            </w:pPr>
            <w:r w:rsidRPr="004507FD">
              <w:rPr>
                <w:rFonts w:ascii="Times New Roman" w:hAnsi="Times New Roman"/>
              </w:rPr>
              <w:t>15,5</w:t>
            </w:r>
          </w:p>
        </w:tc>
      </w:tr>
      <w:tr w:rsidR="006A2CAB" w:rsidRPr="004507FD" w:rsidTr="004E5AC1">
        <w:trPr>
          <w:trHeight w:val="405"/>
        </w:trPr>
        <w:tc>
          <w:tcPr>
            <w:tcW w:w="1247" w:type="dxa"/>
          </w:tcPr>
          <w:p w:rsidR="006A2CAB" w:rsidRPr="004507FD" w:rsidRDefault="006A2CAB" w:rsidP="004E5AC1">
            <w:pPr>
              <w:rPr>
                <w:rFonts w:ascii="Times New Roman" w:hAnsi="Times New Roman"/>
              </w:rPr>
            </w:pPr>
            <w:r w:rsidRPr="004507FD">
              <w:rPr>
                <w:rFonts w:ascii="Times New Roman" w:hAnsi="Times New Roman"/>
              </w:rPr>
              <w:t>из него:</w:t>
            </w:r>
          </w:p>
          <w:p w:rsidR="006A2CAB" w:rsidRPr="004507FD" w:rsidRDefault="006A2CAB" w:rsidP="004E5AC1">
            <w:pPr>
              <w:rPr>
                <w:rFonts w:ascii="Times New Roman" w:hAnsi="Times New Roman"/>
              </w:rPr>
            </w:pPr>
            <w:r w:rsidRPr="004507FD">
              <w:rPr>
                <w:rFonts w:ascii="Times New Roman" w:hAnsi="Times New Roman"/>
              </w:rPr>
              <w:t>нефть</w:t>
            </w:r>
          </w:p>
        </w:tc>
        <w:tc>
          <w:tcPr>
            <w:tcW w:w="1967" w:type="dxa"/>
          </w:tcPr>
          <w:p w:rsidR="006A2CAB" w:rsidRPr="004507FD" w:rsidRDefault="006A2CAB" w:rsidP="004E5AC1">
            <w:pPr>
              <w:rPr>
                <w:rFonts w:ascii="Times New Roman" w:hAnsi="Times New Roman"/>
              </w:rPr>
            </w:pPr>
            <w:r w:rsidRPr="004507FD">
              <w:rPr>
                <w:rFonts w:ascii="Times New Roman" w:hAnsi="Times New Roman"/>
              </w:rPr>
              <w:t>100,0</w:t>
            </w:r>
          </w:p>
        </w:tc>
        <w:tc>
          <w:tcPr>
            <w:tcW w:w="947" w:type="dxa"/>
          </w:tcPr>
          <w:p w:rsidR="006A2CAB" w:rsidRPr="004507FD" w:rsidRDefault="006A2CAB" w:rsidP="004E5AC1">
            <w:pPr>
              <w:rPr>
                <w:rFonts w:ascii="Times New Roman" w:hAnsi="Times New Roman"/>
              </w:rPr>
            </w:pPr>
            <w:r w:rsidRPr="004507FD">
              <w:rPr>
                <w:rFonts w:ascii="Times New Roman" w:hAnsi="Times New Roman"/>
              </w:rPr>
              <w:t>95,0</w:t>
            </w:r>
          </w:p>
        </w:tc>
        <w:tc>
          <w:tcPr>
            <w:tcW w:w="1248" w:type="dxa"/>
          </w:tcPr>
          <w:p w:rsidR="006A2CAB" w:rsidRPr="004507FD" w:rsidRDefault="006A2CAB" w:rsidP="004E5AC1">
            <w:pPr>
              <w:rPr>
                <w:rFonts w:ascii="Times New Roman" w:hAnsi="Times New Roman"/>
              </w:rPr>
            </w:pPr>
            <w:r w:rsidRPr="004507FD">
              <w:rPr>
                <w:rFonts w:ascii="Times New Roman" w:hAnsi="Times New Roman"/>
              </w:rPr>
              <w:t>5,0</w:t>
            </w:r>
          </w:p>
        </w:tc>
        <w:tc>
          <w:tcPr>
            <w:tcW w:w="1967" w:type="dxa"/>
          </w:tcPr>
          <w:p w:rsidR="006A2CAB" w:rsidRPr="004507FD" w:rsidRDefault="006A2CAB" w:rsidP="004E5AC1">
            <w:pPr>
              <w:rPr>
                <w:rFonts w:ascii="Times New Roman" w:hAnsi="Times New Roman"/>
              </w:rPr>
            </w:pPr>
            <w:r w:rsidRPr="004507FD">
              <w:rPr>
                <w:rFonts w:ascii="Times New Roman" w:hAnsi="Times New Roman"/>
              </w:rPr>
              <w:t>240,1</w:t>
            </w:r>
          </w:p>
        </w:tc>
        <w:tc>
          <w:tcPr>
            <w:tcW w:w="947" w:type="dxa"/>
          </w:tcPr>
          <w:p w:rsidR="006A2CAB" w:rsidRPr="004507FD" w:rsidRDefault="006A2CAB" w:rsidP="004E5AC1">
            <w:pPr>
              <w:rPr>
                <w:rFonts w:ascii="Times New Roman" w:hAnsi="Times New Roman"/>
              </w:rPr>
            </w:pPr>
            <w:r w:rsidRPr="004507FD">
              <w:rPr>
                <w:rFonts w:ascii="Times New Roman" w:hAnsi="Times New Roman"/>
              </w:rPr>
              <w:t>228,1</w:t>
            </w:r>
          </w:p>
        </w:tc>
        <w:tc>
          <w:tcPr>
            <w:tcW w:w="1248" w:type="dxa"/>
          </w:tcPr>
          <w:p w:rsidR="006A2CAB" w:rsidRPr="004507FD" w:rsidRDefault="006A2CAB" w:rsidP="004E5AC1">
            <w:pPr>
              <w:rPr>
                <w:rFonts w:ascii="Times New Roman" w:hAnsi="Times New Roman"/>
              </w:rPr>
            </w:pPr>
            <w:r w:rsidRPr="004507FD">
              <w:rPr>
                <w:rFonts w:ascii="Times New Roman" w:hAnsi="Times New Roman"/>
              </w:rPr>
              <w:t>12,0</w:t>
            </w:r>
          </w:p>
        </w:tc>
      </w:tr>
      <w:tr w:rsidR="006A2CAB" w:rsidRPr="004507FD" w:rsidTr="004E5AC1">
        <w:trPr>
          <w:trHeight w:val="225"/>
        </w:trPr>
        <w:tc>
          <w:tcPr>
            <w:tcW w:w="1247" w:type="dxa"/>
          </w:tcPr>
          <w:p w:rsidR="006A2CAB" w:rsidRPr="004507FD" w:rsidRDefault="006A2CAB" w:rsidP="004E5AC1">
            <w:pPr>
              <w:rPr>
                <w:rFonts w:ascii="Times New Roman" w:hAnsi="Times New Roman"/>
              </w:rPr>
            </w:pPr>
            <w:r w:rsidRPr="004507FD">
              <w:rPr>
                <w:rFonts w:ascii="Times New Roman" w:hAnsi="Times New Roman"/>
              </w:rPr>
              <w:t>газ горючий природный</w:t>
            </w:r>
          </w:p>
        </w:tc>
        <w:tc>
          <w:tcPr>
            <w:tcW w:w="1967" w:type="dxa"/>
          </w:tcPr>
          <w:p w:rsidR="006A2CAB" w:rsidRPr="004507FD" w:rsidRDefault="006A2CAB" w:rsidP="004E5AC1">
            <w:pPr>
              <w:rPr>
                <w:rFonts w:ascii="Times New Roman" w:hAnsi="Times New Roman"/>
              </w:rPr>
            </w:pPr>
            <w:r w:rsidRPr="004507FD">
              <w:rPr>
                <w:rFonts w:ascii="Times New Roman" w:hAnsi="Times New Roman"/>
              </w:rPr>
              <w:t>15,6</w:t>
            </w:r>
          </w:p>
        </w:tc>
        <w:tc>
          <w:tcPr>
            <w:tcW w:w="947" w:type="dxa"/>
          </w:tcPr>
          <w:p w:rsidR="006A2CAB" w:rsidRPr="004507FD" w:rsidRDefault="006A2CAB" w:rsidP="004E5AC1">
            <w:pPr>
              <w:rPr>
                <w:rFonts w:ascii="Times New Roman" w:hAnsi="Times New Roman"/>
              </w:rPr>
            </w:pPr>
            <w:r w:rsidRPr="004507FD">
              <w:rPr>
                <w:rFonts w:ascii="Times New Roman" w:hAnsi="Times New Roman"/>
              </w:rPr>
              <w:t>15,6</w:t>
            </w:r>
          </w:p>
        </w:tc>
        <w:tc>
          <w:tcPr>
            <w:tcW w:w="1248" w:type="dxa"/>
          </w:tcPr>
          <w:p w:rsidR="006A2CAB" w:rsidRPr="004507FD" w:rsidRDefault="006A2CAB" w:rsidP="004E5AC1">
            <w:pPr>
              <w:rPr>
                <w:rFonts w:ascii="Times New Roman" w:hAnsi="Times New Roman"/>
              </w:rPr>
            </w:pPr>
            <w:r w:rsidRPr="004507FD">
              <w:rPr>
                <w:rFonts w:ascii="Times New Roman" w:hAnsi="Times New Roman"/>
              </w:rPr>
              <w:t>-</w:t>
            </w:r>
          </w:p>
        </w:tc>
        <w:tc>
          <w:tcPr>
            <w:tcW w:w="1967" w:type="dxa"/>
          </w:tcPr>
          <w:p w:rsidR="006A2CAB" w:rsidRPr="004507FD" w:rsidRDefault="006A2CAB" w:rsidP="004E5AC1">
            <w:pPr>
              <w:rPr>
                <w:rFonts w:ascii="Times New Roman" w:hAnsi="Times New Roman"/>
              </w:rPr>
            </w:pPr>
            <w:r w:rsidRPr="004507FD">
              <w:rPr>
                <w:rFonts w:ascii="Times New Roman" w:hAnsi="Times New Roman"/>
              </w:rPr>
              <w:t>16,7</w:t>
            </w:r>
            <w:r w:rsidRPr="004507FD">
              <w:rPr>
                <w:rFonts w:ascii="Times New Roman" w:hAnsi="Times New Roman"/>
              </w:rPr>
              <w:tab/>
            </w:r>
          </w:p>
        </w:tc>
        <w:tc>
          <w:tcPr>
            <w:tcW w:w="947" w:type="dxa"/>
          </w:tcPr>
          <w:p w:rsidR="006A2CAB" w:rsidRPr="004507FD" w:rsidRDefault="006A2CAB" w:rsidP="004E5AC1">
            <w:pPr>
              <w:rPr>
                <w:rFonts w:ascii="Times New Roman" w:hAnsi="Times New Roman"/>
              </w:rPr>
            </w:pPr>
            <w:r w:rsidRPr="004507FD">
              <w:rPr>
                <w:rFonts w:ascii="Times New Roman" w:hAnsi="Times New Roman"/>
              </w:rPr>
              <w:t>16,7</w:t>
            </w:r>
            <w:r w:rsidRPr="004507FD">
              <w:rPr>
                <w:rFonts w:ascii="Times New Roman" w:hAnsi="Times New Roman"/>
              </w:rPr>
              <w:tab/>
            </w:r>
          </w:p>
        </w:tc>
        <w:tc>
          <w:tcPr>
            <w:tcW w:w="1248" w:type="dxa"/>
          </w:tcPr>
          <w:p w:rsidR="006A2CAB" w:rsidRPr="004507FD" w:rsidRDefault="006A2CAB" w:rsidP="004E5AC1">
            <w:pPr>
              <w:rPr>
                <w:rFonts w:ascii="Times New Roman" w:hAnsi="Times New Roman"/>
              </w:rPr>
            </w:pPr>
            <w:r w:rsidRPr="004507FD">
              <w:rPr>
                <w:rFonts w:ascii="Times New Roman" w:hAnsi="Times New Roman"/>
              </w:rPr>
              <w:t>-</w:t>
            </w:r>
          </w:p>
        </w:tc>
      </w:tr>
      <w:tr w:rsidR="006A2CAB" w:rsidRPr="004507FD" w:rsidTr="004E5AC1">
        <w:trPr>
          <w:trHeight w:val="240"/>
        </w:trPr>
        <w:tc>
          <w:tcPr>
            <w:tcW w:w="1247" w:type="dxa"/>
          </w:tcPr>
          <w:p w:rsidR="006A2CAB" w:rsidRPr="004507FD" w:rsidRDefault="006A2CAB" w:rsidP="004E5AC1">
            <w:pPr>
              <w:rPr>
                <w:rFonts w:ascii="Times New Roman" w:hAnsi="Times New Roman"/>
              </w:rPr>
            </w:pPr>
            <w:r w:rsidRPr="004507FD">
              <w:rPr>
                <w:rFonts w:ascii="Times New Roman" w:hAnsi="Times New Roman"/>
              </w:rPr>
              <w:t>газовый конденсат</w:t>
            </w:r>
          </w:p>
        </w:tc>
        <w:tc>
          <w:tcPr>
            <w:tcW w:w="1967" w:type="dxa"/>
          </w:tcPr>
          <w:p w:rsidR="006A2CAB" w:rsidRPr="004507FD" w:rsidRDefault="006A2CAB" w:rsidP="004E5AC1">
            <w:pPr>
              <w:rPr>
                <w:rFonts w:ascii="Times New Roman" w:hAnsi="Times New Roman"/>
              </w:rPr>
            </w:pPr>
            <w:r w:rsidRPr="004507FD">
              <w:rPr>
                <w:rFonts w:ascii="Times New Roman" w:hAnsi="Times New Roman"/>
              </w:rPr>
              <w:t>1,3</w:t>
            </w:r>
          </w:p>
        </w:tc>
        <w:tc>
          <w:tcPr>
            <w:tcW w:w="947" w:type="dxa"/>
          </w:tcPr>
          <w:p w:rsidR="006A2CAB" w:rsidRPr="004507FD" w:rsidRDefault="006A2CAB" w:rsidP="004E5AC1">
            <w:pPr>
              <w:rPr>
                <w:rFonts w:ascii="Times New Roman" w:hAnsi="Times New Roman"/>
              </w:rPr>
            </w:pPr>
            <w:r w:rsidRPr="004507FD">
              <w:rPr>
                <w:rFonts w:ascii="Times New Roman" w:hAnsi="Times New Roman"/>
              </w:rPr>
              <w:t>1,2</w:t>
            </w:r>
            <w:r w:rsidRPr="004507FD">
              <w:rPr>
                <w:rFonts w:ascii="Times New Roman" w:hAnsi="Times New Roman"/>
              </w:rPr>
              <w:tab/>
            </w:r>
          </w:p>
        </w:tc>
        <w:tc>
          <w:tcPr>
            <w:tcW w:w="1248" w:type="dxa"/>
          </w:tcPr>
          <w:p w:rsidR="006A2CAB" w:rsidRPr="004507FD" w:rsidRDefault="006A2CAB" w:rsidP="004E5AC1">
            <w:pPr>
              <w:rPr>
                <w:rFonts w:ascii="Times New Roman" w:hAnsi="Times New Roman"/>
              </w:rPr>
            </w:pPr>
            <w:r w:rsidRPr="004507FD">
              <w:rPr>
                <w:rFonts w:ascii="Times New Roman" w:hAnsi="Times New Roman"/>
              </w:rPr>
              <w:t>0,1</w:t>
            </w:r>
          </w:p>
        </w:tc>
        <w:tc>
          <w:tcPr>
            <w:tcW w:w="1967" w:type="dxa"/>
          </w:tcPr>
          <w:p w:rsidR="006A2CAB" w:rsidRPr="004507FD" w:rsidRDefault="006A2CAB" w:rsidP="004E5AC1">
            <w:pPr>
              <w:rPr>
                <w:rFonts w:ascii="Times New Roman" w:hAnsi="Times New Roman"/>
              </w:rPr>
            </w:pPr>
            <w:r w:rsidRPr="004507FD">
              <w:rPr>
                <w:rFonts w:ascii="Times New Roman" w:hAnsi="Times New Roman"/>
              </w:rPr>
              <w:t>1,3</w:t>
            </w:r>
          </w:p>
        </w:tc>
        <w:tc>
          <w:tcPr>
            <w:tcW w:w="947" w:type="dxa"/>
          </w:tcPr>
          <w:p w:rsidR="006A2CAB" w:rsidRPr="004507FD" w:rsidRDefault="006A2CAB" w:rsidP="004E5AC1">
            <w:pPr>
              <w:rPr>
                <w:rFonts w:ascii="Times New Roman" w:hAnsi="Times New Roman"/>
              </w:rPr>
            </w:pPr>
            <w:r w:rsidRPr="004507FD">
              <w:rPr>
                <w:rFonts w:ascii="Times New Roman" w:hAnsi="Times New Roman"/>
              </w:rPr>
              <w:t>1,3</w:t>
            </w:r>
          </w:p>
        </w:tc>
        <w:tc>
          <w:tcPr>
            <w:tcW w:w="1248" w:type="dxa"/>
          </w:tcPr>
          <w:p w:rsidR="006A2CAB" w:rsidRPr="004507FD" w:rsidRDefault="006A2CAB" w:rsidP="004E5AC1">
            <w:pPr>
              <w:rPr>
                <w:rFonts w:ascii="Times New Roman" w:hAnsi="Times New Roman"/>
              </w:rPr>
            </w:pPr>
            <w:r w:rsidRPr="004507FD">
              <w:rPr>
                <w:rFonts w:ascii="Times New Roman" w:hAnsi="Times New Roman"/>
              </w:rPr>
              <w:t>0,1</w:t>
            </w:r>
          </w:p>
        </w:tc>
      </w:tr>
      <w:tr w:rsidR="006A2CAB" w:rsidRPr="004507FD" w:rsidTr="004E5AC1">
        <w:trPr>
          <w:trHeight w:val="254"/>
        </w:trPr>
        <w:tc>
          <w:tcPr>
            <w:tcW w:w="1247" w:type="dxa"/>
          </w:tcPr>
          <w:p w:rsidR="006A2CAB" w:rsidRPr="004507FD" w:rsidRDefault="006A2CAB" w:rsidP="004E5AC1">
            <w:pPr>
              <w:rPr>
                <w:rFonts w:ascii="Times New Roman" w:hAnsi="Times New Roman"/>
              </w:rPr>
            </w:pPr>
            <w:r w:rsidRPr="004507FD">
              <w:rPr>
                <w:rFonts w:ascii="Times New Roman" w:hAnsi="Times New Roman"/>
              </w:rPr>
              <w:t>прочие полезные ископаемые</w:t>
            </w:r>
          </w:p>
        </w:tc>
        <w:tc>
          <w:tcPr>
            <w:tcW w:w="1967" w:type="dxa"/>
          </w:tcPr>
          <w:p w:rsidR="006A2CAB" w:rsidRPr="004507FD" w:rsidRDefault="006A2CAB" w:rsidP="004E5AC1">
            <w:pPr>
              <w:rPr>
                <w:rFonts w:ascii="Times New Roman" w:hAnsi="Times New Roman"/>
              </w:rPr>
            </w:pPr>
            <w:r w:rsidRPr="004507FD">
              <w:rPr>
                <w:rFonts w:ascii="Times New Roman" w:hAnsi="Times New Roman"/>
              </w:rPr>
              <w:t>5,0</w:t>
            </w:r>
          </w:p>
        </w:tc>
        <w:tc>
          <w:tcPr>
            <w:tcW w:w="947" w:type="dxa"/>
          </w:tcPr>
          <w:p w:rsidR="006A2CAB" w:rsidRPr="004507FD" w:rsidRDefault="006A2CAB" w:rsidP="004E5AC1">
            <w:pPr>
              <w:rPr>
                <w:rFonts w:ascii="Times New Roman" w:hAnsi="Times New Roman"/>
              </w:rPr>
            </w:pPr>
            <w:r w:rsidRPr="004507FD">
              <w:rPr>
                <w:rFonts w:ascii="Times New Roman" w:hAnsi="Times New Roman"/>
              </w:rPr>
              <w:t>1,6</w:t>
            </w:r>
          </w:p>
        </w:tc>
        <w:tc>
          <w:tcPr>
            <w:tcW w:w="1248" w:type="dxa"/>
          </w:tcPr>
          <w:p w:rsidR="006A2CAB" w:rsidRPr="004507FD" w:rsidRDefault="006A2CAB" w:rsidP="004E5AC1">
            <w:pPr>
              <w:rPr>
                <w:rFonts w:ascii="Times New Roman" w:hAnsi="Times New Roman"/>
              </w:rPr>
            </w:pPr>
            <w:r w:rsidRPr="004507FD">
              <w:rPr>
                <w:rFonts w:ascii="Times New Roman" w:hAnsi="Times New Roman"/>
              </w:rPr>
              <w:t>3,4</w:t>
            </w:r>
          </w:p>
        </w:tc>
        <w:tc>
          <w:tcPr>
            <w:tcW w:w="1967" w:type="dxa"/>
          </w:tcPr>
          <w:p w:rsidR="006A2CAB" w:rsidRPr="004507FD" w:rsidRDefault="006A2CAB" w:rsidP="004E5AC1">
            <w:pPr>
              <w:rPr>
                <w:rFonts w:ascii="Times New Roman" w:hAnsi="Times New Roman"/>
              </w:rPr>
            </w:pPr>
            <w:r w:rsidRPr="004507FD">
              <w:rPr>
                <w:rFonts w:ascii="Times New Roman" w:hAnsi="Times New Roman"/>
              </w:rPr>
              <w:t>5,1</w:t>
            </w:r>
          </w:p>
        </w:tc>
        <w:tc>
          <w:tcPr>
            <w:tcW w:w="947" w:type="dxa"/>
          </w:tcPr>
          <w:p w:rsidR="006A2CAB" w:rsidRPr="004507FD" w:rsidRDefault="006A2CAB" w:rsidP="004E5AC1">
            <w:pPr>
              <w:rPr>
                <w:rFonts w:ascii="Times New Roman" w:hAnsi="Times New Roman"/>
              </w:rPr>
            </w:pPr>
            <w:r w:rsidRPr="004507FD">
              <w:rPr>
                <w:rFonts w:ascii="Times New Roman" w:hAnsi="Times New Roman"/>
              </w:rPr>
              <w:t>1,7</w:t>
            </w:r>
          </w:p>
        </w:tc>
        <w:tc>
          <w:tcPr>
            <w:tcW w:w="1248" w:type="dxa"/>
          </w:tcPr>
          <w:p w:rsidR="006A2CAB" w:rsidRPr="004507FD" w:rsidRDefault="006A2CAB" w:rsidP="004E5AC1">
            <w:pPr>
              <w:rPr>
                <w:rFonts w:ascii="Times New Roman" w:hAnsi="Times New Roman"/>
              </w:rPr>
            </w:pPr>
            <w:r w:rsidRPr="004507FD">
              <w:rPr>
                <w:rFonts w:ascii="Times New Roman" w:hAnsi="Times New Roman"/>
              </w:rPr>
              <w:t>3,4</w:t>
            </w:r>
          </w:p>
        </w:tc>
      </w:tr>
    </w:tbl>
    <w:p w:rsidR="006A2CAB" w:rsidRDefault="00E56413" w:rsidP="00A122FD">
      <w:r>
        <w:rPr>
          <w:rFonts w:ascii="Times New Roman" w:hAnsi="Times New Roman"/>
          <w:noProof/>
          <w:lang w:eastAsia="en-US"/>
        </w:rPr>
        <w:pict>
          <v:shape id="_x0000_s1033" type="#_x0000_t202" style="position:absolute;left:0;text-align:left;margin-left:272.75pt;margin-top:-24.35pt;width:187.1pt;height:27.9pt;z-index:-251648000;mso-width-percent:400;mso-height-percent:200;mso-position-horizontal-relative:text;mso-position-vertical-relative:text;mso-width-percent:400;mso-height-percent:200;mso-width-relative:margin;mso-height-relative:margin" stroked="f">
            <v:textbox style="mso-fit-shape-to-text:t">
              <w:txbxContent>
                <w:p w:rsidR="004E5AC1" w:rsidRPr="004E5AC1" w:rsidRDefault="004E5AC1">
                  <w:pPr>
                    <w:rPr>
                      <w:rFonts w:ascii="Times New Roman" w:hAnsi="Times New Roman"/>
                      <w:sz w:val="24"/>
                      <w:szCs w:val="24"/>
                    </w:rPr>
                  </w:pPr>
                  <w:r w:rsidRPr="004E5AC1">
                    <w:rPr>
                      <w:rFonts w:ascii="Times New Roman" w:hAnsi="Times New Roman"/>
                      <w:sz w:val="24"/>
                      <w:szCs w:val="24"/>
                    </w:rPr>
                    <w:t>Продолжение таблицы 4.5</w:t>
                  </w:r>
                </w:p>
              </w:txbxContent>
            </v:textbox>
          </v:shape>
        </w:pict>
      </w:r>
    </w:p>
    <w:p w:rsidR="006A2CAB" w:rsidRDefault="006A2CAB" w:rsidP="00A122FD">
      <w:pPr>
        <w:rPr>
          <w:rFonts w:ascii="Times New Roman" w:hAnsi="Times New Roman"/>
          <w:sz w:val="28"/>
          <w:szCs w:val="28"/>
        </w:rPr>
      </w:pPr>
    </w:p>
    <w:p w:rsidR="00365928" w:rsidRDefault="00365928" w:rsidP="00A122FD">
      <w:pPr>
        <w:ind w:firstLine="708"/>
        <w:rPr>
          <w:rFonts w:ascii="Times New Roman" w:hAnsi="Times New Roman"/>
          <w:sz w:val="28"/>
          <w:szCs w:val="28"/>
        </w:rPr>
      </w:pPr>
      <w:r w:rsidRPr="00365928">
        <w:rPr>
          <w:rFonts w:ascii="Times New Roman" w:hAnsi="Times New Roman"/>
          <w:sz w:val="28"/>
          <w:szCs w:val="28"/>
        </w:rPr>
        <w:t>В январе-феврале 2009г. поступление налогов и взносов на социальные нужды, администрируемых Федеральной налоговой службой, составило 279,6 млрд.рублей (с учетом погашения задолженности в государственные внебюджетные фонды) и возросло по сравнению с соответствующим периодом предыдущего года на 3,1%. В феврале 2009г. поступление составило 177,8 млрд.рублей и увеличилось по сравнению с предыдущим месяцем в 1,7 раза.</w:t>
      </w:r>
    </w:p>
    <w:p w:rsidR="003759B9" w:rsidRDefault="003759B9" w:rsidP="00A122FD">
      <w:pPr>
        <w:jc w:val="right"/>
        <w:rPr>
          <w:rFonts w:ascii="Times New Roman" w:hAnsi="Times New Roman"/>
          <w:sz w:val="28"/>
          <w:szCs w:val="28"/>
        </w:rPr>
      </w:pPr>
      <w:r>
        <w:rPr>
          <w:rFonts w:ascii="Times New Roman" w:hAnsi="Times New Roman"/>
          <w:sz w:val="28"/>
          <w:szCs w:val="28"/>
        </w:rPr>
        <w:t>Таблица 4.6</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Поступление единого социального налога, страховых взносов</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на обязательное пенсионное страхование и средств в счет погашения</w:t>
      </w:r>
    </w:p>
    <w:p w:rsidR="006A2CAB" w:rsidRPr="006A2CAB" w:rsidRDefault="006A2CAB" w:rsidP="00A122FD">
      <w:pPr>
        <w:jc w:val="center"/>
        <w:rPr>
          <w:rFonts w:ascii="Times New Roman" w:hAnsi="Times New Roman"/>
          <w:sz w:val="28"/>
          <w:szCs w:val="28"/>
        </w:rPr>
      </w:pPr>
      <w:r w:rsidRPr="006A2CAB">
        <w:rPr>
          <w:rFonts w:ascii="Times New Roman" w:hAnsi="Times New Roman"/>
          <w:sz w:val="28"/>
          <w:szCs w:val="28"/>
        </w:rPr>
        <w:t>задолженности в государственные внебюджетные фонды</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260"/>
        <w:gridCol w:w="1481"/>
        <w:gridCol w:w="1455"/>
        <w:gridCol w:w="1530"/>
      </w:tblGrid>
      <w:tr w:rsidR="006A2CAB" w:rsidRPr="004507FD" w:rsidTr="006A2CAB">
        <w:trPr>
          <w:trHeight w:val="495"/>
        </w:trPr>
        <w:tc>
          <w:tcPr>
            <w:tcW w:w="3675" w:type="dxa"/>
            <w:vMerge w:val="restart"/>
          </w:tcPr>
          <w:p w:rsidR="006A2CAB" w:rsidRPr="004507FD" w:rsidRDefault="006A2CAB" w:rsidP="00A122FD">
            <w:pPr>
              <w:rPr>
                <w:rFonts w:ascii="Times New Roman" w:hAnsi="Times New Roman"/>
              </w:rPr>
            </w:pPr>
          </w:p>
        </w:tc>
        <w:tc>
          <w:tcPr>
            <w:tcW w:w="2655" w:type="dxa"/>
            <w:gridSpan w:val="2"/>
          </w:tcPr>
          <w:p w:rsidR="006A2CAB" w:rsidRPr="004507FD" w:rsidRDefault="006A2CAB" w:rsidP="00A122FD">
            <w:pPr>
              <w:rPr>
                <w:rFonts w:ascii="Times New Roman" w:hAnsi="Times New Roman"/>
              </w:rPr>
            </w:pPr>
            <w:r w:rsidRPr="004507FD">
              <w:rPr>
                <w:rFonts w:ascii="Times New Roman" w:hAnsi="Times New Roman"/>
              </w:rPr>
              <w:t>Январь-февраль</w:t>
            </w:r>
          </w:p>
          <w:p w:rsidR="006A2CAB" w:rsidRPr="004507FD" w:rsidRDefault="006A2CAB" w:rsidP="00A122FD">
            <w:pPr>
              <w:rPr>
                <w:rFonts w:ascii="Times New Roman" w:hAnsi="Times New Roman"/>
              </w:rPr>
            </w:pPr>
            <w:r w:rsidRPr="004507FD">
              <w:rPr>
                <w:rFonts w:ascii="Times New Roman" w:hAnsi="Times New Roman"/>
              </w:rPr>
              <w:t>2009г.</w:t>
            </w:r>
          </w:p>
        </w:tc>
        <w:tc>
          <w:tcPr>
            <w:tcW w:w="2985" w:type="dxa"/>
            <w:gridSpan w:val="2"/>
          </w:tcPr>
          <w:p w:rsidR="006A2CAB" w:rsidRPr="004507FD" w:rsidRDefault="006A2CAB" w:rsidP="00A122FD">
            <w:pPr>
              <w:rPr>
                <w:rFonts w:ascii="Times New Roman" w:hAnsi="Times New Roman"/>
              </w:rPr>
            </w:pPr>
            <w:r w:rsidRPr="004507FD">
              <w:rPr>
                <w:rFonts w:ascii="Times New Roman" w:hAnsi="Times New Roman"/>
              </w:rPr>
              <w:t xml:space="preserve">Справочно </w:t>
            </w:r>
          </w:p>
          <w:p w:rsidR="006A2CAB" w:rsidRPr="004507FD" w:rsidRDefault="006A2CAB" w:rsidP="00A122FD">
            <w:pPr>
              <w:rPr>
                <w:rFonts w:ascii="Times New Roman" w:hAnsi="Times New Roman"/>
              </w:rPr>
            </w:pPr>
            <w:r w:rsidRPr="004507FD">
              <w:rPr>
                <w:rFonts w:ascii="Times New Roman" w:hAnsi="Times New Roman"/>
              </w:rPr>
              <w:t>январь-февраль 2008г.</w:t>
            </w:r>
          </w:p>
        </w:tc>
      </w:tr>
      <w:tr w:rsidR="006A2CAB" w:rsidRPr="004507FD" w:rsidTr="006A2CAB">
        <w:trPr>
          <w:trHeight w:val="1020"/>
        </w:trPr>
        <w:tc>
          <w:tcPr>
            <w:tcW w:w="3675" w:type="dxa"/>
            <w:vMerge/>
          </w:tcPr>
          <w:p w:rsidR="006A2CAB" w:rsidRPr="004507FD" w:rsidRDefault="006A2CAB" w:rsidP="00A122FD">
            <w:pPr>
              <w:rPr>
                <w:rFonts w:ascii="Times New Roman" w:hAnsi="Times New Roman"/>
              </w:rPr>
            </w:pPr>
          </w:p>
        </w:tc>
        <w:tc>
          <w:tcPr>
            <w:tcW w:w="1260" w:type="dxa"/>
          </w:tcPr>
          <w:p w:rsidR="006A2CAB" w:rsidRPr="004507FD" w:rsidRDefault="006A2CAB" w:rsidP="00A122FD">
            <w:pPr>
              <w:rPr>
                <w:rFonts w:ascii="Times New Roman" w:hAnsi="Times New Roman"/>
              </w:rPr>
            </w:pPr>
            <w:r w:rsidRPr="004507FD">
              <w:rPr>
                <w:rFonts w:ascii="Times New Roman" w:hAnsi="Times New Roman"/>
              </w:rPr>
              <w:t>млрд.</w:t>
            </w:r>
          </w:p>
          <w:p w:rsidR="006A2CAB" w:rsidRPr="004507FD" w:rsidRDefault="006A2CAB" w:rsidP="00A122FD">
            <w:pPr>
              <w:rPr>
                <w:rFonts w:ascii="Times New Roman" w:hAnsi="Times New Roman"/>
              </w:rPr>
            </w:pPr>
            <w:r w:rsidRPr="004507FD">
              <w:rPr>
                <w:rFonts w:ascii="Times New Roman" w:hAnsi="Times New Roman"/>
              </w:rPr>
              <w:t>рублей</w:t>
            </w:r>
          </w:p>
        </w:tc>
        <w:tc>
          <w:tcPr>
            <w:tcW w:w="1395" w:type="dxa"/>
          </w:tcPr>
          <w:p w:rsidR="006A2CAB" w:rsidRPr="004507FD" w:rsidRDefault="006A2CAB" w:rsidP="00A122FD">
            <w:pPr>
              <w:rPr>
                <w:rFonts w:ascii="Times New Roman" w:hAnsi="Times New Roman"/>
              </w:rPr>
            </w:pPr>
            <w:r w:rsidRPr="004507FD">
              <w:rPr>
                <w:rFonts w:ascii="Times New Roman" w:hAnsi="Times New Roman"/>
              </w:rPr>
              <w:t xml:space="preserve">удельный вес </w:t>
            </w:r>
          </w:p>
          <w:p w:rsidR="006A2CAB" w:rsidRPr="004507FD" w:rsidRDefault="006A2CAB" w:rsidP="00A122FD">
            <w:pPr>
              <w:rPr>
                <w:rFonts w:ascii="Times New Roman" w:hAnsi="Times New Roman"/>
              </w:rPr>
            </w:pPr>
            <w:r w:rsidRPr="004507FD">
              <w:rPr>
                <w:rFonts w:ascii="Times New Roman" w:hAnsi="Times New Roman"/>
              </w:rPr>
              <w:t xml:space="preserve">в общей </w:t>
            </w:r>
          </w:p>
          <w:p w:rsidR="006A2CAB" w:rsidRPr="004507FD" w:rsidRDefault="006A2CAB" w:rsidP="00A122FD">
            <w:pPr>
              <w:rPr>
                <w:rFonts w:ascii="Times New Roman" w:hAnsi="Times New Roman"/>
              </w:rPr>
            </w:pPr>
            <w:r w:rsidRPr="004507FD">
              <w:rPr>
                <w:rFonts w:ascii="Times New Roman" w:hAnsi="Times New Roman"/>
              </w:rPr>
              <w:t xml:space="preserve">сумме </w:t>
            </w:r>
          </w:p>
          <w:p w:rsidR="006A2CAB" w:rsidRPr="004507FD" w:rsidRDefault="006A2CAB" w:rsidP="00A122FD">
            <w:pPr>
              <w:rPr>
                <w:rFonts w:ascii="Times New Roman" w:hAnsi="Times New Roman"/>
              </w:rPr>
            </w:pPr>
            <w:r w:rsidRPr="004507FD">
              <w:rPr>
                <w:rFonts w:ascii="Times New Roman" w:hAnsi="Times New Roman"/>
              </w:rPr>
              <w:t>поступлений,</w:t>
            </w:r>
          </w:p>
          <w:p w:rsidR="006A2CAB" w:rsidRPr="004507FD" w:rsidRDefault="006A2CAB" w:rsidP="00A122FD">
            <w:pPr>
              <w:rPr>
                <w:rFonts w:ascii="Times New Roman" w:hAnsi="Times New Roman"/>
              </w:rPr>
            </w:pPr>
            <w:r w:rsidRPr="004507FD">
              <w:rPr>
                <w:rFonts w:ascii="Times New Roman" w:hAnsi="Times New Roman"/>
              </w:rPr>
              <w:t>%</w:t>
            </w:r>
          </w:p>
        </w:tc>
        <w:tc>
          <w:tcPr>
            <w:tcW w:w="1455" w:type="dxa"/>
          </w:tcPr>
          <w:p w:rsidR="006A2CAB" w:rsidRPr="004507FD" w:rsidRDefault="006A2CAB" w:rsidP="00A122FD">
            <w:pPr>
              <w:rPr>
                <w:rFonts w:ascii="Times New Roman" w:hAnsi="Times New Roman"/>
              </w:rPr>
            </w:pPr>
            <w:r w:rsidRPr="004507FD">
              <w:rPr>
                <w:rFonts w:ascii="Times New Roman" w:hAnsi="Times New Roman"/>
              </w:rPr>
              <w:t>млрд.</w:t>
            </w:r>
          </w:p>
          <w:p w:rsidR="006A2CAB" w:rsidRPr="004507FD" w:rsidRDefault="006A2CAB" w:rsidP="00A122FD">
            <w:pPr>
              <w:rPr>
                <w:rFonts w:ascii="Times New Roman" w:hAnsi="Times New Roman"/>
              </w:rPr>
            </w:pPr>
            <w:r w:rsidRPr="004507FD">
              <w:rPr>
                <w:rFonts w:ascii="Times New Roman" w:hAnsi="Times New Roman"/>
              </w:rPr>
              <w:t>рублей</w:t>
            </w:r>
          </w:p>
        </w:tc>
        <w:tc>
          <w:tcPr>
            <w:tcW w:w="1530" w:type="dxa"/>
          </w:tcPr>
          <w:p w:rsidR="006A2CAB" w:rsidRPr="004507FD" w:rsidRDefault="006A2CAB" w:rsidP="00A122FD">
            <w:pPr>
              <w:rPr>
                <w:rFonts w:ascii="Times New Roman" w:hAnsi="Times New Roman"/>
              </w:rPr>
            </w:pPr>
            <w:r w:rsidRPr="004507FD">
              <w:rPr>
                <w:rFonts w:ascii="Times New Roman" w:hAnsi="Times New Roman"/>
              </w:rPr>
              <w:t xml:space="preserve">удельный вес </w:t>
            </w:r>
          </w:p>
          <w:p w:rsidR="006A2CAB" w:rsidRPr="004507FD" w:rsidRDefault="006A2CAB" w:rsidP="00A122FD">
            <w:pPr>
              <w:rPr>
                <w:rFonts w:ascii="Times New Roman" w:hAnsi="Times New Roman"/>
              </w:rPr>
            </w:pPr>
            <w:r w:rsidRPr="004507FD">
              <w:rPr>
                <w:rFonts w:ascii="Times New Roman" w:hAnsi="Times New Roman"/>
              </w:rPr>
              <w:t xml:space="preserve">в общей </w:t>
            </w:r>
          </w:p>
          <w:p w:rsidR="006A2CAB" w:rsidRPr="004507FD" w:rsidRDefault="006A2CAB" w:rsidP="00A122FD">
            <w:pPr>
              <w:rPr>
                <w:rFonts w:ascii="Times New Roman" w:hAnsi="Times New Roman"/>
              </w:rPr>
            </w:pPr>
            <w:r w:rsidRPr="004507FD">
              <w:rPr>
                <w:rFonts w:ascii="Times New Roman" w:hAnsi="Times New Roman"/>
              </w:rPr>
              <w:t xml:space="preserve">сумме </w:t>
            </w:r>
          </w:p>
          <w:p w:rsidR="006A2CAB" w:rsidRPr="004507FD" w:rsidRDefault="006A2CAB" w:rsidP="00A122FD">
            <w:pPr>
              <w:rPr>
                <w:rFonts w:ascii="Times New Roman" w:hAnsi="Times New Roman"/>
              </w:rPr>
            </w:pPr>
            <w:r w:rsidRPr="004507FD">
              <w:rPr>
                <w:rFonts w:ascii="Times New Roman" w:hAnsi="Times New Roman"/>
              </w:rPr>
              <w:t>поступлений,</w:t>
            </w:r>
          </w:p>
          <w:p w:rsidR="006A2CAB" w:rsidRPr="004507FD" w:rsidRDefault="006A2CAB" w:rsidP="00A122FD">
            <w:pPr>
              <w:rPr>
                <w:rFonts w:ascii="Times New Roman" w:hAnsi="Times New Roman"/>
              </w:rPr>
            </w:pPr>
            <w:r w:rsidRPr="004507FD">
              <w:rPr>
                <w:rFonts w:ascii="Times New Roman" w:hAnsi="Times New Roman"/>
              </w:rPr>
              <w:t>%</w:t>
            </w:r>
          </w:p>
        </w:tc>
      </w:tr>
      <w:tr w:rsidR="006A2CAB" w:rsidRPr="004507FD" w:rsidTr="006A2CAB">
        <w:trPr>
          <w:trHeight w:val="465"/>
        </w:trPr>
        <w:tc>
          <w:tcPr>
            <w:tcW w:w="3675" w:type="dxa"/>
          </w:tcPr>
          <w:p w:rsidR="006A2CAB" w:rsidRPr="004507FD" w:rsidRDefault="006A2CAB" w:rsidP="00A122FD">
            <w:pPr>
              <w:rPr>
                <w:rFonts w:ascii="Times New Roman" w:hAnsi="Times New Roman"/>
              </w:rPr>
            </w:pPr>
            <w:r w:rsidRPr="004507FD">
              <w:rPr>
                <w:rFonts w:ascii="Times New Roman" w:hAnsi="Times New Roman"/>
              </w:rPr>
              <w:t>Всего</w:t>
            </w:r>
          </w:p>
        </w:tc>
        <w:tc>
          <w:tcPr>
            <w:tcW w:w="1260" w:type="dxa"/>
          </w:tcPr>
          <w:p w:rsidR="006A2CAB" w:rsidRPr="004507FD" w:rsidRDefault="006A2CAB" w:rsidP="00A122FD">
            <w:pPr>
              <w:rPr>
                <w:rFonts w:ascii="Times New Roman" w:hAnsi="Times New Roman"/>
              </w:rPr>
            </w:pPr>
            <w:r w:rsidRPr="004507FD">
              <w:rPr>
                <w:rFonts w:ascii="Times New Roman" w:hAnsi="Times New Roman"/>
              </w:rPr>
              <w:t>279,6</w:t>
            </w:r>
            <w:r w:rsidRPr="004507FD">
              <w:rPr>
                <w:rFonts w:ascii="Times New Roman" w:hAnsi="Times New Roman"/>
              </w:rPr>
              <w:tab/>
            </w:r>
          </w:p>
        </w:tc>
        <w:tc>
          <w:tcPr>
            <w:tcW w:w="1395" w:type="dxa"/>
          </w:tcPr>
          <w:p w:rsidR="006A2CAB" w:rsidRPr="004507FD" w:rsidRDefault="006A2CAB" w:rsidP="00A122FD">
            <w:pPr>
              <w:rPr>
                <w:rFonts w:ascii="Times New Roman" w:hAnsi="Times New Roman"/>
              </w:rPr>
            </w:pPr>
            <w:r w:rsidRPr="004507FD">
              <w:rPr>
                <w:rFonts w:ascii="Times New Roman" w:hAnsi="Times New Roman"/>
              </w:rPr>
              <w:t>100</w:t>
            </w:r>
          </w:p>
        </w:tc>
        <w:tc>
          <w:tcPr>
            <w:tcW w:w="1455" w:type="dxa"/>
          </w:tcPr>
          <w:p w:rsidR="006A2CAB" w:rsidRPr="004507FD" w:rsidRDefault="006A2CAB" w:rsidP="00A122FD">
            <w:pPr>
              <w:rPr>
                <w:rFonts w:ascii="Times New Roman" w:hAnsi="Times New Roman"/>
              </w:rPr>
            </w:pPr>
            <w:r w:rsidRPr="004507FD">
              <w:rPr>
                <w:rFonts w:ascii="Times New Roman" w:hAnsi="Times New Roman"/>
              </w:rPr>
              <w:t>271,1</w:t>
            </w:r>
          </w:p>
        </w:tc>
        <w:tc>
          <w:tcPr>
            <w:tcW w:w="1530" w:type="dxa"/>
          </w:tcPr>
          <w:p w:rsidR="006A2CAB" w:rsidRPr="004507FD" w:rsidRDefault="006A2CAB" w:rsidP="00A122FD">
            <w:pPr>
              <w:rPr>
                <w:rFonts w:ascii="Times New Roman" w:hAnsi="Times New Roman"/>
              </w:rPr>
            </w:pPr>
            <w:r w:rsidRPr="004507FD">
              <w:rPr>
                <w:rFonts w:ascii="Times New Roman" w:hAnsi="Times New Roman"/>
              </w:rPr>
              <w:t>100</w:t>
            </w:r>
          </w:p>
        </w:tc>
      </w:tr>
      <w:tr w:rsidR="006A2CAB" w:rsidRPr="004507FD" w:rsidTr="006A2CAB">
        <w:trPr>
          <w:trHeight w:val="480"/>
        </w:trPr>
        <w:tc>
          <w:tcPr>
            <w:tcW w:w="3675" w:type="dxa"/>
          </w:tcPr>
          <w:p w:rsidR="006A2CAB" w:rsidRPr="004507FD" w:rsidRDefault="006A2CAB" w:rsidP="00A122FD">
            <w:pPr>
              <w:rPr>
                <w:rFonts w:ascii="Times New Roman" w:hAnsi="Times New Roman"/>
                <w:b/>
              </w:rPr>
            </w:pPr>
            <w:r w:rsidRPr="004507FD">
              <w:rPr>
                <w:rFonts w:ascii="Times New Roman" w:hAnsi="Times New Roman"/>
                <w:b/>
              </w:rPr>
              <w:t>единый социальный налог</w:t>
            </w:r>
          </w:p>
        </w:tc>
        <w:tc>
          <w:tcPr>
            <w:tcW w:w="1260" w:type="dxa"/>
          </w:tcPr>
          <w:p w:rsidR="006A2CAB" w:rsidRPr="004507FD" w:rsidRDefault="006A2CAB" w:rsidP="00A122FD">
            <w:pPr>
              <w:rPr>
                <w:rFonts w:ascii="Times New Roman" w:hAnsi="Times New Roman"/>
              </w:rPr>
            </w:pPr>
            <w:r w:rsidRPr="004507FD">
              <w:rPr>
                <w:rFonts w:ascii="Times New Roman" w:hAnsi="Times New Roman"/>
              </w:rPr>
              <w:t>108,8</w:t>
            </w:r>
          </w:p>
        </w:tc>
        <w:tc>
          <w:tcPr>
            <w:tcW w:w="1395" w:type="dxa"/>
          </w:tcPr>
          <w:p w:rsidR="006A2CAB" w:rsidRPr="004507FD" w:rsidRDefault="006A2CAB" w:rsidP="00A122FD">
            <w:pPr>
              <w:rPr>
                <w:rFonts w:ascii="Times New Roman" w:hAnsi="Times New Roman"/>
              </w:rPr>
            </w:pPr>
            <w:r w:rsidRPr="004507FD">
              <w:rPr>
                <w:rFonts w:ascii="Times New Roman" w:hAnsi="Times New Roman"/>
              </w:rPr>
              <w:t>38,9</w:t>
            </w:r>
          </w:p>
        </w:tc>
        <w:tc>
          <w:tcPr>
            <w:tcW w:w="1455" w:type="dxa"/>
          </w:tcPr>
          <w:p w:rsidR="006A2CAB" w:rsidRPr="004507FD" w:rsidRDefault="006A2CAB" w:rsidP="00A122FD">
            <w:pPr>
              <w:rPr>
                <w:rFonts w:ascii="Times New Roman" w:hAnsi="Times New Roman"/>
              </w:rPr>
            </w:pPr>
            <w:r w:rsidRPr="004507FD">
              <w:rPr>
                <w:rFonts w:ascii="Times New Roman" w:hAnsi="Times New Roman"/>
              </w:rPr>
              <w:t>106,4</w:t>
            </w:r>
          </w:p>
        </w:tc>
        <w:tc>
          <w:tcPr>
            <w:tcW w:w="1530" w:type="dxa"/>
          </w:tcPr>
          <w:p w:rsidR="006A2CAB" w:rsidRPr="004507FD" w:rsidRDefault="006A2CAB" w:rsidP="00A122FD">
            <w:pPr>
              <w:rPr>
                <w:rFonts w:ascii="Times New Roman" w:hAnsi="Times New Roman"/>
              </w:rPr>
            </w:pPr>
            <w:r w:rsidRPr="004507FD">
              <w:rPr>
                <w:rFonts w:ascii="Times New Roman" w:hAnsi="Times New Roman"/>
              </w:rPr>
              <w:t>39,2</w:t>
            </w:r>
          </w:p>
        </w:tc>
      </w:tr>
      <w:tr w:rsidR="006A2CAB" w:rsidRPr="004507FD" w:rsidTr="006A2CAB">
        <w:trPr>
          <w:trHeight w:val="360"/>
        </w:trPr>
        <w:tc>
          <w:tcPr>
            <w:tcW w:w="3675" w:type="dxa"/>
          </w:tcPr>
          <w:p w:rsidR="006A2CAB" w:rsidRPr="004507FD" w:rsidRDefault="006A2CAB" w:rsidP="00A122FD">
            <w:pPr>
              <w:rPr>
                <w:rFonts w:ascii="Times New Roman" w:hAnsi="Times New Roman"/>
              </w:rPr>
            </w:pPr>
            <w:r w:rsidRPr="004507FD">
              <w:rPr>
                <w:rFonts w:ascii="Times New Roman" w:hAnsi="Times New Roman"/>
              </w:rPr>
              <w:t>в том числе зачисляемый в:</w:t>
            </w:r>
          </w:p>
          <w:p w:rsidR="006A2CAB" w:rsidRPr="004507FD" w:rsidRDefault="006A2CAB" w:rsidP="00A122FD">
            <w:pPr>
              <w:rPr>
                <w:rFonts w:ascii="Times New Roman" w:hAnsi="Times New Roman"/>
              </w:rPr>
            </w:pPr>
            <w:r w:rsidRPr="004507FD">
              <w:rPr>
                <w:rFonts w:ascii="Times New Roman" w:hAnsi="Times New Roman"/>
              </w:rPr>
              <w:t>федеральный бюджет</w:t>
            </w:r>
          </w:p>
        </w:tc>
        <w:tc>
          <w:tcPr>
            <w:tcW w:w="1260" w:type="dxa"/>
          </w:tcPr>
          <w:p w:rsidR="006A2CAB" w:rsidRPr="004507FD" w:rsidRDefault="006A2CAB" w:rsidP="00A122FD">
            <w:pPr>
              <w:rPr>
                <w:rFonts w:ascii="Times New Roman" w:hAnsi="Times New Roman"/>
              </w:rPr>
            </w:pPr>
            <w:r w:rsidRPr="004507FD">
              <w:rPr>
                <w:rFonts w:ascii="Times New Roman" w:hAnsi="Times New Roman"/>
              </w:rPr>
              <w:t>66,6</w:t>
            </w:r>
            <w:r w:rsidRPr="004507FD">
              <w:rPr>
                <w:rFonts w:ascii="Times New Roman" w:hAnsi="Times New Roman"/>
              </w:rPr>
              <w:tab/>
            </w:r>
          </w:p>
        </w:tc>
        <w:tc>
          <w:tcPr>
            <w:tcW w:w="1395" w:type="dxa"/>
          </w:tcPr>
          <w:p w:rsidR="006A2CAB" w:rsidRPr="004507FD" w:rsidRDefault="006A2CAB" w:rsidP="00A122FD">
            <w:pPr>
              <w:rPr>
                <w:rFonts w:ascii="Times New Roman" w:hAnsi="Times New Roman"/>
              </w:rPr>
            </w:pPr>
            <w:r w:rsidRPr="004507FD">
              <w:rPr>
                <w:rFonts w:ascii="Times New Roman" w:hAnsi="Times New Roman"/>
              </w:rPr>
              <w:t>23,8</w:t>
            </w:r>
          </w:p>
        </w:tc>
        <w:tc>
          <w:tcPr>
            <w:tcW w:w="1455" w:type="dxa"/>
          </w:tcPr>
          <w:p w:rsidR="006A2CAB" w:rsidRPr="004507FD" w:rsidRDefault="006A2CAB" w:rsidP="00A122FD">
            <w:pPr>
              <w:rPr>
                <w:rFonts w:ascii="Times New Roman" w:hAnsi="Times New Roman"/>
              </w:rPr>
            </w:pPr>
            <w:r w:rsidRPr="004507FD">
              <w:rPr>
                <w:rFonts w:ascii="Times New Roman" w:hAnsi="Times New Roman"/>
              </w:rPr>
              <w:t>64,6</w:t>
            </w:r>
            <w:r w:rsidRPr="004507FD">
              <w:rPr>
                <w:rFonts w:ascii="Times New Roman" w:hAnsi="Times New Roman"/>
              </w:rPr>
              <w:tab/>
            </w:r>
          </w:p>
        </w:tc>
        <w:tc>
          <w:tcPr>
            <w:tcW w:w="1530" w:type="dxa"/>
          </w:tcPr>
          <w:p w:rsidR="006A2CAB" w:rsidRPr="004507FD" w:rsidRDefault="006A2CAB" w:rsidP="00A122FD">
            <w:pPr>
              <w:rPr>
                <w:rFonts w:ascii="Times New Roman" w:hAnsi="Times New Roman"/>
              </w:rPr>
            </w:pPr>
            <w:r w:rsidRPr="004507FD">
              <w:rPr>
                <w:rFonts w:ascii="Times New Roman" w:hAnsi="Times New Roman"/>
              </w:rPr>
              <w:t>23,8</w:t>
            </w:r>
          </w:p>
        </w:tc>
      </w:tr>
      <w:tr w:rsidR="006A2CAB" w:rsidRPr="004507FD" w:rsidTr="006A2CAB">
        <w:trPr>
          <w:trHeight w:val="330"/>
        </w:trPr>
        <w:tc>
          <w:tcPr>
            <w:tcW w:w="3675" w:type="dxa"/>
          </w:tcPr>
          <w:p w:rsidR="006A2CAB" w:rsidRPr="004507FD" w:rsidRDefault="006A2CAB" w:rsidP="00A122FD">
            <w:pPr>
              <w:rPr>
                <w:rFonts w:ascii="Times New Roman" w:hAnsi="Times New Roman"/>
              </w:rPr>
            </w:pPr>
            <w:r w:rsidRPr="004507FD">
              <w:rPr>
                <w:rFonts w:ascii="Times New Roman" w:hAnsi="Times New Roman"/>
              </w:rPr>
              <w:t>Фонд социального страхования Российской Федерации</w:t>
            </w:r>
          </w:p>
        </w:tc>
        <w:tc>
          <w:tcPr>
            <w:tcW w:w="1260" w:type="dxa"/>
          </w:tcPr>
          <w:p w:rsidR="006A2CAB" w:rsidRPr="004507FD" w:rsidRDefault="006A2CAB" w:rsidP="00A122FD">
            <w:pPr>
              <w:rPr>
                <w:rFonts w:ascii="Times New Roman" w:hAnsi="Times New Roman"/>
              </w:rPr>
            </w:pPr>
            <w:r w:rsidRPr="004507FD">
              <w:rPr>
                <w:rFonts w:ascii="Times New Roman" w:hAnsi="Times New Roman"/>
              </w:rPr>
              <w:t>8,9</w:t>
            </w:r>
          </w:p>
        </w:tc>
        <w:tc>
          <w:tcPr>
            <w:tcW w:w="1395" w:type="dxa"/>
          </w:tcPr>
          <w:p w:rsidR="006A2CAB" w:rsidRPr="004507FD" w:rsidRDefault="006A2CAB" w:rsidP="00A122FD">
            <w:pPr>
              <w:rPr>
                <w:rFonts w:ascii="Times New Roman" w:hAnsi="Times New Roman"/>
              </w:rPr>
            </w:pPr>
            <w:r w:rsidRPr="004507FD">
              <w:rPr>
                <w:rFonts w:ascii="Times New Roman" w:hAnsi="Times New Roman"/>
              </w:rPr>
              <w:t>3,2</w:t>
            </w:r>
          </w:p>
        </w:tc>
        <w:tc>
          <w:tcPr>
            <w:tcW w:w="1455" w:type="dxa"/>
          </w:tcPr>
          <w:p w:rsidR="006A2CAB" w:rsidRPr="004507FD" w:rsidRDefault="006A2CAB" w:rsidP="00A122FD">
            <w:pPr>
              <w:rPr>
                <w:rFonts w:ascii="Times New Roman" w:hAnsi="Times New Roman"/>
              </w:rPr>
            </w:pPr>
            <w:r w:rsidRPr="004507FD">
              <w:rPr>
                <w:rFonts w:ascii="Times New Roman" w:hAnsi="Times New Roman"/>
              </w:rPr>
              <w:t>9,4</w:t>
            </w:r>
          </w:p>
        </w:tc>
        <w:tc>
          <w:tcPr>
            <w:tcW w:w="1530" w:type="dxa"/>
          </w:tcPr>
          <w:p w:rsidR="006A2CAB" w:rsidRPr="004507FD" w:rsidRDefault="006A2CAB" w:rsidP="00A122FD">
            <w:pPr>
              <w:rPr>
                <w:rFonts w:ascii="Times New Roman" w:hAnsi="Times New Roman"/>
              </w:rPr>
            </w:pPr>
            <w:r w:rsidRPr="004507FD">
              <w:rPr>
                <w:rFonts w:ascii="Times New Roman" w:hAnsi="Times New Roman"/>
              </w:rPr>
              <w:t>3,5</w:t>
            </w:r>
          </w:p>
        </w:tc>
      </w:tr>
      <w:tr w:rsidR="006A2CAB" w:rsidRPr="004507FD" w:rsidTr="006A2CAB">
        <w:trPr>
          <w:trHeight w:val="165"/>
        </w:trPr>
        <w:tc>
          <w:tcPr>
            <w:tcW w:w="3675" w:type="dxa"/>
          </w:tcPr>
          <w:p w:rsidR="006A2CAB" w:rsidRPr="004507FD" w:rsidRDefault="006A2CAB" w:rsidP="00A122FD">
            <w:pPr>
              <w:rPr>
                <w:rFonts w:ascii="Times New Roman" w:hAnsi="Times New Roman"/>
              </w:rPr>
            </w:pPr>
            <w:r w:rsidRPr="004507FD">
              <w:rPr>
                <w:rFonts w:ascii="Times New Roman" w:hAnsi="Times New Roman"/>
              </w:rPr>
              <w:t>Федеральный фонд обязательного медицинского страхования</w:t>
            </w:r>
          </w:p>
        </w:tc>
        <w:tc>
          <w:tcPr>
            <w:tcW w:w="1260" w:type="dxa"/>
          </w:tcPr>
          <w:p w:rsidR="006A2CAB" w:rsidRPr="004507FD" w:rsidRDefault="006A2CAB" w:rsidP="00A122FD">
            <w:pPr>
              <w:rPr>
                <w:rFonts w:ascii="Times New Roman" w:hAnsi="Times New Roman"/>
              </w:rPr>
            </w:pPr>
            <w:r w:rsidRPr="004507FD">
              <w:rPr>
                <w:rFonts w:ascii="Times New Roman" w:hAnsi="Times New Roman"/>
              </w:rPr>
              <w:t>12,2</w:t>
            </w:r>
          </w:p>
        </w:tc>
        <w:tc>
          <w:tcPr>
            <w:tcW w:w="1395" w:type="dxa"/>
          </w:tcPr>
          <w:p w:rsidR="006A2CAB" w:rsidRPr="004507FD" w:rsidRDefault="006A2CAB" w:rsidP="00A122FD">
            <w:pPr>
              <w:rPr>
                <w:rFonts w:ascii="Times New Roman" w:hAnsi="Times New Roman"/>
              </w:rPr>
            </w:pPr>
            <w:r w:rsidRPr="004507FD">
              <w:rPr>
                <w:rFonts w:ascii="Times New Roman" w:hAnsi="Times New Roman"/>
              </w:rPr>
              <w:t>4,4</w:t>
            </w:r>
          </w:p>
        </w:tc>
        <w:tc>
          <w:tcPr>
            <w:tcW w:w="1455" w:type="dxa"/>
          </w:tcPr>
          <w:p w:rsidR="006A2CAB" w:rsidRPr="004507FD" w:rsidRDefault="006A2CAB" w:rsidP="00A122FD">
            <w:pPr>
              <w:rPr>
                <w:rFonts w:ascii="Times New Roman" w:hAnsi="Times New Roman"/>
              </w:rPr>
            </w:pPr>
            <w:r w:rsidRPr="004507FD">
              <w:rPr>
                <w:rFonts w:ascii="Times New Roman" w:hAnsi="Times New Roman"/>
              </w:rPr>
              <w:t>11,8</w:t>
            </w:r>
          </w:p>
        </w:tc>
        <w:tc>
          <w:tcPr>
            <w:tcW w:w="1530" w:type="dxa"/>
          </w:tcPr>
          <w:p w:rsidR="006A2CAB" w:rsidRPr="004507FD" w:rsidRDefault="006A2CAB" w:rsidP="00A122FD">
            <w:pPr>
              <w:rPr>
                <w:rFonts w:ascii="Times New Roman" w:hAnsi="Times New Roman"/>
              </w:rPr>
            </w:pPr>
            <w:r w:rsidRPr="004507FD">
              <w:rPr>
                <w:rFonts w:ascii="Times New Roman" w:hAnsi="Times New Roman"/>
              </w:rPr>
              <w:t>4,3</w:t>
            </w:r>
          </w:p>
        </w:tc>
      </w:tr>
      <w:tr w:rsidR="006A2CAB" w:rsidRPr="004507FD" w:rsidTr="006A2CAB">
        <w:trPr>
          <w:trHeight w:val="150"/>
        </w:trPr>
        <w:tc>
          <w:tcPr>
            <w:tcW w:w="3675" w:type="dxa"/>
          </w:tcPr>
          <w:p w:rsidR="006A2CAB" w:rsidRPr="004507FD" w:rsidRDefault="006A2CAB" w:rsidP="00A122FD">
            <w:pPr>
              <w:rPr>
                <w:rFonts w:ascii="Times New Roman" w:hAnsi="Times New Roman"/>
              </w:rPr>
            </w:pPr>
            <w:r w:rsidRPr="004507FD">
              <w:rPr>
                <w:rFonts w:ascii="Times New Roman" w:hAnsi="Times New Roman"/>
              </w:rPr>
              <w:t>территориальные фонды обязательного медицинского страхования</w:t>
            </w:r>
          </w:p>
        </w:tc>
        <w:tc>
          <w:tcPr>
            <w:tcW w:w="1260" w:type="dxa"/>
          </w:tcPr>
          <w:p w:rsidR="006A2CAB" w:rsidRPr="004507FD" w:rsidRDefault="006A2CAB" w:rsidP="00A122FD">
            <w:pPr>
              <w:rPr>
                <w:rFonts w:ascii="Times New Roman" w:hAnsi="Times New Roman"/>
              </w:rPr>
            </w:pPr>
            <w:r w:rsidRPr="004507FD">
              <w:rPr>
                <w:rFonts w:ascii="Times New Roman" w:hAnsi="Times New Roman"/>
              </w:rPr>
              <w:t>21,1</w:t>
            </w:r>
            <w:r w:rsidRPr="004507FD">
              <w:rPr>
                <w:rFonts w:ascii="Times New Roman" w:hAnsi="Times New Roman"/>
              </w:rPr>
              <w:tab/>
            </w:r>
          </w:p>
        </w:tc>
        <w:tc>
          <w:tcPr>
            <w:tcW w:w="1395" w:type="dxa"/>
          </w:tcPr>
          <w:p w:rsidR="006A2CAB" w:rsidRPr="004507FD" w:rsidRDefault="006A2CAB" w:rsidP="00A122FD">
            <w:pPr>
              <w:rPr>
                <w:rFonts w:ascii="Times New Roman" w:hAnsi="Times New Roman"/>
              </w:rPr>
            </w:pPr>
            <w:r w:rsidRPr="004507FD">
              <w:rPr>
                <w:rFonts w:ascii="Times New Roman" w:hAnsi="Times New Roman"/>
              </w:rPr>
              <w:t>7,6</w:t>
            </w:r>
            <w:r w:rsidRPr="004507FD">
              <w:rPr>
                <w:rFonts w:ascii="Times New Roman" w:hAnsi="Times New Roman"/>
              </w:rPr>
              <w:tab/>
            </w:r>
          </w:p>
        </w:tc>
        <w:tc>
          <w:tcPr>
            <w:tcW w:w="1455" w:type="dxa"/>
          </w:tcPr>
          <w:p w:rsidR="006A2CAB" w:rsidRPr="004507FD" w:rsidRDefault="006A2CAB" w:rsidP="00A122FD">
            <w:pPr>
              <w:rPr>
                <w:rFonts w:ascii="Times New Roman" w:hAnsi="Times New Roman"/>
              </w:rPr>
            </w:pPr>
            <w:r w:rsidRPr="004507FD">
              <w:rPr>
                <w:rFonts w:ascii="Times New Roman" w:hAnsi="Times New Roman"/>
              </w:rPr>
              <w:t>20,6</w:t>
            </w:r>
            <w:r w:rsidRPr="004507FD">
              <w:rPr>
                <w:rFonts w:ascii="Times New Roman" w:hAnsi="Times New Roman"/>
              </w:rPr>
              <w:tab/>
            </w:r>
          </w:p>
        </w:tc>
        <w:tc>
          <w:tcPr>
            <w:tcW w:w="1530" w:type="dxa"/>
          </w:tcPr>
          <w:p w:rsidR="006A2CAB" w:rsidRPr="004507FD" w:rsidRDefault="006A2CAB" w:rsidP="00A122FD">
            <w:pPr>
              <w:rPr>
                <w:rFonts w:ascii="Times New Roman" w:hAnsi="Times New Roman"/>
              </w:rPr>
            </w:pPr>
            <w:r w:rsidRPr="004507FD">
              <w:rPr>
                <w:rFonts w:ascii="Times New Roman" w:hAnsi="Times New Roman"/>
              </w:rPr>
              <w:t>7,6</w:t>
            </w:r>
          </w:p>
        </w:tc>
      </w:tr>
      <w:tr w:rsidR="006A2CAB" w:rsidRPr="004507FD" w:rsidTr="006A2CAB">
        <w:trPr>
          <w:trHeight w:val="165"/>
        </w:trPr>
        <w:tc>
          <w:tcPr>
            <w:tcW w:w="3675" w:type="dxa"/>
          </w:tcPr>
          <w:p w:rsidR="006A2CAB" w:rsidRPr="004507FD" w:rsidRDefault="006A2CAB" w:rsidP="00A122FD">
            <w:pPr>
              <w:rPr>
                <w:rFonts w:ascii="Times New Roman" w:hAnsi="Times New Roman"/>
                <w:b/>
              </w:rPr>
            </w:pPr>
            <w:r w:rsidRPr="004507FD">
              <w:rPr>
                <w:rFonts w:ascii="Times New Roman" w:hAnsi="Times New Roman"/>
                <w:b/>
              </w:rPr>
              <w:t>страховые взносы на обязательное пенсионное страхование</w:t>
            </w:r>
          </w:p>
        </w:tc>
        <w:tc>
          <w:tcPr>
            <w:tcW w:w="1260" w:type="dxa"/>
          </w:tcPr>
          <w:p w:rsidR="006A2CAB" w:rsidRPr="004507FD" w:rsidRDefault="006A2CAB" w:rsidP="00A122FD">
            <w:pPr>
              <w:rPr>
                <w:rFonts w:ascii="Times New Roman" w:hAnsi="Times New Roman"/>
              </w:rPr>
            </w:pPr>
            <w:r w:rsidRPr="004507FD">
              <w:rPr>
                <w:rFonts w:ascii="Times New Roman" w:hAnsi="Times New Roman"/>
              </w:rPr>
              <w:t>170,7</w:t>
            </w:r>
            <w:r w:rsidRPr="004507FD">
              <w:rPr>
                <w:rFonts w:ascii="Times New Roman" w:hAnsi="Times New Roman"/>
              </w:rPr>
              <w:tab/>
            </w:r>
          </w:p>
        </w:tc>
        <w:tc>
          <w:tcPr>
            <w:tcW w:w="1395" w:type="dxa"/>
          </w:tcPr>
          <w:p w:rsidR="006A2CAB" w:rsidRPr="004507FD" w:rsidRDefault="006A2CAB" w:rsidP="00A122FD">
            <w:pPr>
              <w:rPr>
                <w:rFonts w:ascii="Times New Roman" w:hAnsi="Times New Roman"/>
              </w:rPr>
            </w:pPr>
            <w:r w:rsidRPr="004507FD">
              <w:rPr>
                <w:rFonts w:ascii="Times New Roman" w:hAnsi="Times New Roman"/>
              </w:rPr>
              <w:t>61,0</w:t>
            </w:r>
          </w:p>
        </w:tc>
        <w:tc>
          <w:tcPr>
            <w:tcW w:w="1455" w:type="dxa"/>
          </w:tcPr>
          <w:p w:rsidR="006A2CAB" w:rsidRPr="004507FD" w:rsidRDefault="006A2CAB" w:rsidP="00A122FD">
            <w:pPr>
              <w:rPr>
                <w:rFonts w:ascii="Times New Roman" w:hAnsi="Times New Roman"/>
              </w:rPr>
            </w:pPr>
            <w:r w:rsidRPr="004507FD">
              <w:rPr>
                <w:rFonts w:ascii="Times New Roman" w:hAnsi="Times New Roman"/>
              </w:rPr>
              <w:t>164,4</w:t>
            </w:r>
            <w:r w:rsidRPr="004507FD">
              <w:rPr>
                <w:rFonts w:ascii="Times New Roman" w:hAnsi="Times New Roman"/>
              </w:rPr>
              <w:tab/>
            </w:r>
          </w:p>
        </w:tc>
        <w:tc>
          <w:tcPr>
            <w:tcW w:w="1530" w:type="dxa"/>
          </w:tcPr>
          <w:p w:rsidR="006A2CAB" w:rsidRPr="004507FD" w:rsidRDefault="006A2CAB" w:rsidP="00A122FD">
            <w:pPr>
              <w:rPr>
                <w:rFonts w:ascii="Times New Roman" w:hAnsi="Times New Roman"/>
              </w:rPr>
            </w:pPr>
            <w:r w:rsidRPr="004507FD">
              <w:rPr>
                <w:rFonts w:ascii="Times New Roman" w:hAnsi="Times New Roman"/>
              </w:rPr>
              <w:t>60,7</w:t>
            </w:r>
          </w:p>
        </w:tc>
      </w:tr>
      <w:tr w:rsidR="006A2CAB" w:rsidRPr="004507FD" w:rsidTr="006A2CAB">
        <w:trPr>
          <w:trHeight w:val="285"/>
        </w:trPr>
        <w:tc>
          <w:tcPr>
            <w:tcW w:w="3675" w:type="dxa"/>
          </w:tcPr>
          <w:p w:rsidR="006A2CAB" w:rsidRPr="004507FD" w:rsidRDefault="006A2CAB" w:rsidP="00A122FD">
            <w:pPr>
              <w:rPr>
                <w:rFonts w:ascii="Times New Roman" w:hAnsi="Times New Roman"/>
                <w:b/>
              </w:rPr>
            </w:pPr>
            <w:r w:rsidRPr="004507FD">
              <w:rPr>
                <w:rFonts w:ascii="Times New Roman" w:hAnsi="Times New Roman"/>
                <w:b/>
              </w:rPr>
              <w:t xml:space="preserve">поступления в счет погашения недоимки, пеней и штрафов по </w:t>
            </w:r>
            <w:r w:rsidR="00E56413">
              <w:rPr>
                <w:rFonts w:ascii="Times New Roman" w:hAnsi="Times New Roman"/>
                <w:b/>
                <w:noProof/>
                <w:lang w:eastAsia="en-US"/>
              </w:rPr>
              <w:pict>
                <v:shape id="_x0000_s1034" type="#_x0000_t202" style="position:absolute;left:0;text-align:left;margin-left:262.25pt;margin-top:-21pt;width:187pt;height:27.9pt;z-index:-251645952;mso-width-percent:400;mso-height-percent:200;mso-position-horizontal-relative:text;mso-position-vertical-relative:text;mso-width-percent:400;mso-height-percent:200;mso-width-relative:margin;mso-height-relative:margin" stroked="f">
                  <v:textbox style="mso-fit-shape-to-text:t">
                    <w:txbxContent>
                      <w:p w:rsidR="004E5AC1" w:rsidRPr="004E5AC1" w:rsidRDefault="004E5AC1">
                        <w:pPr>
                          <w:rPr>
                            <w:rFonts w:ascii="Times New Roman" w:hAnsi="Times New Roman"/>
                            <w:sz w:val="24"/>
                            <w:szCs w:val="24"/>
                          </w:rPr>
                        </w:pPr>
                        <w:r w:rsidRPr="004E5AC1">
                          <w:rPr>
                            <w:rFonts w:ascii="Times New Roman" w:hAnsi="Times New Roman"/>
                            <w:sz w:val="24"/>
                            <w:szCs w:val="24"/>
                          </w:rPr>
                          <w:t>Продолжение таблицы 4.6</w:t>
                        </w:r>
                      </w:p>
                    </w:txbxContent>
                  </v:textbox>
                </v:shape>
              </w:pict>
            </w:r>
            <w:r w:rsidRPr="004507FD">
              <w:rPr>
                <w:rFonts w:ascii="Times New Roman" w:hAnsi="Times New Roman"/>
                <w:b/>
              </w:rPr>
              <w:t>страховым взносам</w:t>
            </w:r>
          </w:p>
        </w:tc>
        <w:tc>
          <w:tcPr>
            <w:tcW w:w="1260" w:type="dxa"/>
          </w:tcPr>
          <w:p w:rsidR="006A2CAB" w:rsidRPr="004507FD" w:rsidRDefault="006A2CAB" w:rsidP="00A122FD">
            <w:pPr>
              <w:rPr>
                <w:rFonts w:ascii="Times New Roman" w:hAnsi="Times New Roman"/>
              </w:rPr>
            </w:pPr>
            <w:r w:rsidRPr="004507FD">
              <w:rPr>
                <w:rFonts w:ascii="Times New Roman" w:hAnsi="Times New Roman"/>
              </w:rPr>
              <w:t>0,1</w:t>
            </w:r>
          </w:p>
        </w:tc>
        <w:tc>
          <w:tcPr>
            <w:tcW w:w="1395" w:type="dxa"/>
          </w:tcPr>
          <w:p w:rsidR="006A2CAB" w:rsidRPr="004507FD" w:rsidRDefault="006A2CAB" w:rsidP="00A122FD">
            <w:pPr>
              <w:rPr>
                <w:rFonts w:ascii="Times New Roman" w:hAnsi="Times New Roman"/>
              </w:rPr>
            </w:pPr>
            <w:r w:rsidRPr="004507FD">
              <w:rPr>
                <w:rFonts w:ascii="Times New Roman" w:hAnsi="Times New Roman"/>
              </w:rPr>
              <w:t>0,0</w:t>
            </w:r>
            <w:r w:rsidRPr="004507FD">
              <w:rPr>
                <w:rFonts w:ascii="Times New Roman" w:hAnsi="Times New Roman"/>
              </w:rPr>
              <w:tab/>
            </w:r>
          </w:p>
        </w:tc>
        <w:tc>
          <w:tcPr>
            <w:tcW w:w="1455" w:type="dxa"/>
          </w:tcPr>
          <w:p w:rsidR="006A2CAB" w:rsidRPr="004507FD" w:rsidRDefault="006A2CAB" w:rsidP="00A122FD">
            <w:pPr>
              <w:rPr>
                <w:rFonts w:ascii="Times New Roman" w:hAnsi="Times New Roman"/>
              </w:rPr>
            </w:pPr>
            <w:r w:rsidRPr="004507FD">
              <w:rPr>
                <w:rFonts w:ascii="Times New Roman" w:hAnsi="Times New Roman"/>
              </w:rPr>
              <w:t>0,3</w:t>
            </w:r>
          </w:p>
        </w:tc>
        <w:tc>
          <w:tcPr>
            <w:tcW w:w="1530" w:type="dxa"/>
          </w:tcPr>
          <w:p w:rsidR="006A2CAB" w:rsidRPr="004507FD" w:rsidRDefault="006A2CAB" w:rsidP="00A122FD">
            <w:pPr>
              <w:rPr>
                <w:rFonts w:ascii="Times New Roman" w:hAnsi="Times New Roman"/>
              </w:rPr>
            </w:pPr>
            <w:r w:rsidRPr="004507FD">
              <w:rPr>
                <w:rFonts w:ascii="Times New Roman" w:hAnsi="Times New Roman"/>
              </w:rPr>
              <w:t>0,1</w:t>
            </w:r>
          </w:p>
        </w:tc>
      </w:tr>
      <w:tr w:rsidR="006A2CAB" w:rsidRPr="004507FD" w:rsidTr="006A2CAB">
        <w:trPr>
          <w:trHeight w:val="195"/>
        </w:trPr>
        <w:tc>
          <w:tcPr>
            <w:tcW w:w="3675" w:type="dxa"/>
          </w:tcPr>
          <w:p w:rsidR="006A2CAB" w:rsidRPr="004507FD" w:rsidRDefault="006A2CAB" w:rsidP="00A122FD">
            <w:pPr>
              <w:rPr>
                <w:rFonts w:ascii="Times New Roman" w:hAnsi="Times New Roman"/>
              </w:rPr>
            </w:pPr>
            <w:r w:rsidRPr="004507FD">
              <w:rPr>
                <w:rFonts w:ascii="Times New Roman" w:hAnsi="Times New Roman"/>
              </w:rPr>
              <w:t>в том числе в:</w:t>
            </w:r>
          </w:p>
          <w:p w:rsidR="006A2CAB" w:rsidRPr="004507FD" w:rsidRDefault="006A2CAB" w:rsidP="00A122FD">
            <w:pPr>
              <w:rPr>
                <w:rFonts w:ascii="Times New Roman" w:hAnsi="Times New Roman"/>
              </w:rPr>
            </w:pPr>
            <w:r w:rsidRPr="004507FD">
              <w:rPr>
                <w:rFonts w:ascii="Times New Roman" w:hAnsi="Times New Roman"/>
              </w:rPr>
              <w:t>Пенсионный фонд Российской Федерации</w:t>
            </w:r>
          </w:p>
        </w:tc>
        <w:tc>
          <w:tcPr>
            <w:tcW w:w="1260" w:type="dxa"/>
          </w:tcPr>
          <w:p w:rsidR="006A2CAB" w:rsidRPr="004507FD" w:rsidRDefault="006A2CAB" w:rsidP="00A122FD">
            <w:pPr>
              <w:rPr>
                <w:rFonts w:ascii="Times New Roman" w:hAnsi="Times New Roman"/>
              </w:rPr>
            </w:pPr>
            <w:r w:rsidRPr="004507FD">
              <w:rPr>
                <w:rFonts w:ascii="Times New Roman" w:hAnsi="Times New Roman"/>
              </w:rPr>
              <w:t>0,1</w:t>
            </w:r>
          </w:p>
        </w:tc>
        <w:tc>
          <w:tcPr>
            <w:tcW w:w="1395" w:type="dxa"/>
          </w:tcPr>
          <w:p w:rsidR="006A2CAB" w:rsidRPr="004507FD" w:rsidRDefault="006A2CAB" w:rsidP="00A122FD">
            <w:pPr>
              <w:rPr>
                <w:rFonts w:ascii="Times New Roman" w:hAnsi="Times New Roman"/>
              </w:rPr>
            </w:pPr>
            <w:r w:rsidRPr="004507FD">
              <w:rPr>
                <w:rFonts w:ascii="Times New Roman" w:hAnsi="Times New Roman"/>
              </w:rPr>
              <w:t>0,0</w:t>
            </w:r>
            <w:r w:rsidRPr="004507FD">
              <w:rPr>
                <w:rFonts w:ascii="Times New Roman" w:hAnsi="Times New Roman"/>
              </w:rPr>
              <w:tab/>
            </w:r>
          </w:p>
        </w:tc>
        <w:tc>
          <w:tcPr>
            <w:tcW w:w="1455" w:type="dxa"/>
          </w:tcPr>
          <w:p w:rsidR="006A2CAB" w:rsidRPr="004507FD" w:rsidRDefault="006A2CAB" w:rsidP="00A122FD">
            <w:pPr>
              <w:rPr>
                <w:rFonts w:ascii="Times New Roman" w:hAnsi="Times New Roman"/>
              </w:rPr>
            </w:pPr>
            <w:r w:rsidRPr="004507FD">
              <w:rPr>
                <w:rFonts w:ascii="Times New Roman" w:hAnsi="Times New Roman"/>
              </w:rPr>
              <w:t>0,3</w:t>
            </w:r>
          </w:p>
        </w:tc>
        <w:tc>
          <w:tcPr>
            <w:tcW w:w="1530" w:type="dxa"/>
          </w:tcPr>
          <w:p w:rsidR="006A2CAB" w:rsidRPr="004507FD" w:rsidRDefault="006A2CAB" w:rsidP="00A122FD">
            <w:pPr>
              <w:rPr>
                <w:rFonts w:ascii="Times New Roman" w:hAnsi="Times New Roman"/>
              </w:rPr>
            </w:pPr>
            <w:r w:rsidRPr="004507FD">
              <w:rPr>
                <w:rFonts w:ascii="Times New Roman" w:hAnsi="Times New Roman"/>
              </w:rPr>
              <w:t>0,1</w:t>
            </w:r>
          </w:p>
        </w:tc>
      </w:tr>
      <w:tr w:rsidR="006A2CAB" w:rsidRPr="004507FD" w:rsidTr="006A2CAB">
        <w:trPr>
          <w:trHeight w:val="225"/>
        </w:trPr>
        <w:tc>
          <w:tcPr>
            <w:tcW w:w="3675" w:type="dxa"/>
          </w:tcPr>
          <w:p w:rsidR="006A2CAB" w:rsidRPr="004507FD" w:rsidRDefault="006A2CAB" w:rsidP="00A122FD">
            <w:pPr>
              <w:rPr>
                <w:rFonts w:ascii="Times New Roman" w:hAnsi="Times New Roman"/>
              </w:rPr>
            </w:pPr>
            <w:r w:rsidRPr="004507FD">
              <w:rPr>
                <w:rFonts w:ascii="Times New Roman" w:hAnsi="Times New Roman"/>
              </w:rPr>
              <w:t>Фонд социального страхования Российской Федерации</w:t>
            </w:r>
          </w:p>
        </w:tc>
        <w:tc>
          <w:tcPr>
            <w:tcW w:w="1260" w:type="dxa"/>
          </w:tcPr>
          <w:p w:rsidR="006A2CAB" w:rsidRPr="004507FD" w:rsidRDefault="006A2CAB" w:rsidP="00A122FD">
            <w:pPr>
              <w:rPr>
                <w:rFonts w:ascii="Times New Roman" w:hAnsi="Times New Roman"/>
              </w:rPr>
            </w:pPr>
            <w:r w:rsidRPr="004507FD">
              <w:rPr>
                <w:rFonts w:ascii="Times New Roman" w:hAnsi="Times New Roman"/>
              </w:rPr>
              <w:t>0,0</w:t>
            </w:r>
          </w:p>
        </w:tc>
        <w:tc>
          <w:tcPr>
            <w:tcW w:w="1395" w:type="dxa"/>
          </w:tcPr>
          <w:p w:rsidR="006A2CAB" w:rsidRPr="004507FD" w:rsidRDefault="006A2CAB" w:rsidP="00A122FD">
            <w:pPr>
              <w:rPr>
                <w:rFonts w:ascii="Times New Roman" w:hAnsi="Times New Roman"/>
              </w:rPr>
            </w:pPr>
            <w:r w:rsidRPr="004507FD">
              <w:rPr>
                <w:rFonts w:ascii="Times New Roman" w:hAnsi="Times New Roman"/>
              </w:rPr>
              <w:t>0,0</w:t>
            </w:r>
            <w:r w:rsidRPr="004507FD">
              <w:rPr>
                <w:rFonts w:ascii="Times New Roman" w:hAnsi="Times New Roman"/>
              </w:rPr>
              <w:tab/>
            </w:r>
          </w:p>
        </w:tc>
        <w:tc>
          <w:tcPr>
            <w:tcW w:w="1455" w:type="dxa"/>
          </w:tcPr>
          <w:p w:rsidR="006A2CAB" w:rsidRPr="004507FD" w:rsidRDefault="006A2CAB" w:rsidP="00A122FD">
            <w:pPr>
              <w:rPr>
                <w:rFonts w:ascii="Times New Roman" w:hAnsi="Times New Roman"/>
              </w:rPr>
            </w:pPr>
            <w:r w:rsidRPr="004507FD">
              <w:rPr>
                <w:rFonts w:ascii="Times New Roman" w:hAnsi="Times New Roman"/>
              </w:rPr>
              <w:t>0,0</w:t>
            </w:r>
          </w:p>
        </w:tc>
        <w:tc>
          <w:tcPr>
            <w:tcW w:w="1530" w:type="dxa"/>
          </w:tcPr>
          <w:p w:rsidR="006A2CAB" w:rsidRPr="004507FD" w:rsidRDefault="006A2CAB" w:rsidP="00A122FD">
            <w:pPr>
              <w:rPr>
                <w:rFonts w:ascii="Times New Roman" w:hAnsi="Times New Roman"/>
              </w:rPr>
            </w:pPr>
            <w:r w:rsidRPr="004507FD">
              <w:rPr>
                <w:rFonts w:ascii="Times New Roman" w:hAnsi="Times New Roman"/>
              </w:rPr>
              <w:t>0,0</w:t>
            </w:r>
          </w:p>
        </w:tc>
      </w:tr>
      <w:tr w:rsidR="006A2CAB" w:rsidRPr="004507FD" w:rsidTr="006A2CAB">
        <w:trPr>
          <w:trHeight w:val="225"/>
        </w:trPr>
        <w:tc>
          <w:tcPr>
            <w:tcW w:w="3675" w:type="dxa"/>
          </w:tcPr>
          <w:p w:rsidR="006A2CAB" w:rsidRPr="004507FD" w:rsidRDefault="006A2CAB" w:rsidP="00A122FD">
            <w:pPr>
              <w:rPr>
                <w:rFonts w:ascii="Times New Roman" w:hAnsi="Times New Roman"/>
              </w:rPr>
            </w:pPr>
            <w:r w:rsidRPr="004507FD">
              <w:rPr>
                <w:rFonts w:ascii="Times New Roman" w:hAnsi="Times New Roman"/>
              </w:rPr>
              <w:t>Федеральный фонд обязательного медицинского страхования</w:t>
            </w:r>
          </w:p>
        </w:tc>
        <w:tc>
          <w:tcPr>
            <w:tcW w:w="1260" w:type="dxa"/>
          </w:tcPr>
          <w:p w:rsidR="006A2CAB" w:rsidRPr="004507FD" w:rsidRDefault="006A2CAB" w:rsidP="00A122FD">
            <w:pPr>
              <w:rPr>
                <w:rFonts w:ascii="Times New Roman" w:hAnsi="Times New Roman"/>
              </w:rPr>
            </w:pPr>
            <w:r w:rsidRPr="004507FD">
              <w:rPr>
                <w:rFonts w:ascii="Times New Roman" w:hAnsi="Times New Roman"/>
              </w:rPr>
              <w:t>0,0</w:t>
            </w:r>
          </w:p>
        </w:tc>
        <w:tc>
          <w:tcPr>
            <w:tcW w:w="1395" w:type="dxa"/>
          </w:tcPr>
          <w:p w:rsidR="006A2CAB" w:rsidRPr="004507FD" w:rsidRDefault="006A2CAB" w:rsidP="00A122FD">
            <w:pPr>
              <w:rPr>
                <w:rFonts w:ascii="Times New Roman" w:hAnsi="Times New Roman"/>
              </w:rPr>
            </w:pPr>
            <w:r w:rsidRPr="004507FD">
              <w:rPr>
                <w:rFonts w:ascii="Times New Roman" w:hAnsi="Times New Roman"/>
              </w:rPr>
              <w:t>0,0</w:t>
            </w:r>
            <w:r w:rsidRPr="004507FD">
              <w:rPr>
                <w:rFonts w:ascii="Times New Roman" w:hAnsi="Times New Roman"/>
              </w:rPr>
              <w:tab/>
            </w:r>
          </w:p>
        </w:tc>
        <w:tc>
          <w:tcPr>
            <w:tcW w:w="1455" w:type="dxa"/>
          </w:tcPr>
          <w:p w:rsidR="006A2CAB" w:rsidRPr="004507FD" w:rsidRDefault="006A2CAB" w:rsidP="00A122FD">
            <w:pPr>
              <w:rPr>
                <w:rFonts w:ascii="Times New Roman" w:hAnsi="Times New Roman"/>
              </w:rPr>
            </w:pPr>
            <w:r w:rsidRPr="004507FD">
              <w:rPr>
                <w:rFonts w:ascii="Times New Roman" w:hAnsi="Times New Roman"/>
              </w:rPr>
              <w:t>0,0</w:t>
            </w:r>
          </w:p>
        </w:tc>
        <w:tc>
          <w:tcPr>
            <w:tcW w:w="1530" w:type="dxa"/>
          </w:tcPr>
          <w:p w:rsidR="006A2CAB" w:rsidRPr="004507FD" w:rsidRDefault="006A2CAB" w:rsidP="00A122FD">
            <w:pPr>
              <w:rPr>
                <w:rFonts w:ascii="Times New Roman" w:hAnsi="Times New Roman"/>
              </w:rPr>
            </w:pPr>
            <w:r w:rsidRPr="004507FD">
              <w:rPr>
                <w:rFonts w:ascii="Times New Roman" w:hAnsi="Times New Roman"/>
              </w:rPr>
              <w:t>0,0</w:t>
            </w:r>
          </w:p>
        </w:tc>
      </w:tr>
      <w:tr w:rsidR="006A2CAB" w:rsidRPr="004507FD" w:rsidTr="006A2CAB">
        <w:trPr>
          <w:trHeight w:val="195"/>
        </w:trPr>
        <w:tc>
          <w:tcPr>
            <w:tcW w:w="3675" w:type="dxa"/>
          </w:tcPr>
          <w:p w:rsidR="006A2CAB" w:rsidRPr="004507FD" w:rsidRDefault="006A2CAB" w:rsidP="00A122FD">
            <w:pPr>
              <w:rPr>
                <w:rFonts w:ascii="Times New Roman" w:hAnsi="Times New Roman"/>
              </w:rPr>
            </w:pPr>
            <w:r w:rsidRPr="004507FD">
              <w:rPr>
                <w:rFonts w:ascii="Times New Roman" w:hAnsi="Times New Roman"/>
              </w:rPr>
              <w:t>территориальные фонды обязательного медицинского страхования</w:t>
            </w:r>
          </w:p>
        </w:tc>
        <w:tc>
          <w:tcPr>
            <w:tcW w:w="1260" w:type="dxa"/>
          </w:tcPr>
          <w:p w:rsidR="006A2CAB" w:rsidRPr="004507FD" w:rsidRDefault="006A2CAB" w:rsidP="00A122FD">
            <w:pPr>
              <w:rPr>
                <w:rFonts w:ascii="Times New Roman" w:hAnsi="Times New Roman"/>
              </w:rPr>
            </w:pPr>
            <w:r w:rsidRPr="004507FD">
              <w:rPr>
                <w:rFonts w:ascii="Times New Roman" w:hAnsi="Times New Roman"/>
              </w:rPr>
              <w:t>0,0</w:t>
            </w:r>
          </w:p>
        </w:tc>
        <w:tc>
          <w:tcPr>
            <w:tcW w:w="1395" w:type="dxa"/>
          </w:tcPr>
          <w:p w:rsidR="006A2CAB" w:rsidRPr="004507FD" w:rsidRDefault="006A2CAB" w:rsidP="00A122FD">
            <w:pPr>
              <w:rPr>
                <w:rFonts w:ascii="Times New Roman" w:hAnsi="Times New Roman"/>
              </w:rPr>
            </w:pPr>
            <w:r w:rsidRPr="004507FD">
              <w:rPr>
                <w:rFonts w:ascii="Times New Roman" w:hAnsi="Times New Roman"/>
              </w:rPr>
              <w:t>0,0</w:t>
            </w:r>
            <w:r w:rsidRPr="004507FD">
              <w:rPr>
                <w:rFonts w:ascii="Times New Roman" w:hAnsi="Times New Roman"/>
              </w:rPr>
              <w:tab/>
            </w:r>
          </w:p>
        </w:tc>
        <w:tc>
          <w:tcPr>
            <w:tcW w:w="1455" w:type="dxa"/>
          </w:tcPr>
          <w:p w:rsidR="006A2CAB" w:rsidRPr="004507FD" w:rsidRDefault="006A2CAB" w:rsidP="00A122FD">
            <w:pPr>
              <w:rPr>
                <w:rFonts w:ascii="Times New Roman" w:hAnsi="Times New Roman"/>
              </w:rPr>
            </w:pPr>
            <w:r w:rsidRPr="004507FD">
              <w:rPr>
                <w:rFonts w:ascii="Times New Roman" w:hAnsi="Times New Roman"/>
              </w:rPr>
              <w:t>0,0</w:t>
            </w:r>
          </w:p>
        </w:tc>
        <w:tc>
          <w:tcPr>
            <w:tcW w:w="1530" w:type="dxa"/>
          </w:tcPr>
          <w:p w:rsidR="006A2CAB" w:rsidRPr="004507FD" w:rsidRDefault="006A2CAB" w:rsidP="00A122FD">
            <w:pPr>
              <w:rPr>
                <w:rFonts w:ascii="Times New Roman" w:hAnsi="Times New Roman"/>
              </w:rPr>
            </w:pPr>
            <w:r w:rsidRPr="004507FD">
              <w:rPr>
                <w:rFonts w:ascii="Times New Roman" w:hAnsi="Times New Roman"/>
              </w:rPr>
              <w:t>0,0</w:t>
            </w:r>
          </w:p>
        </w:tc>
      </w:tr>
    </w:tbl>
    <w:p w:rsidR="006A2CAB" w:rsidRDefault="006A2CAB" w:rsidP="00A122FD"/>
    <w:p w:rsidR="003E25E9" w:rsidRDefault="003E25E9" w:rsidP="00A122FD">
      <w:pPr>
        <w:jc w:val="cente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4E5AC1" w:rsidRDefault="004E5AC1" w:rsidP="00A122FD">
      <w:pPr>
        <w:jc w:val="center"/>
        <w:rPr>
          <w:rFonts w:ascii="Times New Roman" w:hAnsi="Times New Roman"/>
          <w:sz w:val="28"/>
        </w:rPr>
      </w:pPr>
    </w:p>
    <w:p w:rsidR="00F93A3C" w:rsidRDefault="006A2CAB" w:rsidP="00A122FD">
      <w:pPr>
        <w:jc w:val="center"/>
        <w:rPr>
          <w:rFonts w:ascii="Times New Roman" w:hAnsi="Times New Roman"/>
          <w:sz w:val="28"/>
        </w:rPr>
      </w:pPr>
      <w:r>
        <w:rPr>
          <w:rFonts w:ascii="Times New Roman" w:hAnsi="Times New Roman"/>
          <w:sz w:val="28"/>
        </w:rPr>
        <w:t>ЗАКЛЮЧЕНИЕ</w:t>
      </w:r>
    </w:p>
    <w:p w:rsidR="006A2CAB" w:rsidRPr="006A2CAB" w:rsidRDefault="006A2CAB" w:rsidP="00A122FD">
      <w:pPr>
        <w:jc w:val="center"/>
        <w:rPr>
          <w:rFonts w:ascii="Times New Roman" w:hAnsi="Times New Roman"/>
          <w:sz w:val="28"/>
        </w:rPr>
      </w:pPr>
    </w:p>
    <w:p w:rsidR="006A2CAB" w:rsidRPr="00E342DE" w:rsidRDefault="006A2CAB" w:rsidP="00A122FD">
      <w:pPr>
        <w:pStyle w:val="3"/>
        <w:spacing w:after="0"/>
        <w:ind w:firstLine="851"/>
        <w:rPr>
          <w:rFonts w:ascii="Times New Roman" w:hAnsi="Times New Roman"/>
          <w:sz w:val="28"/>
          <w:szCs w:val="28"/>
        </w:rPr>
      </w:pPr>
      <w:r w:rsidRPr="00E342DE">
        <w:rPr>
          <w:rFonts w:ascii="Times New Roman" w:hAnsi="Times New Roman"/>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6A2CAB" w:rsidRPr="00E342DE" w:rsidRDefault="006A2CAB" w:rsidP="00A122FD">
      <w:pPr>
        <w:ind w:firstLine="851"/>
        <w:rPr>
          <w:rFonts w:ascii="Times New Roman" w:hAnsi="Times New Roman"/>
          <w:sz w:val="28"/>
          <w:szCs w:val="28"/>
        </w:rPr>
      </w:pPr>
      <w:r w:rsidRPr="00E342DE">
        <w:rPr>
          <w:rFonts w:ascii="Times New Roman" w:hAnsi="Times New Roman"/>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154EFE" w:rsidRPr="00E342DE" w:rsidRDefault="00154EFE" w:rsidP="00A122FD">
      <w:pPr>
        <w:ind w:firstLine="851"/>
        <w:rPr>
          <w:rFonts w:ascii="Times New Roman" w:hAnsi="Times New Roman"/>
          <w:sz w:val="28"/>
          <w:szCs w:val="28"/>
        </w:rPr>
      </w:pPr>
      <w:r w:rsidRPr="00E342DE">
        <w:rPr>
          <w:rFonts w:ascii="Times New Roman" w:hAnsi="Times New Roman"/>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154EFE" w:rsidRPr="009A632D" w:rsidRDefault="00154EFE" w:rsidP="00A122FD">
      <w:pPr>
        <w:pStyle w:val="21"/>
        <w:spacing w:after="0" w:line="360" w:lineRule="auto"/>
        <w:ind w:firstLine="709"/>
        <w:rPr>
          <w:rFonts w:ascii="Times New Roman" w:hAnsi="Times New Roman"/>
          <w:bCs/>
          <w:sz w:val="28"/>
          <w:szCs w:val="28"/>
        </w:rPr>
      </w:pPr>
      <w:r w:rsidRPr="009A632D">
        <w:rPr>
          <w:rFonts w:ascii="Times New Roman" w:hAnsi="Times New Roman"/>
          <w:bCs/>
          <w:sz w:val="28"/>
          <w:szCs w:val="28"/>
        </w:rPr>
        <w:t>Проведенное исследование  налоговой системы Российской Федерации,  теоретических основ построения налоговых систем и анализ соответствия  структуры налоговой системы России основным принципам и экономическим законом формирования налоговой системы позволяет сформировать следующие выводы:</w:t>
      </w:r>
    </w:p>
    <w:p w:rsidR="00154EFE" w:rsidRPr="009A632D" w:rsidRDefault="00154EFE" w:rsidP="00A122FD">
      <w:pPr>
        <w:pStyle w:val="21"/>
        <w:numPr>
          <w:ilvl w:val="0"/>
          <w:numId w:val="26"/>
        </w:numPr>
        <w:autoSpaceDE w:val="0"/>
        <w:autoSpaceDN w:val="0"/>
        <w:spacing w:after="0" w:line="360" w:lineRule="auto"/>
        <w:rPr>
          <w:rFonts w:ascii="Times New Roman" w:hAnsi="Times New Roman"/>
          <w:bCs/>
          <w:sz w:val="28"/>
          <w:szCs w:val="28"/>
        </w:rPr>
      </w:pPr>
      <w:r w:rsidRPr="009A632D">
        <w:rPr>
          <w:rFonts w:ascii="Times New Roman" w:hAnsi="Times New Roman"/>
          <w:bCs/>
          <w:sz w:val="28"/>
          <w:szCs w:val="28"/>
        </w:rPr>
        <w:t>российская налоговая система в целом соответствует теоретическим принципам и экономическим законам построения налоговой системы, однако существуют отдельные противоречия, которые впрочем неизбежны, но должны быть сведены к минимуму;</w:t>
      </w:r>
    </w:p>
    <w:p w:rsidR="00154EFE" w:rsidRPr="00E342DE" w:rsidRDefault="00154EFE" w:rsidP="00A122FD">
      <w:pPr>
        <w:pStyle w:val="23"/>
        <w:numPr>
          <w:ilvl w:val="0"/>
          <w:numId w:val="26"/>
        </w:numPr>
        <w:autoSpaceDE w:val="0"/>
        <w:autoSpaceDN w:val="0"/>
        <w:spacing w:after="0" w:line="360" w:lineRule="auto"/>
        <w:rPr>
          <w:rFonts w:ascii="Times New Roman" w:hAnsi="Times New Roman"/>
          <w:sz w:val="28"/>
          <w:szCs w:val="28"/>
        </w:rPr>
      </w:pPr>
      <w:r w:rsidRPr="00E342DE">
        <w:rPr>
          <w:rFonts w:ascii="Times New Roman" w:hAnsi="Times New Roman"/>
          <w:sz w:val="28"/>
          <w:szCs w:val="28"/>
        </w:rPr>
        <w:t xml:space="preserve">налоговая система устанавливаемая Налоговым кодексом России стала “качественнее”, более упорядоченная, это проявилось, в первую очередь, в отмене действовавших ранее нерациональных налогов и иных платежей, имеющих налоговый характер. Принципиально сохранены только основные налоги, формирующие основу российской налоговой системы, - налог на добавленную стоимость, акцизы, налог на прибыль организаций, налог с доходов физических лиц, ресурсные и некоторые другие платежи. </w:t>
      </w:r>
    </w:p>
    <w:p w:rsidR="00154EFE" w:rsidRPr="00E342DE" w:rsidRDefault="00154EFE" w:rsidP="00A122FD">
      <w:pPr>
        <w:pStyle w:val="23"/>
        <w:numPr>
          <w:ilvl w:val="0"/>
          <w:numId w:val="26"/>
        </w:numPr>
        <w:autoSpaceDE w:val="0"/>
        <w:autoSpaceDN w:val="0"/>
        <w:spacing w:after="0" w:line="360" w:lineRule="auto"/>
        <w:rPr>
          <w:rFonts w:ascii="Times New Roman" w:hAnsi="Times New Roman"/>
          <w:sz w:val="28"/>
          <w:szCs w:val="28"/>
        </w:rPr>
      </w:pPr>
      <w:r w:rsidRPr="00E342DE">
        <w:rPr>
          <w:rFonts w:ascii="Times New Roman" w:hAnsi="Times New Roman"/>
          <w:sz w:val="28"/>
          <w:szCs w:val="28"/>
        </w:rPr>
        <w:t>налоговая система России построена таким образом, что перед нею все равны. Не существует какой-либо “дискриминации” налогоплательщиков, скажем, по формам собственности или территориальному расположению. Но вместе с тем, в российской налоговой системе налоговое бремя перекладывается на определенный круг налогоплательщиков, вследствие чего они испытывают чрезмерное налоговое давление.</w:t>
      </w:r>
    </w:p>
    <w:p w:rsidR="00154EFE" w:rsidRPr="00E342DE" w:rsidRDefault="00154EFE" w:rsidP="00A122FD">
      <w:pPr>
        <w:pStyle w:val="23"/>
        <w:numPr>
          <w:ilvl w:val="0"/>
          <w:numId w:val="26"/>
        </w:numPr>
        <w:autoSpaceDE w:val="0"/>
        <w:autoSpaceDN w:val="0"/>
        <w:spacing w:after="0" w:line="360" w:lineRule="auto"/>
        <w:rPr>
          <w:rFonts w:ascii="Times New Roman" w:hAnsi="Times New Roman"/>
          <w:sz w:val="28"/>
          <w:szCs w:val="28"/>
        </w:rPr>
      </w:pPr>
      <w:r w:rsidRPr="00E342DE">
        <w:rPr>
          <w:rFonts w:ascii="Times New Roman" w:hAnsi="Times New Roman"/>
          <w:sz w:val="28"/>
          <w:szCs w:val="28"/>
        </w:rPr>
        <w:t xml:space="preserve">проблема снижения налогового бремени в российской налоговой системе в значительной степени связана с расширением налогооблагаемой базы в результате вовлечения в сферу уплаты налогов теневого бизнеса, “расчистки” неплатежей в экономике, укрепления налоговой и финансовой дисциплины. </w:t>
      </w:r>
    </w:p>
    <w:p w:rsidR="00154EFE" w:rsidRPr="00E342DE" w:rsidRDefault="00154EFE" w:rsidP="00A122FD">
      <w:pPr>
        <w:ind w:firstLine="709"/>
        <w:rPr>
          <w:rFonts w:ascii="Times New Roman" w:hAnsi="Times New Roman"/>
          <w:sz w:val="28"/>
          <w:szCs w:val="28"/>
        </w:rPr>
      </w:pPr>
      <w:r w:rsidRPr="00E342DE">
        <w:rPr>
          <w:rFonts w:ascii="Times New Roman" w:hAnsi="Times New Roman"/>
          <w:sz w:val="28"/>
          <w:szCs w:val="28"/>
        </w:rPr>
        <w:t>Следует обратить внимание на положительные тенденции в сфере реформирования налоговой системы в последнее время. К их числу можно отнести: объединение законодательства о налогообложении в Налоговый кодекс РФ, что позволяет максимально избегать разногласий в вопросах налогообложения; отмена налоговых льгот, следовательно – ликвидация некоторых каналов ухода от налогообложения.</w:t>
      </w:r>
    </w:p>
    <w:p w:rsidR="00154EFE" w:rsidRPr="00E342DE" w:rsidRDefault="00154EFE" w:rsidP="00A122FD">
      <w:pPr>
        <w:ind w:firstLine="709"/>
        <w:rPr>
          <w:rFonts w:ascii="Times New Roman" w:hAnsi="Times New Roman"/>
          <w:sz w:val="28"/>
          <w:szCs w:val="28"/>
        </w:rPr>
      </w:pPr>
      <w:r w:rsidRPr="00E342DE">
        <w:rPr>
          <w:rFonts w:ascii="Times New Roman" w:hAnsi="Times New Roman"/>
          <w:sz w:val="28"/>
          <w:szCs w:val="28"/>
        </w:rPr>
        <w:t xml:space="preserve">   Налоговая система России будет претерпевать постоянное обновление правовых и законодательных актов. В первую очередь изменения должны быть направлены на активизацию предпринимательства, стимулировать индивидуальных плательщиков в целях повышения их заинтересованности в зарабатывании собственных средств и во внесение их в собственное дело.  Подчеркнем,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w:t>
      </w:r>
    </w:p>
    <w:p w:rsidR="00154EFE" w:rsidRPr="001773D2" w:rsidRDefault="00154EFE" w:rsidP="00A122FD">
      <w:pPr>
        <w:rPr>
          <w:rFonts w:ascii="Times New Roman" w:hAnsi="Times New Roman"/>
          <w:sz w:val="28"/>
          <w:szCs w:val="28"/>
        </w:rPr>
      </w:pPr>
    </w:p>
    <w:p w:rsidR="00154EFE" w:rsidRPr="006A2CAB" w:rsidRDefault="00154EFE" w:rsidP="00A122FD">
      <w:pPr>
        <w:ind w:firstLine="851"/>
        <w:rPr>
          <w:rFonts w:ascii="Times New Roman" w:hAnsi="Times New Roman"/>
          <w:sz w:val="28"/>
          <w:szCs w:val="28"/>
        </w:rPr>
      </w:pPr>
    </w:p>
    <w:p w:rsidR="006A2CAB" w:rsidRPr="00F93A3C" w:rsidRDefault="006A2CAB" w:rsidP="00A122FD">
      <w:pPr>
        <w:rPr>
          <w:rFonts w:ascii="Times New Roman" w:hAnsi="Times New Roman"/>
          <w:sz w:val="28"/>
        </w:rPr>
      </w:pPr>
    </w:p>
    <w:p w:rsidR="00F93A3C" w:rsidRPr="00F93A3C" w:rsidRDefault="00F93A3C" w:rsidP="00A122FD">
      <w:pPr>
        <w:rPr>
          <w:rFonts w:ascii="Times New Roman" w:hAnsi="Times New Roman"/>
          <w:sz w:val="28"/>
        </w:rPr>
      </w:pPr>
    </w:p>
    <w:p w:rsidR="00F93A3C" w:rsidRPr="00F93A3C" w:rsidRDefault="00F93A3C" w:rsidP="00A122FD">
      <w:pPr>
        <w:rPr>
          <w:rFonts w:ascii="Times New Roman" w:hAnsi="Times New Roman"/>
          <w:sz w:val="28"/>
        </w:rPr>
      </w:pPr>
    </w:p>
    <w:p w:rsidR="00F93A3C" w:rsidRPr="00F93A3C" w:rsidRDefault="00F93A3C" w:rsidP="00A122FD">
      <w:pPr>
        <w:rPr>
          <w:rFonts w:ascii="Times New Roman" w:hAnsi="Times New Roman"/>
          <w:sz w:val="28"/>
        </w:rPr>
      </w:pPr>
    </w:p>
    <w:p w:rsidR="00E62DBA" w:rsidRDefault="00E62DBA" w:rsidP="00A122FD">
      <w:pPr>
        <w:jc w:val="center"/>
        <w:rPr>
          <w:rFonts w:ascii="Times New Roman" w:hAnsi="Times New Roman"/>
          <w:sz w:val="28"/>
          <w:szCs w:val="28"/>
        </w:rPr>
      </w:pPr>
    </w:p>
    <w:p w:rsidR="00797CF7" w:rsidRDefault="00797CF7"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rPr>
          <w:rFonts w:ascii="Times New Roman" w:hAnsi="Times New Roman"/>
          <w:sz w:val="28"/>
          <w:szCs w:val="28"/>
        </w:rPr>
      </w:pPr>
    </w:p>
    <w:p w:rsidR="009F3EAF" w:rsidRDefault="009F3EAF" w:rsidP="00A122FD">
      <w:pPr>
        <w:jc w:val="center"/>
        <w:rPr>
          <w:rFonts w:ascii="Times New Roman" w:hAnsi="Times New Roman"/>
          <w:sz w:val="28"/>
          <w:szCs w:val="28"/>
        </w:rPr>
      </w:pPr>
      <w:r>
        <w:rPr>
          <w:rFonts w:ascii="Times New Roman" w:hAnsi="Times New Roman"/>
          <w:sz w:val="28"/>
          <w:szCs w:val="28"/>
        </w:rPr>
        <w:t>СПИСОК ЛИТЕРАТУРЫ</w:t>
      </w:r>
    </w:p>
    <w:p w:rsidR="009F3EAF" w:rsidRDefault="009F3EAF" w:rsidP="00A122FD">
      <w:pPr>
        <w:jc w:val="center"/>
        <w:rPr>
          <w:rFonts w:ascii="Times New Roman" w:hAnsi="Times New Roman"/>
          <w:sz w:val="28"/>
          <w:szCs w:val="28"/>
        </w:rPr>
      </w:pPr>
    </w:p>
    <w:p w:rsidR="009F3EAF" w:rsidRPr="009F3EAF" w:rsidRDefault="009F3EAF" w:rsidP="00A122FD">
      <w:pPr>
        <w:jc w:val="left"/>
        <w:rPr>
          <w:rFonts w:ascii="Times New Roman" w:hAnsi="Times New Roman"/>
          <w:sz w:val="28"/>
          <w:szCs w:val="28"/>
        </w:rPr>
      </w:pPr>
      <w:r w:rsidRPr="009F3EAF">
        <w:rPr>
          <w:rFonts w:ascii="Times New Roman" w:hAnsi="Times New Roman"/>
          <w:sz w:val="28"/>
          <w:szCs w:val="28"/>
        </w:rPr>
        <w:t>1.</w:t>
      </w:r>
      <w:r>
        <w:rPr>
          <w:rFonts w:ascii="Times New Roman" w:hAnsi="Times New Roman"/>
          <w:sz w:val="28"/>
          <w:szCs w:val="28"/>
        </w:rPr>
        <w:t xml:space="preserve">  </w:t>
      </w:r>
      <w:r w:rsidRPr="00E56413">
        <w:rPr>
          <w:rFonts w:ascii="Times New Roman" w:hAnsi="Times New Roman"/>
          <w:sz w:val="28"/>
          <w:szCs w:val="28"/>
        </w:rPr>
        <w:t>http://</w:t>
      </w:r>
      <w:r w:rsidRPr="00E56413">
        <w:rPr>
          <w:rFonts w:ascii="Times New Roman" w:hAnsi="Times New Roman"/>
          <w:sz w:val="28"/>
          <w:szCs w:val="28"/>
          <w:lang w:val="en-US"/>
        </w:rPr>
        <w:t>www</w:t>
      </w:r>
      <w:r w:rsidRPr="00E56413">
        <w:rPr>
          <w:rFonts w:ascii="Times New Roman" w:hAnsi="Times New Roman"/>
          <w:sz w:val="28"/>
          <w:szCs w:val="28"/>
        </w:rPr>
        <w:t>.</w:t>
      </w:r>
      <w:r w:rsidRPr="00E56413">
        <w:rPr>
          <w:rFonts w:ascii="Times New Roman" w:hAnsi="Times New Roman"/>
          <w:sz w:val="28"/>
          <w:szCs w:val="28"/>
          <w:lang w:val="en-US"/>
        </w:rPr>
        <w:t>wikipedia</w:t>
      </w:r>
      <w:r w:rsidRPr="00E56413">
        <w:rPr>
          <w:rFonts w:ascii="Times New Roman" w:hAnsi="Times New Roman"/>
          <w:sz w:val="28"/>
          <w:szCs w:val="28"/>
        </w:rPr>
        <w:t>.</w:t>
      </w:r>
      <w:r w:rsidRPr="00E56413">
        <w:rPr>
          <w:rFonts w:ascii="Times New Roman" w:hAnsi="Times New Roman"/>
          <w:sz w:val="28"/>
          <w:szCs w:val="28"/>
          <w:lang w:val="en-US"/>
        </w:rPr>
        <w:t>ru</w:t>
      </w:r>
    </w:p>
    <w:p w:rsidR="009F3EAF" w:rsidRPr="009F3EAF" w:rsidRDefault="009F3EAF" w:rsidP="00A122FD">
      <w:pPr>
        <w:rPr>
          <w:rFonts w:ascii="Times New Roman" w:hAnsi="Times New Roman"/>
          <w:sz w:val="28"/>
          <w:szCs w:val="28"/>
        </w:rPr>
      </w:pPr>
      <w:r w:rsidRPr="009F3EAF">
        <w:rPr>
          <w:rFonts w:ascii="Times New Roman" w:hAnsi="Times New Roman"/>
          <w:sz w:val="28"/>
          <w:szCs w:val="28"/>
        </w:rPr>
        <w:t xml:space="preserve">2. </w:t>
      </w:r>
      <w:hyperlink r:id="rId9" w:history="1">
        <w:r w:rsidRPr="00A73B2A">
          <w:rPr>
            <w:rStyle w:val="af7"/>
            <w:rFonts w:ascii="Times New Roman" w:hAnsi="Times New Roman"/>
            <w:sz w:val="28"/>
            <w:szCs w:val="28"/>
          </w:rPr>
          <w:t>http://</w:t>
        </w:r>
        <w:r w:rsidRPr="00A73B2A">
          <w:rPr>
            <w:rStyle w:val="af7"/>
            <w:rFonts w:ascii="Times New Roman" w:hAnsi="Times New Roman"/>
            <w:sz w:val="28"/>
            <w:szCs w:val="28"/>
            <w:lang w:val="en-US"/>
          </w:rPr>
          <w:t>www</w:t>
        </w:r>
        <w:r w:rsidRPr="009F3EAF">
          <w:rPr>
            <w:rStyle w:val="af7"/>
            <w:rFonts w:ascii="Times New Roman" w:hAnsi="Times New Roman"/>
            <w:sz w:val="28"/>
            <w:szCs w:val="28"/>
          </w:rPr>
          <w:t>.</w:t>
        </w:r>
        <w:r w:rsidRPr="00A73B2A">
          <w:rPr>
            <w:rStyle w:val="af7"/>
            <w:rFonts w:ascii="Times New Roman" w:hAnsi="Times New Roman"/>
            <w:sz w:val="28"/>
            <w:szCs w:val="28"/>
            <w:lang w:val="en-US"/>
          </w:rPr>
          <w:t>mgimo</w:t>
        </w:r>
        <w:r w:rsidRPr="009F3EAF">
          <w:rPr>
            <w:rStyle w:val="af7"/>
            <w:rFonts w:ascii="Times New Roman" w:hAnsi="Times New Roman"/>
            <w:sz w:val="28"/>
            <w:szCs w:val="28"/>
          </w:rPr>
          <w:t>.</w:t>
        </w:r>
        <w:r w:rsidRPr="00A73B2A">
          <w:rPr>
            <w:rStyle w:val="af7"/>
            <w:rFonts w:ascii="Times New Roman" w:hAnsi="Times New Roman"/>
            <w:sz w:val="28"/>
            <w:szCs w:val="28"/>
            <w:lang w:val="en-US"/>
          </w:rPr>
          <w:t>ru</w:t>
        </w:r>
      </w:hyperlink>
    </w:p>
    <w:p w:rsidR="009F3EAF" w:rsidRPr="009F3EAF" w:rsidRDefault="009F3EAF" w:rsidP="00A122FD">
      <w:pPr>
        <w:rPr>
          <w:rFonts w:ascii="Times New Roman" w:hAnsi="Times New Roman"/>
          <w:sz w:val="28"/>
          <w:szCs w:val="28"/>
        </w:rPr>
      </w:pPr>
      <w:r w:rsidRPr="009F3EAF">
        <w:rPr>
          <w:rFonts w:ascii="Times New Roman" w:hAnsi="Times New Roman"/>
          <w:sz w:val="28"/>
          <w:szCs w:val="28"/>
        </w:rPr>
        <w:t xml:space="preserve">3. </w:t>
      </w:r>
      <w:r w:rsidRPr="00E56413">
        <w:rPr>
          <w:rFonts w:ascii="Times New Roman" w:hAnsi="Times New Roman"/>
          <w:sz w:val="28"/>
          <w:szCs w:val="28"/>
        </w:rPr>
        <w:t>http://</w:t>
      </w:r>
      <w:r w:rsidRPr="00E56413">
        <w:rPr>
          <w:rFonts w:ascii="Times New Roman" w:hAnsi="Times New Roman"/>
          <w:sz w:val="28"/>
          <w:szCs w:val="28"/>
          <w:lang w:val="en-US"/>
        </w:rPr>
        <w:t>www</w:t>
      </w:r>
      <w:r w:rsidRPr="00E56413">
        <w:rPr>
          <w:rFonts w:ascii="Times New Roman" w:hAnsi="Times New Roman"/>
          <w:sz w:val="28"/>
          <w:szCs w:val="28"/>
        </w:rPr>
        <w:t>.</w:t>
      </w:r>
      <w:r w:rsidRPr="00E56413">
        <w:rPr>
          <w:rFonts w:ascii="Times New Roman" w:hAnsi="Times New Roman"/>
          <w:sz w:val="28"/>
          <w:szCs w:val="28"/>
          <w:lang w:val="en-US"/>
        </w:rPr>
        <w:t>usn</w:t>
      </w:r>
      <w:r w:rsidRPr="00E56413">
        <w:rPr>
          <w:rFonts w:ascii="Times New Roman" w:hAnsi="Times New Roman"/>
          <w:sz w:val="28"/>
          <w:szCs w:val="28"/>
        </w:rPr>
        <w:t>.</w:t>
      </w:r>
      <w:r w:rsidRPr="00E56413">
        <w:rPr>
          <w:rFonts w:ascii="Times New Roman" w:hAnsi="Times New Roman"/>
          <w:sz w:val="28"/>
          <w:szCs w:val="28"/>
          <w:lang w:val="en-US"/>
        </w:rPr>
        <w:t>ru</w:t>
      </w:r>
    </w:p>
    <w:p w:rsidR="009F3EAF" w:rsidRPr="009F3EAF" w:rsidRDefault="009F3EAF" w:rsidP="00A122FD">
      <w:pPr>
        <w:rPr>
          <w:rFonts w:ascii="Times New Roman" w:hAnsi="Times New Roman"/>
          <w:sz w:val="28"/>
          <w:szCs w:val="28"/>
        </w:rPr>
      </w:pPr>
      <w:r w:rsidRPr="009F3EAF">
        <w:rPr>
          <w:rFonts w:ascii="Times New Roman" w:hAnsi="Times New Roman"/>
          <w:sz w:val="28"/>
          <w:szCs w:val="28"/>
        </w:rPr>
        <w:t xml:space="preserve">4. </w:t>
      </w:r>
      <w:hyperlink r:id="rId10" w:history="1">
        <w:r w:rsidRPr="00A73B2A">
          <w:rPr>
            <w:rStyle w:val="af7"/>
            <w:rFonts w:ascii="Times New Roman" w:hAnsi="Times New Roman"/>
            <w:sz w:val="28"/>
            <w:szCs w:val="28"/>
          </w:rPr>
          <w:t>http://</w:t>
        </w:r>
        <w:r w:rsidRPr="00A73B2A">
          <w:rPr>
            <w:rStyle w:val="af7"/>
            <w:rFonts w:ascii="Times New Roman" w:hAnsi="Times New Roman"/>
            <w:sz w:val="28"/>
            <w:szCs w:val="28"/>
            <w:lang w:val="en-US"/>
          </w:rPr>
          <w:t>www</w:t>
        </w:r>
        <w:r w:rsidRPr="009F3EAF">
          <w:rPr>
            <w:rStyle w:val="af7"/>
            <w:rFonts w:ascii="Times New Roman" w:hAnsi="Times New Roman"/>
            <w:sz w:val="28"/>
            <w:szCs w:val="28"/>
          </w:rPr>
          <w:t>.</w:t>
        </w:r>
        <w:r w:rsidRPr="00A73B2A">
          <w:rPr>
            <w:rStyle w:val="af7"/>
            <w:rFonts w:ascii="Times New Roman" w:hAnsi="Times New Roman"/>
            <w:sz w:val="28"/>
            <w:szCs w:val="28"/>
            <w:lang w:val="en-US"/>
          </w:rPr>
          <w:t>finleader</w:t>
        </w:r>
        <w:r w:rsidRPr="009F3EAF">
          <w:rPr>
            <w:rStyle w:val="af7"/>
            <w:rFonts w:ascii="Times New Roman" w:hAnsi="Times New Roman"/>
            <w:sz w:val="28"/>
            <w:szCs w:val="28"/>
          </w:rPr>
          <w:t>.</w:t>
        </w:r>
        <w:r w:rsidRPr="00A73B2A">
          <w:rPr>
            <w:rStyle w:val="af7"/>
            <w:rFonts w:ascii="Times New Roman" w:hAnsi="Times New Roman"/>
            <w:sz w:val="28"/>
            <w:szCs w:val="28"/>
            <w:lang w:val="en-US"/>
          </w:rPr>
          <w:t>ru</w:t>
        </w:r>
      </w:hyperlink>
    </w:p>
    <w:p w:rsidR="009F3EAF" w:rsidRPr="009F3EAF" w:rsidRDefault="009F3EAF" w:rsidP="00A122FD">
      <w:pPr>
        <w:rPr>
          <w:rFonts w:ascii="Times New Roman" w:hAnsi="Times New Roman"/>
          <w:sz w:val="28"/>
          <w:szCs w:val="28"/>
        </w:rPr>
      </w:pPr>
      <w:r w:rsidRPr="009F3EAF">
        <w:rPr>
          <w:rFonts w:ascii="Times New Roman" w:hAnsi="Times New Roman"/>
          <w:sz w:val="28"/>
          <w:szCs w:val="28"/>
        </w:rPr>
        <w:t xml:space="preserve">5. </w:t>
      </w:r>
      <w:r w:rsidRPr="00E56413">
        <w:rPr>
          <w:rFonts w:ascii="Times New Roman" w:hAnsi="Times New Roman"/>
          <w:sz w:val="28"/>
          <w:szCs w:val="28"/>
        </w:rPr>
        <w:t>http://</w:t>
      </w:r>
      <w:r w:rsidRPr="00E56413">
        <w:rPr>
          <w:rFonts w:ascii="Times New Roman" w:hAnsi="Times New Roman"/>
          <w:sz w:val="28"/>
          <w:szCs w:val="28"/>
          <w:lang w:val="en-US"/>
        </w:rPr>
        <w:t>www</w:t>
      </w:r>
      <w:r w:rsidRPr="00E56413">
        <w:rPr>
          <w:rFonts w:ascii="Times New Roman" w:hAnsi="Times New Roman"/>
          <w:sz w:val="28"/>
          <w:szCs w:val="28"/>
        </w:rPr>
        <w:t>.</w:t>
      </w:r>
      <w:r w:rsidRPr="00E56413">
        <w:rPr>
          <w:rFonts w:ascii="Times New Roman" w:hAnsi="Times New Roman"/>
          <w:sz w:val="28"/>
          <w:szCs w:val="28"/>
          <w:lang w:val="en-US"/>
        </w:rPr>
        <w:t>in</w:t>
      </w:r>
      <w:r w:rsidRPr="00E56413">
        <w:rPr>
          <w:rFonts w:ascii="Times New Roman" w:hAnsi="Times New Roman"/>
          <w:sz w:val="28"/>
          <w:szCs w:val="28"/>
        </w:rPr>
        <w:t>4</w:t>
      </w:r>
      <w:r w:rsidRPr="00E56413">
        <w:rPr>
          <w:rFonts w:ascii="Times New Roman" w:hAnsi="Times New Roman"/>
          <w:sz w:val="28"/>
          <w:szCs w:val="28"/>
          <w:lang w:val="en-US"/>
        </w:rPr>
        <w:t>rex</w:t>
      </w:r>
      <w:r w:rsidRPr="00E56413">
        <w:rPr>
          <w:rFonts w:ascii="Times New Roman" w:hAnsi="Times New Roman"/>
          <w:sz w:val="28"/>
          <w:szCs w:val="28"/>
        </w:rPr>
        <w:t>.</w:t>
      </w:r>
      <w:r w:rsidRPr="00E56413">
        <w:rPr>
          <w:rFonts w:ascii="Times New Roman" w:hAnsi="Times New Roman"/>
          <w:sz w:val="28"/>
          <w:szCs w:val="28"/>
          <w:lang w:val="en-US"/>
        </w:rPr>
        <w:t>ru</w:t>
      </w:r>
    </w:p>
    <w:p w:rsidR="009F3EAF" w:rsidRPr="009F3EAF" w:rsidRDefault="009F3EAF" w:rsidP="00A122FD">
      <w:pPr>
        <w:rPr>
          <w:rFonts w:ascii="Times New Roman" w:hAnsi="Times New Roman"/>
          <w:sz w:val="28"/>
          <w:szCs w:val="28"/>
        </w:rPr>
      </w:pPr>
      <w:r w:rsidRPr="009F3EAF">
        <w:rPr>
          <w:rFonts w:ascii="Times New Roman" w:hAnsi="Times New Roman"/>
          <w:sz w:val="28"/>
          <w:szCs w:val="28"/>
        </w:rPr>
        <w:t xml:space="preserve">6. </w:t>
      </w:r>
      <w:hyperlink r:id="rId11" w:history="1">
        <w:r w:rsidRPr="00A73B2A">
          <w:rPr>
            <w:rStyle w:val="af7"/>
            <w:rFonts w:ascii="Times New Roman" w:hAnsi="Times New Roman"/>
            <w:sz w:val="28"/>
            <w:szCs w:val="28"/>
          </w:rPr>
          <w:t>http://</w:t>
        </w:r>
        <w:r w:rsidRPr="00A73B2A">
          <w:rPr>
            <w:rStyle w:val="af7"/>
            <w:rFonts w:ascii="Times New Roman" w:hAnsi="Times New Roman"/>
            <w:sz w:val="28"/>
            <w:szCs w:val="28"/>
            <w:lang w:val="en-US"/>
          </w:rPr>
          <w:t>www</w:t>
        </w:r>
        <w:r w:rsidRPr="009F3EAF">
          <w:rPr>
            <w:rStyle w:val="af7"/>
            <w:rFonts w:ascii="Times New Roman" w:hAnsi="Times New Roman"/>
            <w:sz w:val="28"/>
            <w:szCs w:val="28"/>
          </w:rPr>
          <w:t>.</w:t>
        </w:r>
        <w:r w:rsidRPr="00A73B2A">
          <w:rPr>
            <w:rStyle w:val="af7"/>
            <w:rFonts w:ascii="Times New Roman" w:hAnsi="Times New Roman"/>
            <w:sz w:val="28"/>
            <w:szCs w:val="28"/>
            <w:lang w:val="en-US"/>
          </w:rPr>
          <w:t>predprimim</w:t>
        </w:r>
        <w:r w:rsidRPr="009F3EAF">
          <w:rPr>
            <w:rStyle w:val="af7"/>
            <w:rFonts w:ascii="Times New Roman" w:hAnsi="Times New Roman"/>
            <w:sz w:val="28"/>
            <w:szCs w:val="28"/>
          </w:rPr>
          <w:t>.</w:t>
        </w:r>
        <w:r w:rsidRPr="00A73B2A">
          <w:rPr>
            <w:rStyle w:val="af7"/>
            <w:rFonts w:ascii="Times New Roman" w:hAnsi="Times New Roman"/>
            <w:sz w:val="28"/>
            <w:szCs w:val="28"/>
            <w:lang w:val="en-US"/>
          </w:rPr>
          <w:t>ru</w:t>
        </w:r>
      </w:hyperlink>
    </w:p>
    <w:p w:rsidR="009F3EAF" w:rsidRPr="009F3EAF" w:rsidRDefault="009F3EAF" w:rsidP="00A122FD">
      <w:pPr>
        <w:rPr>
          <w:rFonts w:ascii="Times New Roman" w:hAnsi="Times New Roman"/>
          <w:sz w:val="28"/>
          <w:szCs w:val="28"/>
        </w:rPr>
      </w:pPr>
      <w:r w:rsidRPr="009F3EAF">
        <w:rPr>
          <w:rFonts w:ascii="Times New Roman" w:hAnsi="Times New Roman"/>
          <w:sz w:val="28"/>
          <w:szCs w:val="28"/>
        </w:rPr>
        <w:t xml:space="preserve">7. </w:t>
      </w:r>
      <w:r w:rsidRPr="00E56413">
        <w:rPr>
          <w:rFonts w:ascii="Times New Roman" w:hAnsi="Times New Roman"/>
          <w:sz w:val="28"/>
          <w:szCs w:val="28"/>
        </w:rPr>
        <w:t>http://</w:t>
      </w:r>
      <w:r w:rsidRPr="00E56413">
        <w:rPr>
          <w:rFonts w:ascii="Times New Roman" w:hAnsi="Times New Roman"/>
          <w:sz w:val="28"/>
          <w:szCs w:val="28"/>
          <w:lang w:val="en-US"/>
        </w:rPr>
        <w:t>www</w:t>
      </w:r>
      <w:r w:rsidRPr="00E56413">
        <w:rPr>
          <w:rFonts w:ascii="Times New Roman" w:hAnsi="Times New Roman"/>
          <w:sz w:val="28"/>
          <w:szCs w:val="28"/>
        </w:rPr>
        <w:t>.</w:t>
      </w:r>
      <w:r w:rsidRPr="00E56413">
        <w:rPr>
          <w:rFonts w:ascii="Times New Roman" w:hAnsi="Times New Roman"/>
          <w:sz w:val="28"/>
          <w:szCs w:val="28"/>
          <w:lang w:val="en-US"/>
        </w:rPr>
        <w:t>ru</w:t>
      </w:r>
      <w:r w:rsidRPr="00E56413">
        <w:rPr>
          <w:rFonts w:ascii="Times New Roman" w:hAnsi="Times New Roman"/>
          <w:sz w:val="28"/>
          <w:szCs w:val="28"/>
        </w:rPr>
        <w:t>-</w:t>
      </w:r>
      <w:r w:rsidRPr="00E56413">
        <w:rPr>
          <w:rFonts w:ascii="Times New Roman" w:hAnsi="Times New Roman"/>
          <w:sz w:val="28"/>
          <w:szCs w:val="28"/>
          <w:lang w:val="en-US"/>
        </w:rPr>
        <w:t>biznes</w:t>
      </w:r>
      <w:r w:rsidRPr="00E56413">
        <w:rPr>
          <w:rFonts w:ascii="Times New Roman" w:hAnsi="Times New Roman"/>
          <w:sz w:val="28"/>
          <w:szCs w:val="28"/>
        </w:rPr>
        <w:t>.</w:t>
      </w:r>
      <w:r w:rsidRPr="00E56413">
        <w:rPr>
          <w:rFonts w:ascii="Times New Roman" w:hAnsi="Times New Roman"/>
          <w:sz w:val="28"/>
          <w:szCs w:val="28"/>
          <w:lang w:val="en-US"/>
        </w:rPr>
        <w:t>ru</w:t>
      </w:r>
    </w:p>
    <w:p w:rsidR="009F3EAF" w:rsidRPr="00001C89" w:rsidRDefault="009F3EAF" w:rsidP="00A122FD">
      <w:pPr>
        <w:rPr>
          <w:rFonts w:ascii="Times New Roman" w:hAnsi="Times New Roman"/>
          <w:sz w:val="28"/>
          <w:szCs w:val="28"/>
        </w:rPr>
      </w:pPr>
      <w:r w:rsidRPr="009F3EAF">
        <w:rPr>
          <w:rFonts w:ascii="Times New Roman" w:hAnsi="Times New Roman"/>
          <w:sz w:val="28"/>
          <w:szCs w:val="28"/>
        </w:rPr>
        <w:t>8</w:t>
      </w:r>
      <w:r w:rsidRPr="001D724E">
        <w:rPr>
          <w:rFonts w:ascii="Times New Roman" w:hAnsi="Times New Roman"/>
          <w:sz w:val="28"/>
          <w:szCs w:val="28"/>
        </w:rPr>
        <w:t xml:space="preserve">. </w:t>
      </w:r>
      <w:hyperlink r:id="rId12" w:history="1">
        <w:r w:rsidRPr="00A73B2A">
          <w:rPr>
            <w:rStyle w:val="af7"/>
            <w:rFonts w:ascii="Times New Roman" w:hAnsi="Times New Roman"/>
            <w:sz w:val="28"/>
            <w:szCs w:val="28"/>
          </w:rPr>
          <w:t>http://</w:t>
        </w:r>
        <w:r w:rsidRPr="00A73B2A">
          <w:rPr>
            <w:rStyle w:val="af7"/>
            <w:rFonts w:ascii="Times New Roman" w:hAnsi="Times New Roman"/>
            <w:sz w:val="28"/>
            <w:szCs w:val="28"/>
            <w:lang w:val="en-US"/>
          </w:rPr>
          <w:t>www</w:t>
        </w:r>
        <w:r w:rsidRPr="00001C89">
          <w:rPr>
            <w:rStyle w:val="af7"/>
            <w:rFonts w:ascii="Times New Roman" w:hAnsi="Times New Roman"/>
            <w:sz w:val="28"/>
            <w:szCs w:val="28"/>
          </w:rPr>
          <w:t>.</w:t>
        </w:r>
        <w:r w:rsidRPr="00A73B2A">
          <w:rPr>
            <w:rStyle w:val="af7"/>
            <w:rFonts w:ascii="Times New Roman" w:hAnsi="Times New Roman"/>
            <w:sz w:val="28"/>
            <w:szCs w:val="28"/>
            <w:lang w:val="en-US"/>
          </w:rPr>
          <w:t>walw</w:t>
        </w:r>
        <w:r w:rsidRPr="00001C89">
          <w:rPr>
            <w:rStyle w:val="af7"/>
            <w:rFonts w:ascii="Times New Roman" w:hAnsi="Times New Roman"/>
            <w:sz w:val="28"/>
            <w:szCs w:val="28"/>
          </w:rPr>
          <w:t>.</w:t>
        </w:r>
        <w:r w:rsidRPr="00A73B2A">
          <w:rPr>
            <w:rStyle w:val="af7"/>
            <w:rFonts w:ascii="Times New Roman" w:hAnsi="Times New Roman"/>
            <w:sz w:val="28"/>
            <w:szCs w:val="28"/>
            <w:lang w:val="en-US"/>
          </w:rPr>
          <w:t>ru</w:t>
        </w:r>
      </w:hyperlink>
    </w:p>
    <w:p w:rsidR="009F3EAF" w:rsidRPr="001D724E" w:rsidRDefault="009F3EAF" w:rsidP="00A122FD">
      <w:pPr>
        <w:rPr>
          <w:rFonts w:ascii="Times New Roman" w:hAnsi="Times New Roman"/>
          <w:sz w:val="28"/>
          <w:szCs w:val="28"/>
        </w:rPr>
      </w:pPr>
      <w:r w:rsidRPr="00001C89">
        <w:rPr>
          <w:rFonts w:ascii="Times New Roman" w:hAnsi="Times New Roman"/>
          <w:sz w:val="28"/>
          <w:szCs w:val="28"/>
        </w:rPr>
        <w:t>9</w:t>
      </w:r>
      <w:r w:rsidR="00001C89" w:rsidRPr="00001C89">
        <w:rPr>
          <w:rFonts w:ascii="Times New Roman" w:hAnsi="Times New Roman"/>
          <w:sz w:val="28"/>
          <w:szCs w:val="28"/>
        </w:rPr>
        <w:t xml:space="preserve">. </w:t>
      </w:r>
      <w:r w:rsidR="00001C89" w:rsidRPr="00E56413">
        <w:rPr>
          <w:rFonts w:ascii="Times New Roman" w:hAnsi="Times New Roman"/>
          <w:sz w:val="28"/>
          <w:szCs w:val="28"/>
          <w:lang w:val="en-US"/>
        </w:rPr>
        <w:t>http</w:t>
      </w:r>
      <w:r w:rsidR="00001C89" w:rsidRPr="00E56413">
        <w:rPr>
          <w:rFonts w:ascii="Times New Roman" w:hAnsi="Times New Roman"/>
          <w:sz w:val="28"/>
          <w:szCs w:val="28"/>
        </w:rPr>
        <w:t>://</w:t>
      </w:r>
      <w:r w:rsidR="00001C89" w:rsidRPr="00E56413">
        <w:rPr>
          <w:rFonts w:ascii="Times New Roman" w:hAnsi="Times New Roman"/>
          <w:sz w:val="28"/>
          <w:szCs w:val="28"/>
          <w:lang w:val="en-US"/>
        </w:rPr>
        <w:t>www</w:t>
      </w:r>
      <w:r w:rsidR="00001C89" w:rsidRPr="00E56413">
        <w:rPr>
          <w:rFonts w:ascii="Times New Roman" w:hAnsi="Times New Roman"/>
          <w:sz w:val="28"/>
          <w:szCs w:val="28"/>
        </w:rPr>
        <w:t>.</w:t>
      </w:r>
      <w:r w:rsidR="00001C89" w:rsidRPr="00E56413">
        <w:rPr>
          <w:rFonts w:ascii="Times New Roman" w:hAnsi="Times New Roman"/>
          <w:sz w:val="28"/>
          <w:szCs w:val="28"/>
          <w:lang w:val="en-US"/>
        </w:rPr>
        <w:t>consultant</w:t>
      </w:r>
      <w:r w:rsidR="00001C89" w:rsidRPr="00E56413">
        <w:rPr>
          <w:rFonts w:ascii="Times New Roman" w:hAnsi="Times New Roman"/>
          <w:sz w:val="28"/>
          <w:szCs w:val="28"/>
        </w:rPr>
        <w:t>.</w:t>
      </w:r>
      <w:r w:rsidR="00001C89" w:rsidRPr="00E56413">
        <w:rPr>
          <w:rFonts w:ascii="Times New Roman" w:hAnsi="Times New Roman"/>
          <w:sz w:val="28"/>
          <w:szCs w:val="28"/>
          <w:lang w:val="en-US"/>
        </w:rPr>
        <w:t>ru</w:t>
      </w:r>
    </w:p>
    <w:p w:rsidR="00001C89" w:rsidRPr="001D724E" w:rsidRDefault="00001C89" w:rsidP="00A122FD">
      <w:pPr>
        <w:rPr>
          <w:rFonts w:ascii="Times New Roman" w:hAnsi="Times New Roman"/>
          <w:sz w:val="28"/>
          <w:szCs w:val="28"/>
        </w:rPr>
      </w:pPr>
      <w:r w:rsidRPr="001D724E">
        <w:rPr>
          <w:rFonts w:ascii="Times New Roman" w:hAnsi="Times New Roman"/>
          <w:sz w:val="28"/>
          <w:szCs w:val="28"/>
        </w:rPr>
        <w:t xml:space="preserve">10. </w:t>
      </w:r>
      <w:hyperlink r:id="rId13" w:history="1">
        <w:r w:rsidRPr="00A73B2A">
          <w:rPr>
            <w:rStyle w:val="af7"/>
            <w:rFonts w:ascii="Times New Roman" w:hAnsi="Times New Roman"/>
            <w:sz w:val="28"/>
            <w:szCs w:val="28"/>
            <w:lang w:val="en-US"/>
          </w:rPr>
          <w:t>http</w:t>
        </w:r>
        <w:r w:rsidRPr="001D724E">
          <w:rPr>
            <w:rStyle w:val="af7"/>
            <w:rFonts w:ascii="Times New Roman" w:hAnsi="Times New Roman"/>
            <w:sz w:val="28"/>
            <w:szCs w:val="28"/>
          </w:rPr>
          <w:t>://</w:t>
        </w:r>
        <w:r w:rsidRPr="00A73B2A">
          <w:rPr>
            <w:rStyle w:val="af7"/>
            <w:rFonts w:ascii="Times New Roman" w:hAnsi="Times New Roman"/>
            <w:sz w:val="28"/>
            <w:szCs w:val="28"/>
            <w:lang w:val="en-US"/>
          </w:rPr>
          <w:t>www</w:t>
        </w:r>
        <w:r w:rsidRPr="001D724E">
          <w:rPr>
            <w:rStyle w:val="af7"/>
            <w:rFonts w:ascii="Times New Roman" w:hAnsi="Times New Roman"/>
            <w:sz w:val="28"/>
            <w:szCs w:val="28"/>
          </w:rPr>
          <w:t>.</w:t>
        </w:r>
        <w:r w:rsidRPr="00A73B2A">
          <w:rPr>
            <w:rStyle w:val="af7"/>
            <w:rFonts w:ascii="Times New Roman" w:hAnsi="Times New Roman"/>
            <w:sz w:val="28"/>
            <w:szCs w:val="28"/>
            <w:lang w:val="en-US"/>
          </w:rPr>
          <w:t>garant</w:t>
        </w:r>
        <w:r w:rsidRPr="001D724E">
          <w:rPr>
            <w:rStyle w:val="af7"/>
            <w:rFonts w:ascii="Times New Roman" w:hAnsi="Times New Roman"/>
            <w:sz w:val="28"/>
            <w:szCs w:val="28"/>
          </w:rPr>
          <w:t>.</w:t>
        </w:r>
        <w:r w:rsidRPr="00A73B2A">
          <w:rPr>
            <w:rStyle w:val="af7"/>
            <w:rFonts w:ascii="Times New Roman" w:hAnsi="Times New Roman"/>
            <w:sz w:val="28"/>
            <w:szCs w:val="28"/>
            <w:lang w:val="en-US"/>
          </w:rPr>
          <w:t>ru</w:t>
        </w:r>
      </w:hyperlink>
    </w:p>
    <w:p w:rsidR="00001C89" w:rsidRPr="001D724E" w:rsidRDefault="00001C89" w:rsidP="00A122FD">
      <w:pPr>
        <w:rPr>
          <w:rFonts w:ascii="Times New Roman" w:hAnsi="Times New Roman"/>
          <w:sz w:val="28"/>
          <w:szCs w:val="28"/>
        </w:rPr>
      </w:pPr>
      <w:r w:rsidRPr="001D724E">
        <w:rPr>
          <w:rFonts w:ascii="Times New Roman" w:hAnsi="Times New Roman"/>
          <w:sz w:val="28"/>
          <w:szCs w:val="28"/>
        </w:rPr>
        <w:t xml:space="preserve">11. </w:t>
      </w:r>
      <w:r w:rsidRPr="00E56413">
        <w:rPr>
          <w:rFonts w:ascii="Times New Roman" w:hAnsi="Times New Roman"/>
          <w:sz w:val="28"/>
          <w:szCs w:val="28"/>
          <w:lang w:val="en-US"/>
        </w:rPr>
        <w:t>http</w:t>
      </w:r>
      <w:r w:rsidRPr="00E56413">
        <w:rPr>
          <w:rFonts w:ascii="Times New Roman" w:hAnsi="Times New Roman"/>
          <w:sz w:val="28"/>
          <w:szCs w:val="28"/>
        </w:rPr>
        <w:t>://</w:t>
      </w:r>
      <w:r w:rsidRPr="00E56413">
        <w:rPr>
          <w:rFonts w:ascii="Times New Roman" w:hAnsi="Times New Roman"/>
          <w:sz w:val="28"/>
          <w:szCs w:val="28"/>
          <w:lang w:val="en-US"/>
        </w:rPr>
        <w:t>www</w:t>
      </w:r>
      <w:r w:rsidRPr="00E56413">
        <w:rPr>
          <w:rFonts w:ascii="Times New Roman" w:hAnsi="Times New Roman"/>
          <w:sz w:val="28"/>
          <w:szCs w:val="28"/>
        </w:rPr>
        <w:t>.</w:t>
      </w:r>
      <w:r w:rsidRPr="00E56413">
        <w:rPr>
          <w:rFonts w:ascii="Times New Roman" w:hAnsi="Times New Roman"/>
          <w:sz w:val="28"/>
          <w:szCs w:val="28"/>
          <w:lang w:val="en-US"/>
        </w:rPr>
        <w:t>howtotrade</w:t>
      </w:r>
      <w:r w:rsidRPr="00E56413">
        <w:rPr>
          <w:rFonts w:ascii="Times New Roman" w:hAnsi="Times New Roman"/>
          <w:sz w:val="28"/>
          <w:szCs w:val="28"/>
        </w:rPr>
        <w:t>.</w:t>
      </w:r>
      <w:r w:rsidRPr="00E56413">
        <w:rPr>
          <w:rFonts w:ascii="Times New Roman" w:hAnsi="Times New Roman"/>
          <w:sz w:val="28"/>
          <w:szCs w:val="28"/>
          <w:lang w:val="en-US"/>
        </w:rPr>
        <w:t>ru</w:t>
      </w:r>
    </w:p>
    <w:p w:rsidR="00001C89" w:rsidRPr="001D724E" w:rsidRDefault="00001C89" w:rsidP="00A122FD">
      <w:pPr>
        <w:rPr>
          <w:rFonts w:ascii="Times New Roman" w:hAnsi="Times New Roman"/>
          <w:sz w:val="28"/>
          <w:szCs w:val="28"/>
        </w:rPr>
      </w:pPr>
      <w:r w:rsidRPr="001D724E">
        <w:rPr>
          <w:rFonts w:ascii="Times New Roman" w:hAnsi="Times New Roman"/>
          <w:sz w:val="28"/>
          <w:szCs w:val="28"/>
        </w:rPr>
        <w:t xml:space="preserve">12. </w:t>
      </w:r>
      <w:hyperlink r:id="rId14" w:history="1">
        <w:r w:rsidRPr="00A73B2A">
          <w:rPr>
            <w:rStyle w:val="af7"/>
            <w:rFonts w:ascii="Times New Roman" w:hAnsi="Times New Roman"/>
            <w:sz w:val="28"/>
            <w:szCs w:val="28"/>
            <w:lang w:val="en-US"/>
          </w:rPr>
          <w:t>http</w:t>
        </w:r>
        <w:r w:rsidRPr="001D724E">
          <w:rPr>
            <w:rStyle w:val="af7"/>
            <w:rFonts w:ascii="Times New Roman" w:hAnsi="Times New Roman"/>
            <w:sz w:val="28"/>
            <w:szCs w:val="28"/>
          </w:rPr>
          <w:t>://</w:t>
        </w:r>
        <w:r w:rsidRPr="00A73B2A">
          <w:rPr>
            <w:rStyle w:val="af7"/>
            <w:rFonts w:ascii="Times New Roman" w:hAnsi="Times New Roman"/>
            <w:sz w:val="28"/>
            <w:szCs w:val="28"/>
            <w:lang w:val="en-US"/>
          </w:rPr>
          <w:t>www</w:t>
        </w:r>
        <w:r w:rsidRPr="001D724E">
          <w:rPr>
            <w:rStyle w:val="af7"/>
            <w:rFonts w:ascii="Times New Roman" w:hAnsi="Times New Roman"/>
            <w:sz w:val="28"/>
            <w:szCs w:val="28"/>
          </w:rPr>
          <w:t>.</w:t>
        </w:r>
        <w:r w:rsidRPr="00A73B2A">
          <w:rPr>
            <w:rStyle w:val="af7"/>
            <w:rFonts w:ascii="Times New Roman" w:hAnsi="Times New Roman"/>
            <w:sz w:val="28"/>
            <w:szCs w:val="28"/>
            <w:lang w:val="en-US"/>
          </w:rPr>
          <w:t>spravka</w:t>
        </w:r>
        <w:r w:rsidRPr="001D724E">
          <w:rPr>
            <w:rStyle w:val="af7"/>
            <w:rFonts w:ascii="Times New Roman" w:hAnsi="Times New Roman"/>
            <w:sz w:val="28"/>
            <w:szCs w:val="28"/>
          </w:rPr>
          <w:t>-</w:t>
        </w:r>
        <w:r w:rsidRPr="00A73B2A">
          <w:rPr>
            <w:rStyle w:val="af7"/>
            <w:rFonts w:ascii="Times New Roman" w:hAnsi="Times New Roman"/>
            <w:sz w:val="28"/>
            <w:szCs w:val="28"/>
            <w:lang w:val="en-US"/>
          </w:rPr>
          <w:t>ndfl</w:t>
        </w:r>
        <w:r w:rsidRPr="001D724E">
          <w:rPr>
            <w:rStyle w:val="af7"/>
            <w:rFonts w:ascii="Times New Roman" w:hAnsi="Times New Roman"/>
            <w:sz w:val="28"/>
            <w:szCs w:val="28"/>
          </w:rPr>
          <w:t>.</w:t>
        </w:r>
        <w:r w:rsidRPr="00A73B2A">
          <w:rPr>
            <w:rStyle w:val="af7"/>
            <w:rFonts w:ascii="Times New Roman" w:hAnsi="Times New Roman"/>
            <w:sz w:val="28"/>
            <w:szCs w:val="28"/>
            <w:lang w:val="en-US"/>
          </w:rPr>
          <w:t>ru</w:t>
        </w:r>
      </w:hyperlink>
    </w:p>
    <w:p w:rsidR="00001C89" w:rsidRPr="001D724E" w:rsidRDefault="00001C89" w:rsidP="00A122FD">
      <w:pPr>
        <w:rPr>
          <w:rFonts w:ascii="Times New Roman" w:hAnsi="Times New Roman"/>
          <w:sz w:val="28"/>
          <w:szCs w:val="28"/>
        </w:rPr>
      </w:pPr>
      <w:r w:rsidRPr="001D724E">
        <w:rPr>
          <w:rFonts w:ascii="Times New Roman" w:hAnsi="Times New Roman"/>
          <w:sz w:val="28"/>
          <w:szCs w:val="28"/>
        </w:rPr>
        <w:t xml:space="preserve">13. </w:t>
      </w:r>
      <w:r w:rsidRPr="00E56413">
        <w:rPr>
          <w:rFonts w:ascii="Times New Roman" w:hAnsi="Times New Roman"/>
          <w:sz w:val="28"/>
          <w:szCs w:val="28"/>
          <w:lang w:val="en-US"/>
        </w:rPr>
        <w:t>http</w:t>
      </w:r>
      <w:r w:rsidRPr="00E56413">
        <w:rPr>
          <w:rFonts w:ascii="Times New Roman" w:hAnsi="Times New Roman"/>
          <w:sz w:val="28"/>
          <w:szCs w:val="28"/>
        </w:rPr>
        <w:t>://</w:t>
      </w:r>
      <w:r w:rsidRPr="00E56413">
        <w:rPr>
          <w:rFonts w:ascii="Times New Roman" w:hAnsi="Times New Roman"/>
          <w:sz w:val="28"/>
          <w:szCs w:val="28"/>
          <w:lang w:val="en-US"/>
        </w:rPr>
        <w:t>www</w:t>
      </w:r>
      <w:r w:rsidRPr="00E56413">
        <w:rPr>
          <w:rFonts w:ascii="Times New Roman" w:hAnsi="Times New Roman"/>
          <w:sz w:val="28"/>
          <w:szCs w:val="28"/>
        </w:rPr>
        <w:t>.</w:t>
      </w:r>
      <w:r w:rsidRPr="00E56413">
        <w:rPr>
          <w:rFonts w:ascii="Times New Roman" w:hAnsi="Times New Roman"/>
          <w:sz w:val="28"/>
          <w:szCs w:val="28"/>
          <w:lang w:val="en-US"/>
        </w:rPr>
        <w:t>minfin</w:t>
      </w:r>
      <w:r w:rsidRPr="00E56413">
        <w:rPr>
          <w:rFonts w:ascii="Times New Roman" w:hAnsi="Times New Roman"/>
          <w:sz w:val="28"/>
          <w:szCs w:val="28"/>
        </w:rPr>
        <w:t>.</w:t>
      </w:r>
      <w:r w:rsidRPr="00E56413">
        <w:rPr>
          <w:rFonts w:ascii="Times New Roman" w:hAnsi="Times New Roman"/>
          <w:sz w:val="28"/>
          <w:szCs w:val="28"/>
          <w:lang w:val="en-US"/>
        </w:rPr>
        <w:t>ru</w:t>
      </w:r>
    </w:p>
    <w:p w:rsidR="00001C89" w:rsidRPr="001D724E" w:rsidRDefault="00001C89" w:rsidP="00A122FD">
      <w:pPr>
        <w:rPr>
          <w:rFonts w:ascii="Times New Roman" w:hAnsi="Times New Roman"/>
          <w:sz w:val="28"/>
          <w:szCs w:val="28"/>
        </w:rPr>
      </w:pPr>
      <w:r w:rsidRPr="001D724E">
        <w:rPr>
          <w:rFonts w:ascii="Times New Roman" w:hAnsi="Times New Roman"/>
          <w:sz w:val="28"/>
          <w:szCs w:val="28"/>
        </w:rPr>
        <w:t xml:space="preserve">14. </w:t>
      </w:r>
      <w:hyperlink r:id="rId15" w:history="1">
        <w:r w:rsidRPr="00A73B2A">
          <w:rPr>
            <w:rStyle w:val="af7"/>
            <w:rFonts w:ascii="Times New Roman" w:hAnsi="Times New Roman"/>
            <w:sz w:val="28"/>
            <w:szCs w:val="28"/>
            <w:lang w:val="en-US"/>
          </w:rPr>
          <w:t>http</w:t>
        </w:r>
        <w:r w:rsidRPr="001D724E">
          <w:rPr>
            <w:rStyle w:val="af7"/>
            <w:rFonts w:ascii="Times New Roman" w:hAnsi="Times New Roman"/>
            <w:sz w:val="28"/>
            <w:szCs w:val="28"/>
          </w:rPr>
          <w:t>://</w:t>
        </w:r>
        <w:r w:rsidRPr="00A73B2A">
          <w:rPr>
            <w:rStyle w:val="af7"/>
            <w:rFonts w:ascii="Times New Roman" w:hAnsi="Times New Roman"/>
            <w:sz w:val="28"/>
            <w:szCs w:val="28"/>
            <w:lang w:val="en-US"/>
          </w:rPr>
          <w:t>www</w:t>
        </w:r>
        <w:r w:rsidRPr="001D724E">
          <w:rPr>
            <w:rStyle w:val="af7"/>
            <w:rFonts w:ascii="Times New Roman" w:hAnsi="Times New Roman"/>
            <w:sz w:val="28"/>
            <w:szCs w:val="28"/>
          </w:rPr>
          <w:t>.</w:t>
        </w:r>
        <w:r w:rsidRPr="00A73B2A">
          <w:rPr>
            <w:rStyle w:val="af7"/>
            <w:rFonts w:ascii="Times New Roman" w:hAnsi="Times New Roman"/>
            <w:sz w:val="28"/>
            <w:szCs w:val="28"/>
            <w:lang w:val="en-US"/>
          </w:rPr>
          <w:t>nalog</w:t>
        </w:r>
        <w:r w:rsidRPr="001D724E">
          <w:rPr>
            <w:rStyle w:val="af7"/>
            <w:rFonts w:ascii="Times New Roman" w:hAnsi="Times New Roman"/>
            <w:sz w:val="28"/>
            <w:szCs w:val="28"/>
          </w:rPr>
          <w:t>.</w:t>
        </w:r>
        <w:r w:rsidRPr="00A73B2A">
          <w:rPr>
            <w:rStyle w:val="af7"/>
            <w:rFonts w:ascii="Times New Roman" w:hAnsi="Times New Roman"/>
            <w:sz w:val="28"/>
            <w:szCs w:val="28"/>
            <w:lang w:val="en-US"/>
          </w:rPr>
          <w:t>ru</w:t>
        </w:r>
      </w:hyperlink>
    </w:p>
    <w:p w:rsidR="00001C89" w:rsidRPr="001D724E" w:rsidRDefault="00001C89" w:rsidP="00A122FD">
      <w:pPr>
        <w:rPr>
          <w:rFonts w:ascii="Times New Roman" w:hAnsi="Times New Roman"/>
          <w:sz w:val="28"/>
          <w:szCs w:val="28"/>
        </w:rPr>
      </w:pPr>
      <w:r w:rsidRPr="001D724E">
        <w:rPr>
          <w:rFonts w:ascii="Times New Roman" w:hAnsi="Times New Roman"/>
          <w:sz w:val="28"/>
          <w:szCs w:val="28"/>
        </w:rPr>
        <w:t xml:space="preserve">15. </w:t>
      </w:r>
      <w:r w:rsidR="00A50511" w:rsidRPr="00E56413">
        <w:rPr>
          <w:rFonts w:ascii="Times New Roman" w:hAnsi="Times New Roman"/>
          <w:sz w:val="28"/>
          <w:szCs w:val="28"/>
          <w:lang w:val="en-US"/>
        </w:rPr>
        <w:t>http</w:t>
      </w:r>
      <w:r w:rsidR="00A50511" w:rsidRPr="00E56413">
        <w:rPr>
          <w:rFonts w:ascii="Times New Roman" w:hAnsi="Times New Roman"/>
          <w:sz w:val="28"/>
          <w:szCs w:val="28"/>
        </w:rPr>
        <w:t>://</w:t>
      </w:r>
      <w:r w:rsidR="00A50511" w:rsidRPr="00E56413">
        <w:rPr>
          <w:rFonts w:ascii="Times New Roman" w:hAnsi="Times New Roman"/>
          <w:sz w:val="28"/>
          <w:szCs w:val="28"/>
          <w:lang w:val="en-US"/>
        </w:rPr>
        <w:t>www</w:t>
      </w:r>
      <w:r w:rsidR="00A50511" w:rsidRPr="00E56413">
        <w:rPr>
          <w:rFonts w:ascii="Times New Roman" w:hAnsi="Times New Roman"/>
          <w:sz w:val="28"/>
          <w:szCs w:val="28"/>
        </w:rPr>
        <w:t>.</w:t>
      </w:r>
      <w:r w:rsidR="00A50511" w:rsidRPr="00E56413">
        <w:rPr>
          <w:rFonts w:ascii="Times New Roman" w:hAnsi="Times New Roman"/>
          <w:sz w:val="28"/>
          <w:szCs w:val="28"/>
          <w:lang w:val="en-US"/>
        </w:rPr>
        <w:t>gks</w:t>
      </w:r>
      <w:r w:rsidR="00A50511" w:rsidRPr="00E56413">
        <w:rPr>
          <w:rFonts w:ascii="Times New Roman" w:hAnsi="Times New Roman"/>
          <w:sz w:val="28"/>
          <w:szCs w:val="28"/>
        </w:rPr>
        <w:t>.</w:t>
      </w:r>
      <w:r w:rsidR="00A50511" w:rsidRPr="00E56413">
        <w:rPr>
          <w:rFonts w:ascii="Times New Roman" w:hAnsi="Times New Roman"/>
          <w:sz w:val="28"/>
          <w:szCs w:val="28"/>
          <w:lang w:val="en-US"/>
        </w:rPr>
        <w:t>ru</w:t>
      </w:r>
    </w:p>
    <w:p w:rsidR="00A50511" w:rsidRPr="001D724E" w:rsidRDefault="00A50511" w:rsidP="00A122FD">
      <w:pPr>
        <w:rPr>
          <w:rFonts w:ascii="Times New Roman" w:hAnsi="Times New Roman"/>
          <w:sz w:val="28"/>
          <w:szCs w:val="28"/>
        </w:rPr>
      </w:pPr>
    </w:p>
    <w:p w:rsidR="009F3EAF" w:rsidRPr="001D724E" w:rsidRDefault="009F3EAF" w:rsidP="00A122FD">
      <w:pPr>
        <w:jc w:val="left"/>
        <w:rPr>
          <w:rFonts w:ascii="Times New Roman" w:hAnsi="Times New Roman"/>
          <w:sz w:val="28"/>
          <w:szCs w:val="28"/>
        </w:rPr>
      </w:pPr>
      <w:bookmarkStart w:id="2" w:name="_GoBack"/>
      <w:bookmarkEnd w:id="2"/>
    </w:p>
    <w:sectPr w:rsidR="009F3EAF" w:rsidRPr="001D724E" w:rsidSect="004E5AC1">
      <w:headerReference w:type="default" r:id="rId16"/>
      <w:pgSz w:w="11906" w:h="16838"/>
      <w:pgMar w:top="1134" w:right="850" w:bottom="1134" w:left="1701" w:header="1417"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D6" w:rsidRDefault="00E64AD6" w:rsidP="00611D7F">
      <w:pPr>
        <w:spacing w:line="240" w:lineRule="auto"/>
      </w:pPr>
      <w:r>
        <w:separator/>
      </w:r>
    </w:p>
  </w:endnote>
  <w:endnote w:type="continuationSeparator" w:id="0">
    <w:p w:rsidR="00E64AD6" w:rsidRDefault="00E64AD6" w:rsidP="00611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D6" w:rsidRDefault="00E64AD6" w:rsidP="00611D7F">
      <w:pPr>
        <w:spacing w:line="240" w:lineRule="auto"/>
      </w:pPr>
      <w:r>
        <w:separator/>
      </w:r>
    </w:p>
  </w:footnote>
  <w:footnote w:type="continuationSeparator" w:id="0">
    <w:p w:rsidR="00E64AD6" w:rsidRDefault="00E64AD6" w:rsidP="00611D7F">
      <w:pPr>
        <w:spacing w:line="240" w:lineRule="auto"/>
      </w:pPr>
      <w:r>
        <w:continuationSeparator/>
      </w:r>
    </w:p>
  </w:footnote>
  <w:footnote w:id="1">
    <w:p w:rsidR="00A61F89" w:rsidRDefault="00A61F89" w:rsidP="00064AAD">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89" w:rsidRDefault="004507FD">
    <w:pPr>
      <w:pStyle w:val="ac"/>
      <w:jc w:val="right"/>
    </w:pPr>
    <w:r>
      <w:fldChar w:fldCharType="begin"/>
    </w:r>
    <w:r>
      <w:instrText xml:space="preserve"> PAGE   \* MERGEFORMAT </w:instrText>
    </w:r>
    <w:r>
      <w:fldChar w:fldCharType="separate"/>
    </w:r>
    <w:r w:rsidR="00E56413">
      <w:rPr>
        <w:noProof/>
      </w:rPr>
      <w:t>1</w:t>
    </w:r>
    <w:r>
      <w:rPr>
        <w:noProof/>
      </w:rPr>
      <w:fldChar w:fldCharType="end"/>
    </w:r>
  </w:p>
  <w:p w:rsidR="00A61F89" w:rsidRDefault="00A61F8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1E5EDF"/>
    <w:multiLevelType w:val="hybridMultilevel"/>
    <w:tmpl w:val="634E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B02D2"/>
    <w:multiLevelType w:val="hybridMultilevel"/>
    <w:tmpl w:val="CE0E992A"/>
    <w:lvl w:ilvl="0" w:tplc="6B680BDA">
      <w:start w:val="1"/>
      <w:numFmt w:val="bullet"/>
      <w:lvlText w:val=""/>
      <w:lvlJc w:val="left"/>
      <w:pPr>
        <w:tabs>
          <w:tab w:val="num" w:pos="720"/>
        </w:tabs>
        <w:ind w:left="720" w:hanging="360"/>
      </w:pPr>
      <w:rPr>
        <w:rFonts w:ascii="Symbol" w:hAnsi="Symbol" w:cs="Symbol" w:hint="default"/>
        <w:sz w:val="20"/>
        <w:szCs w:val="20"/>
      </w:rPr>
    </w:lvl>
    <w:lvl w:ilvl="1" w:tplc="2326DCAA">
      <w:start w:val="1"/>
      <w:numFmt w:val="bullet"/>
      <w:lvlText w:val="o"/>
      <w:lvlJc w:val="left"/>
      <w:pPr>
        <w:tabs>
          <w:tab w:val="num" w:pos="1440"/>
        </w:tabs>
        <w:ind w:left="1440" w:hanging="360"/>
      </w:pPr>
      <w:rPr>
        <w:rFonts w:ascii="Courier New" w:hAnsi="Courier New" w:cs="Courier New" w:hint="default"/>
        <w:sz w:val="20"/>
        <w:szCs w:val="20"/>
      </w:rPr>
    </w:lvl>
    <w:lvl w:ilvl="2" w:tplc="FC40EF0E">
      <w:start w:val="1"/>
      <w:numFmt w:val="bullet"/>
      <w:lvlText w:val=""/>
      <w:lvlJc w:val="left"/>
      <w:pPr>
        <w:tabs>
          <w:tab w:val="num" w:pos="2160"/>
        </w:tabs>
        <w:ind w:left="2160" w:hanging="360"/>
      </w:pPr>
      <w:rPr>
        <w:rFonts w:ascii="Wingdings" w:hAnsi="Wingdings" w:cs="Wingdings" w:hint="default"/>
        <w:sz w:val="20"/>
        <w:szCs w:val="20"/>
      </w:rPr>
    </w:lvl>
    <w:lvl w:ilvl="3" w:tplc="72025032">
      <w:start w:val="1"/>
      <w:numFmt w:val="bullet"/>
      <w:lvlText w:val=""/>
      <w:lvlJc w:val="left"/>
      <w:pPr>
        <w:tabs>
          <w:tab w:val="num" w:pos="2880"/>
        </w:tabs>
        <w:ind w:left="2880" w:hanging="360"/>
      </w:pPr>
      <w:rPr>
        <w:rFonts w:ascii="Wingdings" w:hAnsi="Wingdings" w:cs="Wingdings" w:hint="default"/>
        <w:sz w:val="20"/>
        <w:szCs w:val="20"/>
      </w:rPr>
    </w:lvl>
    <w:lvl w:ilvl="4" w:tplc="E1B2EDBA">
      <w:start w:val="1"/>
      <w:numFmt w:val="bullet"/>
      <w:lvlText w:val=""/>
      <w:lvlJc w:val="left"/>
      <w:pPr>
        <w:tabs>
          <w:tab w:val="num" w:pos="3600"/>
        </w:tabs>
        <w:ind w:left="3600" w:hanging="360"/>
      </w:pPr>
      <w:rPr>
        <w:rFonts w:ascii="Wingdings" w:hAnsi="Wingdings" w:cs="Wingdings" w:hint="default"/>
        <w:sz w:val="20"/>
        <w:szCs w:val="20"/>
      </w:rPr>
    </w:lvl>
    <w:lvl w:ilvl="5" w:tplc="ADFE5C1C">
      <w:start w:val="1"/>
      <w:numFmt w:val="bullet"/>
      <w:lvlText w:val=""/>
      <w:lvlJc w:val="left"/>
      <w:pPr>
        <w:tabs>
          <w:tab w:val="num" w:pos="4320"/>
        </w:tabs>
        <w:ind w:left="4320" w:hanging="360"/>
      </w:pPr>
      <w:rPr>
        <w:rFonts w:ascii="Wingdings" w:hAnsi="Wingdings" w:cs="Wingdings" w:hint="default"/>
        <w:sz w:val="20"/>
        <w:szCs w:val="20"/>
      </w:rPr>
    </w:lvl>
    <w:lvl w:ilvl="6" w:tplc="1D3E4996">
      <w:start w:val="1"/>
      <w:numFmt w:val="bullet"/>
      <w:lvlText w:val=""/>
      <w:lvlJc w:val="left"/>
      <w:pPr>
        <w:tabs>
          <w:tab w:val="num" w:pos="5040"/>
        </w:tabs>
        <w:ind w:left="5040" w:hanging="360"/>
      </w:pPr>
      <w:rPr>
        <w:rFonts w:ascii="Wingdings" w:hAnsi="Wingdings" w:cs="Wingdings" w:hint="default"/>
        <w:sz w:val="20"/>
        <w:szCs w:val="20"/>
      </w:rPr>
    </w:lvl>
    <w:lvl w:ilvl="7" w:tplc="6F56BFFA">
      <w:start w:val="1"/>
      <w:numFmt w:val="bullet"/>
      <w:lvlText w:val=""/>
      <w:lvlJc w:val="left"/>
      <w:pPr>
        <w:tabs>
          <w:tab w:val="num" w:pos="5760"/>
        </w:tabs>
        <w:ind w:left="5760" w:hanging="360"/>
      </w:pPr>
      <w:rPr>
        <w:rFonts w:ascii="Wingdings" w:hAnsi="Wingdings" w:cs="Wingdings" w:hint="default"/>
        <w:sz w:val="20"/>
        <w:szCs w:val="20"/>
      </w:rPr>
    </w:lvl>
    <w:lvl w:ilvl="8" w:tplc="5E8E08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2D523F"/>
    <w:multiLevelType w:val="singleLevel"/>
    <w:tmpl w:val="118EF57C"/>
    <w:lvl w:ilvl="0">
      <w:start w:val="1"/>
      <w:numFmt w:val="bullet"/>
      <w:lvlText w:val="-"/>
      <w:lvlJc w:val="left"/>
      <w:pPr>
        <w:tabs>
          <w:tab w:val="num" w:pos="1494"/>
        </w:tabs>
        <w:ind w:left="1494" w:hanging="360"/>
      </w:pPr>
      <w:rPr>
        <w:rFonts w:hint="default"/>
      </w:rPr>
    </w:lvl>
  </w:abstractNum>
  <w:abstractNum w:abstractNumId="4">
    <w:nsid w:val="0C6D63D2"/>
    <w:multiLevelType w:val="hybridMultilevel"/>
    <w:tmpl w:val="853CDC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FF02D5B"/>
    <w:multiLevelType w:val="hybridMultilevel"/>
    <w:tmpl w:val="5C081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35DA7"/>
    <w:multiLevelType w:val="hybridMultilevel"/>
    <w:tmpl w:val="3844E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1C33F8"/>
    <w:multiLevelType w:val="multilevel"/>
    <w:tmpl w:val="F5B813D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8A21C1"/>
    <w:multiLevelType w:val="hybridMultilevel"/>
    <w:tmpl w:val="C91264EE"/>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496B7C"/>
    <w:multiLevelType w:val="hybridMultilevel"/>
    <w:tmpl w:val="F594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D1A3C"/>
    <w:multiLevelType w:val="hybridMultilevel"/>
    <w:tmpl w:val="62780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21372"/>
    <w:multiLevelType w:val="hybridMultilevel"/>
    <w:tmpl w:val="5748C920"/>
    <w:lvl w:ilvl="0" w:tplc="62083BCE">
      <w:start w:val="1"/>
      <w:numFmt w:val="bullet"/>
      <w:lvlText w:val=""/>
      <w:lvlJc w:val="left"/>
      <w:pPr>
        <w:tabs>
          <w:tab w:val="num" w:pos="720"/>
        </w:tabs>
        <w:ind w:left="720" w:hanging="360"/>
      </w:pPr>
      <w:rPr>
        <w:rFonts w:ascii="Symbol" w:hAnsi="Symbol" w:cs="Symbol" w:hint="default"/>
        <w:sz w:val="20"/>
        <w:szCs w:val="20"/>
      </w:rPr>
    </w:lvl>
    <w:lvl w:ilvl="1" w:tplc="BDB0B812">
      <w:start w:val="1"/>
      <w:numFmt w:val="bullet"/>
      <w:lvlText w:val="o"/>
      <w:lvlJc w:val="left"/>
      <w:pPr>
        <w:tabs>
          <w:tab w:val="num" w:pos="1440"/>
        </w:tabs>
        <w:ind w:left="1440" w:hanging="360"/>
      </w:pPr>
      <w:rPr>
        <w:rFonts w:ascii="Courier New" w:hAnsi="Courier New" w:cs="Courier New" w:hint="default"/>
        <w:sz w:val="20"/>
        <w:szCs w:val="20"/>
      </w:rPr>
    </w:lvl>
    <w:lvl w:ilvl="2" w:tplc="1D4C4216">
      <w:start w:val="1"/>
      <w:numFmt w:val="bullet"/>
      <w:lvlText w:val=""/>
      <w:lvlJc w:val="left"/>
      <w:pPr>
        <w:tabs>
          <w:tab w:val="num" w:pos="2160"/>
        </w:tabs>
        <w:ind w:left="2160" w:hanging="360"/>
      </w:pPr>
      <w:rPr>
        <w:rFonts w:ascii="Wingdings" w:hAnsi="Wingdings" w:cs="Wingdings" w:hint="default"/>
        <w:sz w:val="20"/>
        <w:szCs w:val="20"/>
      </w:rPr>
    </w:lvl>
    <w:lvl w:ilvl="3" w:tplc="DA42CA72">
      <w:start w:val="1"/>
      <w:numFmt w:val="bullet"/>
      <w:lvlText w:val=""/>
      <w:lvlJc w:val="left"/>
      <w:pPr>
        <w:tabs>
          <w:tab w:val="num" w:pos="2880"/>
        </w:tabs>
        <w:ind w:left="2880" w:hanging="360"/>
      </w:pPr>
      <w:rPr>
        <w:rFonts w:ascii="Wingdings" w:hAnsi="Wingdings" w:cs="Wingdings" w:hint="default"/>
        <w:sz w:val="20"/>
        <w:szCs w:val="20"/>
      </w:rPr>
    </w:lvl>
    <w:lvl w:ilvl="4" w:tplc="31BC88BC">
      <w:start w:val="1"/>
      <w:numFmt w:val="bullet"/>
      <w:lvlText w:val=""/>
      <w:lvlJc w:val="left"/>
      <w:pPr>
        <w:tabs>
          <w:tab w:val="num" w:pos="3600"/>
        </w:tabs>
        <w:ind w:left="3600" w:hanging="360"/>
      </w:pPr>
      <w:rPr>
        <w:rFonts w:ascii="Wingdings" w:hAnsi="Wingdings" w:cs="Wingdings" w:hint="default"/>
        <w:sz w:val="20"/>
        <w:szCs w:val="20"/>
      </w:rPr>
    </w:lvl>
    <w:lvl w:ilvl="5" w:tplc="0C407610">
      <w:start w:val="1"/>
      <w:numFmt w:val="bullet"/>
      <w:lvlText w:val=""/>
      <w:lvlJc w:val="left"/>
      <w:pPr>
        <w:tabs>
          <w:tab w:val="num" w:pos="4320"/>
        </w:tabs>
        <w:ind w:left="4320" w:hanging="360"/>
      </w:pPr>
      <w:rPr>
        <w:rFonts w:ascii="Wingdings" w:hAnsi="Wingdings" w:cs="Wingdings" w:hint="default"/>
        <w:sz w:val="20"/>
        <w:szCs w:val="20"/>
      </w:rPr>
    </w:lvl>
    <w:lvl w:ilvl="6" w:tplc="D7B4B084">
      <w:start w:val="1"/>
      <w:numFmt w:val="bullet"/>
      <w:lvlText w:val=""/>
      <w:lvlJc w:val="left"/>
      <w:pPr>
        <w:tabs>
          <w:tab w:val="num" w:pos="5040"/>
        </w:tabs>
        <w:ind w:left="5040" w:hanging="360"/>
      </w:pPr>
      <w:rPr>
        <w:rFonts w:ascii="Wingdings" w:hAnsi="Wingdings" w:cs="Wingdings" w:hint="default"/>
        <w:sz w:val="20"/>
        <w:szCs w:val="20"/>
      </w:rPr>
    </w:lvl>
    <w:lvl w:ilvl="7" w:tplc="4D7C02F8">
      <w:start w:val="1"/>
      <w:numFmt w:val="bullet"/>
      <w:lvlText w:val=""/>
      <w:lvlJc w:val="left"/>
      <w:pPr>
        <w:tabs>
          <w:tab w:val="num" w:pos="5760"/>
        </w:tabs>
        <w:ind w:left="5760" w:hanging="360"/>
      </w:pPr>
      <w:rPr>
        <w:rFonts w:ascii="Wingdings" w:hAnsi="Wingdings" w:cs="Wingdings" w:hint="default"/>
        <w:sz w:val="20"/>
        <w:szCs w:val="20"/>
      </w:rPr>
    </w:lvl>
    <w:lvl w:ilvl="8" w:tplc="270072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B4A6DB4"/>
    <w:multiLevelType w:val="hybridMultilevel"/>
    <w:tmpl w:val="D474262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6B6DE3"/>
    <w:multiLevelType w:val="hybridMultilevel"/>
    <w:tmpl w:val="D6F0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F567C"/>
    <w:multiLevelType w:val="hybridMultilevel"/>
    <w:tmpl w:val="C666C860"/>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AD3EE1"/>
    <w:multiLevelType w:val="hybridMultilevel"/>
    <w:tmpl w:val="8B9EC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91550A"/>
    <w:multiLevelType w:val="hybridMultilevel"/>
    <w:tmpl w:val="34A891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6611F5A"/>
    <w:multiLevelType w:val="hybridMultilevel"/>
    <w:tmpl w:val="EE7CBFBC"/>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EE334D"/>
    <w:multiLevelType w:val="singleLevel"/>
    <w:tmpl w:val="8C38CDEA"/>
    <w:lvl w:ilvl="0">
      <w:start w:val="2"/>
      <w:numFmt w:val="bullet"/>
      <w:lvlText w:val="-"/>
      <w:lvlJc w:val="left"/>
      <w:pPr>
        <w:tabs>
          <w:tab w:val="num" w:pos="785"/>
        </w:tabs>
        <w:ind w:left="785" w:hanging="360"/>
      </w:pPr>
    </w:lvl>
  </w:abstractNum>
  <w:abstractNum w:abstractNumId="19">
    <w:nsid w:val="63C96544"/>
    <w:multiLevelType w:val="multilevel"/>
    <w:tmpl w:val="7958A6D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6008CE"/>
    <w:multiLevelType w:val="hybridMultilevel"/>
    <w:tmpl w:val="0DD27F7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7876A61"/>
    <w:multiLevelType w:val="hybridMultilevel"/>
    <w:tmpl w:val="45E83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E748F7"/>
    <w:multiLevelType w:val="hybridMultilevel"/>
    <w:tmpl w:val="BBBEF80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5D68D0"/>
    <w:multiLevelType w:val="hybridMultilevel"/>
    <w:tmpl w:val="8A567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60794D"/>
    <w:multiLevelType w:val="hybridMultilevel"/>
    <w:tmpl w:val="D4262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DB588D"/>
    <w:multiLevelType w:val="hybridMultilevel"/>
    <w:tmpl w:val="B0C28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007CBB"/>
    <w:multiLevelType w:val="singleLevel"/>
    <w:tmpl w:val="BE9CFCB8"/>
    <w:lvl w:ilvl="0">
      <w:start w:val="1"/>
      <w:numFmt w:val="bullet"/>
      <w:lvlText w:val="-"/>
      <w:lvlJc w:val="left"/>
      <w:pPr>
        <w:tabs>
          <w:tab w:val="num" w:pos="1080"/>
        </w:tabs>
        <w:ind w:left="1080" w:hanging="360"/>
      </w:pPr>
      <w:rPr>
        <w:rFonts w:hint="default"/>
      </w:rPr>
    </w:lvl>
  </w:abstractNum>
  <w:abstractNum w:abstractNumId="27">
    <w:nsid w:val="798374B0"/>
    <w:multiLevelType w:val="hybridMultilevel"/>
    <w:tmpl w:val="FF9E0C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B327FA2"/>
    <w:multiLevelType w:val="hybridMultilevel"/>
    <w:tmpl w:val="666003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CFC317C"/>
    <w:multiLevelType w:val="singleLevel"/>
    <w:tmpl w:val="04190001"/>
    <w:lvl w:ilvl="0">
      <w:start w:val="2"/>
      <w:numFmt w:val="bullet"/>
      <w:lvlText w:val=""/>
      <w:lvlJc w:val="left"/>
      <w:pPr>
        <w:tabs>
          <w:tab w:val="num" w:pos="360"/>
        </w:tabs>
        <w:ind w:left="360" w:hanging="360"/>
      </w:pPr>
      <w:rPr>
        <w:rFonts w:ascii="Symbol" w:hAnsi="Symbol" w:cs="Symbol" w:hint="default"/>
      </w:rPr>
    </w:lvl>
  </w:abstractNum>
  <w:num w:numId="1">
    <w:abstractNumId w:val="19"/>
  </w:num>
  <w:num w:numId="2">
    <w:abstractNumId w:val="25"/>
  </w:num>
  <w:num w:numId="3">
    <w:abstractNumId w:val="28"/>
  </w:num>
  <w:num w:numId="4">
    <w:abstractNumId w:val="10"/>
  </w:num>
  <w:num w:numId="5">
    <w:abstractNumId w:val="13"/>
  </w:num>
  <w:num w:numId="6">
    <w:abstractNumId w:val="7"/>
  </w:num>
  <w:num w:numId="7">
    <w:abstractNumId w:val="18"/>
  </w:num>
  <w:num w:numId="8">
    <w:abstractNumId w:val="26"/>
  </w:num>
  <w:num w:numId="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29"/>
  </w:num>
  <w:num w:numId="20">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1">
    <w:abstractNumId w:val="2"/>
  </w:num>
  <w:num w:numId="22">
    <w:abstractNumId w:val="11"/>
  </w:num>
  <w:num w:numId="23">
    <w:abstractNumId w:val="21"/>
  </w:num>
  <w:num w:numId="24">
    <w:abstractNumId w:val="5"/>
  </w:num>
  <w:num w:numId="25">
    <w:abstractNumId w:val="15"/>
  </w:num>
  <w:num w:numId="26">
    <w:abstractNumId w:val="3"/>
  </w:num>
  <w:num w:numId="27">
    <w:abstractNumId w:val="24"/>
  </w:num>
  <w:num w:numId="28">
    <w:abstractNumId w:val="1"/>
  </w:num>
  <w:num w:numId="29">
    <w:abstractNumId w:val="16"/>
  </w:num>
  <w:num w:numId="30">
    <w:abstractNumId w:val="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D7F"/>
    <w:rsid w:val="00001C89"/>
    <w:rsid w:val="00064AAD"/>
    <w:rsid w:val="00081BEC"/>
    <w:rsid w:val="000E6AB0"/>
    <w:rsid w:val="000E7B2A"/>
    <w:rsid w:val="00154EFE"/>
    <w:rsid w:val="0016442F"/>
    <w:rsid w:val="001D1EA3"/>
    <w:rsid w:val="001D724E"/>
    <w:rsid w:val="001E1040"/>
    <w:rsid w:val="002614B8"/>
    <w:rsid w:val="0026797F"/>
    <w:rsid w:val="00286410"/>
    <w:rsid w:val="002A0F15"/>
    <w:rsid w:val="002E2711"/>
    <w:rsid w:val="00335600"/>
    <w:rsid w:val="00360BE0"/>
    <w:rsid w:val="00365928"/>
    <w:rsid w:val="003759B9"/>
    <w:rsid w:val="003B3B72"/>
    <w:rsid w:val="003C6ADC"/>
    <w:rsid w:val="003D54FC"/>
    <w:rsid w:val="003D7A2E"/>
    <w:rsid w:val="003E25E9"/>
    <w:rsid w:val="003F613E"/>
    <w:rsid w:val="004507FD"/>
    <w:rsid w:val="00494A6D"/>
    <w:rsid w:val="00494E68"/>
    <w:rsid w:val="004E23D8"/>
    <w:rsid w:val="004E5AC1"/>
    <w:rsid w:val="004F26EC"/>
    <w:rsid w:val="00552F83"/>
    <w:rsid w:val="00555FED"/>
    <w:rsid w:val="00564985"/>
    <w:rsid w:val="00592A12"/>
    <w:rsid w:val="005A36B5"/>
    <w:rsid w:val="005C10C3"/>
    <w:rsid w:val="005C23F7"/>
    <w:rsid w:val="005D5D31"/>
    <w:rsid w:val="00611D7F"/>
    <w:rsid w:val="00624740"/>
    <w:rsid w:val="0064538C"/>
    <w:rsid w:val="006A2CAB"/>
    <w:rsid w:val="006F19E9"/>
    <w:rsid w:val="00717ECA"/>
    <w:rsid w:val="00753F35"/>
    <w:rsid w:val="00797CF7"/>
    <w:rsid w:val="007A0A6C"/>
    <w:rsid w:val="007B6A91"/>
    <w:rsid w:val="007F1307"/>
    <w:rsid w:val="008926C0"/>
    <w:rsid w:val="008A6528"/>
    <w:rsid w:val="008A7952"/>
    <w:rsid w:val="008B132D"/>
    <w:rsid w:val="008B6A92"/>
    <w:rsid w:val="008E199B"/>
    <w:rsid w:val="0090408E"/>
    <w:rsid w:val="00921D2A"/>
    <w:rsid w:val="00935E90"/>
    <w:rsid w:val="00952609"/>
    <w:rsid w:val="009A0BEE"/>
    <w:rsid w:val="009A632D"/>
    <w:rsid w:val="009C1551"/>
    <w:rsid w:val="009E2278"/>
    <w:rsid w:val="009E5978"/>
    <w:rsid w:val="009F3EAF"/>
    <w:rsid w:val="00A122FD"/>
    <w:rsid w:val="00A341E7"/>
    <w:rsid w:val="00A50511"/>
    <w:rsid w:val="00A61F89"/>
    <w:rsid w:val="00A663CE"/>
    <w:rsid w:val="00A73825"/>
    <w:rsid w:val="00A771EC"/>
    <w:rsid w:val="00A81B43"/>
    <w:rsid w:val="00AB69CE"/>
    <w:rsid w:val="00AE3820"/>
    <w:rsid w:val="00B164D3"/>
    <w:rsid w:val="00B21C72"/>
    <w:rsid w:val="00B3586E"/>
    <w:rsid w:val="00B5780A"/>
    <w:rsid w:val="00B711E5"/>
    <w:rsid w:val="00B726D6"/>
    <w:rsid w:val="00BA1522"/>
    <w:rsid w:val="00BF170F"/>
    <w:rsid w:val="00BF4272"/>
    <w:rsid w:val="00C03C95"/>
    <w:rsid w:val="00C56875"/>
    <w:rsid w:val="00C83ABE"/>
    <w:rsid w:val="00CA03BA"/>
    <w:rsid w:val="00CA0ABA"/>
    <w:rsid w:val="00CA16E9"/>
    <w:rsid w:val="00CC33E5"/>
    <w:rsid w:val="00D355DE"/>
    <w:rsid w:val="00D46363"/>
    <w:rsid w:val="00D5339D"/>
    <w:rsid w:val="00E342DE"/>
    <w:rsid w:val="00E56413"/>
    <w:rsid w:val="00E62DBA"/>
    <w:rsid w:val="00E64AD6"/>
    <w:rsid w:val="00F1046B"/>
    <w:rsid w:val="00F53A8E"/>
    <w:rsid w:val="00F60C48"/>
    <w:rsid w:val="00F8003F"/>
    <w:rsid w:val="00F81B0F"/>
    <w:rsid w:val="00F93A3C"/>
    <w:rsid w:val="00FD565C"/>
    <w:rsid w:val="00FF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15:docId w15:val="{44C63D4F-0676-4639-9A8D-6D4DA527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BEE"/>
    <w:pPr>
      <w:spacing w:line="360" w:lineRule="auto"/>
      <w:jc w:val="both"/>
    </w:pPr>
    <w:rPr>
      <w:sz w:val="22"/>
      <w:szCs w:val="22"/>
    </w:rPr>
  </w:style>
  <w:style w:type="paragraph" w:styleId="2">
    <w:name w:val="heading 2"/>
    <w:basedOn w:val="a"/>
    <w:next w:val="a"/>
    <w:link w:val="20"/>
    <w:uiPriority w:val="99"/>
    <w:qFormat/>
    <w:rsid w:val="003D7A2E"/>
    <w:pPr>
      <w:keepNext/>
      <w:autoSpaceDE w:val="0"/>
      <w:autoSpaceDN w:val="0"/>
      <w:spacing w:before="240" w:after="60" w:line="240" w:lineRule="auto"/>
      <w:outlineLvl w:val="1"/>
    </w:pPr>
    <w:rPr>
      <w:rFonts w:ascii="Arial" w:hAnsi="Arial" w:cs="Arial"/>
      <w:b/>
      <w:bCs/>
      <w:i/>
      <w:iCs/>
      <w:sz w:val="24"/>
      <w:szCs w:val="24"/>
    </w:rPr>
  </w:style>
  <w:style w:type="paragraph" w:styleId="4">
    <w:name w:val="heading 4"/>
    <w:basedOn w:val="a"/>
    <w:next w:val="a"/>
    <w:link w:val="40"/>
    <w:uiPriority w:val="99"/>
    <w:qFormat/>
    <w:rsid w:val="00064AAD"/>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11D7F"/>
    <w:pPr>
      <w:spacing w:line="240" w:lineRule="auto"/>
    </w:pPr>
    <w:rPr>
      <w:rFonts w:ascii="Times New Roman" w:hAnsi="Times New Roman"/>
      <w:sz w:val="28"/>
      <w:szCs w:val="28"/>
    </w:rPr>
  </w:style>
  <w:style w:type="character" w:customStyle="1" w:styleId="a4">
    <w:name w:val="Основний текст Знак"/>
    <w:link w:val="a3"/>
    <w:uiPriority w:val="99"/>
    <w:rsid w:val="00611D7F"/>
    <w:rPr>
      <w:rFonts w:ascii="Times New Roman" w:hAnsi="Times New Roman" w:cs="Times New Roman"/>
      <w:sz w:val="28"/>
      <w:szCs w:val="28"/>
    </w:rPr>
  </w:style>
  <w:style w:type="paragraph" w:styleId="a5">
    <w:name w:val="List Paragraph"/>
    <w:basedOn w:val="a"/>
    <w:uiPriority w:val="34"/>
    <w:qFormat/>
    <w:rsid w:val="00611D7F"/>
    <w:pPr>
      <w:ind w:left="720"/>
      <w:contextualSpacing/>
    </w:pPr>
  </w:style>
  <w:style w:type="paragraph" w:styleId="21">
    <w:name w:val="Body Text 2"/>
    <w:basedOn w:val="a"/>
    <w:link w:val="22"/>
    <w:uiPriority w:val="99"/>
    <w:unhideWhenUsed/>
    <w:rsid w:val="00611D7F"/>
    <w:pPr>
      <w:spacing w:after="120" w:line="480" w:lineRule="auto"/>
    </w:pPr>
  </w:style>
  <w:style w:type="character" w:customStyle="1" w:styleId="22">
    <w:name w:val="Основний текст 2 Знак"/>
    <w:basedOn w:val="a0"/>
    <w:link w:val="21"/>
    <w:uiPriority w:val="99"/>
    <w:rsid w:val="00611D7F"/>
  </w:style>
  <w:style w:type="paragraph" w:styleId="23">
    <w:name w:val="Body Text Indent 2"/>
    <w:basedOn w:val="a"/>
    <w:link w:val="24"/>
    <w:uiPriority w:val="99"/>
    <w:semiHidden/>
    <w:unhideWhenUsed/>
    <w:rsid w:val="00611D7F"/>
    <w:pPr>
      <w:spacing w:after="120" w:line="480" w:lineRule="auto"/>
      <w:ind w:left="283"/>
    </w:pPr>
  </w:style>
  <w:style w:type="character" w:customStyle="1" w:styleId="24">
    <w:name w:val="Основний текст з відступом 2 Знак"/>
    <w:basedOn w:val="a0"/>
    <w:link w:val="23"/>
    <w:uiPriority w:val="99"/>
    <w:semiHidden/>
    <w:rsid w:val="00611D7F"/>
  </w:style>
  <w:style w:type="paragraph" w:styleId="3">
    <w:name w:val="Body Text Indent 3"/>
    <w:basedOn w:val="a"/>
    <w:link w:val="30"/>
    <w:uiPriority w:val="99"/>
    <w:semiHidden/>
    <w:unhideWhenUsed/>
    <w:rsid w:val="00611D7F"/>
    <w:pPr>
      <w:spacing w:after="120"/>
      <w:ind w:left="283"/>
    </w:pPr>
    <w:rPr>
      <w:sz w:val="16"/>
      <w:szCs w:val="16"/>
    </w:rPr>
  </w:style>
  <w:style w:type="character" w:customStyle="1" w:styleId="30">
    <w:name w:val="Основний текст з відступом 3 Знак"/>
    <w:link w:val="3"/>
    <w:uiPriority w:val="99"/>
    <w:semiHidden/>
    <w:rsid w:val="00611D7F"/>
    <w:rPr>
      <w:sz w:val="16"/>
      <w:szCs w:val="16"/>
    </w:rPr>
  </w:style>
  <w:style w:type="paragraph" w:styleId="a6">
    <w:name w:val="Body Text Indent"/>
    <w:basedOn w:val="a"/>
    <w:link w:val="a7"/>
    <w:uiPriority w:val="99"/>
    <w:semiHidden/>
    <w:unhideWhenUsed/>
    <w:rsid w:val="00611D7F"/>
    <w:pPr>
      <w:spacing w:after="120"/>
      <w:ind w:left="283"/>
    </w:pPr>
  </w:style>
  <w:style w:type="character" w:customStyle="1" w:styleId="a7">
    <w:name w:val="Основний текст з відступом Знак"/>
    <w:basedOn w:val="a0"/>
    <w:link w:val="a6"/>
    <w:uiPriority w:val="99"/>
    <w:semiHidden/>
    <w:rsid w:val="00611D7F"/>
  </w:style>
  <w:style w:type="character" w:styleId="a8">
    <w:name w:val="footnote reference"/>
    <w:uiPriority w:val="99"/>
    <w:rsid w:val="00611D7F"/>
    <w:rPr>
      <w:vertAlign w:val="superscript"/>
    </w:rPr>
  </w:style>
  <w:style w:type="paragraph" w:styleId="a9">
    <w:name w:val="footnote text"/>
    <w:basedOn w:val="a"/>
    <w:link w:val="aa"/>
    <w:uiPriority w:val="99"/>
    <w:rsid w:val="00611D7F"/>
    <w:pPr>
      <w:autoSpaceDE w:val="0"/>
      <w:autoSpaceDN w:val="0"/>
      <w:spacing w:line="240" w:lineRule="auto"/>
    </w:pPr>
    <w:rPr>
      <w:rFonts w:ascii="Times New Roman" w:hAnsi="Times New Roman"/>
      <w:sz w:val="20"/>
      <w:szCs w:val="20"/>
    </w:rPr>
  </w:style>
  <w:style w:type="character" w:customStyle="1" w:styleId="aa">
    <w:name w:val="Текст виноски Знак"/>
    <w:link w:val="a9"/>
    <w:uiPriority w:val="99"/>
    <w:rsid w:val="00611D7F"/>
    <w:rPr>
      <w:rFonts w:ascii="Times New Roman" w:eastAsia="Times New Roman" w:hAnsi="Times New Roman" w:cs="Times New Roman"/>
      <w:sz w:val="20"/>
      <w:szCs w:val="20"/>
    </w:rPr>
  </w:style>
  <w:style w:type="character" w:customStyle="1" w:styleId="20">
    <w:name w:val="Заголовок 2 Знак"/>
    <w:link w:val="2"/>
    <w:uiPriority w:val="9"/>
    <w:rsid w:val="003D7A2E"/>
    <w:rPr>
      <w:rFonts w:ascii="Arial" w:hAnsi="Arial" w:cs="Arial"/>
      <w:b/>
      <w:bCs/>
      <w:i/>
      <w:iCs/>
      <w:sz w:val="24"/>
      <w:szCs w:val="24"/>
    </w:rPr>
  </w:style>
  <w:style w:type="paragraph" w:styleId="ab">
    <w:name w:val="Normal (Web)"/>
    <w:basedOn w:val="a"/>
    <w:rsid w:val="00F1046B"/>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unhideWhenUsed/>
    <w:rsid w:val="00064AAD"/>
    <w:pPr>
      <w:tabs>
        <w:tab w:val="center" w:pos="4677"/>
        <w:tab w:val="right" w:pos="9355"/>
      </w:tabs>
      <w:spacing w:line="240" w:lineRule="auto"/>
    </w:pPr>
  </w:style>
  <w:style w:type="character" w:customStyle="1" w:styleId="ad">
    <w:name w:val="Верхній колонтитул Знак"/>
    <w:basedOn w:val="a0"/>
    <w:link w:val="ac"/>
    <w:uiPriority w:val="99"/>
    <w:rsid w:val="00064AAD"/>
  </w:style>
  <w:style w:type="paragraph" w:styleId="ae">
    <w:name w:val="footer"/>
    <w:basedOn w:val="a"/>
    <w:link w:val="af"/>
    <w:uiPriority w:val="99"/>
    <w:unhideWhenUsed/>
    <w:rsid w:val="00064AAD"/>
    <w:pPr>
      <w:tabs>
        <w:tab w:val="center" w:pos="4677"/>
        <w:tab w:val="right" w:pos="9355"/>
      </w:tabs>
      <w:spacing w:line="240" w:lineRule="auto"/>
    </w:pPr>
  </w:style>
  <w:style w:type="character" w:customStyle="1" w:styleId="af">
    <w:name w:val="Нижній колонтитул Знак"/>
    <w:basedOn w:val="a0"/>
    <w:link w:val="ae"/>
    <w:uiPriority w:val="99"/>
    <w:rsid w:val="00064AAD"/>
  </w:style>
  <w:style w:type="character" w:customStyle="1" w:styleId="40">
    <w:name w:val="Заголовок 4 Знак"/>
    <w:link w:val="4"/>
    <w:uiPriority w:val="99"/>
    <w:rsid w:val="00064AAD"/>
    <w:rPr>
      <w:rFonts w:ascii="Times New Roman" w:eastAsia="Times New Roman" w:hAnsi="Times New Roman" w:cs="Times New Roman"/>
      <w:b/>
      <w:bCs/>
      <w:sz w:val="28"/>
      <w:szCs w:val="28"/>
    </w:rPr>
  </w:style>
  <w:style w:type="paragraph" w:styleId="af0">
    <w:name w:val="Plain Text"/>
    <w:basedOn w:val="a"/>
    <w:link w:val="af1"/>
    <w:uiPriority w:val="99"/>
    <w:rsid w:val="006F19E9"/>
    <w:pPr>
      <w:autoSpaceDE w:val="0"/>
      <w:autoSpaceDN w:val="0"/>
      <w:spacing w:line="240" w:lineRule="auto"/>
    </w:pPr>
    <w:rPr>
      <w:rFonts w:ascii="Courier New" w:hAnsi="Courier New" w:cs="Courier New"/>
      <w:sz w:val="20"/>
      <w:szCs w:val="20"/>
    </w:rPr>
  </w:style>
  <w:style w:type="character" w:customStyle="1" w:styleId="af1">
    <w:name w:val="Текст Знак"/>
    <w:link w:val="af0"/>
    <w:uiPriority w:val="99"/>
    <w:rsid w:val="006F19E9"/>
    <w:rPr>
      <w:rFonts w:ascii="Courier New" w:hAnsi="Courier New" w:cs="Courier New"/>
      <w:sz w:val="20"/>
      <w:szCs w:val="20"/>
    </w:rPr>
  </w:style>
  <w:style w:type="paragraph" w:styleId="af2">
    <w:name w:val="endnote text"/>
    <w:basedOn w:val="a"/>
    <w:link w:val="af3"/>
    <w:uiPriority w:val="99"/>
    <w:semiHidden/>
    <w:unhideWhenUsed/>
    <w:rsid w:val="006F19E9"/>
    <w:pPr>
      <w:spacing w:line="240" w:lineRule="auto"/>
    </w:pPr>
    <w:rPr>
      <w:sz w:val="20"/>
      <w:szCs w:val="20"/>
    </w:rPr>
  </w:style>
  <w:style w:type="character" w:customStyle="1" w:styleId="af3">
    <w:name w:val="Текст кінцевої виноски Знак"/>
    <w:link w:val="af2"/>
    <w:uiPriority w:val="99"/>
    <w:semiHidden/>
    <w:rsid w:val="006F19E9"/>
    <w:rPr>
      <w:sz w:val="20"/>
      <w:szCs w:val="20"/>
    </w:rPr>
  </w:style>
  <w:style w:type="character" w:styleId="af4">
    <w:name w:val="endnote reference"/>
    <w:uiPriority w:val="99"/>
    <w:semiHidden/>
    <w:unhideWhenUsed/>
    <w:rsid w:val="006F19E9"/>
    <w:rPr>
      <w:vertAlign w:val="superscript"/>
    </w:rPr>
  </w:style>
  <w:style w:type="paragraph" w:styleId="af5">
    <w:name w:val="Balloon Text"/>
    <w:basedOn w:val="a"/>
    <w:link w:val="af6"/>
    <w:uiPriority w:val="99"/>
    <w:semiHidden/>
    <w:unhideWhenUsed/>
    <w:rsid w:val="006A2CAB"/>
    <w:pPr>
      <w:spacing w:line="240" w:lineRule="auto"/>
    </w:pPr>
    <w:rPr>
      <w:rFonts w:ascii="Tahoma" w:hAnsi="Tahoma" w:cs="Tahoma"/>
      <w:sz w:val="16"/>
      <w:szCs w:val="16"/>
    </w:rPr>
  </w:style>
  <w:style w:type="character" w:customStyle="1" w:styleId="af6">
    <w:name w:val="Текст у виносці Знак"/>
    <w:link w:val="af5"/>
    <w:uiPriority w:val="99"/>
    <w:semiHidden/>
    <w:rsid w:val="006A2CAB"/>
    <w:rPr>
      <w:rFonts w:ascii="Tahoma" w:hAnsi="Tahoma" w:cs="Tahoma"/>
      <w:sz w:val="16"/>
      <w:szCs w:val="16"/>
    </w:rPr>
  </w:style>
  <w:style w:type="paragraph" w:customStyle="1" w:styleId="ConsPlusNormal">
    <w:name w:val="ConsPlusNormal"/>
    <w:rsid w:val="008E199B"/>
    <w:pPr>
      <w:widowControl w:val="0"/>
      <w:autoSpaceDE w:val="0"/>
      <w:autoSpaceDN w:val="0"/>
      <w:adjustRightInd w:val="0"/>
      <w:ind w:firstLine="720"/>
      <w:jc w:val="both"/>
    </w:pPr>
    <w:rPr>
      <w:rFonts w:ascii="Arial" w:hAnsi="Arial" w:cs="Arial"/>
    </w:rPr>
  </w:style>
  <w:style w:type="character" w:styleId="af7">
    <w:name w:val="Hyperlink"/>
    <w:uiPriority w:val="99"/>
    <w:unhideWhenUsed/>
    <w:rsid w:val="009F3EAF"/>
    <w:rPr>
      <w:color w:val="0000FF"/>
      <w:u w:val="single"/>
    </w:rPr>
  </w:style>
  <w:style w:type="character" w:styleId="af8">
    <w:name w:val="FollowedHyperlink"/>
    <w:uiPriority w:val="99"/>
    <w:semiHidden/>
    <w:unhideWhenUsed/>
    <w:rsid w:val="009F3E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w.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dprimim.ru" TargetMode="External"/><Relationship Id="rId5" Type="http://schemas.openxmlformats.org/officeDocument/2006/relationships/webSettings" Target="webSettings.xml"/><Relationship Id="rId15" Type="http://schemas.openxmlformats.org/officeDocument/2006/relationships/hyperlink" Target="http://www.nalog.ru" TargetMode="External"/><Relationship Id="rId10" Type="http://schemas.openxmlformats.org/officeDocument/2006/relationships/hyperlink" Target="http://www.finleader.ru" TargetMode="External"/><Relationship Id="rId4" Type="http://schemas.openxmlformats.org/officeDocument/2006/relationships/settings" Target="settings.xml"/><Relationship Id="rId9" Type="http://schemas.openxmlformats.org/officeDocument/2006/relationships/hyperlink" Target="http://www.mgimo.ru" TargetMode="External"/><Relationship Id="rId14" Type="http://schemas.openxmlformats.org/officeDocument/2006/relationships/hyperlink" Target="http://www.spravka-ndf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C582-61C1-4780-8D11-24F5696A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9825</Words>
  <Characters>56005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Irina</cp:lastModifiedBy>
  <cp:revision>2</cp:revision>
  <dcterms:created xsi:type="dcterms:W3CDTF">2014-07-18T20:16:00Z</dcterms:created>
  <dcterms:modified xsi:type="dcterms:W3CDTF">2014-07-18T20:16:00Z</dcterms:modified>
</cp:coreProperties>
</file>