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0E" w:rsidRDefault="0018390E">
      <w:pPr>
        <w:ind w:firstLine="284"/>
        <w:jc w:val="center"/>
        <w:rPr>
          <w:rFonts w:ascii="Arial" w:hAnsi="Arial"/>
          <w:b/>
          <w:i/>
          <w:sz w:val="40"/>
        </w:rPr>
      </w:pPr>
    </w:p>
    <w:p w:rsidR="0018390E" w:rsidRDefault="0018390E">
      <w:pPr>
        <w:ind w:firstLine="284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40"/>
        </w:rPr>
        <w:t>Николай Васильевич Гоголь</w:t>
      </w:r>
      <w:r>
        <w:rPr>
          <w:rFonts w:ascii="Arial" w:hAnsi="Arial"/>
          <w:b/>
          <w:i/>
          <w:sz w:val="36"/>
        </w:rPr>
        <w:t>.</w:t>
      </w:r>
    </w:p>
    <w:p w:rsidR="0018390E" w:rsidRDefault="0018390E">
      <w:pPr>
        <w:ind w:firstLine="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«Тарас Бульба».</w:t>
      </w:r>
    </w:p>
    <w:p w:rsidR="0018390E" w:rsidRDefault="0018390E">
      <w:pPr>
        <w:ind w:firstLine="284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Краткий обзор произведения.</w:t>
      </w:r>
    </w:p>
    <w:p w:rsidR="0018390E" w:rsidRDefault="0018390E">
      <w:pPr>
        <w:ind w:firstLine="284"/>
        <w:jc w:val="center"/>
        <w:rPr>
          <w:rFonts w:ascii="Arial" w:hAnsi="Arial"/>
          <w:sz w:val="32"/>
        </w:rPr>
      </w:pPr>
    </w:p>
    <w:p w:rsidR="0018390E" w:rsidRDefault="0018390E">
      <w:pPr>
        <w:pStyle w:val="a3"/>
        <w:tabs>
          <w:tab w:val="clear" w:pos="144"/>
        </w:tabs>
        <w:ind w:firstLine="284"/>
      </w:pPr>
      <w:r>
        <w:t>В самых ранних суждениях Гоголя о людях четко просматривается уменье замечать как крупные, так мелкие и смешные особенности,</w:t>
      </w:r>
      <w:r>
        <w:rPr>
          <w:lang w:val="en-US"/>
        </w:rPr>
        <w:t xml:space="preserve"> </w:t>
      </w:r>
      <w:r>
        <w:t>которые ускользают от внимания других людей.</w:t>
      </w:r>
      <w:r>
        <w:rPr>
          <w:lang w:val="en-US"/>
        </w:rPr>
        <w:t xml:space="preserve"> </w:t>
      </w:r>
      <w:r>
        <w:t>Всё останавливало и поражало этого человека, наделенного даром необычайной наблюдательности: каменные дома,</w:t>
      </w:r>
      <w:r>
        <w:rPr>
          <w:lang w:val="en-US"/>
        </w:rPr>
        <w:t xml:space="preserve"> </w:t>
      </w:r>
      <w:r>
        <w:t>деревянные домишки,</w:t>
      </w:r>
      <w:r>
        <w:rPr>
          <w:lang w:val="en-US"/>
        </w:rPr>
        <w:t xml:space="preserve"> </w:t>
      </w:r>
      <w:r>
        <w:t>купол,</w:t>
      </w:r>
      <w:r>
        <w:rPr>
          <w:lang w:val="en-US"/>
        </w:rPr>
        <w:t xml:space="preserve"> </w:t>
      </w:r>
      <w:r>
        <w:t>рынок,</w:t>
      </w:r>
      <w:r>
        <w:rPr>
          <w:lang w:val="en-US"/>
        </w:rPr>
        <w:t xml:space="preserve"> </w:t>
      </w:r>
      <w:r>
        <w:t>уездный франт... Самые мельчайшие подробности  не ускользали от его внимания. Делая свои сокровенные наблюдения над человеком,</w:t>
      </w:r>
      <w:r>
        <w:rPr>
          <w:lang w:val="en-US"/>
        </w:rPr>
        <w:t xml:space="preserve"> </w:t>
      </w:r>
      <w:r>
        <w:t>Гоголь анализирует их и в результате приходит от разрозненных реальных черт к созданию целостного портрета человека.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>Литературный критик А. И. Герцен говорил: «…</w:t>
      </w:r>
      <w:r>
        <w:rPr>
          <w:rFonts w:ascii="Courier New" w:hAnsi="Courier New"/>
        </w:rPr>
        <w:t xml:space="preserve">Рассказы, с которыми впервые выступил Гоголь, представляют собой серию подлинно прекрасных картин, изображающих нравы и природу Малороссии, - картин, полных весёлости, изящества, живости и любви. </w:t>
      </w:r>
      <w:r>
        <w:t xml:space="preserve"> Повесть «Тарас Бульба» входит в гоголевский сборник под названием «Миргород». «</w:t>
      </w:r>
      <w:r>
        <w:rPr>
          <w:rFonts w:ascii="Courier New" w:hAnsi="Courier New"/>
        </w:rPr>
        <w:t>В «Миргороде» он столкнул норму, высокую возможность народного героизма с ужасной общественной действительностью, не дающей осуществиться этой возможности и опошляющей человека, созданного, по Гоголю, для великих дел</w:t>
      </w:r>
      <w:r>
        <w:t xml:space="preserve">», - писал литературный критик Г. А. Гуковский. 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>Историзм повести «Тарас Бульба» близок к фольклорному: создавая такое историческое произведение, Гоголь не только внимательно изучал документально-исторические материалы (летописи, мемуары, исследования), но и фольклорные произведения. Не преуменьшая роли исторических материалов, первенство следует всё же отдать фольклорным источникам.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 xml:space="preserve">В центре внимания писателя эпоха национально-освободительной борьбы украинского народа и героические характеры, а не конкретные события и реальные исторические лица. К фактической точности писатель не стремился. Отсюда и условность сообщаемых в «Тарасе Бульба» хронологических данных. 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 xml:space="preserve">Тарас Бульба был коренным «козаком», жившим на Украине. В те далёкие времена Украина была захвачена польскими и литовскими витязями. Некоторые состоятельные жители Украины перешли на сторону захватчиков. Тарас Бульба и другие патриоты своей Родины организовали Запорожскую Сечь и боролись против захватчиков. 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>Тарас Бульба «</w:t>
      </w:r>
      <w:r>
        <w:rPr>
          <w:rFonts w:ascii="Courier New" w:hAnsi="Courier New"/>
        </w:rPr>
        <w:t>был создан для бранной тревоги</w:t>
      </w:r>
      <w:r>
        <w:t>». У него был очень тяжёлый характер. Об этом свидетельствовало всё: убранство его светлицы, отношение к жене, поведение в бою (стр. 250 – 252). У Тараса было два взрослых сына: Остап и Андрий. Когда сыновья приехали из бурсы (лицея, школы), Тарас решил отвезти их в Сечь. «</w:t>
      </w:r>
      <w:r>
        <w:rPr>
          <w:rFonts w:ascii="Courier New" w:hAnsi="Courier New"/>
        </w:rPr>
        <w:t>Они будут настоящими козаками</w:t>
      </w:r>
      <w:r>
        <w:t>», - говорил Тарас своим друзьям. На следующий день отвёз Тарас своих сыновей в Сечь. Вскоре «козаки» напали на город Дубно, которым правили польские феодалы, в котором, по слухам, «</w:t>
      </w:r>
      <w:r>
        <w:rPr>
          <w:rFonts w:ascii="Courier New" w:hAnsi="Courier New"/>
        </w:rPr>
        <w:t>было много казны, богатых обывателей</w:t>
      </w:r>
      <w:r>
        <w:t>». Первый бой «козаки» выиграли, но в город войти не смогли и готовились ко второму бою. Остапа избрали атаманом Уманского куреня. Казалось, что ему «</w:t>
      </w:r>
      <w:r>
        <w:rPr>
          <w:rFonts w:ascii="Courier New" w:hAnsi="Courier New"/>
        </w:rPr>
        <w:t>был на роду написан битвенный путь</w:t>
      </w:r>
      <w:r>
        <w:t>». В бою он проявил мужество, храбрость, действовал смело и хладнокровно, был хорошим стратегом. Андрий дрался «</w:t>
      </w:r>
      <w:r>
        <w:rPr>
          <w:rFonts w:ascii="Courier New" w:hAnsi="Courier New"/>
        </w:rPr>
        <w:t>с запальчивым увлечением</w:t>
      </w:r>
      <w:r>
        <w:t>», отваживался на такие действия, на что бы никогда не отважился хладнокровный и разумный Остап. Отец гордился своими юными войнами. Неожиданно Андрий предал отца, брата и всех «козаков». Из-за любви он перешёл на сторону противника. Во втором бою Тарас, увидев, как его сын выезжает из ворот города вместе с польскими витязями, застрелил предателя. В этом бою «козаки» понесли много потерь. Остапа захватили в плен, и под пытками он умер. Тарас пытался пробиться к сыну, но не смог. Потеряв обоих сыновей, Тарас Бульба не сник, а продолжал сражаться за национальное освобождение Украины. Попав в плен к польским витязям, задыхаясь на костре, Тарас Бульба с гневом и презрением к врагам произнёс: «</w:t>
      </w:r>
      <w:r>
        <w:rPr>
          <w:rFonts w:ascii="Courier New" w:hAnsi="Courier New"/>
        </w:rPr>
        <w:t>Да разве найдутся на свете такие огни, муки и такая сила, которая бы пересилила русскую силу!</w:t>
      </w:r>
      <w:r>
        <w:t>» Когда смерть уже подступала к его глазам, Тарас всё равно был душой и сердцем со своими «козаками» (стр. 350). Тарас Бульба – сильный, мужественный и отважный «козак», отдавший свою жизнь и жизни своих сыновей за свободу и независимость Украины от польских и литовских феодалов. Он не пожалел родного сына, собственноручно убив его за предательство. Погиб Тарас Бульба с верой в торжество свободы, «</w:t>
      </w:r>
      <w:r>
        <w:rPr>
          <w:rFonts w:ascii="Courier New" w:hAnsi="Courier New"/>
        </w:rPr>
        <w:t>товарищества</w:t>
      </w:r>
      <w:r>
        <w:t>» (стр.320 – 321) и национальной независимости Украины. Его вера и вся героическая жизнь есть ни что иное, как яркое выражение веры и борьбы всего украинского народа за своё освобождение. Тарас Бульба – это собирательный, художественный образ, тип «козацкого» героя.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>Литературный критик В. Г. Белинский писал в своей статье о повести Гоголя «Тарас Бульба»: «</w:t>
      </w:r>
      <w:r>
        <w:rPr>
          <w:rFonts w:ascii="Courier New" w:hAnsi="Courier New"/>
        </w:rPr>
        <w:t>Но зачем же забывают, что тот же Гоголь написал «Тараса Бульбу», поэтому, герой и второстепенные действующие лица которой – характеры высоко трагические? В ней является та особенность, которая принадлежит только таланту Гоголя. В драмах Шекспира встречаются с великими личностями и пошлые, но комизм у него всегда на стороне только последних… У Гоголя Тарас Бульба тоже исполнен комизма, как и трагического величия; оба эти противоположные элементы слились в нём неразрывно и целостно, в единую, замкнутую в себе личность; вы и удивляетесь ему, и ужасаетесь его, и смеётесь над ним.</w:t>
      </w:r>
      <w:r>
        <w:t>»</w:t>
      </w:r>
    </w:p>
    <w:p w:rsidR="0018390E" w:rsidRDefault="0018390E">
      <w:pPr>
        <w:pStyle w:val="a3"/>
        <w:tabs>
          <w:tab w:val="clear" w:pos="144"/>
        </w:tabs>
        <w:ind w:firstLine="284"/>
      </w:pPr>
      <w:r>
        <w:t>Влияние Гоголя на русскую литературу было огромно. Не только все молодые таланты бросились на его путь, но и некоторые писатели, уже приобретшие известность, пошли по этому же пути, оставивши свой прежний.</w:t>
      </w:r>
      <w:bookmarkStart w:id="0" w:name="_GoBack"/>
      <w:bookmarkEnd w:id="0"/>
    </w:p>
    <w:sectPr w:rsidR="0018390E">
      <w:pgSz w:w="11906" w:h="16838"/>
      <w:pgMar w:top="1418" w:right="170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90E"/>
    <w:rsid w:val="0018390E"/>
    <w:rsid w:val="00793272"/>
    <w:rsid w:val="0084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A94C3-F0C4-434A-917E-E0A6C8B8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tabs>
        <w:tab w:val="left" w:pos="144"/>
      </w:tabs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Николай Васильевич Гоголь</vt:lpstr>
    </vt:vector>
  </TitlesOfParts>
  <Company>Мишутка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Васильевич Гоголь</dc:title>
  <dc:subject/>
  <dc:creator>Михаил Юрьевич УМАЛЁНОВ</dc:creator>
  <cp:keywords/>
  <cp:lastModifiedBy>Irina</cp:lastModifiedBy>
  <cp:revision>2</cp:revision>
  <dcterms:created xsi:type="dcterms:W3CDTF">2014-09-17T13:48:00Z</dcterms:created>
  <dcterms:modified xsi:type="dcterms:W3CDTF">2014-09-17T13:48:00Z</dcterms:modified>
</cp:coreProperties>
</file>