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4F" w:rsidRDefault="006C7D4F" w:rsidP="006C19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196A">
        <w:rPr>
          <w:rFonts w:ascii="Times New Roman" w:hAnsi="Times New Roman"/>
          <w:sz w:val="28"/>
          <w:szCs w:val="28"/>
        </w:rPr>
        <w:t>Валютные операции с валютными ценностями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привлекать вклады (депозиты) и предоставлять кредиты  по соглашению с заемщиком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осуществлять расчеты по поручению клиентов и банков-корреспондентов и их кассовое обслуживание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открывать  и вести  счета клиентов и банков-корреспондентов, в т.ч. иностранных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 xml:space="preserve">финансировать капитальные вложения по поручению владельцев или распорядителей  инвестируемых  средств, а также за счет собственных средств банка ; 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выпускать, покупать, продавать и хранить платежные документы и ценные бумаги, осуществлять иные операции с ними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выдавать  поручительства, гарантии  и иные обязательства за третьих лиц, предусматривающие исполнение в денежной форме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риобретать права требования по поставке товаров и  оказанию услуг, принимать риски исполнения таких требований и инкассировать эти требования (форфейтинг), а также выполнять эти операции с  дополнительным контролем за движением товаров (факторинг)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покупать у российских и иностранных юридических и  физических лиц и продавать им наличную иностранную валюту и валюту, находящуюся на счетах и во вкладах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покупать  и  продавать  в РФ и за ее пределами драгоценные металлы, камни а также изделия из них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привлекать и размещать драгоценные металлы во  вклады, осуществлять иные операции с этими ценностями в соответствии с международной банковской практикой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привлекать и размещать средства и управлять ценными бумагами по поручению клиентов, т.е. совершать доверительные (трастовые) операции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оказывать брокерские и консультационные услуги, осуществлять лизинговые операции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производить другие операции  и  сделки  по  разрешению Центрального банка, выдаваемому в пределах его компетенции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Все банковские сделки и операции  могут  производиться  как  в рублях, так и в иностранной валюте при наличии соответствующей  лицензии. Банкам запрещено проводить операции по производству  и  торговле  материальными ценностями, а также по страхованию всех видов, за  исключением страхования валютных и кредитных рисков.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0215">
        <w:rPr>
          <w:rFonts w:ascii="Times New Roman" w:hAnsi="Times New Roman"/>
          <w:b/>
          <w:sz w:val="28"/>
          <w:szCs w:val="28"/>
        </w:rPr>
        <w:t xml:space="preserve">ВАЛЮТА </w:t>
      </w:r>
      <w:r w:rsidRPr="00427002">
        <w:rPr>
          <w:rFonts w:ascii="Times New Roman" w:hAnsi="Times New Roman"/>
          <w:sz w:val="28"/>
          <w:szCs w:val="28"/>
        </w:rPr>
        <w:t>- это денежная единица страны и ее тип (золотая, серебряная, бумажная), а также это денежные знаки иностранных государств, используемые в международных расчетах (иностранная валюта) и это наднациональные счетные единицы и платежные средства (СДР, ЭКЮ, переводный рубль). Вплоть до  первой  мировой  войны  в  капиталистических странах господствовала система металлического  обращения.  При  этом использовались две разновидности этой системы: монометаллизм,  когда в основе денежной системы, лежал один металл, и биометаллизм,  когда два металла (золото и серебро) выполняли функции всеобщего эквивалента.  В условиях современного капитализма золото вытеснено  из  денежной  системы, которая базируется на бумажной валюте, имеющей кредитную природу. В зависимости от режима использования валюты подразделяются на конвертируемые (обратимые), которые  свободно  обмениваются  на  любую  другую иностранную валюту (например доллар США, марка ФРГ, французский  франк и валюты большинства промышленно развитых капиталистических стран) ; частично конвертируемые валюты, т.е. обратимые не по всем  валютным операциям или не для всех владельцев ; неконвертируемые  (замкнутые), функционирующие только в пределах одной страны. В  последние  годы  в  международных расчетах используются помимо национальных и коллективные  валюты: специальные права заимствования (СДР) в рамках МВФ, европейская валютная единица (ЭКЮ) в рамках Европейской валютной системы и др. Основную роль в капиталистической валютной системе играет  доллар США. В долларах производится основная масса международных  расчетов, фиксируются цены на мировом рынке на многие товары, на них приходится подавляющая доля валютных  резервов.  Наряду  с  долларом  значительную  роль  в 50-60-х г.г. играл фунт стерлингов. В последнее  время  в  международных расчетах растет значение марки ФРГ, японской иены, французского франка.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0215">
        <w:rPr>
          <w:rFonts w:ascii="Times New Roman" w:hAnsi="Times New Roman"/>
          <w:b/>
          <w:sz w:val="28"/>
          <w:szCs w:val="28"/>
        </w:rPr>
        <w:t>ВАЛЮТНЫЕ ОПЕРАЦИИ</w:t>
      </w:r>
      <w:r w:rsidRPr="00427002">
        <w:rPr>
          <w:rFonts w:ascii="Times New Roman" w:hAnsi="Times New Roman"/>
          <w:sz w:val="28"/>
          <w:szCs w:val="28"/>
        </w:rPr>
        <w:t xml:space="preserve"> - урегулированные национальным законодательством или международными соглашениями сделки, предметом которых  являются валютные ценности. В международных соглашениях (торговых, кредитных,  платежных и др.) устанавливаются правовые основы организации и осуществления платежных, кредитных и других отношений сторон и состав их участников. Во многих случаях валютные операции - способ реализации обязательств сторон по международным соглашениям: при производстве расчетов по  экспорту  и импорту товаров, оказании технических услуг,  предоставлении межгосударственных и банковских  кредитов  и  т.  п.  Валютные операции  отличаются большим разнообразием в зависимости от предмета сделки (национальная валюта, коллективная валюта и т. д.) или ее участников  (государства, банки, внешнеторговые и другие организации, отдельные граждане). Во взаимоотношениях между государствами используются, например,  такие  формы валютных операций, как расчеты в порядке клиринга, предоставления товарных и валютных кредитов ; во взаимоотношениях между внешнеторговыми организациями (фирмами) - платежи в форме аккредитива, инкассо и переводного поручения (реализуется через банки соответствующих стран),  кредитные операции, непосредственно связанные с  обслуживанием  торгово-экономических отношений, в том числе инвестиционного сотрудничества и оплаты технических услуг, в форме т. н.  фирменных  кредитов  (предоставление  отсрочки платежа экспортерами покупателям товаров по  внешнеторговым контрактам). Во взаимоотношениях между банками отдельных стран используются конверсионные операции (продажа одной валюты и покупка другой),  депозитные операции (сделки по привлечению и размещению  временно  свободных  валютных средств), предоставление целевых кредитов, связанных  с  финансированием конкретных закупок в рамках экономического сотрудничества, в  том  числе при поставках на компенсационной основе ; также предоставляются различные виды банковских нецелевых финансовых (денежных) кредитов ; во взаимоотношениях отдельных граждан с  банками  валютные операции  совершаются посредством  переводных  поручений, купли-продажи наличной валюты, чеков и т.п. Порядок  и  способы совершения  операций с валютой  организациями  и гражданами определяются нормами валютного законодательства соответствующей страны. По  Российскому валютному законодательству валютными операциями считаются: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операции, связанные с переходом права собственности и иных  прав на валютные ценности, в том числе операции,  связанные  с  использованием в качестве средства платежа иностранной валюты и  платежных  документов  в иностранной валюте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ввоз и пересылка в РФ, а также вывоз и  пересылка  из  РФ  валютных ценностей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осуществление международных денежных переводов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0215">
        <w:rPr>
          <w:rFonts w:ascii="Times New Roman" w:hAnsi="Times New Roman"/>
          <w:b/>
          <w:sz w:val="28"/>
          <w:szCs w:val="28"/>
        </w:rPr>
        <w:t>ВАЛЮТНЫЕ ЦЕННОСТИ</w:t>
      </w:r>
      <w:r w:rsidRPr="00427002">
        <w:rPr>
          <w:rFonts w:ascii="Times New Roman" w:hAnsi="Times New Roman"/>
          <w:sz w:val="28"/>
          <w:szCs w:val="28"/>
        </w:rPr>
        <w:t xml:space="preserve"> - материальные объекты, вовлекаемые в сферу международных валютно-финансовых связей. Отнесение тех или иных объектов  к категории валютных ценностей и порядок их обращения  определяются  нормами валютного законодательства каждой страны или международных соглашений. По российскому валютному законодательству валютными ценностями считаются: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иностранная валюта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ценные бумаги в иностранной валюте - платежные документы (чеки, векселя, аккредитивы и др.), фондовые ценности (акции, облигации) и другие долговые обязательства, выраженные в иностранной валюте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драгоценные металлы - золото, серебро, платина и металлы платиновой группы (палладий, иридий, родий, рутений и осмий) в любом виде и состоянии, за исключением ювелирных и других бытовых изделий, а также лома таких изделий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природные драгоценные камни - алмазы, рубины, изумруды,  сапфиры  и александриты в сыром и обработанном виде, а также жемчуг, за исключением ювелирных и других бытовых изделий из этих камней и лома таких изделий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ДЕНЬГИ - особый товар, выполняющий роль всеобщего эквивалента  при обмене товаров, продукт стихийного обмена и форма  стоимости  всех  других товаров. Сущность денег проявляется в их функциях: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мера стоимости - обеспечивает выражение стоимости товаров  как одинаковых величин, качественно равных и количественно сравнимых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средство обращения - выполняет роль посредника в обращении товаров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средство образования сокровищ - эта  функция  возникает  вследствие того, что процесс обращения может быть в силу разных причин прерван. Она требует наличия полноценных денег (золото, серебро)</w:t>
      </w:r>
    </w:p>
    <w:p w:rsidR="006C7D4F" w:rsidRPr="00427002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средство платежа - при продаже товаров в кредит, при  уплате  налогов, земельной ренты и др.</w:t>
      </w:r>
    </w:p>
    <w:p w:rsidR="006C7D4F" w:rsidRPr="006C196A" w:rsidRDefault="006C7D4F" w:rsidP="004270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002">
        <w:rPr>
          <w:rFonts w:ascii="Times New Roman" w:hAnsi="Times New Roman"/>
          <w:sz w:val="28"/>
          <w:szCs w:val="28"/>
        </w:rPr>
        <w:t>мировые ДЕНЬГИ - средство расчетов в международном платежном обороте между странами</w:t>
      </w:r>
      <w:bookmarkStart w:id="0" w:name="_GoBack"/>
      <w:bookmarkEnd w:id="0"/>
    </w:p>
    <w:sectPr w:rsidR="006C7D4F" w:rsidRPr="006C196A" w:rsidSect="0078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96A"/>
    <w:rsid w:val="00080F7C"/>
    <w:rsid w:val="00427002"/>
    <w:rsid w:val="0046395C"/>
    <w:rsid w:val="004D0215"/>
    <w:rsid w:val="00582673"/>
    <w:rsid w:val="006C196A"/>
    <w:rsid w:val="006C7D4F"/>
    <w:rsid w:val="00783E89"/>
    <w:rsid w:val="008647CD"/>
    <w:rsid w:val="00A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F41E-8513-4695-9C15-7FFC46B9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8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Валютные операции с валютными ценностями</vt:lpstr>
    </vt:vector>
  </TitlesOfParts>
  <Company>Microsoft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Валютные операции с валютными ценностями</dc:title>
  <dc:subject/>
  <dc:creator>Admin</dc:creator>
  <cp:keywords/>
  <dc:description/>
  <cp:lastModifiedBy>admin</cp:lastModifiedBy>
  <cp:revision>2</cp:revision>
  <dcterms:created xsi:type="dcterms:W3CDTF">2014-05-26T00:24:00Z</dcterms:created>
  <dcterms:modified xsi:type="dcterms:W3CDTF">2014-05-26T00:24:00Z</dcterms:modified>
</cp:coreProperties>
</file>