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B6" w:rsidRDefault="007768B6">
      <w:pPr>
        <w:ind w:firstLine="567"/>
        <w:jc w:val="center"/>
        <w:rPr>
          <w:b/>
          <w:bCs/>
          <w:sz w:val="48"/>
          <w:szCs w:val="28"/>
        </w:rPr>
      </w:pPr>
    </w:p>
    <w:p w:rsidR="007768B6" w:rsidRDefault="007768B6">
      <w:pPr>
        <w:ind w:firstLine="567"/>
        <w:jc w:val="center"/>
        <w:rPr>
          <w:b/>
          <w:bCs/>
          <w:sz w:val="48"/>
          <w:szCs w:val="28"/>
        </w:rPr>
      </w:pPr>
    </w:p>
    <w:p w:rsidR="007768B6" w:rsidRDefault="007768B6">
      <w:pPr>
        <w:ind w:firstLine="567"/>
        <w:jc w:val="center"/>
        <w:rPr>
          <w:b/>
          <w:bCs/>
          <w:sz w:val="48"/>
          <w:szCs w:val="28"/>
        </w:rPr>
      </w:pPr>
    </w:p>
    <w:p w:rsidR="007768B6" w:rsidRDefault="007768B6">
      <w:pPr>
        <w:ind w:firstLine="567"/>
        <w:jc w:val="center"/>
        <w:rPr>
          <w:b/>
          <w:bCs/>
          <w:sz w:val="48"/>
          <w:szCs w:val="28"/>
        </w:rPr>
      </w:pPr>
    </w:p>
    <w:p w:rsidR="007768B6" w:rsidRDefault="007768B6">
      <w:pPr>
        <w:ind w:firstLine="567"/>
        <w:jc w:val="center"/>
        <w:rPr>
          <w:b/>
          <w:bCs/>
          <w:sz w:val="48"/>
          <w:szCs w:val="28"/>
        </w:rPr>
      </w:pPr>
    </w:p>
    <w:p w:rsidR="007768B6" w:rsidRDefault="007768B6">
      <w:pPr>
        <w:ind w:firstLine="567"/>
        <w:jc w:val="center"/>
        <w:rPr>
          <w:b/>
          <w:bCs/>
          <w:sz w:val="48"/>
          <w:szCs w:val="28"/>
        </w:rPr>
      </w:pPr>
    </w:p>
    <w:p w:rsidR="007768B6" w:rsidRDefault="008B6ACF">
      <w:pPr>
        <w:ind w:firstLine="567"/>
        <w:jc w:val="center"/>
        <w:rPr>
          <w:b/>
          <w:bCs/>
          <w:sz w:val="48"/>
          <w:szCs w:val="28"/>
        </w:rPr>
      </w:pPr>
      <w:r>
        <w:rPr>
          <w:b/>
          <w:bCs/>
          <w:sz w:val="48"/>
          <w:szCs w:val="28"/>
        </w:rPr>
        <w:t>Реферат на тему:</w:t>
      </w:r>
    </w:p>
    <w:p w:rsidR="007768B6" w:rsidRDefault="008B6ACF">
      <w:pPr>
        <w:ind w:firstLine="567"/>
        <w:jc w:val="center"/>
        <w:rPr>
          <w:sz w:val="66"/>
          <w:szCs w:val="28"/>
        </w:rPr>
      </w:pPr>
      <w:r>
        <w:rPr>
          <w:b/>
          <w:bCs/>
          <w:sz w:val="66"/>
          <w:szCs w:val="28"/>
        </w:rPr>
        <w:t>ПЛАНУВАННЯ СОБІВАРТОСТІ ПРОДУКЦІЇ</w:t>
      </w:r>
    </w:p>
    <w:p w:rsidR="007768B6" w:rsidRDefault="007768B6">
      <w:pPr>
        <w:spacing w:before="240"/>
        <w:ind w:firstLine="567"/>
        <w:rPr>
          <w:sz w:val="28"/>
          <w:szCs w:val="28"/>
        </w:rPr>
        <w:sectPr w:rsidR="007768B6">
          <w:pgSz w:w="11900" w:h="16820"/>
          <w:pgMar w:top="1134" w:right="1134" w:bottom="1134" w:left="1134" w:header="709" w:footer="709" w:gutter="0"/>
          <w:paperSrc w:first="61170" w:other="61170"/>
          <w:cols w:space="60"/>
          <w:noEndnote/>
        </w:sectPr>
      </w:pPr>
    </w:p>
    <w:p w:rsidR="007768B6" w:rsidRDefault="008B6ACF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При плануванні собівартості слід розрізняти собівартість окре</w:t>
      </w:r>
      <w:r>
        <w:rPr>
          <w:sz w:val="28"/>
          <w:szCs w:val="28"/>
        </w:rPr>
        <w:softHyphen/>
        <w:t>мих виробів (калькуляції) і собівартість загального обсягу готової (кінцевої) продукції. Як уже зазначалося, у підрозділах з корот</w:t>
      </w:r>
      <w:r>
        <w:rPr>
          <w:sz w:val="28"/>
          <w:szCs w:val="28"/>
        </w:rPr>
        <w:softHyphen/>
        <w:t>ким виробничим циклом і стабільними залишками (запасами) не</w:t>
      </w:r>
      <w:r>
        <w:rPr>
          <w:sz w:val="28"/>
          <w:szCs w:val="28"/>
        </w:rPr>
        <w:softHyphen/>
        <w:t>завершеного виробництва виробнича (цехова) собівартість гото</w:t>
      </w:r>
      <w:r>
        <w:rPr>
          <w:sz w:val="28"/>
          <w:szCs w:val="28"/>
        </w:rPr>
        <w:softHyphen/>
        <w:t>вої продукції збігається з кошторисом. В інших випадках, особливо коли запуск і випуск виробів у межах планового періо</w:t>
      </w:r>
      <w:r>
        <w:rPr>
          <w:sz w:val="28"/>
          <w:szCs w:val="28"/>
        </w:rPr>
        <w:softHyphen/>
        <w:t>ду кількісно різняться та змінюються залишки незавершеного ви</w:t>
      </w:r>
      <w:r>
        <w:rPr>
          <w:sz w:val="28"/>
          <w:szCs w:val="28"/>
        </w:rPr>
        <w:softHyphen/>
        <w:t>робництва на його початок і кінець, собівартість продукції відрі</w:t>
      </w:r>
      <w:r>
        <w:rPr>
          <w:sz w:val="28"/>
          <w:szCs w:val="28"/>
        </w:rPr>
        <w:softHyphen/>
        <w:t>зняється від кошторисних витрат. Отже, загальна собівартість продукції дорівнює:</w:t>
      </w:r>
    </w:p>
    <w:p w:rsidR="007768B6" w:rsidRDefault="008B6ACF">
      <w:pPr>
        <w:spacing w:before="10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Ск = Сз + Сн1 - Сн2,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(6.6)</w:t>
      </w:r>
    </w:p>
    <w:p w:rsidR="007768B6" w:rsidRDefault="008B6ACF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де Ск — собівартість кінцевої продукції підрозділу за плановий</w:t>
      </w:r>
    </w:p>
    <w:p w:rsidR="007768B6" w:rsidRDefault="008B6ACF">
      <w:pPr>
        <w:spacing w:before="20"/>
        <w:ind w:firstLine="567"/>
        <w:rPr>
          <w:sz w:val="28"/>
          <w:szCs w:val="28"/>
        </w:rPr>
      </w:pPr>
      <w:r>
        <w:rPr>
          <w:sz w:val="28"/>
          <w:szCs w:val="28"/>
        </w:rPr>
        <w:t>період, грн.;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Сз — загальні витрати підрозділу за кошторисом, грн.;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Сн1, Сн2 — собівартість залишків незавершеного виробництва відповідно на початок і кінець планового періоду, грн.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Собівартість залишків незавершеного виробництва на початок планового періоду береться за фактичними (очікуваними) дани</w:t>
      </w:r>
      <w:r>
        <w:rPr>
          <w:sz w:val="28"/>
          <w:szCs w:val="28"/>
        </w:rPr>
        <w:softHyphen/>
        <w:t>ми, на кінець — розраховується з урахуванням специфіки певно</w:t>
      </w:r>
      <w:r>
        <w:rPr>
          <w:sz w:val="28"/>
          <w:szCs w:val="28"/>
        </w:rPr>
        <w:softHyphen/>
        <w:t>го типу виробництва. В одиничному і дрібносерійному виробни</w:t>
      </w:r>
      <w:r>
        <w:rPr>
          <w:sz w:val="28"/>
          <w:szCs w:val="28"/>
        </w:rPr>
        <w:softHyphen/>
        <w:t>цтві собівартість незавершеного виробництва за окремими замов</w:t>
      </w:r>
      <w:r>
        <w:rPr>
          <w:sz w:val="28"/>
          <w:szCs w:val="28"/>
        </w:rPr>
        <w:softHyphen/>
        <w:t>леннями на кінець планового періоду можна обчислити на основі ступеня їх планової готовності. В інших типах виробництва такі обчислення здійснюються у разі потреби коригування фактичної величини незавершеного виробництва або при зміні обсягу випу</w:t>
      </w:r>
      <w:r>
        <w:rPr>
          <w:sz w:val="28"/>
          <w:szCs w:val="28"/>
        </w:rPr>
        <w:softHyphen/>
        <w:t>ску продукції. При цьому враховується середньоденний випуск продукції за виробничою собівартістю, середня тривалість виро</w:t>
      </w:r>
      <w:r>
        <w:rPr>
          <w:sz w:val="28"/>
          <w:szCs w:val="28"/>
        </w:rPr>
        <w:softHyphen/>
        <w:t>бничого циклу і коефіцієнт зростання витрат (середня готовність незавершеного виробництва). Ця методика розглядається в інших дисциплінах (економіка підприємства, фінанси) при визначенні величини оборотного капіталу підприємства.</w:t>
      </w:r>
    </w:p>
    <w:p w:rsidR="007768B6" w:rsidRDefault="008B6ACF">
      <w:pPr>
        <w:ind w:left="40" w:firstLine="567"/>
        <w:rPr>
          <w:sz w:val="28"/>
          <w:szCs w:val="28"/>
        </w:rPr>
      </w:pPr>
      <w:r>
        <w:rPr>
          <w:sz w:val="28"/>
          <w:szCs w:val="28"/>
        </w:rPr>
        <w:t>Інший метод визначення собівартості кінцевої продукції під</w:t>
      </w:r>
      <w:r>
        <w:rPr>
          <w:sz w:val="28"/>
          <w:szCs w:val="28"/>
        </w:rPr>
        <w:softHyphen/>
        <w:t>розділу, що є більш адекватним змісту цього показника, передба</w:t>
      </w:r>
      <w:r>
        <w:rPr>
          <w:sz w:val="28"/>
          <w:szCs w:val="28"/>
        </w:rPr>
        <w:softHyphen/>
        <w:t>чає попереднє обчислення собівартості окремих виробів. Собі</w:t>
      </w:r>
      <w:r>
        <w:rPr>
          <w:sz w:val="28"/>
          <w:szCs w:val="28"/>
        </w:rPr>
        <w:softHyphen/>
        <w:t>вартість кінцевої продукції є її підсумком.</w:t>
      </w:r>
    </w:p>
    <w:p w:rsidR="007768B6" w:rsidRDefault="008B6ACF">
      <w:pPr>
        <w:pStyle w:val="FR4"/>
        <w:spacing w:before="160"/>
        <w:ind w:left="216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28"/>
          <w:sz w:val="28"/>
          <w:szCs w:val="28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3.75pt" o:ole="" fillcolor="window">
            <v:imagedata r:id="rId5" o:title=""/>
          </v:shape>
          <o:OLEObject Type="Embed" ProgID="Equation.3" ShapeID="_x0000_i1025" DrawAspect="Content" ObjectID="_1470208233" r:id="rId6"/>
        </w:objec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(6.7)</w:t>
      </w:r>
    </w:p>
    <w:p w:rsidR="007768B6" w:rsidRDefault="008B6ACF">
      <w:pPr>
        <w:ind w:left="160" w:firstLine="567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i/>
          <w:iCs/>
          <w:sz w:val="28"/>
          <w:szCs w:val="28"/>
        </w:rPr>
        <w:t xml:space="preserve"> п —</w:t>
      </w:r>
      <w:r>
        <w:rPr>
          <w:sz w:val="28"/>
          <w:szCs w:val="28"/>
        </w:rPr>
        <w:t xml:space="preserve"> кількість найменувань виробів;</w:t>
      </w:r>
    </w:p>
    <w:p w:rsidR="007768B6" w:rsidRDefault="008B6ACF">
      <w:pPr>
        <w:ind w:left="727"/>
        <w:rPr>
          <w:sz w:val="28"/>
          <w:szCs w:val="28"/>
        </w:rPr>
      </w:pPr>
      <w:r>
        <w:rPr>
          <w:sz w:val="28"/>
          <w:szCs w:val="28"/>
        </w:rPr>
        <w:t>М — кількість виробів і-го найменування за виробничою програмою у натуральному виразі;</w:t>
      </w:r>
    </w:p>
    <w:p w:rsidR="007768B6" w:rsidRDefault="008B6ACF">
      <w:pPr>
        <w:ind w:left="280"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>Соі —</w:t>
      </w:r>
      <w:r>
        <w:rPr>
          <w:sz w:val="28"/>
          <w:szCs w:val="28"/>
        </w:rPr>
        <w:t xml:space="preserve"> виробнича собівартість одиниці </w:t>
      </w:r>
      <w:r>
        <w:rPr>
          <w:i/>
          <w:iCs/>
          <w:sz w:val="28"/>
          <w:szCs w:val="28"/>
        </w:rPr>
        <w:t>і-го</w:t>
      </w:r>
      <w:r>
        <w:rPr>
          <w:sz w:val="28"/>
          <w:szCs w:val="28"/>
        </w:rPr>
        <w:t xml:space="preserve"> виробу, грн.</w:t>
      </w:r>
    </w:p>
    <w:p w:rsidR="007768B6" w:rsidRDefault="008B6ACF">
      <w:pPr>
        <w:spacing w:before="20"/>
        <w:ind w:firstLine="567"/>
        <w:rPr>
          <w:sz w:val="28"/>
          <w:szCs w:val="28"/>
        </w:rPr>
      </w:pPr>
      <w:r>
        <w:rPr>
          <w:sz w:val="28"/>
          <w:szCs w:val="28"/>
        </w:rPr>
        <w:t>Планування собівартості окремих виробів займає особливе мі</w:t>
      </w:r>
      <w:r>
        <w:rPr>
          <w:sz w:val="28"/>
          <w:szCs w:val="28"/>
        </w:rPr>
        <w:softHyphen/>
        <w:t>сце в системі планових обчислень. Калькуляції потрібні для об</w:t>
      </w:r>
      <w:r>
        <w:rPr>
          <w:sz w:val="28"/>
          <w:szCs w:val="28"/>
        </w:rPr>
        <w:softHyphen/>
        <w:t>грунтування цін виробів, визначення їх рентабельності, оцінки економічної ефективності технічних і організаційних рішень, аналізу тощо.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Є різні методи обчислення витрат на окремі вироби. Їх засто</w:t>
      </w:r>
      <w:r>
        <w:rPr>
          <w:sz w:val="28"/>
          <w:szCs w:val="28"/>
        </w:rPr>
        <w:softHyphen/>
        <w:t>сування залежить від ряду обставин, передусім від широти но</w:t>
      </w:r>
      <w:r>
        <w:rPr>
          <w:sz w:val="28"/>
          <w:szCs w:val="28"/>
        </w:rPr>
        <w:softHyphen/>
        <w:t>менклатури виготовлюваної продукції. За умов однопродуктово-го виробництва калькулювання є найпростішим і найточнішим, оскільки всі витрати розглядаються як прямі. Однопродуктове виробництво може мати два різновиди: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• весь продукт однорідний, однієї споживної (експлуатаційної) якості й складності виготовлення (цегла, вугілля та ін.);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•продукт має різні варіанти якості, властивостей, що потре</w:t>
      </w:r>
      <w:r>
        <w:rPr>
          <w:sz w:val="28"/>
          <w:szCs w:val="28"/>
        </w:rPr>
        <w:softHyphen/>
        <w:t>бують різних витрат часу і/або ресурсів (цемент, пиво, коньяк тощо).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 першому випадку калькулювання здійснюється методом прямого ділення витрат на обсяг продукції.</w:t>
      </w:r>
    </w:p>
    <w:p w:rsidR="007768B6" w:rsidRDefault="007768B6">
      <w:pPr>
        <w:ind w:firstLine="567"/>
        <w:rPr>
          <w:sz w:val="28"/>
          <w:szCs w:val="28"/>
        </w:rPr>
        <w:sectPr w:rsidR="007768B6">
          <w:pgSz w:w="11900" w:h="16820"/>
          <w:pgMar w:top="1134" w:right="1134" w:bottom="1134" w:left="1134" w:header="709" w:footer="709" w:gutter="0"/>
          <w:paperSrc w:first="61170" w:other="61170"/>
          <w:cols w:space="60"/>
          <w:noEndnote/>
        </w:sectPr>
      </w:pPr>
    </w:p>
    <w:p w:rsidR="007768B6" w:rsidRDefault="008B6ACF">
      <w:pPr>
        <w:ind w:firstLine="567"/>
        <w:jc w:val="right"/>
        <w:rPr>
          <w:sz w:val="28"/>
          <w:szCs w:val="28"/>
        </w:rPr>
        <w:sectPr w:rsidR="007768B6">
          <w:type w:val="continuous"/>
          <w:pgSz w:w="11900" w:h="16820"/>
          <w:pgMar w:top="1134" w:right="1134" w:bottom="1134" w:left="1134" w:header="709" w:footer="709" w:gutter="0"/>
          <w:paperSrc w:first="61170" w:other="61170"/>
          <w:cols w:space="709"/>
          <w:noEndnote/>
        </w:sectPr>
      </w:pPr>
      <w:r>
        <w:rPr>
          <w:position w:val="-24"/>
          <w:sz w:val="28"/>
          <w:szCs w:val="28"/>
        </w:rPr>
        <w:object w:dxaOrig="940" w:dyaOrig="620">
          <v:shape id="_x0000_i1026" type="#_x0000_t75" style="width:47.25pt;height:30.75pt" o:ole="" fillcolor="window">
            <v:imagedata r:id="rId7" o:title=""/>
          </v:shape>
          <o:OLEObject Type="Embed" ProgID="Equation.3" ShapeID="_x0000_i1026" DrawAspect="Content" ObjectID="_1470208234" r:id="rId8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(6.8)</w:t>
      </w:r>
    </w:p>
    <w:p w:rsidR="007768B6" w:rsidRDefault="008B6ACF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де Ск — загальні витрати, віднесені на кінцеву продукцію за пла</w:t>
      </w:r>
      <w:r>
        <w:rPr>
          <w:sz w:val="28"/>
          <w:szCs w:val="28"/>
        </w:rPr>
        <w:softHyphen/>
        <w:t>новий період (у повній сумі або за калькуляційними статтями чи елементами витрат), грн.;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>N —</w:t>
      </w:r>
      <w:r>
        <w:rPr>
          <w:sz w:val="28"/>
          <w:szCs w:val="28"/>
        </w:rPr>
        <w:t xml:space="preserve"> обсяг готової продукції за плановий період у натураль</w:t>
      </w:r>
      <w:r>
        <w:rPr>
          <w:sz w:val="28"/>
          <w:szCs w:val="28"/>
        </w:rPr>
        <w:softHyphen/>
        <w:t>ному виразі.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Це за одностадійного виробництва. Якщо таких стадій більше, відповідно більше й членів формули (6.8). У загальному випадку</w:t>
      </w:r>
    </w:p>
    <w:p w:rsidR="007768B6" w:rsidRDefault="008B6ACF">
      <w:pPr>
        <w:ind w:firstLine="567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219" w:dyaOrig="760">
          <v:shape id="_x0000_i1027" type="#_x0000_t75" style="width:60.75pt;height:38.25pt" o:ole="" fillcolor="window">
            <v:imagedata r:id="rId9" o:title=""/>
          </v:shape>
          <o:OLEObject Type="Embed" ProgID="Equation.3" ShapeID="_x0000_i1027" DrawAspect="Content" ObjectID="_1470208235" r:id="rId1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(6.9)</w:t>
      </w:r>
    </w:p>
    <w:p w:rsidR="007768B6" w:rsidRDefault="008B6ACF">
      <w:pPr>
        <w:spacing w:before="16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i/>
          <w:iCs/>
          <w:sz w:val="28"/>
          <w:szCs w:val="28"/>
        </w:rPr>
        <w:t>т —</w:t>
      </w:r>
      <w:r>
        <w:rPr>
          <w:sz w:val="28"/>
          <w:szCs w:val="28"/>
        </w:rPr>
        <w:t xml:space="preserve"> кількість стадій виробничого процесу;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— загальні витрати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-й стадії, грн.;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Nj</w:t>
      </w:r>
      <w:r>
        <w:rPr>
          <w:sz w:val="28"/>
          <w:szCs w:val="28"/>
        </w:rPr>
        <w:t xml:space="preserve"> — випуск продукції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-й стадії.</w:t>
      </w:r>
    </w:p>
    <w:p w:rsidR="007768B6" w:rsidRDefault="008B6ACF">
      <w:pPr>
        <w:spacing w:line="22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 другому випадку, тобто коли продукт має різні рівні якості чи властивості, калькулювання здійснюється за коефіцієнтами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еквівалентності. Особливість цього методу полягає в тому, що кожному варіанту продукту присвоюється певний коефіцієнт, який свідчить про його відносну відмінність за витратами від ба</w:t>
      </w:r>
      <w:r>
        <w:rPr>
          <w:sz w:val="28"/>
          <w:szCs w:val="28"/>
        </w:rPr>
        <w:softHyphen/>
        <w:t>зового (основного) варіанта продукту. Коефіцієнт для базового варіанта продукту — 1,0. Такі коефіцієнти обчислюються за да</w:t>
      </w:r>
      <w:r>
        <w:rPr>
          <w:sz w:val="28"/>
          <w:szCs w:val="28"/>
        </w:rPr>
        <w:softHyphen/>
        <w:t>ними досвіду (емпірично), наприклад, зіставленням трудомістко</w:t>
      </w:r>
      <w:r>
        <w:rPr>
          <w:sz w:val="28"/>
          <w:szCs w:val="28"/>
        </w:rPr>
        <w:softHyphen/>
        <w:t>сті виготовлення, тривалості виробничого циклу тощо.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Приклад.</w:t>
      </w:r>
      <w:r>
        <w:rPr>
          <w:sz w:val="28"/>
          <w:szCs w:val="28"/>
        </w:rPr>
        <w:t xml:space="preserve"> Припустимо, пивзавод виготовляє три сорти пива: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А, Б, В. За місяць виготовлено 90 000 декалітрів, на що витрачено 979 000 грн. Дані за окремими сортами наведено в табл. 6.3. Ба</w:t>
      </w:r>
      <w:r>
        <w:rPr>
          <w:sz w:val="28"/>
          <w:szCs w:val="28"/>
        </w:rPr>
        <w:softHyphen/>
        <w:t>зовим є сорт Б.</w:t>
      </w:r>
    </w:p>
    <w:p w:rsidR="007768B6" w:rsidRDefault="008B6ACF">
      <w:pPr>
        <w:pStyle w:val="FR4"/>
        <w:spacing w:before="10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Таблиця 6.3</w:t>
      </w:r>
    </w:p>
    <w:p w:rsidR="007768B6" w:rsidRDefault="008B6ACF">
      <w:pPr>
        <w:spacing w:before="80" w:after="60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ІНФОРМАЦІЯ ПРО ВИПУСК ПИВА ЗА МІСЯЦЬ</w:t>
      </w:r>
    </w:p>
    <w:tbl>
      <w:tblPr>
        <w:tblW w:w="0" w:type="auto"/>
        <w:tblInd w:w="18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1540"/>
        <w:gridCol w:w="1540"/>
        <w:gridCol w:w="2140"/>
      </w:tblGrid>
      <w:tr w:rsidR="007768B6">
        <w:trPr>
          <w:trHeight w:hRule="exact" w:val="58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Сорт пива</w:t>
            </w:r>
          </w:p>
          <w:p w:rsidR="007768B6" w:rsidRDefault="007768B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Виготовлено декалітрів</w:t>
            </w:r>
          </w:p>
          <w:p w:rsidR="007768B6" w:rsidRDefault="007768B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Коефіцієнт еквіалентності</w:t>
            </w:r>
          </w:p>
          <w:p w:rsidR="007768B6" w:rsidRDefault="007768B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Виготовлено декалітрів базового сорту</w:t>
            </w:r>
          </w:p>
        </w:tc>
      </w:tr>
      <w:tr w:rsidR="007768B6">
        <w:trPr>
          <w:trHeight w:hRule="exact" w:val="32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О 000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7768B6">
        <w:trPr>
          <w:trHeight w:hRule="exact" w:val="34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7768B6">
        <w:trPr>
          <w:trHeight w:hRule="exact" w:val="32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 000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  <w:p w:rsidR="007768B6" w:rsidRDefault="007768B6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7768B6">
        <w:trPr>
          <w:trHeight w:hRule="exact" w:val="44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Разом</w:t>
            </w:r>
          </w:p>
          <w:p w:rsidR="007768B6" w:rsidRDefault="007768B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  <w:p w:rsidR="007768B6" w:rsidRDefault="007768B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  <w:p w:rsidR="007768B6" w:rsidRDefault="007768B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B6" w:rsidRDefault="008B6AC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</w:t>
            </w:r>
          </w:p>
          <w:p w:rsidR="007768B6" w:rsidRDefault="007768B6">
            <w:pPr>
              <w:spacing w:before="40"/>
              <w:jc w:val="center"/>
              <w:rPr>
                <w:sz w:val="20"/>
                <w:szCs w:val="20"/>
              </w:rPr>
            </w:pPr>
          </w:p>
        </w:tc>
      </w:tr>
    </w:tbl>
    <w:p w:rsidR="007768B6" w:rsidRDefault="008B6ACF">
      <w:pPr>
        <w:spacing w:line="340" w:lineRule="auto"/>
        <w:ind w:right="1600" w:firstLine="567"/>
        <w:rPr>
          <w:sz w:val="28"/>
          <w:szCs w:val="28"/>
        </w:rPr>
      </w:pPr>
      <w:r>
        <w:rPr>
          <w:sz w:val="28"/>
          <w:szCs w:val="28"/>
        </w:rPr>
        <w:t>Витрати на декалітр базового сорту</w:t>
      </w:r>
    </w:p>
    <w:p w:rsidR="007768B6" w:rsidRDefault="008B6ACF">
      <w:pPr>
        <w:spacing w:line="340" w:lineRule="auto"/>
        <w:ind w:right="1600" w:firstLine="567"/>
        <w:rPr>
          <w:sz w:val="28"/>
          <w:szCs w:val="28"/>
        </w:rPr>
      </w:pPr>
      <w:r>
        <w:rPr>
          <w:sz w:val="28"/>
          <w:szCs w:val="28"/>
        </w:rPr>
        <w:t>Соб=979 000/89 000 = 11 грн.</w:t>
      </w:r>
    </w:p>
    <w:p w:rsidR="007768B6" w:rsidRDefault="008B6ACF">
      <w:pPr>
        <w:spacing w:line="340" w:lineRule="auto"/>
        <w:ind w:right="1600" w:firstLine="567"/>
        <w:rPr>
          <w:sz w:val="28"/>
          <w:szCs w:val="28"/>
        </w:rPr>
      </w:pPr>
      <w:r>
        <w:rPr>
          <w:sz w:val="28"/>
          <w:szCs w:val="28"/>
        </w:rPr>
        <w:t>Собівартість інших сортів така:</w:t>
      </w:r>
    </w:p>
    <w:p w:rsidR="007768B6" w:rsidRDefault="008B6ACF">
      <w:pPr>
        <w:spacing w:line="340" w:lineRule="auto"/>
        <w:ind w:right="1600" w:firstLine="567"/>
        <w:rPr>
          <w:sz w:val="28"/>
          <w:szCs w:val="28"/>
        </w:rPr>
      </w:pPr>
      <w:r>
        <w:rPr>
          <w:sz w:val="28"/>
          <w:szCs w:val="28"/>
        </w:rPr>
        <w:t xml:space="preserve">Со.а=11*1,2=13,20 грн., </w:t>
      </w:r>
    </w:p>
    <w:p w:rsidR="007768B6" w:rsidRDefault="008B6ACF">
      <w:pPr>
        <w:spacing w:line="340" w:lineRule="auto"/>
        <w:ind w:right="1600" w:firstLine="567"/>
        <w:rPr>
          <w:sz w:val="28"/>
          <w:szCs w:val="28"/>
        </w:rPr>
      </w:pPr>
      <w:r>
        <w:rPr>
          <w:sz w:val="28"/>
          <w:szCs w:val="28"/>
        </w:rPr>
        <w:t>Со.в = 11 • 0,8 = 8,80 грн.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Однопродуктове виробництво має обмежену сферу застосу</w:t>
      </w:r>
      <w:r>
        <w:rPr>
          <w:sz w:val="28"/>
          <w:szCs w:val="28"/>
        </w:rPr>
        <w:softHyphen/>
        <w:t>вання, більш поширеним є багатопродуктове виробництво, коли одночасно або в одному періоді виготовляються різні вироби. Собівартість окремих виробів у цьому випадку обчислюється за калькуляційними статтями, які охоплюють як прямі, так і непрямі витрати (див. таблиці 6.1 і 6.2). Такі статті витрат, як матеріали, куповані вироби і напівфабрикати, паливо й енергія на техноло</w:t>
      </w:r>
      <w:r>
        <w:rPr>
          <w:sz w:val="28"/>
          <w:szCs w:val="28"/>
        </w:rPr>
        <w:softHyphen/>
        <w:t>гічні потреби, основна, додаткова заробітна плата виробничих робітників з відрахуваннями на соціальні заходи, є прямими. Во</w:t>
      </w:r>
      <w:r>
        <w:rPr>
          <w:sz w:val="28"/>
          <w:szCs w:val="28"/>
        </w:rPr>
        <w:softHyphen/>
        <w:t>ни безпосередньо обчислюються на одиницю продукції за розглянутою в підрозділі 6.2 методикою. Відмінність лише в тому, що при складанні кошторису до уваги брався весь обсяг виробництва.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Основна проблема калькулювання у багатопродуктовому виробництві полягає в розподілі непрямих витрат, до яких належать загальновиробничі витрати у складі витрат на утримання й експ</w:t>
      </w:r>
      <w:r>
        <w:rPr>
          <w:sz w:val="28"/>
          <w:szCs w:val="28"/>
        </w:rPr>
        <w:softHyphen/>
        <w:t>луатацію машин та устаткування і витрат на організацію та упра</w:t>
      </w:r>
      <w:r>
        <w:rPr>
          <w:sz w:val="28"/>
          <w:szCs w:val="28"/>
        </w:rPr>
        <w:softHyphen/>
        <w:t>вління виробництвом. В Україні вони традиційно розподілялися окремо як різні статті витрат. Згідно з новою системою бухгал</w:t>
      </w:r>
      <w:r>
        <w:rPr>
          <w:sz w:val="28"/>
          <w:szCs w:val="28"/>
        </w:rPr>
        <w:softHyphen/>
        <w:t>терського обліку ці витрати об'єднані на одному рахунку, тому до їх розподілу слід підходити з урахуванням конкретних умов виробництва. Якщо прийнятна одна база розподілу, загальнови</w:t>
      </w:r>
      <w:r>
        <w:rPr>
          <w:sz w:val="28"/>
          <w:szCs w:val="28"/>
        </w:rPr>
        <w:softHyphen/>
        <w:t>робничі витрати розподіляються на її основі у загальній сумі. Ко</w:t>
      </w:r>
      <w:r>
        <w:rPr>
          <w:sz w:val="28"/>
          <w:szCs w:val="28"/>
        </w:rPr>
        <w:softHyphen/>
        <w:t>ли одна база розподілу не забезпечує належної точності, доцільно розподіляти окремо витрати на утримання й експлуатацію машин</w:t>
      </w:r>
    </w:p>
    <w:p w:rsidR="007768B6" w:rsidRDefault="008B6ACF">
      <w:pPr>
        <w:ind w:left="40" w:firstLine="567"/>
        <w:rPr>
          <w:sz w:val="28"/>
          <w:szCs w:val="28"/>
        </w:rPr>
      </w:pPr>
      <w:r>
        <w:rPr>
          <w:sz w:val="28"/>
          <w:szCs w:val="28"/>
        </w:rPr>
        <w:t>та устаткування і витрати на організацію та управління вироб</w:t>
      </w:r>
      <w:r>
        <w:rPr>
          <w:sz w:val="28"/>
          <w:szCs w:val="28"/>
        </w:rPr>
        <w:softHyphen/>
        <w:t>ництвом.</w:t>
      </w:r>
    </w:p>
    <w:p w:rsidR="007768B6" w:rsidRDefault="008B6ACF">
      <w:pPr>
        <w:spacing w:before="40"/>
        <w:ind w:firstLine="567"/>
        <w:rPr>
          <w:sz w:val="28"/>
          <w:szCs w:val="28"/>
        </w:rPr>
      </w:pPr>
      <w:r>
        <w:rPr>
          <w:sz w:val="28"/>
          <w:szCs w:val="28"/>
        </w:rPr>
        <w:t>На практиці поширений метод розподілу зазначених витрат пропорційно основній зарплаті виробничих робітників. У цьо</w:t>
      </w:r>
      <w:r>
        <w:rPr>
          <w:sz w:val="28"/>
          <w:szCs w:val="28"/>
        </w:rPr>
        <w:softHyphen/>
        <w:t>му разі</w:t>
      </w:r>
    </w:p>
    <w:p w:rsidR="007768B6" w:rsidRDefault="008B6ACF">
      <w:pPr>
        <w:pStyle w:val="FR4"/>
        <w:spacing w:before="22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1359" w:dyaOrig="620">
          <v:shape id="_x0000_i1028" type="#_x0000_t75" style="width:68.25pt;height:30.75pt" o:ole="" fillcolor="window">
            <v:imagedata r:id="rId11" o:title=""/>
          </v:shape>
          <o:OLEObject Type="Embed" ProgID="Equation.3" ShapeID="_x0000_i1028" DrawAspect="Content" ObjectID="_1470208236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(6.10)</w:t>
      </w:r>
    </w:p>
    <w:p w:rsidR="007768B6" w:rsidRDefault="008B6ACF">
      <w:pPr>
        <w:spacing w:before="260"/>
        <w:ind w:firstLine="567"/>
        <w:rPr>
          <w:sz w:val="28"/>
          <w:szCs w:val="28"/>
        </w:rPr>
      </w:pPr>
      <w:r>
        <w:rPr>
          <w:sz w:val="28"/>
          <w:szCs w:val="28"/>
        </w:rPr>
        <w:t>де Со.в— загальновиробничі витрати на один виріб (калькуляцій</w:t>
      </w:r>
      <w:r>
        <w:rPr>
          <w:sz w:val="28"/>
          <w:szCs w:val="28"/>
        </w:rPr>
        <w:softHyphen/>
        <w:t>ну одиницю), грн.;</w:t>
      </w:r>
    </w:p>
    <w:p w:rsidR="007768B6" w:rsidRDefault="008B6ACF">
      <w:pPr>
        <w:spacing w:before="40"/>
        <w:ind w:left="40"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>Со.з —</w:t>
      </w:r>
      <w:r>
        <w:rPr>
          <w:sz w:val="28"/>
          <w:szCs w:val="28"/>
        </w:rPr>
        <w:t xml:space="preserve"> основна заробітна плата виробничих робітників на один виріб, грн.;</w:t>
      </w:r>
    </w:p>
    <w:p w:rsidR="007768B6" w:rsidRDefault="008B6ACF">
      <w:pPr>
        <w:spacing w:before="60"/>
        <w:ind w:left="40" w:firstLine="567"/>
        <w:rPr>
          <w:sz w:val="28"/>
          <w:szCs w:val="28"/>
        </w:rPr>
      </w:pPr>
      <w:r>
        <w:rPr>
          <w:sz w:val="28"/>
          <w:szCs w:val="28"/>
        </w:rPr>
        <w:t>Рв — відношення загальновиробничих витрат до основної за</w:t>
      </w:r>
      <w:r>
        <w:rPr>
          <w:sz w:val="28"/>
          <w:szCs w:val="28"/>
        </w:rPr>
        <w:softHyphen/>
        <w:t>робітної плати,%.</w:t>
      </w:r>
    </w:p>
    <w:p w:rsidR="007768B6" w:rsidRDefault="008B6ACF">
      <w:pPr>
        <w:spacing w:before="20"/>
        <w:ind w:firstLine="567"/>
        <w:rPr>
          <w:sz w:val="28"/>
          <w:szCs w:val="28"/>
        </w:rPr>
      </w:pPr>
      <w:r>
        <w:rPr>
          <w:sz w:val="28"/>
          <w:szCs w:val="28"/>
        </w:rPr>
        <w:t>Величина Рв обчислюється по цеху (виробництву) як відно</w:t>
      </w:r>
      <w:r>
        <w:rPr>
          <w:sz w:val="28"/>
          <w:szCs w:val="28"/>
        </w:rPr>
        <w:softHyphen/>
        <w:t>шення річного кошторису зазначених витрат до фонду основної зарплати за цей же період. За даними табл. 6.1 вона становитиме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Рв=(374,3/180)*100=207,94%.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витрати, пов'язані з утриманням і експлуатацією машин та устаткування, припадає 132,33% ((238,2/180)*100) , на інші загально-виробничі витрати — 75,61% ((136,1/180)*100)</w:t>
      </w:r>
      <w:r>
        <w:rPr>
          <w:i/>
          <w:iCs/>
          <w:sz w:val="28"/>
          <w:szCs w:val="28"/>
        </w:rPr>
        <w:t>.</w:t>
      </w:r>
    </w:p>
    <w:p w:rsidR="007768B6" w:rsidRDefault="008B6ACF">
      <w:pPr>
        <w:spacing w:line="22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Переваги цього методу в його простоті, але він має суттєві ва</w:t>
      </w:r>
      <w:r>
        <w:rPr>
          <w:sz w:val="28"/>
          <w:szCs w:val="28"/>
        </w:rPr>
        <w:softHyphen/>
        <w:t>ди, передусім стосовно розподілу витрат на утримання й експлу</w:t>
      </w:r>
      <w:r>
        <w:rPr>
          <w:sz w:val="28"/>
          <w:szCs w:val="28"/>
        </w:rPr>
        <w:softHyphen/>
        <w:t>атацію машин та устаткування. По-перше, зарплата не є точною базою розподілу зазначених витрат, оскільки за умов різного рів</w:t>
      </w:r>
      <w:r>
        <w:rPr>
          <w:sz w:val="28"/>
          <w:szCs w:val="28"/>
        </w:rPr>
        <w:softHyphen/>
        <w:t>ня механізації праці адекватно не відображає затрат машинного часу; по-друге, при такому розподілі витрати на кожний виріб обчислюються як середні по підрозділу незалежно від того, на якому устаткуванні він обробляється; по-третє, за комплексної механізації й автоматизації виробництва функції робітників змі</w:t>
      </w:r>
      <w:r>
        <w:rPr>
          <w:sz w:val="28"/>
          <w:szCs w:val="28"/>
        </w:rPr>
        <w:softHyphen/>
        <w:t>нюються в напрямі контролю і регулювання роботи виробничих систем. За цих умов зарплата не може нормуватися пооперацій-но, а отже, і бути базою розподілу інших витрат.</w:t>
      </w:r>
    </w:p>
    <w:p w:rsidR="007768B6" w:rsidRDefault="008B6ACF">
      <w:pPr>
        <w:spacing w:line="22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Проілюструємо перший, найбільш суттєвий, із перелічених недоліків на простому прикладі. Припустимо, в цеху виготовля</w:t>
      </w:r>
      <w:r>
        <w:rPr>
          <w:sz w:val="28"/>
          <w:szCs w:val="28"/>
        </w:rPr>
        <w:softHyphen/>
        <w:t>ються два вироби А і Б. Відношення витрат на утримання й експ</w:t>
      </w:r>
      <w:r>
        <w:rPr>
          <w:sz w:val="28"/>
          <w:szCs w:val="28"/>
        </w:rPr>
        <w:softHyphen/>
        <w:t>луатацію машин та устаткування до фонду основної зарплати ви</w:t>
      </w:r>
      <w:r>
        <w:rPr>
          <w:sz w:val="28"/>
          <w:szCs w:val="28"/>
        </w:rPr>
        <w:softHyphen/>
        <w:t>робничих робітників становить 132,33%. Затрати часу на виго</w:t>
      </w:r>
      <w:r>
        <w:rPr>
          <w:sz w:val="28"/>
          <w:szCs w:val="28"/>
        </w:rPr>
        <w:softHyphen/>
        <w:t>товлення й основна заробітна плата по цих виробах такі:</w:t>
      </w:r>
    </w:p>
    <w:p w:rsidR="007768B6" w:rsidRDefault="007768B6">
      <w:pPr>
        <w:ind w:firstLine="567"/>
        <w:rPr>
          <w:sz w:val="28"/>
          <w:szCs w:val="28"/>
        </w:rPr>
      </w:pPr>
    </w:p>
    <w:p w:rsidR="007768B6" w:rsidRDefault="008B6ACF">
      <w:pPr>
        <w:ind w:left="43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Виріб 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Виріб Б</w:t>
      </w:r>
    </w:p>
    <w:p w:rsidR="007768B6" w:rsidRDefault="008B6ACF">
      <w:pPr>
        <w:rPr>
          <w:sz w:val="28"/>
          <w:szCs w:val="28"/>
        </w:rPr>
      </w:pPr>
      <w:r>
        <w:rPr>
          <w:sz w:val="28"/>
          <w:szCs w:val="28"/>
        </w:rPr>
        <w:t xml:space="preserve">Трудомісткість виробу, люд.-год.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 тому числі: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— обробка на верстатах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</w:t>
      </w:r>
    </w:p>
    <w:p w:rsidR="007768B6" w:rsidRDefault="008B6A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ручні слюсарні роботи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</w:p>
    <w:p w:rsidR="007768B6" w:rsidRDefault="008B6AC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Основна заробітна плата </w:t>
      </w:r>
    </w:p>
    <w:p w:rsidR="007768B6" w:rsidRDefault="008B6ACF">
      <w:pPr>
        <w:ind w:left="567"/>
        <w:rPr>
          <w:sz w:val="28"/>
          <w:szCs w:val="28"/>
        </w:rPr>
      </w:pPr>
      <w:r>
        <w:rPr>
          <w:sz w:val="28"/>
          <w:szCs w:val="28"/>
        </w:rPr>
        <w:t>виробничих робітників, грн.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6,0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3,0</w:t>
      </w:r>
    </w:p>
    <w:p w:rsidR="007768B6" w:rsidRDefault="008B6ACF">
      <w:pPr>
        <w:spacing w:before="60" w:line="22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 цих умов витрати на експлуатацію устаткування, розподі</w:t>
      </w:r>
      <w:r>
        <w:rPr>
          <w:sz w:val="28"/>
          <w:szCs w:val="28"/>
        </w:rPr>
        <w:softHyphen/>
        <w:t>лені пропорційно основній зарплаті, становитимуть: на виріб А — 7,94 грн., на виріб Б — 3,97 грн. Необґрунтованість такого розподілу зазначених витрат очевидна. Оскільки машиноміст-кість обробки цих виробів однакова (1,5 год), то й витрати на утримання й експлуатацію устаткування в їх калькуляціях мають бути близькі за величиною, а вони різняться у два рази. Отже, за такого розподілу собівартість виробу А завищена, виробу Б — занижена.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Цей недолік значною мірою можна усунути, розподіливши загальновиробничі витрати, у тому числі і витрати на утримання й експлуатацію машин та устаткування, пропорційно часу обробки виробів, тобто на основі середніх витрат на одну машино-годину їх роботи. Якщо, наприклад, за річним кошторисом зазначені ви</w:t>
      </w:r>
      <w:r>
        <w:rPr>
          <w:sz w:val="28"/>
          <w:szCs w:val="28"/>
        </w:rPr>
        <w:softHyphen/>
        <w:t>трати становлять 374 300 грн., а завантаження всього устат</w:t>
      </w:r>
      <w:r>
        <w:rPr>
          <w:sz w:val="28"/>
          <w:szCs w:val="28"/>
        </w:rPr>
        <w:softHyphen/>
        <w:t>кування цеху за цей же період — 56 714 машино-годин, то загальновиробничі витрати на одну машино-годину становитимуть</w:t>
      </w:r>
    </w:p>
    <w:p w:rsidR="007768B6" w:rsidRDefault="008B6ACF">
      <w:pPr>
        <w:rPr>
          <w:sz w:val="28"/>
          <w:szCs w:val="28"/>
        </w:rPr>
      </w:pPr>
      <w:r>
        <w:rPr>
          <w:sz w:val="28"/>
          <w:szCs w:val="28"/>
        </w:rPr>
        <w:t>6,6 грн. (374 300/56 714) , у тому числі витрати на утримання й експлуатацію машин та устаткування 4,2 грн. (238200/56714). При калькулю</w:t>
      </w:r>
      <w:r>
        <w:rPr>
          <w:sz w:val="28"/>
          <w:szCs w:val="28"/>
        </w:rPr>
        <w:softHyphen/>
        <w:t>ванні загальновиробничі витрати розподіляться так:</w:t>
      </w:r>
    </w:p>
    <w:p w:rsidR="007768B6" w:rsidRDefault="008B6ACF">
      <w:pPr>
        <w:spacing w:before="40"/>
        <w:ind w:left="40" w:firstLine="567"/>
        <w:rPr>
          <w:sz w:val="28"/>
          <w:szCs w:val="28"/>
        </w:rPr>
      </w:pPr>
      <w:r>
        <w:rPr>
          <w:sz w:val="28"/>
          <w:szCs w:val="28"/>
        </w:rPr>
        <w:t>виріб А—1,5*6,6 =9,9 грн.,</w:t>
      </w:r>
    </w:p>
    <w:p w:rsidR="007768B6" w:rsidRDefault="008B6ACF">
      <w:pPr>
        <w:ind w:left="40" w:firstLine="567"/>
        <w:rPr>
          <w:sz w:val="28"/>
          <w:szCs w:val="28"/>
        </w:rPr>
      </w:pPr>
      <w:r>
        <w:rPr>
          <w:sz w:val="28"/>
          <w:szCs w:val="28"/>
        </w:rPr>
        <w:t>виріб Б — 1,5*6,6 = 9,9 грн.</w:t>
      </w:r>
    </w:p>
    <w:p w:rsidR="007768B6" w:rsidRDefault="008B6ACF">
      <w:pPr>
        <w:spacing w:line="22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Відповідно витрати на утримання й експлуатацію машин та устаткування по цих виробах становитимуть по 6,3 грн. (1,5*4,2).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Витрати на вироби А і Б однакові, оскільки затрати машинно</w:t>
      </w:r>
      <w:r>
        <w:rPr>
          <w:sz w:val="28"/>
          <w:szCs w:val="28"/>
        </w:rPr>
        <w:softHyphen/>
        <w:t>го часу на їх обробку збігаються. Цей метод досить поширений у зарубіжній практиці, але він теж неточний. По-перше, витрати на організацію й управління виробництвом залежать не тільки від кількості машинного парку і часу його роботи, а й від кількості працівників і трудомісткості процесів. Отже, щодо цієї частини витрат, то їх розподіл за такою базою можна вважати обґрунто</w:t>
      </w:r>
      <w:r>
        <w:rPr>
          <w:sz w:val="28"/>
          <w:szCs w:val="28"/>
        </w:rPr>
        <w:softHyphen/>
        <w:t>ваним, коли трудо- і машиномісткість різних видів продукції не дуже різняться. По-друге, цей метод не враховує, що експлуата</w:t>
      </w:r>
      <w:r>
        <w:rPr>
          <w:sz w:val="28"/>
          <w:szCs w:val="28"/>
        </w:rPr>
        <w:softHyphen/>
        <w:t>ційні витрати за одиницю часу на різних машинах неоднакові (вони мають різну вартість, потужність двигунів, застосовується різний інструмент тощо).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високих вимогах до точності калькулювання, особливо в машиномістких галузях, розподіл загальновиробничих витрат до</w:t>
      </w:r>
      <w:r>
        <w:rPr>
          <w:sz w:val="28"/>
          <w:szCs w:val="28"/>
        </w:rPr>
        <w:softHyphen/>
        <w:t>цільно здійснювати окремо за їх частинами, тобто витрати на утримання й експлуатацію машин та устаткування розподіляти за однією базою, решта витрат — за іншою.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Найобгунтованішим є обчислення витрат на утримання й ек</w:t>
      </w:r>
      <w:r>
        <w:rPr>
          <w:sz w:val="28"/>
          <w:szCs w:val="28"/>
        </w:rPr>
        <w:softHyphen/>
        <w:t>сплуатацію машин та устаткування на один виріб залежно від ча</w:t>
      </w:r>
      <w:r>
        <w:rPr>
          <w:sz w:val="28"/>
          <w:szCs w:val="28"/>
        </w:rPr>
        <w:softHyphen/>
        <w:t>су його обробки і собівартості однієї машино-години роботи кон</w:t>
      </w:r>
      <w:r>
        <w:rPr>
          <w:sz w:val="28"/>
          <w:szCs w:val="28"/>
        </w:rPr>
        <w:softHyphen/>
        <w:t>кретного устаткування. Відмінність цього методу від поперед</w:t>
      </w:r>
      <w:r>
        <w:rPr>
          <w:sz w:val="28"/>
          <w:szCs w:val="28"/>
        </w:rPr>
        <w:softHyphen/>
        <w:t>нього полягає в тому, що береться не середня по всьому устатку</w:t>
      </w:r>
      <w:r>
        <w:rPr>
          <w:sz w:val="28"/>
          <w:szCs w:val="28"/>
        </w:rPr>
        <w:softHyphen/>
        <w:t>ванню собівартість машино-години, а обчислюється її величина по кожній окремій групі однотипних машин. Сутність цього ме</w:t>
      </w:r>
      <w:r>
        <w:rPr>
          <w:sz w:val="28"/>
          <w:szCs w:val="28"/>
        </w:rPr>
        <w:softHyphen/>
        <w:t>тоду і процедура його впровадження такі:</w:t>
      </w:r>
    </w:p>
    <w:p w:rsidR="007768B6" w:rsidRDefault="008B6ACF">
      <w:pPr>
        <w:spacing w:line="22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Устаткування підрозділу розподіляється на групи техноло</w:t>
      </w:r>
      <w:r>
        <w:rPr>
          <w:sz w:val="28"/>
          <w:szCs w:val="28"/>
        </w:rPr>
        <w:softHyphen/>
        <w:t>гічно взаємозамінних верстатів з приблизно однаковими витра</w:t>
      </w:r>
      <w:r>
        <w:rPr>
          <w:sz w:val="28"/>
          <w:szCs w:val="28"/>
        </w:rPr>
        <w:softHyphen/>
        <w:t>тами на одну годину роботи. В окрему групу або в кілька груп об'єднуються робочі місця для ручних робіт. Витрати на їх утри</w:t>
      </w:r>
      <w:r>
        <w:rPr>
          <w:sz w:val="28"/>
          <w:szCs w:val="28"/>
        </w:rPr>
        <w:softHyphen/>
        <w:t>мання входять у кошторис витрат на утримання й експлуатацію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машин та устаткування (утримання і ремонт стендів, верстаків,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затрати на інструмент, пристосування тощо).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По кожній групі устаткування складається кошторис на йо</w:t>
      </w:r>
      <w:r>
        <w:rPr>
          <w:sz w:val="28"/>
          <w:szCs w:val="28"/>
        </w:rPr>
        <w:softHyphen/>
        <w:t>го утримання і експлуатацію за методикою, розглянутою вище (підрозділ 6.2).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Визначається завантаження кожної групи устаткування у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машино-годинах за методикою, розглянутою підрозділі 5.2.</w:t>
      </w:r>
    </w:p>
    <w:p w:rsidR="007768B6" w:rsidRDefault="008B6ACF">
      <w:pPr>
        <w:ind w:left="40" w:firstLine="567"/>
        <w:rPr>
          <w:sz w:val="28"/>
          <w:szCs w:val="28"/>
        </w:rPr>
      </w:pPr>
      <w:r>
        <w:rPr>
          <w:sz w:val="28"/>
          <w:szCs w:val="28"/>
        </w:rPr>
        <w:t>4. Обчислюються витрати на одну машино-годину роботи по кожній групі устаткування діленням витрат за кошторисом на за</w:t>
      </w:r>
      <w:r>
        <w:rPr>
          <w:sz w:val="28"/>
          <w:szCs w:val="28"/>
        </w:rPr>
        <w:softHyphen/>
        <w:t>вантаження в машино-годинах. Витрати на одну машино-годину роботи, які ще називають собівартістю машино-години, можна визначити точніше на основі нормативних обчислень за елемен</w:t>
      </w:r>
      <w:r>
        <w:rPr>
          <w:sz w:val="28"/>
          <w:szCs w:val="28"/>
        </w:rPr>
        <w:softHyphen/>
        <w:t>тами витрат (амортизація, електроенергія, інструмент тощо). Ме</w:t>
      </w:r>
      <w:r>
        <w:rPr>
          <w:sz w:val="28"/>
          <w:szCs w:val="28"/>
        </w:rPr>
        <w:softHyphen/>
        <w:t>тоди обчислення таких нормативів викладені у спеціальній літе</w:t>
      </w:r>
      <w:r>
        <w:rPr>
          <w:sz w:val="28"/>
          <w:szCs w:val="28"/>
        </w:rPr>
        <w:softHyphen/>
        <w:t>ратурі.</w:t>
      </w:r>
    </w:p>
    <w:p w:rsidR="007768B6" w:rsidRDefault="008B6ACF">
      <w:pPr>
        <w:ind w:left="40" w:firstLine="567"/>
        <w:rPr>
          <w:sz w:val="28"/>
          <w:szCs w:val="28"/>
        </w:rPr>
      </w:pPr>
      <w:r>
        <w:rPr>
          <w:sz w:val="28"/>
          <w:szCs w:val="28"/>
        </w:rPr>
        <w:t>Витрати на одну машино-годину роботи устаткування є осно</w:t>
      </w:r>
      <w:r>
        <w:rPr>
          <w:sz w:val="28"/>
          <w:szCs w:val="28"/>
        </w:rPr>
        <w:softHyphen/>
        <w:t>вною нормативною базою цієї методики. Згідно з ними ставка витрат на утримання й експлуатацію машин та устаткування на певний виріб при калькулюванні визначається так:</w:t>
      </w:r>
      <w:r>
        <w:rPr>
          <w:position w:val="-30"/>
          <w:sz w:val="28"/>
          <w:szCs w:val="28"/>
        </w:rPr>
        <w:object w:dxaOrig="1600" w:dyaOrig="700">
          <v:shape id="_x0000_i1029" type="#_x0000_t75" style="width:117.75pt;height:51.75pt" o:ole="" fillcolor="window">
            <v:imagedata r:id="rId13" o:title=""/>
          </v:shape>
          <o:OLEObject Type="Embed" ProgID="Equation.3" ShapeID="_x0000_i1029" DrawAspect="Content" ObjectID="_1470208237" r:id="rId14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(6.11)</w:t>
      </w:r>
    </w:p>
    <w:p w:rsidR="007768B6" w:rsidRDefault="008B6ACF">
      <w:pPr>
        <w:spacing w:before="140" w:line="28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— кількість груп устаткування, на якому обробляються ви</w:t>
      </w:r>
      <w:r>
        <w:rPr>
          <w:sz w:val="28"/>
          <w:szCs w:val="28"/>
        </w:rPr>
        <w:softHyphen/>
        <w:t>роби;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См-г. — собівартість машино-години роботи устаткування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-ої групи,грн.;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tj</w:t>
      </w:r>
      <w:r>
        <w:rPr>
          <w:i/>
          <w:i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затрати часу в машино-годинах на обробку виробу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групі устаткування.</w:t>
      </w:r>
    </w:p>
    <w:p w:rsidR="007768B6" w:rsidRDefault="008B6ACF">
      <w:pPr>
        <w:ind w:left="80" w:firstLine="567"/>
        <w:rPr>
          <w:sz w:val="28"/>
          <w:szCs w:val="28"/>
        </w:rPr>
      </w:pPr>
      <w:r>
        <w:rPr>
          <w:sz w:val="28"/>
          <w:szCs w:val="28"/>
        </w:rPr>
        <w:t>Подальша механізація й автоматизація виробництва, створен</w:t>
      </w:r>
      <w:r>
        <w:rPr>
          <w:sz w:val="28"/>
          <w:szCs w:val="28"/>
        </w:rPr>
        <w:softHyphen/>
        <w:t>ня гнучких виробничих систем ведуть до інтеграції технологіч</w:t>
      </w:r>
      <w:r>
        <w:rPr>
          <w:sz w:val="28"/>
          <w:szCs w:val="28"/>
        </w:rPr>
        <w:softHyphen/>
        <w:t>них процесів, коли різні вироби обробляються в єдиній системі переналагоджуваних машин. За цих умов витрати на утримання й експлуатацію машин та устаткування на кожний виріб слід обчи</w:t>
      </w:r>
      <w:r>
        <w:rPr>
          <w:sz w:val="28"/>
          <w:szCs w:val="28"/>
        </w:rPr>
        <w:softHyphen/>
        <w:t>слювати на основі нормативів витрат на одну машино-годину роботи системи і часу обробки з урахуванням коефіцієнта її па</w:t>
      </w:r>
      <w:r>
        <w:rPr>
          <w:sz w:val="28"/>
          <w:szCs w:val="28"/>
        </w:rPr>
        <w:softHyphen/>
        <w:t>ралельності (одночасної обробки різних виробів). Якщо такі нор</w:t>
      </w:r>
      <w:r>
        <w:rPr>
          <w:sz w:val="28"/>
          <w:szCs w:val="28"/>
        </w:rPr>
        <w:softHyphen/>
        <w:t>мативи складно визначити за всіма витратами, що входять у кош</w:t>
      </w:r>
      <w:r>
        <w:rPr>
          <w:sz w:val="28"/>
          <w:szCs w:val="28"/>
        </w:rPr>
        <w:softHyphen/>
        <w:t>торис витрат на утримання й експлуатацію машин та устатку</w:t>
      </w:r>
      <w:r>
        <w:rPr>
          <w:sz w:val="28"/>
          <w:szCs w:val="28"/>
        </w:rPr>
        <w:softHyphen/>
        <w:t>вання, то як планові, так і фактичні витрати, які залишилися ненормованими, розподіляються пропорційно нормативним ви</w:t>
      </w:r>
      <w:r>
        <w:rPr>
          <w:sz w:val="28"/>
          <w:szCs w:val="28"/>
        </w:rPr>
        <w:softHyphen/>
        <w:t>тратам.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Розглянута методика розподілу витрат на утримання й експлу</w:t>
      </w:r>
      <w:r>
        <w:rPr>
          <w:sz w:val="28"/>
          <w:szCs w:val="28"/>
        </w:rPr>
        <w:softHyphen/>
        <w:t>атацію машин та устаткування дає змогу істотно підвищити точ</w:t>
      </w:r>
      <w:r>
        <w:rPr>
          <w:sz w:val="28"/>
          <w:szCs w:val="28"/>
        </w:rPr>
        <w:softHyphen/>
        <w:t>ність калькулювання. Але вона має недолік, який стримує її ши</w:t>
      </w:r>
      <w:r>
        <w:rPr>
          <w:sz w:val="28"/>
          <w:szCs w:val="28"/>
        </w:rPr>
        <w:softHyphen/>
        <w:t>роке застосування. Нормативи витрат на одну машино-годину роботи устаткування і відповідно її собівартість значною мірою залежать від його завантаження. За рівномірного завантаження устаткування в часі собівартість машино-години його роботи до</w:t>
      </w:r>
      <w:r>
        <w:rPr>
          <w:sz w:val="28"/>
          <w:szCs w:val="28"/>
        </w:rPr>
        <w:softHyphen/>
        <w:t>сить стабільна. При нерівномірному завантаженні устаткування протягом року (кварталу), що властиво одиничному й дрібносе-рійному виробництву, нормативні ставки витрат на одну маши</w:t>
      </w:r>
      <w:r>
        <w:rPr>
          <w:sz w:val="28"/>
          <w:szCs w:val="28"/>
        </w:rPr>
        <w:softHyphen/>
        <w:t>но-годину треба перераховувати, а це вимагає додаткових витрат ресурсів. Проте, незважаючи на цей недолік, зазначена методика є найбільш перспективною. Вона може мати деякі модифікації з метою спрощення застосування (метод машино-коефіцієнтів), але сутність її від цього не змінюється.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 умов розглянутого розподілу витрат на утримання й експ</w:t>
      </w:r>
      <w:r>
        <w:rPr>
          <w:sz w:val="28"/>
          <w:szCs w:val="28"/>
        </w:rPr>
        <w:softHyphen/>
        <w:t>луатацію машин та устаткування другу частину загальновироб-ничих витрат, тобто витрати на організацію й управління вироб</w:t>
      </w:r>
      <w:r>
        <w:rPr>
          <w:sz w:val="28"/>
          <w:szCs w:val="28"/>
        </w:rPr>
        <w:softHyphen/>
        <w:t>ництвом, можна розподіляти пропорційно трудо- або машино-місткості виробів, про що мова йшла вище. У цьому випадку</w:t>
      </w:r>
    </w:p>
    <w:p w:rsidR="007768B6" w:rsidRDefault="008B6ACF">
      <w:pPr>
        <w:spacing w:before="100"/>
        <w:ind w:left="2880" w:firstLine="720"/>
        <w:rPr>
          <w:sz w:val="28"/>
          <w:szCs w:val="28"/>
        </w:rPr>
      </w:pPr>
      <w:r>
        <w:rPr>
          <w:sz w:val="28"/>
          <w:szCs w:val="28"/>
        </w:rPr>
        <w:t>Со.о=Сг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                    (6.12)</w:t>
      </w:r>
    </w:p>
    <w:p w:rsidR="007768B6" w:rsidRDefault="008B6ACF">
      <w:pPr>
        <w:spacing w:before="40"/>
        <w:ind w:firstLine="567"/>
        <w:rPr>
          <w:sz w:val="28"/>
          <w:szCs w:val="28"/>
        </w:rPr>
      </w:pPr>
      <w:r>
        <w:rPr>
          <w:sz w:val="28"/>
          <w:szCs w:val="28"/>
        </w:rPr>
        <w:t>де Со.о — витрати на організацію й управління виробництвом на один виріб;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Сг — витрати на організацію й управління виробництвом на одну людино- або машино-годину по виробничому підрозділу, грн.;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— трудомісткість (машиномісткість) певного виробу, год. Якщо підрозділ має статус центру прибутку, величина остан</w:t>
      </w:r>
      <w:r>
        <w:rPr>
          <w:sz w:val="28"/>
          <w:szCs w:val="28"/>
        </w:rPr>
        <w:softHyphen/>
        <w:t>нього визначається за формулою:</w:t>
      </w:r>
    </w:p>
    <w:p w:rsidR="007768B6" w:rsidRDefault="008B6ACF">
      <w:pPr>
        <w:spacing w:before="100"/>
        <w:ind w:left="3600"/>
        <w:rPr>
          <w:sz w:val="28"/>
          <w:szCs w:val="28"/>
        </w:rPr>
      </w:pPr>
      <w:r>
        <w:rPr>
          <w:sz w:val="28"/>
          <w:szCs w:val="28"/>
        </w:rPr>
        <w:t>П=В</w:t>
      </w:r>
      <w:r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</w:rPr>
        <w:t>-С</w:t>
      </w:r>
      <w:r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                (6.13)</w:t>
      </w:r>
    </w:p>
    <w:p w:rsidR="007768B6" w:rsidRDefault="008B6ACF">
      <w:pPr>
        <w:spacing w:before="80"/>
        <w:ind w:firstLine="567"/>
        <w:rPr>
          <w:sz w:val="28"/>
          <w:szCs w:val="28"/>
        </w:rPr>
      </w:pPr>
      <w:r>
        <w:rPr>
          <w:sz w:val="28"/>
          <w:szCs w:val="28"/>
        </w:rPr>
        <w:t>де П — прибуток підрозділу за певний період, грн.;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Вк — випуск кінцевої продукції підрозділу в установлених ці</w:t>
      </w:r>
      <w:r>
        <w:rPr>
          <w:sz w:val="28"/>
          <w:szCs w:val="28"/>
        </w:rPr>
        <w:softHyphen/>
        <w:t>нах, грн.;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Ск — собівартість кінцевої продукції підрозділу, грн.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Тут можливі різні варіанти прибутку залежно від того, як формуються внутрішні ціни на продукцію підрозділів і як по</w:t>
      </w:r>
      <w:r>
        <w:rPr>
          <w:sz w:val="28"/>
          <w:szCs w:val="28"/>
        </w:rPr>
        <w:softHyphen/>
        <w:t>криваються загальногосподарські та комерційні витрати підпри</w:t>
      </w:r>
      <w:r>
        <w:rPr>
          <w:sz w:val="28"/>
          <w:szCs w:val="28"/>
        </w:rPr>
        <w:softHyphen/>
        <w:t>ємства.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Якщо ціни формуються на рівні ринкових, а собівартість — на рівні виробничих витрат підрозділів, тобто витрати адміністрати-</w:t>
      </w:r>
    </w:p>
    <w:p w:rsidR="007768B6" w:rsidRDefault="008B6ACF">
      <w:pPr>
        <w:spacing w:line="22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вні та витрати на збут відносяться не на собівартість продукції, а на розрахунковий (плановий, звітний) період, то прибуток, ви</w:t>
      </w:r>
      <w:r>
        <w:rPr>
          <w:sz w:val="28"/>
          <w:szCs w:val="28"/>
        </w:rPr>
        <w:softHyphen/>
        <w:t xml:space="preserve">значений за формулою (6.13), у світовій практиці, а з 2000 р. і в Україні, називають </w:t>
      </w:r>
      <w:r>
        <w:rPr>
          <w:i/>
          <w:iCs/>
          <w:sz w:val="28"/>
          <w:szCs w:val="28"/>
        </w:rPr>
        <w:t>валовим.</w:t>
      </w:r>
      <w:r>
        <w:rPr>
          <w:sz w:val="28"/>
          <w:szCs w:val="28"/>
        </w:rPr>
        <w:t xml:space="preserve"> Щоб одержати реальний (операцій</w:t>
      </w:r>
      <w:r>
        <w:rPr>
          <w:sz w:val="28"/>
          <w:szCs w:val="28"/>
        </w:rPr>
        <w:softHyphen/>
        <w:t>ний) прибуток підприємства, від загального валового прибутку (суми прибутків підрозділів), треба відняти зазначені витрати пе</w:t>
      </w:r>
      <w:r>
        <w:rPr>
          <w:sz w:val="28"/>
          <w:szCs w:val="28"/>
        </w:rPr>
        <w:softHyphen/>
        <w:t>ріоду.</w:t>
      </w:r>
    </w:p>
    <w:p w:rsidR="007768B6" w:rsidRDefault="008B6A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Коли ціни на продукцію підрозділів ринкові, а собівартість її</w:t>
      </w:r>
    </w:p>
    <w:p w:rsidR="007768B6" w:rsidRDefault="008B6ACF">
      <w:pPr>
        <w:spacing w:line="22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охоплює всі витрати, як виробничі, так і адміністративні та збу</w:t>
      </w:r>
      <w:r>
        <w:rPr>
          <w:sz w:val="28"/>
          <w:szCs w:val="28"/>
        </w:rPr>
        <w:softHyphen/>
        <w:t>тові (калькулювання за повними витратами), тоді прибуток, об</w:t>
      </w:r>
      <w:r>
        <w:rPr>
          <w:sz w:val="28"/>
          <w:szCs w:val="28"/>
        </w:rPr>
        <w:softHyphen/>
        <w:t xml:space="preserve">числений за формулою (6.13), є </w:t>
      </w:r>
      <w:r>
        <w:rPr>
          <w:i/>
          <w:iCs/>
          <w:sz w:val="28"/>
          <w:szCs w:val="28"/>
        </w:rPr>
        <w:t>реальним операційним прибут</w:t>
      </w:r>
      <w:r>
        <w:rPr>
          <w:i/>
          <w:iCs/>
          <w:sz w:val="28"/>
          <w:szCs w:val="28"/>
        </w:rPr>
        <w:softHyphen/>
        <w:t>ком підприємства.</w:t>
      </w:r>
      <w:r>
        <w:rPr>
          <w:sz w:val="28"/>
          <w:szCs w:val="28"/>
        </w:rPr>
        <w:t xml:space="preserve"> У цьому разі при калькулюванні між підроз</w:t>
      </w:r>
      <w:r>
        <w:rPr>
          <w:sz w:val="28"/>
          <w:szCs w:val="28"/>
        </w:rPr>
        <w:softHyphen/>
        <w:t>ділами розподіляються адміністративні та збутові витрати, які згодом відносять на собівартість виробів пропорційно певній базі аналогічно розподілу загальновиробничих витрат.</w:t>
      </w:r>
    </w:p>
    <w:p w:rsidR="007768B6" w:rsidRDefault="008B6ACF">
      <w:pPr>
        <w:spacing w:line="22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 випадку, коли прибуток підрозділів формується на основі внутрішніх технологічних і коопераційних передач їх продукції за трансфертними (планово-розрахунковими) цінами, він не є ре</w:t>
      </w:r>
      <w:r>
        <w:rPr>
          <w:sz w:val="28"/>
          <w:szCs w:val="28"/>
        </w:rPr>
        <w:softHyphen/>
        <w:t>альною величиною. Оскільки передача продукції із підрозділу в підрозділ не є реальним актом купівлі-продажу, то й прибуток, який ніби-то утворюється при цьому, є показником умовним. Він відіграє суто стимулюючу роль. Тому сума прибутків підрозділів за цих умов не відображає величини прибутку підприємства чи якоїсь його конкретної частини.</w:t>
      </w:r>
    </w:p>
    <w:p w:rsidR="007768B6" w:rsidRDefault="007768B6">
      <w:bookmarkStart w:id="0" w:name="_GoBack"/>
      <w:bookmarkEnd w:id="0"/>
    </w:p>
    <w:sectPr w:rsidR="007768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26BE0"/>
    <w:multiLevelType w:val="singleLevel"/>
    <w:tmpl w:val="922666FE"/>
    <w:lvl w:ilvl="0">
      <w:start w:val="6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ACF"/>
    <w:rsid w:val="007768B6"/>
    <w:rsid w:val="008A05EC"/>
    <w:rsid w:val="008B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796D279-3B12-43C8-9D5A-57D94350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pPr>
      <w:widowControl w:val="0"/>
      <w:autoSpaceDE w:val="0"/>
      <w:autoSpaceDN w:val="0"/>
      <w:jc w:val="both"/>
    </w:pPr>
    <w:rPr>
      <w:rFonts w:ascii="Arial" w:hAnsi="Arial" w:cs="Arial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Менеджмент. Маркетинг. Реклама</Manager>
  <Company>Менеджмент. Маркетинг. Реклама</Company>
  <LinksUpToDate>false</LinksUpToDate>
  <CharactersWithSpaces>17113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Irina</cp:lastModifiedBy>
  <cp:revision>2</cp:revision>
  <dcterms:created xsi:type="dcterms:W3CDTF">2014-08-22T07:24:00Z</dcterms:created>
  <dcterms:modified xsi:type="dcterms:W3CDTF">2014-08-22T07:24:00Z</dcterms:modified>
  <cp:category>Менеджмент. Маркетинг. Реклама</cp:category>
</cp:coreProperties>
</file>