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2D7" w:rsidRPr="00440330" w:rsidRDefault="00EF32D7" w:rsidP="00EF32D7">
      <w:pPr>
        <w:rPr>
          <w:rFonts w:ascii="Times New Roman" w:hAnsi="Times New Roman"/>
          <w:lang w:val="ru-RU"/>
        </w:rPr>
      </w:pPr>
      <w:r w:rsidRPr="004725BE">
        <w:rPr>
          <w:rFonts w:ascii="Times New Roman" w:hAnsi="Times New Roman"/>
        </w:rPr>
        <w:t>Содержание</w:t>
      </w:r>
      <w:r>
        <w:rPr>
          <w:rFonts w:ascii="Times New Roman" w:hAnsi="Times New Roman"/>
          <w:lang w:val="ru-RU"/>
        </w:rPr>
        <w:t xml:space="preserve"> 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Введение 4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 xml:space="preserve">Часть 1. 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Глава 1. Предпереводческий анализ как этап переводческого процесса 8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Глава 2. О возможности структурирования предпереводческого анализа 10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Глава 3. Разбор основных этапов предпереводческого анализа письменного текста (на материалах работы Алексеевой) 15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3.1. Сбор внешних сведений о тексте 15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3.2. Определение источника и реципиента 15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3.3. Состав информации и ее плотность 16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3.4. Коммуникативное задание 18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3.5. Речевой жанр 18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Глава 4. Причины проблем, возникающих при переводах с английского на русский и русского на английский языки, которые необходимо учесть при проведении анализа 20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4.1. Обобщение причин проблем, возникающих в переводах с английского на русский языки 20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4.2. Обобщение причин проблем, возникающих при переводах с русского на английский языки 20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4.3. Экспрессивная функция и средства ее репрезентации в русском языке 21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4.4. Прагматическая информация и прагматическая адаптация исходного текста 22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Часть 2. Глава 1. Основные этапы, учитываемые при проведении работы 23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Глава 2. Анализ стилистических закономерностей при предпереводческой подготовке текста 25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2.1.ФУНКЦИОНАЛЬНО-СТИЛИСТИЧЕСКАЯ ДИФФЕРЕНЦИАЦИЯ.ОФИЦИАЛЬНО-ДЕЛОВОЙ СТИЛЬ 25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2.1.1. Официально-деловой стиль как система функционирования деловых речевых жанров 25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2.1.2. Речевые жанры как функциональный объект, реализуемый в функциональной системе официально-делового стиля 28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2.1.3. Коммуникативно-речевая конструкция жанров, функционирующих в письменной разновидности официально-делового общения 30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2.2. НАУЧНО-ТЕХНИЧЕСКИЙ СТИЛЬ 31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2.2.1. Научно-технический стиль как система функционирования научно-технических речевых жанров 31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2.2.2. Типовые лингвистические характеристики научно-технического функционального стиля 31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2.2.3. Речевые жанры как функциональные объекты, соотносимые с функциональной системой научно-технического стиля. Письменная разновидность 33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2.3. ГАЗЕТНО-ПУБЛИЦИСТИЧЕСКИЙ СТИЛЬ 36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2.3.1. Газетно-публицистический стиль как система функционировании общественно-политических речевых жанров 36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2.3.2. Речевые жанры как функциональные объекты, соотносимые с функциональной системой газетно-публицистического стиля. Монологическая разновидность 37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2.3.2.2. Аналитическая разновидность публицистической (пропагандистско-агитационной) функции и соответствующий ей аналитический тип текста 37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2.3.2.3. Художественно-публицистическая функция и соответствующий ей подтип текста газетно-публицистического стиля 39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2.3.3. Диалогические речевые жанры газетно-публицистического функционального стиля 39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2.4. ФУНКЦИОНАЛЬНЫЙ СТИЛЬ ОБИХОДНОГО ОБЩЕНИЯ 41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Глава 1. Предпереводческий анализ как этап переводческого процесса 41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2.4.3. Речевые жанры, соотнесенные с обиходным функциональным стилем 42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  <w:r w:rsidRPr="004536A6">
        <w:rPr>
          <w:rFonts w:ascii="Times New Roman" w:hAnsi="Times New Roman"/>
          <w:lang w:val="ru-RU"/>
        </w:rPr>
        <w:t>2.4.4. Типовые особенности языка текстов обиходного функционального стиля 43</w:t>
      </w:r>
    </w:p>
    <w:p w:rsidR="00EF32D7" w:rsidRPr="004536A6" w:rsidRDefault="00EF32D7" w:rsidP="00EF32D7">
      <w:pPr>
        <w:rPr>
          <w:rFonts w:ascii="Times New Roman" w:hAnsi="Times New Roman"/>
          <w:lang w:val="ru-RU"/>
        </w:rPr>
      </w:pPr>
    </w:p>
    <w:p w:rsidR="00EF32D7" w:rsidRPr="00440330" w:rsidRDefault="00EF32D7" w:rsidP="00EF32D7">
      <w:pPr>
        <w:rPr>
          <w:rFonts w:ascii="Times New Roman" w:hAnsi="Times New Roman"/>
          <w:lang w:val="ru-RU"/>
        </w:rPr>
      </w:pPr>
      <w:r w:rsidRPr="00440330">
        <w:rPr>
          <w:rFonts w:ascii="Times New Roman" w:hAnsi="Times New Roman"/>
          <w:lang w:val="ru-RU"/>
        </w:rPr>
        <w:t>2.5. ЛИТЕРАТУРНО-ХУДОЖЕСТВЕННЫЙ СТИЛЬ 44</w:t>
      </w:r>
    </w:p>
    <w:p w:rsidR="00EF32D7" w:rsidRPr="00440330" w:rsidRDefault="00EF32D7" w:rsidP="00EF32D7">
      <w:pPr>
        <w:rPr>
          <w:rFonts w:ascii="Times New Roman" w:hAnsi="Times New Roman"/>
          <w:lang w:val="ru-RU"/>
        </w:rPr>
      </w:pPr>
    </w:p>
    <w:p w:rsidR="00EF32D7" w:rsidRPr="00440330" w:rsidRDefault="00EF32D7" w:rsidP="00EF32D7">
      <w:pPr>
        <w:rPr>
          <w:rFonts w:ascii="Times New Roman" w:hAnsi="Times New Roman"/>
          <w:lang w:val="ru-RU"/>
        </w:rPr>
      </w:pPr>
      <w:r w:rsidRPr="00440330">
        <w:rPr>
          <w:rFonts w:ascii="Times New Roman" w:hAnsi="Times New Roman"/>
          <w:lang w:val="ru-RU"/>
        </w:rPr>
        <w:t>2.5.1. Литературно-художественный стиль как система функционирования художественных произведений 44</w:t>
      </w:r>
    </w:p>
    <w:p w:rsidR="00EF32D7" w:rsidRPr="00440330" w:rsidRDefault="00EF32D7" w:rsidP="00EF32D7">
      <w:pPr>
        <w:rPr>
          <w:rFonts w:ascii="Times New Roman" w:hAnsi="Times New Roman"/>
          <w:lang w:val="ru-RU"/>
        </w:rPr>
      </w:pPr>
    </w:p>
    <w:p w:rsidR="00EF32D7" w:rsidRPr="00440330" w:rsidRDefault="00EF32D7" w:rsidP="00EF32D7">
      <w:pPr>
        <w:rPr>
          <w:rFonts w:ascii="Times New Roman" w:hAnsi="Times New Roman"/>
          <w:lang w:val="ru-RU"/>
        </w:rPr>
      </w:pPr>
      <w:r w:rsidRPr="00440330">
        <w:rPr>
          <w:rFonts w:ascii="Times New Roman" w:hAnsi="Times New Roman"/>
          <w:lang w:val="ru-RU"/>
        </w:rPr>
        <w:t>2.5.2. Типовые особенности языка художественной литературы 46</w:t>
      </w:r>
    </w:p>
    <w:p w:rsidR="00EF32D7" w:rsidRPr="00440330" w:rsidRDefault="00EF32D7" w:rsidP="00EF32D7">
      <w:pPr>
        <w:rPr>
          <w:rFonts w:ascii="Times New Roman" w:hAnsi="Times New Roman"/>
          <w:lang w:val="ru-RU"/>
        </w:rPr>
      </w:pPr>
    </w:p>
    <w:p w:rsidR="00EF32D7" w:rsidRPr="00440330" w:rsidRDefault="00EF32D7" w:rsidP="00EF32D7">
      <w:pPr>
        <w:rPr>
          <w:rFonts w:ascii="Times New Roman" w:hAnsi="Times New Roman"/>
          <w:lang w:val="ru-RU"/>
        </w:rPr>
      </w:pPr>
      <w:r w:rsidRPr="00440330">
        <w:rPr>
          <w:rFonts w:ascii="Times New Roman" w:hAnsi="Times New Roman"/>
          <w:lang w:val="ru-RU"/>
        </w:rPr>
        <w:t>2.5.3. «Образ автора» как заместитель речевого жанра в художественно-прозаическом произведении 46</w:t>
      </w:r>
    </w:p>
    <w:p w:rsidR="00EF32D7" w:rsidRPr="00440330" w:rsidRDefault="00EF32D7" w:rsidP="00EF32D7">
      <w:pPr>
        <w:rPr>
          <w:rFonts w:ascii="Times New Roman" w:hAnsi="Times New Roman"/>
          <w:lang w:val="ru-RU"/>
        </w:rPr>
      </w:pPr>
    </w:p>
    <w:p w:rsidR="00EF32D7" w:rsidRPr="00440330" w:rsidRDefault="00EF32D7" w:rsidP="00EF32D7">
      <w:pPr>
        <w:rPr>
          <w:rFonts w:ascii="Times New Roman" w:hAnsi="Times New Roman"/>
          <w:lang w:val="ru-RU"/>
        </w:rPr>
      </w:pPr>
      <w:r w:rsidRPr="00440330">
        <w:rPr>
          <w:rFonts w:ascii="Times New Roman" w:hAnsi="Times New Roman"/>
          <w:lang w:val="ru-RU"/>
        </w:rPr>
        <w:t>Глава 3. Лексические трансформации 49</w:t>
      </w:r>
    </w:p>
    <w:p w:rsidR="00EF32D7" w:rsidRPr="00440330" w:rsidRDefault="00EF32D7" w:rsidP="00EF32D7">
      <w:pPr>
        <w:rPr>
          <w:rFonts w:ascii="Times New Roman" w:hAnsi="Times New Roman"/>
          <w:lang w:val="ru-RU"/>
        </w:rPr>
      </w:pPr>
    </w:p>
    <w:p w:rsidR="00EF32D7" w:rsidRPr="00440330" w:rsidRDefault="00EF32D7" w:rsidP="00EF32D7">
      <w:pPr>
        <w:rPr>
          <w:rFonts w:ascii="Times New Roman" w:hAnsi="Times New Roman"/>
          <w:lang w:val="ru-RU"/>
        </w:rPr>
      </w:pPr>
      <w:r w:rsidRPr="00440330">
        <w:rPr>
          <w:rFonts w:ascii="Times New Roman" w:hAnsi="Times New Roman"/>
          <w:lang w:val="ru-RU"/>
        </w:rPr>
        <w:t>Заключение 54</w:t>
      </w:r>
    </w:p>
    <w:p w:rsidR="00EF32D7" w:rsidRPr="00440330" w:rsidRDefault="00EF32D7" w:rsidP="00EF32D7">
      <w:pPr>
        <w:rPr>
          <w:rFonts w:ascii="Times New Roman" w:hAnsi="Times New Roman"/>
          <w:lang w:val="ru-RU"/>
        </w:rPr>
      </w:pPr>
    </w:p>
    <w:p w:rsidR="00EF32D7" w:rsidRPr="00440330" w:rsidRDefault="00EF32D7" w:rsidP="00EF32D7">
      <w:pPr>
        <w:rPr>
          <w:rFonts w:ascii="Times New Roman" w:hAnsi="Times New Roman"/>
          <w:lang w:val="ru-RU"/>
        </w:rPr>
      </w:pPr>
      <w:r w:rsidRPr="00440330">
        <w:rPr>
          <w:rFonts w:ascii="Times New Roman" w:hAnsi="Times New Roman"/>
          <w:lang w:val="ru-RU"/>
        </w:rPr>
        <w:t>Список использованной литературы 56</w:t>
      </w:r>
    </w:p>
    <w:p w:rsidR="00EF32D7" w:rsidRDefault="00EF32D7" w:rsidP="00EF32D7">
      <w:r>
        <w:br w:type="page"/>
        <w:t>Введение</w:t>
      </w:r>
    </w:p>
    <w:p w:rsidR="00EF32D7" w:rsidRDefault="00EF32D7" w:rsidP="00EF32D7"/>
    <w:p w:rsidR="00EF32D7" w:rsidRDefault="00EF32D7" w:rsidP="00EF32D7">
      <w:r>
        <w:t xml:space="preserve">Обучение переводу является необходимой составляющей профессиональной подготовки преподавателя, лингвиста, переводчика. Приступая к переводу, довольно долго, переводчика одолевает соблазн начать переводить текст с начала, подряд. Кажется, что незачем тратить лишнее время на знакомство с текстом. Однако, с опытом приходит понимание, что пропуская этот этап ты потратишь времени значительно больше – после прочтения первых страниц неожиданно станут заметны оценочные слова, которые сходу заменяешь нейтральными, дальше, может оказаться, что язык текста совсем не сухой, каким был по твоему мнению, и то, что он близок к разговорной речи, а термины нужно передавать не в строго научном варианте, а в варианте околонаучного жаргона. И начинается переделка. Затем, как по цепочке, - повторы, проблемы со стилистикой. Соответственно, можем прийти к выводу, что проще к переводу готовиться. </w:t>
      </w:r>
    </w:p>
    <w:p w:rsidR="00EF32D7" w:rsidRDefault="00EF32D7" w:rsidP="00EF32D7"/>
    <w:p w:rsidR="00EF32D7" w:rsidRDefault="00EF32D7" w:rsidP="00EF32D7">
      <w:r>
        <w:t>Текст нужно обязательно пробежать глазами; если это книга, то почитать и полистать в разных местах, а затем выбрать несколько фрагментов и сделать специальный подготовительный анализ, который и называется предпереводческим. Однако, обращаясь к различным источникам видим, что состав анализа предлагается различный. Безусловно, что задача анализа - выяснить, что за текст перед нами. Кроме того, хорошо бы узнать, чего требует от переводчика заказчик и чего ожидает реципиент от текста перевода. Только после подобной подготовки возможно выполнить перевод, который практически не нуждается в правке.</w:t>
      </w:r>
    </w:p>
    <w:p w:rsidR="00EF32D7" w:rsidRDefault="00EF32D7" w:rsidP="00EF32D7"/>
    <w:p w:rsidR="00EF32D7" w:rsidRDefault="00EF32D7" w:rsidP="00EF32D7">
      <w:r>
        <w:t>В рамках когнитивно-коммуникативной парадигмы обучения иностранному языку и учитывая достижения лингвистики в целом и теории обучения языкам, успешно развился подход, основанный на последовательном сравнении лингвокультурных представлений. Этот подход перспективен, потому что он позволяет через сравнение того, как представлены в языках перевода особенности менталитета и культурно-исторические расхождения в структурах языков, прийти к пониманию своеобразия каждого из языков и установить между ними необходимые соответствия.</w:t>
      </w:r>
    </w:p>
    <w:p w:rsidR="00EF32D7" w:rsidRDefault="00EF32D7" w:rsidP="00EF32D7"/>
    <w:p w:rsidR="00EF32D7" w:rsidRDefault="00EF32D7" w:rsidP="00EF32D7">
      <w:r>
        <w:t>Составной частью такого подхода и стал когнитивный анализ структурно-семантических особенностей исходного текста (на фоне регулярно соотносимых с ними структурно-семантических особенностях языка перевода) и как итог - создание переводческого решения – как подстрочник для предстоящего перевода.</w:t>
      </w:r>
    </w:p>
    <w:p w:rsidR="00EF32D7" w:rsidRDefault="00EF32D7" w:rsidP="00EF32D7"/>
    <w:p w:rsidR="00EF32D7" w:rsidRDefault="00EF32D7" w:rsidP="00EF32D7">
      <w:r>
        <w:t>Первая часть представленной работы теоретическая. Состоит из трёх глав – в первой рассмотрен предпереводческий анализ как один из этапов переводческого процесса. В рамках первой главы мы определяем непосредственно переводческий процесс в соответствии с его основными задачами и условиями его выполнения. Теоретически осмысливаем факт перевода с одного языка на другой. Приходим к выводу, что выделение этапов в переводческой работе является обязательным, и нужно, переводя текст, последовательно переходить от одной стадии к другой. Называем авторов основных моделей предпереводческого анализа текста.</w:t>
      </w:r>
    </w:p>
    <w:p w:rsidR="00EF32D7" w:rsidRDefault="00EF32D7" w:rsidP="00EF32D7"/>
    <w:p w:rsidR="00EF32D7" w:rsidRDefault="00EF32D7" w:rsidP="00EF32D7">
      <w:r>
        <w:t>Во второй главе мы пытаемся структурировать предпереводческий анализ, обсуждаем важность навыков интерактивного чтения – диалога читателя с текстом, подчёркиваем важность знания того, как происходит формирование текстов. Пытаемся доказать утверждение, что переводчик при работе над текстом, является не только транслятором информации, но и соавтором. Выносим гипотезу, что обучение правильному проведению предпереводческого анализа – обязательный атрибут лингвистического образования.</w:t>
      </w:r>
    </w:p>
    <w:p w:rsidR="00EF32D7" w:rsidRDefault="00EF32D7" w:rsidP="00EF32D7"/>
    <w:p w:rsidR="00EF32D7" w:rsidRDefault="00EF32D7" w:rsidP="00EF32D7">
      <w:r>
        <w:t>Объясняем, что отбор лексики, грамматических и риторических возможностей определяется, общей направленностью исходного текста, его жанровой принадлежностью.</w:t>
      </w:r>
    </w:p>
    <w:p w:rsidR="00EF32D7" w:rsidRDefault="00EF32D7" w:rsidP="00EF32D7"/>
    <w:p w:rsidR="00EF32D7" w:rsidRDefault="00EF32D7" w:rsidP="00EF32D7">
      <w:r>
        <w:t>Выносим ряд переводческих проблем, определится в решение которых необходимо на стадии предпереводческого анализа - индивидуальная манера исполнения текста, прагматические проблемы, связанные с фоновыми знаниями реципиентов в исходной и целевой коммуникативной ситуации, расхождение жанровых и стилистических норм исходного и целевого дискурсов, проблемы, обусловленные расхождениями в системах ПЯ и ИЯ. После проведения предпереводческого анализа основные усилия на перевод будут относиться к тем местам текста, где мы рассмотрели какую-либо сложность.</w:t>
      </w:r>
    </w:p>
    <w:p w:rsidR="00EF32D7" w:rsidRDefault="00EF32D7" w:rsidP="00EF32D7"/>
    <w:p w:rsidR="00EF32D7" w:rsidRDefault="00EF32D7" w:rsidP="00EF32D7">
      <w:r>
        <w:t>В третьей главе мы разобрали основные этапы предпереводческого анализа письменного текста на материалах работы Алексеевой. Определили этапы: Сбор внешних сведений о тексте, определение источника и реципиента, состав информации и ее плотность. Рассмотрели основные типы информации: когнитивную, оперативную, эмоциональную и эстетическую.</w:t>
      </w:r>
    </w:p>
    <w:p w:rsidR="00EF32D7" w:rsidRDefault="00EF32D7" w:rsidP="00EF32D7"/>
    <w:p w:rsidR="00EF32D7" w:rsidRDefault="00EF32D7" w:rsidP="00EF32D7">
      <w:r>
        <w:t>Также нами были рассмотрены коммуникативное задание и речевой жанр.</w:t>
      </w:r>
    </w:p>
    <w:p w:rsidR="00EF32D7" w:rsidRDefault="00EF32D7" w:rsidP="00EF32D7"/>
    <w:p w:rsidR="00EF32D7" w:rsidRDefault="00EF32D7" w:rsidP="00EF32D7">
      <w:r>
        <w:t>В четвёртой главе мы обобщили причины проблем, возникающих при переводах с английского на русский и русского на английский языки, которые необходимо учесть при проведении анализа. Рассмотрели экспрессивную функцию и средства её репрезентации как особый вид преводчсекой проблемы, стилистические средства и средства передачи экспрессивности в русском языке, потенциальные расхождения между русским и английским языками в передаче экспрессивной функции и стилистических особенностей (различная стилистическая нагрузка языковых единиц - например, латинские заимствования.</w:t>
      </w:r>
    </w:p>
    <w:p w:rsidR="00EF32D7" w:rsidRDefault="00EF32D7" w:rsidP="00EF32D7"/>
    <w:p w:rsidR="00EF32D7" w:rsidRDefault="00EF32D7" w:rsidP="00EF32D7">
      <w:r>
        <w:t>Вторая часть является практической. В первой главе рассмотрели основные этапы, учитываемые при проведении работы. Особо подчеркнули важность неоднородности информации, которую несёт текст, сделали попытку разнести различные виды информации (также её объём по тексту) к определённым жанрам языка.</w:t>
      </w:r>
    </w:p>
    <w:p w:rsidR="00EF32D7" w:rsidRDefault="00EF32D7" w:rsidP="00EF32D7"/>
    <w:p w:rsidR="00EF32D7" w:rsidRDefault="00EF32D7" w:rsidP="00EF32D7">
      <w:r>
        <w:t>Во второй главе мы кратко рассмотрели процесс анализа, основываясь на монографии Брандес и Провоторова – «Этапы предпереводческого процесса». Далее произвели дифференциацию стилей переводимых текстов, соотнесли различные стили текстов с определёнными речевыми жанрами.</w:t>
      </w:r>
    </w:p>
    <w:p w:rsidR="00EF32D7" w:rsidRDefault="00EF32D7" w:rsidP="00EF32D7"/>
    <w:p w:rsidR="00EF32D7" w:rsidRDefault="00EF32D7" w:rsidP="00EF32D7">
      <w:r>
        <w:t xml:space="preserve">Нами были выделены следующие подглавы: </w:t>
      </w:r>
    </w:p>
    <w:p w:rsidR="00EF32D7" w:rsidRDefault="00EF32D7" w:rsidP="00EF32D7"/>
    <w:p w:rsidR="00EF32D7" w:rsidRDefault="00EF32D7" w:rsidP="00EF32D7">
      <w:r>
        <w:t>1. В рамках официально-делового стиля - функционально-стилистическая дифференциация официально-делового стиля, официально-деловой стиль как система функционирования деловых речевых жанров, речевые жанры как функциональный объект, реализуемый в функциональной системе официально-делового стиля, коммуникативно-речевая конструкция жанров, функционирующих в письменной разновидности официально-делового общения</w:t>
      </w:r>
    </w:p>
    <w:p w:rsidR="00EF32D7" w:rsidRDefault="00EF32D7" w:rsidP="00EF32D7"/>
    <w:p w:rsidR="00EF32D7" w:rsidRDefault="00EF32D7" w:rsidP="00EF32D7">
      <w:r>
        <w:t>2. В рамках научно-технического стиля: научно-технический стиль как система функционирования научно-технических речевых жанров, типовые лингвистические характеристики научно-технического функционального стиля, речевые жанры как функциональные объекты, соотносимые с функциональной системой научно-технического стиля. Письменная разновидность.</w:t>
      </w:r>
    </w:p>
    <w:p w:rsidR="00EF32D7" w:rsidRDefault="00EF32D7" w:rsidP="00EF32D7"/>
    <w:p w:rsidR="00EF32D7" w:rsidRDefault="00EF32D7" w:rsidP="00EF32D7">
      <w:r>
        <w:t>3. В рамках газетно-публицистического стиля: газетно-публицистический стиль как система функционировании общественно-политических речевых жанров, речевые жанры как функциональные объекты, соотносимые с функциональной системой газетно-публицистического стиля. Монологическая разновидность газетно-публицистичсекого стиля. Аналитическая разновидность публицистической (пропагандистско-агитационной) функции и соответствующий ей аналитический тип текста, художественно-публицистическая функция и соответствующий ей подтип текста газетно-публицистического стиля, диалогические речевые жанры газетно-публицистического функционального стиля</w:t>
      </w:r>
    </w:p>
    <w:p w:rsidR="00EF32D7" w:rsidRDefault="00EF32D7" w:rsidP="00EF32D7"/>
    <w:p w:rsidR="00EF32D7" w:rsidRDefault="00EF32D7" w:rsidP="00EF32D7">
      <w:r>
        <w:t>4. В рамках функционального стиля обиходного общения: стиль бытового общения как среда функционирования бытовых речевых жанров, речевые жанры, соотнесенные с обиходным функциональным стилем, типовые особенности языка текстов обиходного функционального стиля.</w:t>
      </w:r>
    </w:p>
    <w:p w:rsidR="00EF32D7" w:rsidRDefault="00EF32D7" w:rsidP="00EF32D7"/>
    <w:p w:rsidR="00EF32D7" w:rsidRDefault="00EF32D7" w:rsidP="00EF32D7">
      <w:r>
        <w:t>5. В рамках литературно-художественного стиля: литературно-художественный стиль как система функционирования художественных произведений, типовые особенности языка художественной литературы</w:t>
      </w:r>
    </w:p>
    <w:p w:rsidR="00EF32D7" w:rsidRDefault="00EF32D7" w:rsidP="00EF32D7"/>
    <w:p w:rsidR="00EF32D7" w:rsidRDefault="00EF32D7" w:rsidP="00EF32D7">
      <w:r>
        <w:t>В третьей главе нами были рассмотрены лексические трансформации, с чем они связаны</w:t>
      </w:r>
    </w:p>
    <w:p w:rsidR="00EF32D7" w:rsidRDefault="00EF32D7" w:rsidP="00EF32D7"/>
    <w:p w:rsidR="00EF32D7" w:rsidRDefault="00EF32D7" w:rsidP="00EF32D7">
      <w:r>
        <w:t>Лексические трансформации связаны с историей развития данного языка, формированием и развитием его лексической системы. В каждом языке вырабатываются своеобразные клише, как бы готовые формулы, слова и сочетания слов, используемые говорящими на данном языке. Последние не являются фразеологическими единицами, но обладают полной завершенностью, и, в отличие от фразеологических сращений и устойчивых сочетаний, никогда не нарушаются введением дополнительных слов или подстановкой одного из компонентов.</w:t>
      </w:r>
    </w:p>
    <w:p w:rsidR="00EF32D7" w:rsidRDefault="00EF32D7" w:rsidP="00EF32D7">
      <w:r>
        <w:t>Список литературы</w:t>
      </w:r>
    </w:p>
    <w:p w:rsidR="00EF32D7" w:rsidRDefault="00EF32D7" w:rsidP="00EF32D7"/>
    <w:p w:rsidR="00EF32D7" w:rsidRDefault="00EF32D7" w:rsidP="00EF32D7">
      <w:r>
        <w:t>1. Архипов А. Ф. Самоучитель перевода с немецкого языка на русский. М., Высшая школа, 1991.</w:t>
      </w:r>
    </w:p>
    <w:p w:rsidR="00EF32D7" w:rsidRDefault="00EF32D7" w:rsidP="00EF32D7"/>
    <w:p w:rsidR="00EF32D7" w:rsidRDefault="00EF32D7" w:rsidP="00EF32D7">
      <w:r>
        <w:t>2. В.Н.Комиссаров. Лингвистика. М. РЕМА, 1997.</w:t>
      </w:r>
    </w:p>
    <w:p w:rsidR="00EF32D7" w:rsidRDefault="00EF32D7" w:rsidP="00EF32D7"/>
    <w:p w:rsidR="00EF32D7" w:rsidRDefault="00EF32D7" w:rsidP="00EF32D7">
      <w:r>
        <w:t>3. В.Н. Комиссаров. Современное переводоведение. М., РЕМА, 1999.</w:t>
      </w:r>
    </w:p>
    <w:p w:rsidR="00EF32D7" w:rsidRDefault="00EF32D7" w:rsidP="00EF32D7"/>
    <w:p w:rsidR="00EF32D7" w:rsidRDefault="00EF32D7" w:rsidP="00EF32D7">
      <w:smartTag w:uri="urn:schemas-microsoft-com:office:smarttags" w:element="metricconverter">
        <w:smartTagPr>
          <w:attr w:name="ProductID" w:val="4. Г"/>
        </w:smartTagPr>
        <w:r>
          <w:t>4. Г</w:t>
        </w:r>
      </w:smartTag>
      <w:r>
        <w:t>.В. Колшанский. Логика и структура языка. М., «Высшая школа», 1965.</w:t>
      </w:r>
    </w:p>
    <w:p w:rsidR="00EF32D7" w:rsidRDefault="00EF32D7" w:rsidP="00EF32D7"/>
    <w:p w:rsidR="00EF32D7" w:rsidRDefault="00EF32D7" w:rsidP="00EF32D7">
      <w:r>
        <w:t>5. Алексеева В.М. Основы теории перевода. М., «Высшая школа», 2001.</w:t>
      </w:r>
    </w:p>
    <w:p w:rsidR="00EF32D7" w:rsidRDefault="00EF32D7" w:rsidP="00EF32D7"/>
    <w:p w:rsidR="00EF32D7" w:rsidRDefault="00EF32D7" w:rsidP="00EF32D7">
      <w:r>
        <w:t>6. Е.В. Бреус. Теория и практика перевода с английского языка на русский. М., Высшая школа, 2001.</w:t>
      </w:r>
    </w:p>
    <w:p w:rsidR="00EF32D7" w:rsidRDefault="00EF32D7" w:rsidP="00EF32D7"/>
    <w:p w:rsidR="00EF32D7" w:rsidRDefault="00EF32D7" w:rsidP="00EF32D7">
      <w:r>
        <w:t>7. Е.В. Бреус. Основы теории и практики перевода с русского языка на английский. М., 1998.</w:t>
      </w:r>
    </w:p>
    <w:p w:rsidR="00EF32D7" w:rsidRDefault="00EF32D7" w:rsidP="00EF32D7"/>
    <w:p w:rsidR="00EF32D7" w:rsidRDefault="00EF32D7" w:rsidP="00EF32D7">
      <w:smartTag w:uri="urn:schemas-microsoft-com:office:smarttags" w:element="metricconverter">
        <w:smartTagPr>
          <w:attr w:name="ProductID" w:val="8. М"/>
        </w:smartTagPr>
        <w:r>
          <w:t>8. М</w:t>
        </w:r>
      </w:smartTag>
      <w:r>
        <w:t>.П.Брандес, В.И.Провоторов. Предпереводческий анализ текста (для институтов и факультетов иностранных языков): Учеб пособие. - 3-е изд. М., НВИ-ТЕЗАУРУС, 2001.</w:t>
      </w:r>
    </w:p>
    <w:p w:rsidR="00EF32D7" w:rsidRDefault="00EF32D7" w:rsidP="00EF32D7"/>
    <w:p w:rsidR="00EF32D7" w:rsidRDefault="00EF32D7" w:rsidP="00EF32D7">
      <w:r>
        <w:t>9. Комиссаров В.Н. Теоретические основы методики обучения переводу. М., РЕМА, 1997.</w:t>
      </w:r>
    </w:p>
    <w:p w:rsidR="00EF32D7" w:rsidRDefault="00EF32D7" w:rsidP="00EF32D7"/>
    <w:p w:rsidR="00EF32D7" w:rsidRDefault="00EF32D7" w:rsidP="00EF32D7">
      <w:smartTag w:uri="urn:schemas-microsoft-com:office:smarttags" w:element="metricconverter">
        <w:smartTagPr>
          <w:attr w:name="ProductID" w:val="10. М"/>
        </w:smartTagPr>
        <w:r>
          <w:t>10. М</w:t>
        </w:r>
      </w:smartTag>
      <w:r>
        <w:t>.П.Бран¬дес. Стиль и перевод. М., Высшая школа, 1989.</w:t>
      </w:r>
    </w:p>
    <w:p w:rsidR="00EF32D7" w:rsidRDefault="00EF32D7" w:rsidP="00EF32D7"/>
    <w:p w:rsidR="00EF32D7" w:rsidRDefault="00EF32D7" w:rsidP="00EF32D7">
      <w:r>
        <w:t>11. Черняховская Л.А. Перевод и смысловая структура. М., 1976.</w:t>
      </w:r>
    </w:p>
    <w:p w:rsidR="00EF32D7" w:rsidRDefault="00EF32D7" w:rsidP="00EF32D7"/>
    <w:p w:rsidR="00EF32D7" w:rsidRDefault="00EF32D7" w:rsidP="00EF32D7">
      <w:r>
        <w:t>12. Швейцер А.Д. Теория перевода: статус, проблемы, аспекты. М., 1988.</w:t>
      </w:r>
    </w:p>
    <w:p w:rsidR="00EF32D7" w:rsidRDefault="00EF32D7" w:rsidP="00EF32D7"/>
    <w:p w:rsidR="00EF32D7" w:rsidRDefault="00EF32D7" w:rsidP="00EF32D7">
      <w:r>
        <w:t>13. Дейк Т. А. ван. Язык. Познание. Коммуникация. М., Прогресс, 1989.</w:t>
      </w:r>
    </w:p>
    <w:p w:rsidR="00EF32D7" w:rsidRDefault="00EF32D7" w:rsidP="00EF32D7"/>
    <w:p w:rsidR="00EF32D7" w:rsidRDefault="00EF32D7" w:rsidP="00EF32D7">
      <w:r>
        <w:t>14. Латышев Л. К. Технология перевода. М., НВИ - ТЕЗАУРУС, 2000.</w:t>
      </w:r>
    </w:p>
    <w:p w:rsidR="00EF32D7" w:rsidRDefault="00EF32D7" w:rsidP="00EF32D7"/>
    <w:p w:rsidR="00EF32D7" w:rsidRDefault="00EF32D7" w:rsidP="00EF32D7">
      <w:r>
        <w:t>15. Лукин В. А. Художественный текст. Основы лингвистической теории и элементы анализа. М., Ось-89, 1999.</w:t>
      </w:r>
    </w:p>
    <w:p w:rsidR="00EF32D7" w:rsidRDefault="00EF32D7" w:rsidP="00EF32D7"/>
    <w:p w:rsidR="00EF32D7" w:rsidRDefault="00EF32D7" w:rsidP="00EF32D7">
      <w:r>
        <w:t>16. Федоров А. Ф. Основы общей теории перевода (лингвистические проблемы). М., Высшая школа, 1983.</w:t>
      </w:r>
    </w:p>
    <w:p w:rsidR="00EF32D7" w:rsidRDefault="00EF32D7" w:rsidP="00EF32D7"/>
    <w:p w:rsidR="00EF32D7" w:rsidRDefault="00EF32D7" w:rsidP="00EF32D7">
      <w:r>
        <w:t>17. Nord C. Textanalyse und bersetzungsauftrag // bersetzungswissen¬schaft und Fremdsprachenunterricht. Neue Beitrge zu einem alten Thema. — Mnchen: Goethe Institut, 1989. S. 95-119.</w:t>
      </w:r>
    </w:p>
    <w:p w:rsidR="00EF32D7" w:rsidRDefault="00EF32D7" w:rsidP="00EF32D7"/>
    <w:p w:rsidR="00EF32D7" w:rsidRDefault="00EF32D7" w:rsidP="00EF32D7">
      <w:r>
        <w:t>18. Stolze R. Die Kategorien des Ьbersetzens — Hermeneutik und Textlinguistik // Ьbersetzungswissenschaft und Fremdsprachenunterricht. Neue Beitrдge zu einem alten Thema. — Mьnchen: Goethe Institut, 1989. — S. 53-70.</w:t>
      </w:r>
    </w:p>
    <w:p w:rsidR="008B2BC5" w:rsidRPr="00623013" w:rsidRDefault="008B2BC5" w:rsidP="00623013">
      <w:bookmarkStart w:id="0" w:name="_GoBack"/>
      <w:bookmarkEnd w:id="0"/>
    </w:p>
    <w:sectPr w:rsidR="008B2BC5" w:rsidRPr="00623013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562" w:rsidRDefault="006D4562">
      <w:r>
        <w:separator/>
      </w:r>
    </w:p>
  </w:endnote>
  <w:endnote w:type="continuationSeparator" w:id="0">
    <w:p w:rsidR="006D4562" w:rsidRDefault="006D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562" w:rsidRDefault="006D4562">
      <w:r>
        <w:separator/>
      </w:r>
    </w:p>
  </w:footnote>
  <w:footnote w:type="continuationSeparator" w:id="0">
    <w:p w:rsidR="006D4562" w:rsidRDefault="006D4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396" w:rsidRPr="00344E78" w:rsidRDefault="00B43E2F" w:rsidP="00235396">
    <w:pPr>
      <w:pStyle w:val="a3"/>
      <w:spacing w:line="360" w:lineRule="auto"/>
      <w:jc w:val="center"/>
      <w:rPr>
        <w:color w:val="1F497D"/>
      </w:rPr>
    </w:pPr>
    <w:hyperlink w:history="1">
      <w:r w:rsidR="00235396" w:rsidRPr="001B5A18">
        <w:rPr>
          <w:rStyle w:val="a6"/>
        </w:rPr>
        <w:t>www.</w:t>
      </w:r>
      <w:r w:rsidR="00235396" w:rsidRPr="001B5A18">
        <w:rPr>
          <w:rStyle w:val="a6"/>
          <w:lang w:val="en-US"/>
        </w:rPr>
        <w:t>diplomrus</w:t>
      </w:r>
      <w:r w:rsidR="00235396" w:rsidRPr="001B5A18">
        <w:rPr>
          <w:rStyle w:val="a6"/>
        </w:rPr>
        <w:t>.</w:t>
      </w:r>
      <w:r w:rsidR="00235396" w:rsidRPr="001B5A18">
        <w:rPr>
          <w:rStyle w:val="a6"/>
          <w:lang w:val="en-US"/>
        </w:rPr>
        <w:t>ru</w:t>
      </w:r>
      <w:r w:rsidR="00235396" w:rsidRPr="001B5A18">
        <w:rPr>
          <w:rStyle w:val="a6"/>
        </w:rPr>
        <w:t xml:space="preserve"> </w:t>
      </w:r>
    </w:hyperlink>
    <w:r w:rsidR="00235396" w:rsidRPr="00344E78">
      <w:rPr>
        <w:color w:val="1F497D"/>
      </w:rPr>
      <w:t xml:space="preserve">® </w:t>
    </w:r>
  </w:p>
  <w:p w:rsidR="00235396" w:rsidRPr="00F70D7A" w:rsidRDefault="00235396" w:rsidP="00235396">
    <w:pPr>
      <w:pStyle w:val="a3"/>
      <w:spacing w:line="360" w:lineRule="auto"/>
      <w:jc w:val="center"/>
      <w:rPr>
        <w:color w:val="1F497D"/>
        <w:sz w:val="28"/>
        <w:szCs w:val="28"/>
      </w:rPr>
    </w:pPr>
    <w:r w:rsidRPr="00034750">
      <w:rPr>
        <w:color w:val="1F497D"/>
      </w:rPr>
      <w:t>Авторское выполнение научных работ любой сложности – грамотно и в срок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7E7"/>
    <w:rsid w:val="00111FFB"/>
    <w:rsid w:val="00137696"/>
    <w:rsid w:val="00183DE6"/>
    <w:rsid w:val="00235396"/>
    <w:rsid w:val="00260930"/>
    <w:rsid w:val="002A544C"/>
    <w:rsid w:val="003D169E"/>
    <w:rsid w:val="00440330"/>
    <w:rsid w:val="004A2652"/>
    <w:rsid w:val="00541DEB"/>
    <w:rsid w:val="005B0518"/>
    <w:rsid w:val="00623013"/>
    <w:rsid w:val="006D4562"/>
    <w:rsid w:val="007A63C4"/>
    <w:rsid w:val="008B2BC5"/>
    <w:rsid w:val="00A17D2C"/>
    <w:rsid w:val="00AA35B5"/>
    <w:rsid w:val="00B14FCC"/>
    <w:rsid w:val="00B43E2F"/>
    <w:rsid w:val="00C378C1"/>
    <w:rsid w:val="00CB26FD"/>
    <w:rsid w:val="00DD765C"/>
    <w:rsid w:val="00DD7714"/>
    <w:rsid w:val="00EF32D7"/>
    <w:rsid w:val="00F4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5EF0B-783F-4146-8EB9-5519E968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5B5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07E7"/>
    <w:pPr>
      <w:tabs>
        <w:tab w:val="center" w:pos="4819"/>
        <w:tab w:val="right" w:pos="9639"/>
      </w:tabs>
    </w:pPr>
  </w:style>
  <w:style w:type="paragraph" w:styleId="a5">
    <w:name w:val="footer"/>
    <w:basedOn w:val="a"/>
    <w:rsid w:val="00F407E7"/>
    <w:pPr>
      <w:tabs>
        <w:tab w:val="center" w:pos="4819"/>
        <w:tab w:val="right" w:pos="9639"/>
      </w:tabs>
    </w:pPr>
  </w:style>
  <w:style w:type="character" w:styleId="a6">
    <w:name w:val="Hyperlink"/>
    <w:basedOn w:val="a0"/>
    <w:rsid w:val="00F407E7"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  <w:locked/>
    <w:rsid w:val="00F407E7"/>
    <w:rPr>
      <w:sz w:val="24"/>
      <w:szCs w:val="24"/>
      <w:lang w:val="ru-RU" w:eastAsia="ru-RU" w:bidi="ar-SA"/>
    </w:rPr>
  </w:style>
  <w:style w:type="character" w:customStyle="1" w:styleId="2">
    <w:name w:val="Знак Знак2"/>
    <w:basedOn w:val="a0"/>
    <w:rsid w:val="002353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1957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www.diplomrus.ru ®</vt:lpstr>
    </vt:vector>
  </TitlesOfParts>
  <Company/>
  <LinksUpToDate>false</LinksUpToDate>
  <CharactersWithSpaces>13087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www.diplomrus.ru ®</dc:title>
  <dc:subject/>
  <dc:creator>www.diplomrus.ru ®</dc:creator>
  <cp:keywords/>
  <dc:description/>
  <cp:lastModifiedBy>Irina</cp:lastModifiedBy>
  <cp:revision>2</cp:revision>
  <dcterms:created xsi:type="dcterms:W3CDTF">2014-09-18T07:38:00Z</dcterms:created>
  <dcterms:modified xsi:type="dcterms:W3CDTF">2014-09-18T07:38:00Z</dcterms:modified>
</cp:coreProperties>
</file>