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DDC" w:rsidRDefault="00A17DF9">
      <w:pPr>
        <w:pStyle w:val="1"/>
        <w:jc w:val="center"/>
      </w:pPr>
      <w:r>
        <w:t>Есенин с. а. - Есенин</w:t>
      </w:r>
    </w:p>
    <w:p w:rsidR="00931DDC" w:rsidRPr="00A17DF9" w:rsidRDefault="00A17DF9">
      <w:pPr>
        <w:pStyle w:val="a3"/>
        <w:spacing w:after="240" w:afterAutospacing="0"/>
      </w:pPr>
      <w:r>
        <w:t>Есенин</w:t>
      </w:r>
      <w:r>
        <w:br/>
        <w:t>""Истоки есенинского творчества, его тематика возникли из народной жизни, жизни самой природы - деревенской жизни. А народ, как и природа, не терпит мертвой формы.</w:t>
      </w:r>
      <w:r>
        <w:br/>
        <w:t>И вера для него должна быть живая. Христианство не составляло исключения. Без каких-либо атеистических мыслей мужики рязанской и вологодской губерний называли Николая-Чудотворца Миколой-заступником, а святую Евдокию Евдохой-мокрозадой (из-за дождей).</w:t>
      </w:r>
      <w:r>
        <w:br/>
        <w:t>Тем самым у Есенина было в крови живое, природное начало русской деревни.</w:t>
      </w:r>
      <w:r>
        <w:br/>
        <w:t>Его поэзия пронизана идеей объединения христианства и мифологии. Его стихи оживляли казавшиеся мертвыми обряды, возвращая христианство к его истокам.</w:t>
      </w:r>
      <w:r>
        <w:br/>
        <w:t>Возвращение христианства к породившим его истокам, то есть централизация живой жизни (природы) с вековой культурой или оживление культуры, возвращение ее к живым ийтокам, ее породившим, и есть основная есенинская тема раннего периода.</w:t>
      </w:r>
      <w:r>
        <w:br/>
        <w:t>Пахнет вербой и смолою. Синь то дремлет, то вздыхает, У лесного аналоя Воробей псалтирь читает.</w:t>
      </w:r>
      <w:r>
        <w:br/>
        <w:t>(Здесь христианство как бы живет в природе.)</w:t>
      </w:r>
      <w:r>
        <w:br/>
        <w:t>Пляшет ветер по равнинам Рыжий ласковый осленок.</w:t>
      </w:r>
      <w:r>
        <w:br/>
        <w:t>(Оживление сил природы - основная идея язычества [мифологии].)</w:t>
      </w:r>
      <w:r>
        <w:br/>
        <w:t>Кто-то в солнечной сермяге На осленке рыжем едет.</w:t>
      </w:r>
      <w:r>
        <w:br/>
        <w:t>Прядь волос нежней кудели, Но лицо его туманно. Никнут сосны, никнут ели И кричат ему: "Осанна!"</w:t>
      </w:r>
      <w:r>
        <w:br/>
        <w:t>Основная идея есенинского творчества - идея цельного мира. Мира, построенного на всемирной гармонии и переплетении вековых устоев культуры (христианства, языческой Руси, природы вообще).</w:t>
      </w:r>
      <w:r>
        <w:br/>
        <w:t>Как раз из слияния этих двух колоссальных основ и рождается философия есенинского творчества, т. е. идея храма всемирной гармонии.</w:t>
      </w:r>
      <w:r>
        <w:br/>
        <w:t>Не ветры осыпают пущи, Не листопад златит холмы, С голубизны незримой кущи</w:t>
      </w:r>
      <w:r>
        <w:br/>
        <w:t>o Струятся звездные псалмы.</w:t>
      </w:r>
      <w:r>
        <w:br/>
        <w:t>Земля и небо у Есенина переплетены. Идея слитности в истоках и всемирной гармонии - центральная есенинская тема.</w:t>
      </w:r>
      <w:r>
        <w:br/>
        <w:t>Для поэта природа - храм. Храм живой, но неподвижный, неизменный, неколебимый.</w:t>
      </w:r>
      <w:r>
        <w:br/>
        <w:t>Единственной подвижной деталью этого храма является человек. Человек, ничем не связанный ни с одним из миров, не отягощенный никаким материальным и каноническим, устоявшимся (мертвым) грузом.</w:t>
      </w:r>
      <w:r>
        <w:br/>
        <w:t>Еду на баркасе, Тычусь в берега...</w:t>
      </w:r>
      <w:r>
        <w:br/>
        <w:t>Эта цитата ясно показывает движение человека (автора) в неподвижном мире: человек как бы проплывает между двух основ ("тычусь в берега"), не связанный ни с одной из них и в то же время тесно с ними соприкасающийся. Река здесь - символ жизни.</w:t>
      </w:r>
      <w:r>
        <w:br/>
        <w:t>Заунывным карком В тишину болот Черная глухарка К всенощной зовет.</w:t>
      </w:r>
      <w:r>
        <w:br/>
        <w:t>Поскольку есенинская философия возвращает все основные духовные понятия к истокам (к природе), постольку в его поэтике их олицетворяют образы самой природы. В цитированном стихотворении, например, смерть во время плавания по реке времени олицетворяет "черная глухарка", зовущая в небытие "тишину болот".</w:t>
      </w:r>
      <w:r>
        <w:br/>
        <w:t>Человек у Есенина - странник. Он идет по жизни, переходя, из одного храма в другой, из земного в небесный, соприкасаясь с обоими сразу.</w:t>
      </w:r>
      <w:r>
        <w:br/>
        <w:t>oКого жалеть? Ведь каждый в мире странник...</w:t>
      </w:r>
      <w:r>
        <w:br/>
        <w:t>Каждый! В том числе и сам поэт, который как бы рожден только для созерцания и приятия мира в его цельности. Отсюда такое удивительное заявление Есенина: "Я пришел на эту землю, чтоб скорей ее покинуть". Странник (а у Есенина в этой роли выступают и Николай-Чудотворец, и сам Христос) в есенинской поэзии - человек всегда страдающий либо готовящийся к страданию. Он открыт к постижению этого истокового понятия.</w:t>
      </w:r>
      <w:r>
        <w:br/>
        <w:t>И в революции Есенин видел прежде всего очищение новым, обновление, то есть возвращение к истокам, отбрасывание всего того, что переродилось в мертвую форму.</w:t>
      </w:r>
      <w:r>
        <w:br/>
        <w:t>"Люди должны научиться читать забытые ими знаки", "мы верим, что чудесное исцеление родит теперь в деревне еще более просветленное чувствование новой жизни", "звездная книга для творческих записей теперь открыта снова" ("Ключи Марии").</w:t>
      </w:r>
      <w:r>
        <w:br/>
        <w:t>Последние произведения поэта выражают, однако, крах есенинской философии. Жизнь изменилась: пока "странник ходил", она перевернула устои и уничтожила святыни есенинской веры. Не оставила она в прежнем состоянии и самого странника.</w:t>
      </w:r>
      <w:r>
        <w:br/>
        <w:t>Хочет он того или нет, но жизнь распоряжается судьбой помимо воли поэта:</w:t>
      </w:r>
      <w:r>
        <w:br/>
        <w:t>Смерть в потемках точит бритву. Вот уж плачет Магдалина. Помяни мою молитву, Тот, кто ходит по долинам.</w:t>
      </w:r>
      <w:r>
        <w:br/>
        <w:t>Закинутые на самое дно мир и философия в есенинской поэзии рушатся (например, в "Москве кабацкой"), не находя в неподвижности почвы. В том и состоит трагедия Есенина, что поэт со своей идеей "объединения в истоках ради всемирной гармонии" оказался на гребне "эпохи раскола".</w:t>
      </w:r>
      <w:r>
        <w:br/>
      </w:r>
      <w:r>
        <w:br/>
      </w:r>
      <w:bookmarkStart w:id="0" w:name="_GoBack"/>
      <w:bookmarkEnd w:id="0"/>
    </w:p>
    <w:sectPr w:rsidR="00931DDC" w:rsidRPr="00A17D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DF9"/>
    <w:rsid w:val="008325DB"/>
    <w:rsid w:val="00931DDC"/>
    <w:rsid w:val="00A1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A331C-07FA-4E7F-8F57-305BCE59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3767</Characters>
  <Application>Microsoft Office Word</Application>
  <DocSecurity>0</DocSecurity>
  <Lines>31</Lines>
  <Paragraphs>8</Paragraphs>
  <ScaleCrop>false</ScaleCrop>
  <Company>diakov.net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Есенин</dc:title>
  <dc:subject/>
  <dc:creator>Irina</dc:creator>
  <cp:keywords/>
  <dc:description/>
  <cp:lastModifiedBy>Irina</cp:lastModifiedBy>
  <cp:revision>2</cp:revision>
  <dcterms:created xsi:type="dcterms:W3CDTF">2014-07-18T20:25:00Z</dcterms:created>
  <dcterms:modified xsi:type="dcterms:W3CDTF">2014-07-18T20:25:00Z</dcterms:modified>
</cp:coreProperties>
</file>