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94" w:rsidRDefault="00020F94" w:rsidP="00745449">
      <w:pPr>
        <w:autoSpaceDE w:val="0"/>
        <w:autoSpaceDN w:val="0"/>
        <w:adjustRightInd w:val="0"/>
        <w:spacing w:after="0" w:line="240" w:lineRule="auto"/>
      </w:pP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5449">
        <w:t xml:space="preserve"> </w:t>
      </w:r>
      <w:r w:rsidRPr="00745449">
        <w:rPr>
          <w:rFonts w:ascii="Times New Roman" w:hAnsi="Times New Roman"/>
          <w:bCs/>
          <w:i/>
          <w:iCs/>
          <w:sz w:val="24"/>
          <w:szCs w:val="24"/>
        </w:rPr>
        <w:t xml:space="preserve">Тест «Финансы, денежное обращение и кредит»     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  <w:r w:rsidRPr="00745449">
        <w:rPr>
          <w:rFonts w:ascii="Times New Roman" w:hAnsi="Times New Roman"/>
          <w:bCs/>
          <w:iCs/>
          <w:sz w:val="18"/>
          <w:szCs w:val="18"/>
        </w:rPr>
        <w:t>Деньги, как товар, обладают:</w:t>
      </w:r>
    </w:p>
    <w:p w:rsidR="00D310FD" w:rsidRPr="00745449" w:rsidRDefault="00D310FD" w:rsidP="0074544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  <w:r w:rsidRPr="00745449">
        <w:rPr>
          <w:rFonts w:ascii="Times New Roman" w:hAnsi="Times New Roman"/>
          <w:bCs/>
          <w:iCs/>
          <w:sz w:val="18"/>
          <w:szCs w:val="18"/>
        </w:rPr>
        <w:t>Потребительной стоимостью;</w:t>
      </w:r>
    </w:p>
    <w:p w:rsidR="00D310FD" w:rsidRPr="00745449" w:rsidRDefault="00D310FD" w:rsidP="0074544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  <w:r w:rsidRPr="00745449">
        <w:rPr>
          <w:rFonts w:ascii="Times New Roman" w:hAnsi="Times New Roman"/>
          <w:bCs/>
          <w:iCs/>
          <w:sz w:val="18"/>
          <w:szCs w:val="18"/>
        </w:rPr>
        <w:t>Стоимостью;</w:t>
      </w:r>
    </w:p>
    <w:p w:rsidR="00D310FD" w:rsidRPr="00745449" w:rsidRDefault="00D310FD" w:rsidP="0074544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  <w:r w:rsidRPr="00745449">
        <w:rPr>
          <w:rFonts w:ascii="Times New Roman" w:hAnsi="Times New Roman"/>
          <w:bCs/>
          <w:iCs/>
          <w:sz w:val="18"/>
          <w:szCs w:val="18"/>
        </w:rPr>
        <w:t>Все указанные выше варианты верны.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В России официальное соотношение рубля и золота:</w:t>
      </w:r>
    </w:p>
    <w:p w:rsidR="00D310FD" w:rsidRPr="00745449" w:rsidRDefault="00D310FD" w:rsidP="00745449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Установлено;</w:t>
      </w:r>
    </w:p>
    <w:p w:rsidR="00D310FD" w:rsidRPr="00745449" w:rsidRDefault="00D310FD" w:rsidP="00745449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Не предусмотрено.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Наличие процесса инфляции в стране означает:</w:t>
      </w:r>
    </w:p>
    <w:p w:rsidR="00D310FD" w:rsidRPr="00745449" w:rsidRDefault="00D310FD" w:rsidP="00745449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падение уровня цен;</w:t>
      </w:r>
    </w:p>
    <w:p w:rsidR="00D310FD" w:rsidRPr="00745449" w:rsidRDefault="00D310FD" w:rsidP="00745449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повышение покупательной способности денег;</w:t>
      </w:r>
    </w:p>
    <w:p w:rsidR="00D310FD" w:rsidRPr="00745449" w:rsidRDefault="00D310FD" w:rsidP="00745449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обесценивание бумажных денег.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В основу Ямайской валютной системы был положен:</w:t>
      </w:r>
    </w:p>
    <w:p w:rsidR="00D310FD" w:rsidRPr="00745449" w:rsidRDefault="00D310FD" w:rsidP="00745449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золотодевизный стандарт;</w:t>
      </w:r>
    </w:p>
    <w:p w:rsidR="00D310FD" w:rsidRPr="00745449" w:rsidRDefault="00D310FD" w:rsidP="00745449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золотодолларовый стандарт;</w:t>
      </w:r>
    </w:p>
    <w:p w:rsidR="00D310FD" w:rsidRPr="00745449" w:rsidRDefault="00D310FD" w:rsidP="00745449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стандарт СДР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Деньги являются:</w:t>
      </w:r>
    </w:p>
    <w:p w:rsidR="00D310FD" w:rsidRPr="00745449" w:rsidRDefault="00D310FD" w:rsidP="00745449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средством платежа;</w:t>
      </w:r>
    </w:p>
    <w:p w:rsidR="00D310FD" w:rsidRPr="00745449" w:rsidRDefault="00D310FD" w:rsidP="00745449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средством накопления;</w:t>
      </w:r>
    </w:p>
    <w:p w:rsidR="00D310FD" w:rsidRPr="00745449" w:rsidRDefault="00D310FD" w:rsidP="00745449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всем вышеперечисленным.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Какой вид денежного агрегата включает в себя наличные деньги и безналичные деньги?</w:t>
      </w:r>
    </w:p>
    <w:p w:rsidR="00D310FD" w:rsidRPr="00745449" w:rsidRDefault="00D310FD" w:rsidP="00745449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 xml:space="preserve">М0; </w:t>
      </w:r>
    </w:p>
    <w:p w:rsidR="00D310FD" w:rsidRPr="00745449" w:rsidRDefault="00D310FD" w:rsidP="00745449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М1;</w:t>
      </w:r>
    </w:p>
    <w:p w:rsidR="00D310FD" w:rsidRPr="00745449" w:rsidRDefault="00D310FD" w:rsidP="00745449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М2.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В основу Генуэзской валютной системы был положен:</w:t>
      </w:r>
    </w:p>
    <w:p w:rsidR="00D310FD" w:rsidRPr="00745449" w:rsidRDefault="00D310FD" w:rsidP="00745449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золотодевизный стандарт;</w:t>
      </w:r>
    </w:p>
    <w:p w:rsidR="00D310FD" w:rsidRPr="00745449" w:rsidRDefault="00D310FD" w:rsidP="00745449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золотодолларовый стандарт;</w:t>
      </w:r>
    </w:p>
    <w:p w:rsidR="00D310FD" w:rsidRPr="00745449" w:rsidRDefault="00D310FD" w:rsidP="00745449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стандарт СДР.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Какое из следующих утверждений верно:</w:t>
      </w:r>
    </w:p>
    <w:p w:rsidR="00D310FD" w:rsidRPr="00745449" w:rsidRDefault="00D310FD" w:rsidP="00745449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деньги – это кристаллизация меновой стоимости;</w:t>
      </w:r>
    </w:p>
    <w:p w:rsidR="00D310FD" w:rsidRPr="00745449" w:rsidRDefault="00D310FD" w:rsidP="00745449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деньги – это продукт соглашения людей;</w:t>
      </w:r>
    </w:p>
    <w:p w:rsidR="00D310FD" w:rsidRPr="00745449" w:rsidRDefault="00D310FD" w:rsidP="00745449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деньги – это все вышеназванное.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Функцией денег является:</w:t>
      </w:r>
    </w:p>
    <w:p w:rsidR="00D310FD" w:rsidRPr="00745449" w:rsidRDefault="00D310FD" w:rsidP="00745449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замедление инфляции;</w:t>
      </w:r>
    </w:p>
    <w:p w:rsidR="00D310FD" w:rsidRPr="00745449" w:rsidRDefault="00D310FD" w:rsidP="00745449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распределение стоимости;</w:t>
      </w:r>
    </w:p>
    <w:p w:rsidR="00D310FD" w:rsidRPr="00745449" w:rsidRDefault="00D310FD" w:rsidP="00745449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средство обращения.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Гиперинфляция – это инфляция, при которой прирост цен составляет:</w:t>
      </w:r>
    </w:p>
    <w:p w:rsidR="00D310FD" w:rsidRPr="00745449" w:rsidRDefault="00D310FD" w:rsidP="00745449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40 % в год;</w:t>
      </w:r>
    </w:p>
    <w:p w:rsidR="00D310FD" w:rsidRPr="00745449" w:rsidRDefault="00D310FD" w:rsidP="00745449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80 % в год;</w:t>
      </w:r>
    </w:p>
    <w:p w:rsidR="00D310FD" w:rsidRPr="00745449" w:rsidRDefault="00D310FD" w:rsidP="00745449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100 % и более в год.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Дефляция – это явление, связанное:</w:t>
      </w:r>
    </w:p>
    <w:p w:rsidR="00D310FD" w:rsidRPr="00745449" w:rsidRDefault="00D310FD" w:rsidP="00745449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 ростом уровня цен;</w:t>
      </w:r>
    </w:p>
    <w:p w:rsidR="00D310FD" w:rsidRPr="00745449" w:rsidRDefault="00D310FD" w:rsidP="00745449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 падением уровня цен;</w:t>
      </w:r>
    </w:p>
    <w:p w:rsidR="00D310FD" w:rsidRPr="00745449" w:rsidRDefault="00D310FD" w:rsidP="00745449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 объявлением обесцененных денег недействительными.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Казначейские билеты являются законными платежными средствами:</w:t>
      </w:r>
    </w:p>
    <w:p w:rsidR="00D310FD" w:rsidRPr="00745449" w:rsidRDefault="00D310FD" w:rsidP="00745449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Да;</w:t>
      </w:r>
    </w:p>
    <w:p w:rsidR="00D310FD" w:rsidRPr="00745449" w:rsidRDefault="00D310FD" w:rsidP="00745449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Нет.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Право эмиссии наличных денег в России имеет:</w:t>
      </w:r>
    </w:p>
    <w:p w:rsidR="00D310FD" w:rsidRPr="00745449" w:rsidRDefault="00D310FD" w:rsidP="00745449">
      <w:pPr>
        <w:pStyle w:val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Расчетно-кассовые центры;</w:t>
      </w:r>
    </w:p>
    <w:p w:rsidR="00D310FD" w:rsidRPr="00745449" w:rsidRDefault="00D310FD" w:rsidP="00745449">
      <w:pPr>
        <w:pStyle w:val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Центральный банк РФ;</w:t>
      </w:r>
    </w:p>
    <w:p w:rsidR="00D310FD" w:rsidRPr="00745449" w:rsidRDefault="00D310FD" w:rsidP="00745449">
      <w:pPr>
        <w:pStyle w:val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Казначейство России.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Восстановление прежнего золотого содержания денежной единицы называется:</w:t>
      </w:r>
    </w:p>
    <w:p w:rsidR="00D310FD" w:rsidRPr="00745449" w:rsidRDefault="00D310FD" w:rsidP="00745449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Нулификация;</w:t>
      </w:r>
    </w:p>
    <w:p w:rsidR="00D310FD" w:rsidRPr="00745449" w:rsidRDefault="00D310FD" w:rsidP="00745449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Реставрация;</w:t>
      </w:r>
    </w:p>
    <w:p w:rsidR="00D310FD" w:rsidRPr="00745449" w:rsidRDefault="00D310FD" w:rsidP="00745449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Девальвация.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 xml:space="preserve"> Что представляет собой  бюджет:</w:t>
      </w:r>
    </w:p>
    <w:p w:rsidR="00D310FD" w:rsidRPr="00745449" w:rsidRDefault="00D310FD" w:rsidP="00745449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совокупные фонды доходов предприятий;</w:t>
      </w:r>
    </w:p>
    <w:p w:rsidR="00D310FD" w:rsidRPr="00745449" w:rsidRDefault="00D310FD" w:rsidP="00745449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 xml:space="preserve">общегосударственный фонд денежных средств; </w:t>
      </w:r>
    </w:p>
    <w:p w:rsidR="00D310FD" w:rsidRPr="00745449" w:rsidRDefault="00D310FD" w:rsidP="00745449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совокупность налогов в денежной форме.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 xml:space="preserve"> </w:t>
      </w: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Функции финансов осуществляются:</w:t>
      </w:r>
    </w:p>
    <w:p w:rsidR="00D310FD" w:rsidRPr="00745449" w:rsidRDefault="00D310FD" w:rsidP="00745449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На Федеральном уровне;</w:t>
      </w:r>
    </w:p>
    <w:p w:rsidR="00D310FD" w:rsidRPr="00745449" w:rsidRDefault="00D310FD" w:rsidP="00745449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На территориальном уровне;</w:t>
      </w:r>
    </w:p>
    <w:p w:rsidR="00D310FD" w:rsidRPr="00745449" w:rsidRDefault="00D310FD" w:rsidP="00745449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На местном уровне;</w:t>
      </w:r>
    </w:p>
    <w:p w:rsidR="00D310FD" w:rsidRPr="00745449" w:rsidRDefault="00D310FD" w:rsidP="00745449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bCs/>
          <w:iCs/>
          <w:sz w:val="18"/>
          <w:szCs w:val="18"/>
        </w:rPr>
        <w:t>Все указанные выше варианты верны.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По соглашению между экспортером и импортером оплата товаров будет произведена через 4 года. Общая сумма задолженности в конце 4-го года составит 250 тыс.долларов США. Определить, используя формулу сложных процентное, сколько средств должно находиться на счете импортера на данный момент, чтобы    по истечении данного срока была возможность рассчитаться с поставщиком. Банк предлагает 16 % годовых.</w:t>
      </w:r>
    </w:p>
    <w:p w:rsidR="00D310FD" w:rsidRPr="00745449" w:rsidRDefault="00D310FD" w:rsidP="0074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10FD" w:rsidRPr="00745449" w:rsidRDefault="00D310FD" w:rsidP="00745449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5449">
        <w:rPr>
          <w:rFonts w:ascii="Times New Roman" w:hAnsi="Times New Roman"/>
          <w:sz w:val="18"/>
          <w:szCs w:val="18"/>
        </w:rPr>
        <w:t>Первоначальная    сумма    долга    равна    200 000    долларов    США. Определить сумму (S), подлежащую возврату и сумму процентов (I) через 4 года, исходя из процентной ставки 17% годовых.</w:t>
      </w:r>
    </w:p>
    <w:p w:rsidR="00D310FD" w:rsidRPr="00745449" w:rsidRDefault="00D310FD" w:rsidP="00745449">
      <w:pPr>
        <w:rPr>
          <w:rFonts w:ascii="Times New Roman" w:hAnsi="Times New Roman"/>
          <w:sz w:val="18"/>
          <w:szCs w:val="18"/>
        </w:rPr>
      </w:pPr>
    </w:p>
    <w:p w:rsidR="00D310FD" w:rsidRDefault="00D310FD" w:rsidP="00745449">
      <w:pPr>
        <w:pStyle w:val="2-"/>
      </w:pPr>
    </w:p>
    <w:p w:rsidR="00D310FD" w:rsidRDefault="00D310FD">
      <w:bookmarkStart w:id="0" w:name="_GoBack"/>
      <w:bookmarkEnd w:id="0"/>
    </w:p>
    <w:sectPr w:rsidR="00D310FD" w:rsidSect="0053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B22"/>
    <w:multiLevelType w:val="hybridMultilevel"/>
    <w:tmpl w:val="CBC6EE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61FB4"/>
    <w:multiLevelType w:val="hybridMultilevel"/>
    <w:tmpl w:val="C3F2B4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15DCA"/>
    <w:multiLevelType w:val="hybridMultilevel"/>
    <w:tmpl w:val="2812AB64"/>
    <w:lvl w:ilvl="0" w:tplc="C8DE9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B868C6"/>
    <w:multiLevelType w:val="hybridMultilevel"/>
    <w:tmpl w:val="89E0CE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E6CE7"/>
    <w:multiLevelType w:val="hybridMultilevel"/>
    <w:tmpl w:val="673CFD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574863"/>
    <w:multiLevelType w:val="hybridMultilevel"/>
    <w:tmpl w:val="95E639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F8193E"/>
    <w:multiLevelType w:val="hybridMultilevel"/>
    <w:tmpl w:val="07905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6A69F9"/>
    <w:multiLevelType w:val="hybridMultilevel"/>
    <w:tmpl w:val="AFF4A3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FE6C44"/>
    <w:multiLevelType w:val="hybridMultilevel"/>
    <w:tmpl w:val="56046F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35322"/>
    <w:multiLevelType w:val="hybridMultilevel"/>
    <w:tmpl w:val="17D6F5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CF1908"/>
    <w:multiLevelType w:val="hybridMultilevel"/>
    <w:tmpl w:val="1152C1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C97AC9"/>
    <w:multiLevelType w:val="hybridMultilevel"/>
    <w:tmpl w:val="96C8DC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7C1F33"/>
    <w:multiLevelType w:val="hybridMultilevel"/>
    <w:tmpl w:val="1CA091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3A2750"/>
    <w:multiLevelType w:val="hybridMultilevel"/>
    <w:tmpl w:val="E452A2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775A0D"/>
    <w:multiLevelType w:val="hybridMultilevel"/>
    <w:tmpl w:val="D4242A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6448E4"/>
    <w:multiLevelType w:val="hybridMultilevel"/>
    <w:tmpl w:val="4502C2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F84A05"/>
    <w:multiLevelType w:val="hybridMultilevel"/>
    <w:tmpl w:val="F1FA93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16"/>
  </w:num>
  <w:num w:numId="7">
    <w:abstractNumId w:val="8"/>
  </w:num>
  <w:num w:numId="8">
    <w:abstractNumId w:val="15"/>
  </w:num>
  <w:num w:numId="9">
    <w:abstractNumId w:val="0"/>
  </w:num>
  <w:num w:numId="10">
    <w:abstractNumId w:val="13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449"/>
    <w:rsid w:val="00020F94"/>
    <w:rsid w:val="00537634"/>
    <w:rsid w:val="00594F19"/>
    <w:rsid w:val="00644D12"/>
    <w:rsid w:val="00745449"/>
    <w:rsid w:val="007747D2"/>
    <w:rsid w:val="00830CBA"/>
    <w:rsid w:val="00AF22C3"/>
    <w:rsid w:val="00D310FD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88DF-B5FB-4B4F-A74D-DDEDC8D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4544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Заголовок 2-го уровня"/>
    <w:basedOn w:val="2"/>
    <w:rsid w:val="00745449"/>
    <w:pPr>
      <w:keepLines w:val="0"/>
      <w:spacing w:before="120" w:after="120" w:line="240" w:lineRule="auto"/>
      <w:jc w:val="center"/>
    </w:pPr>
    <w:rPr>
      <w:rFonts w:ascii="Times New Roman" w:hAnsi="Times New Roman"/>
      <w:bCs w:val="0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locked/>
    <w:rsid w:val="0074544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">
    <w:name w:val="Абзац списка1"/>
    <w:basedOn w:val="a"/>
    <w:rsid w:val="0074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Тест «Финансы, денежное обращение и кредит»     </vt:lpstr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Тест «Финансы, денежное обращение и кредит»     </dc:title>
  <dc:subject/>
  <dc:creator>alak</dc:creator>
  <cp:keywords/>
  <dc:description/>
  <cp:lastModifiedBy>admin</cp:lastModifiedBy>
  <cp:revision>2</cp:revision>
  <dcterms:created xsi:type="dcterms:W3CDTF">2014-06-23T02:01:00Z</dcterms:created>
  <dcterms:modified xsi:type="dcterms:W3CDTF">2014-06-23T02:01:00Z</dcterms:modified>
</cp:coreProperties>
</file>